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BC" w:rsidRDefault="002561BC" w:rsidP="002561BC">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75648" behindDoc="0" locked="0" layoutInCell="1" allowOverlap="1" wp14:anchorId="2B51FEB6" wp14:editId="03A549A3">
                <wp:simplePos x="0" y="0"/>
                <wp:positionH relativeFrom="column">
                  <wp:posOffset>1028700</wp:posOffset>
                </wp:positionH>
                <wp:positionV relativeFrom="paragraph">
                  <wp:posOffset>-457200</wp:posOffset>
                </wp:positionV>
                <wp:extent cx="3543300" cy="114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9028D" id="Rectangle 3" o:spid="_x0000_s1026" style="position:absolute;margin-left:81pt;margin-top:-36pt;width:27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G+J9rF6AgAA+wQAAA4A&#10;AAAAAAAAAAAAAAAALgIAAGRycy9lMm9Eb2MueG1sUEsBAi0AFAAGAAgAAAAhAAi3WMjcAAAACwEA&#10;AA8AAAAAAAAAAAAAAAAA1AQAAGRycy9kb3ducmV2LnhtbFBLBQYAAAAABAAEAPMAAADdBQAAAAA=&#10;" stroked="f"/>
            </w:pict>
          </mc:Fallback>
        </mc:AlternateContent>
      </w:r>
      <w:r>
        <w:rPr>
          <w:rFonts w:ascii="Arial Black" w:hAnsi="Arial Black"/>
          <w:b w:val="0"/>
          <w:color w:val="333399"/>
          <w:sz w:val="48"/>
          <w:szCs w:val="48"/>
        </w:rPr>
        <w:t>InternAtional</w:t>
      </w:r>
      <w:r>
        <w:rPr>
          <w:rFonts w:ascii="Arial Black" w:hAnsi="Arial Black"/>
          <w:b w:val="0"/>
          <w:color w:val="333399"/>
          <w:sz w:val="48"/>
          <w:szCs w:val="48"/>
        </w:rPr>
        <w:br/>
        <w:t>Journal</w:t>
      </w:r>
    </w:p>
    <w:p w:rsidR="002561BC" w:rsidRDefault="002561BC" w:rsidP="002561BC">
      <w:pPr>
        <w:pStyle w:val="Heading2"/>
        <w:spacing w:before="0" w:after="240"/>
        <w:rPr>
          <w:color w:val="333399"/>
          <w:sz w:val="36"/>
          <w:szCs w:val="36"/>
        </w:rPr>
      </w:pPr>
      <w:r>
        <w:rPr>
          <w:color w:val="333399"/>
          <w:sz w:val="36"/>
          <w:szCs w:val="36"/>
        </w:rPr>
        <w:t>of</w:t>
      </w:r>
    </w:p>
    <w:p w:rsidR="002561BC" w:rsidRDefault="002561BC" w:rsidP="002561BC">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2561BC" w:rsidRDefault="002561BC" w:rsidP="002561BC">
      <w:pPr>
        <w:jc w:val="center"/>
        <w:rPr>
          <w:rFonts w:ascii="Arial" w:hAnsi="Arial" w:cs="Arial"/>
        </w:rPr>
      </w:pPr>
    </w:p>
    <w:p w:rsidR="002561BC" w:rsidRDefault="002561BC" w:rsidP="002561BC">
      <w:pPr>
        <w:jc w:val="center"/>
        <w:rPr>
          <w:rFonts w:ascii="Arial" w:hAnsi="Arial" w:cs="Arial"/>
        </w:rPr>
      </w:pPr>
    </w:p>
    <w:p w:rsidR="002561BC" w:rsidRDefault="002561BC" w:rsidP="002561BC">
      <w:pPr>
        <w:jc w:val="center"/>
        <w:rPr>
          <w:rFonts w:ascii="Arial" w:hAnsi="Arial" w:cs="Arial"/>
        </w:rPr>
      </w:pPr>
    </w:p>
    <w:p w:rsidR="002561BC" w:rsidRDefault="00CD6818" w:rsidP="002561BC">
      <w:pPr>
        <w:jc w:val="center"/>
        <w:rPr>
          <w:rFonts w:ascii="Arial" w:hAnsi="Arial" w:cs="Arial"/>
          <w:b/>
          <w:sz w:val="24"/>
          <w:szCs w:val="24"/>
        </w:rPr>
      </w:pPr>
      <w:r>
        <w:rPr>
          <w:rFonts w:ascii="Arial" w:hAnsi="Arial" w:cs="Arial"/>
          <w:b/>
          <w:sz w:val="32"/>
          <w:szCs w:val="32"/>
        </w:rPr>
        <w:t>May</w:t>
      </w:r>
      <w:r w:rsidR="002561BC">
        <w:rPr>
          <w:rFonts w:ascii="Arial" w:hAnsi="Arial" w:cs="Arial"/>
          <w:b/>
          <w:sz w:val="32"/>
          <w:szCs w:val="32"/>
        </w:rPr>
        <w:t xml:space="preserve"> 2015</w:t>
      </w:r>
      <w:r w:rsidR="002561BC">
        <w:rPr>
          <w:rFonts w:ascii="Arial" w:hAnsi="Arial" w:cs="Arial"/>
          <w:b/>
          <w:sz w:val="32"/>
          <w:szCs w:val="32"/>
        </w:rPr>
        <w:br/>
      </w:r>
      <w:r w:rsidR="002561BC">
        <w:rPr>
          <w:rFonts w:ascii="Arial" w:hAnsi="Arial" w:cs="Arial"/>
          <w:b/>
          <w:sz w:val="24"/>
          <w:szCs w:val="24"/>
        </w:rPr>
        <w:t xml:space="preserve">Volume 12 Number </w:t>
      </w:r>
      <w:r>
        <w:rPr>
          <w:rFonts w:ascii="Arial" w:hAnsi="Arial" w:cs="Arial"/>
          <w:b/>
          <w:sz w:val="24"/>
          <w:szCs w:val="24"/>
        </w:rPr>
        <w:t>5</w:t>
      </w:r>
    </w:p>
    <w:p w:rsidR="002561BC" w:rsidRDefault="002561BC" w:rsidP="002561BC">
      <w:pPr>
        <w:jc w:val="center"/>
        <w:rPr>
          <w:rFonts w:ascii="Arial" w:hAnsi="Arial" w:cs="Arial"/>
          <w:sz w:val="24"/>
          <w:szCs w:val="24"/>
        </w:rPr>
      </w:pPr>
    </w:p>
    <w:p w:rsidR="002561BC" w:rsidRDefault="002561BC" w:rsidP="002561BC">
      <w:pPr>
        <w:jc w:val="center"/>
        <w:rPr>
          <w:rFonts w:ascii="Arial" w:hAnsi="Arial" w:cs="Arial"/>
          <w:b/>
          <w:sz w:val="24"/>
          <w:szCs w:val="24"/>
        </w:rPr>
      </w:pPr>
      <w:r>
        <w:rPr>
          <w:rFonts w:ascii="Arial" w:hAnsi="Arial" w:cs="Arial"/>
          <w:b/>
          <w:sz w:val="24"/>
          <w:szCs w:val="24"/>
        </w:rPr>
        <w:t>Editorial Board</w:t>
      </w:r>
    </w:p>
    <w:p w:rsidR="002561BC" w:rsidRDefault="002561BC" w:rsidP="002561BC">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2561BC" w:rsidRDefault="002561BC" w:rsidP="002561BC">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2561BC" w:rsidRDefault="002561BC" w:rsidP="002561BC">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2561BC" w:rsidRDefault="002561BC" w:rsidP="002561BC">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p>
    <w:p w:rsidR="002561BC" w:rsidRDefault="002561BC" w:rsidP="002561BC">
      <w:pPr>
        <w:jc w:val="center"/>
        <w:rPr>
          <w:rFonts w:ascii="Arial" w:hAnsi="Arial" w:cs="Arial"/>
          <w:sz w:val="24"/>
          <w:szCs w:val="24"/>
        </w:rPr>
      </w:pPr>
    </w:p>
    <w:p w:rsidR="002561BC" w:rsidRDefault="002561BC" w:rsidP="002561BC">
      <w:pPr>
        <w:jc w:val="center"/>
        <w:rPr>
          <w:b/>
        </w:rPr>
      </w:pPr>
      <w:r>
        <w:rPr>
          <w:rFonts w:ascii="Arial" w:hAnsi="Arial" w:cs="Arial"/>
          <w:b/>
          <w:sz w:val="24"/>
          <w:szCs w:val="24"/>
        </w:rPr>
        <w:t>ISSN 1550-6908</w:t>
      </w:r>
      <w:r>
        <w:rPr>
          <w:b/>
        </w:rPr>
        <w:br w:type="page"/>
      </w:r>
    </w:p>
    <w:p w:rsidR="002561BC" w:rsidRDefault="002561BC" w:rsidP="002561BC"/>
    <w:p w:rsidR="002561BC" w:rsidRDefault="002561BC" w:rsidP="002561BC"/>
    <w:p w:rsidR="002561BC" w:rsidRDefault="002561BC" w:rsidP="002561BC"/>
    <w:p w:rsidR="002561BC" w:rsidRDefault="002561BC" w:rsidP="002561BC"/>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2561BC" w:rsidTr="002561BC">
        <w:trPr>
          <w:tblCellSpacing w:w="15" w:type="dxa"/>
          <w:jc w:val="center"/>
        </w:trPr>
        <w:tc>
          <w:tcPr>
            <w:tcW w:w="6488" w:type="dxa"/>
            <w:vAlign w:val="center"/>
          </w:tcPr>
          <w:p w:rsidR="002561BC" w:rsidRDefault="002561BC" w:rsidP="002561BC">
            <w:pPr>
              <w:pStyle w:val="Heading2"/>
              <w:rPr>
                <w:szCs w:val="24"/>
              </w:rPr>
            </w:pPr>
            <w:r>
              <mc:AlternateContent>
                <mc:Choice Requires="wps">
                  <w:drawing>
                    <wp:anchor distT="0" distB="0" distL="114300" distR="114300" simplePos="0" relativeHeight="251674624" behindDoc="0" locked="0" layoutInCell="1" allowOverlap="1" wp14:anchorId="7706AA8F" wp14:editId="55CA2091">
                      <wp:simplePos x="0" y="0"/>
                      <wp:positionH relativeFrom="column">
                        <wp:posOffset>-78105</wp:posOffset>
                      </wp:positionH>
                      <wp:positionV relativeFrom="paragraph">
                        <wp:posOffset>57150</wp:posOffset>
                      </wp:positionV>
                      <wp:extent cx="4201795" cy="5125085"/>
                      <wp:effectExtent l="0" t="0" r="27305" b="184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254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9DD43" id="Rectangle 2" o:spid="_x0000_s1026" style="position:absolute;margin-left:-6.15pt;margin-top:4.5pt;width:330.85pt;height:40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PReAIAAPw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" filled="f"/>
                  </w:pict>
                </mc:Fallback>
              </mc:AlternateContent>
            </w:r>
            <w:r>
              <w:rPr>
                <w:szCs w:val="24"/>
              </w:rPr>
              <w:t>PUBLISHER'S DECLARATION</w:t>
            </w:r>
          </w:p>
        </w:tc>
      </w:tr>
      <w:tr w:rsidR="002561BC" w:rsidTr="002561BC">
        <w:trPr>
          <w:tblCellSpacing w:w="15" w:type="dxa"/>
          <w:jc w:val="center"/>
        </w:trPr>
        <w:tc>
          <w:tcPr>
            <w:tcW w:w="6488" w:type="dxa"/>
            <w:vAlign w:val="center"/>
          </w:tcPr>
          <w:p w:rsidR="002561BC" w:rsidRDefault="002561BC" w:rsidP="002561BC">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2561BC" w:rsidRDefault="002561BC" w:rsidP="002561BC">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Pr>
                  <w:rFonts w:ascii="Verdana" w:hAnsi="Verdana"/>
                  <w:sz w:val="20"/>
                </w:rPr>
                <w:t xml:space="preserve">Creative Commons </w:t>
              </w:r>
              <w:r w:rsidRPr="000C6A32">
                <w:rPr>
                  <w:rFonts w:ascii="Verdana" w:hAnsi="Verdana"/>
                  <w:sz w:val="20"/>
                </w:rPr>
                <w:t>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2561BC" w:rsidRDefault="002561BC" w:rsidP="002561BC">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2561BC" w:rsidRDefault="002561BC" w:rsidP="002561BC">
            <w:pPr>
              <w:spacing w:before="120" w:line="240" w:lineRule="atLeast"/>
              <w:rPr>
                <w:rFonts w:ascii="Verdana" w:hAnsi="Verdana"/>
                <w:color w:val="000000"/>
                <w:sz w:val="20"/>
              </w:rPr>
            </w:pPr>
            <w:r>
              <w:rPr>
                <w:rFonts w:ascii="Verdana" w:hAnsi="Verdana"/>
                <w:color w:val="000000"/>
                <w:sz w:val="20"/>
              </w:rPr>
              <w:t>In its first decade, the Journal published more than 600 articles; 7,500 pages of research and theory by over 1,000 authors. It logged over ten million page views and more than a million downloads of Acrobat files of monthly journals and eBooks. Many authors benefited from refereed publication for retention, promotion, tenure, and advancement in their profession</w:t>
            </w:r>
          </w:p>
          <w:p w:rsidR="002561BC" w:rsidRDefault="002561BC" w:rsidP="002561B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2561BC" w:rsidRDefault="002561BC" w:rsidP="002561BC">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2561BC" w:rsidRDefault="002561BC" w:rsidP="002561B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2561BC" w:rsidRDefault="00CD6818" w:rsidP="002561BC">
            <w:pPr>
              <w:spacing w:before="40" w:after="40" w:line="240" w:lineRule="atLeast"/>
              <w:ind w:left="720"/>
              <w:rPr>
                <w:rFonts w:ascii="Arial" w:hAnsi="Arial" w:cs="Arial"/>
                <w:color w:val="000000"/>
                <w:sz w:val="20"/>
              </w:rPr>
            </w:pPr>
            <w:r>
              <w:rPr>
                <w:b/>
                <w:noProof/>
              </w:rPr>
              <mc:AlternateContent>
                <mc:Choice Requires="wps">
                  <w:drawing>
                    <wp:anchor distT="0" distB="0" distL="114300" distR="114300" simplePos="0" relativeHeight="251648512" behindDoc="0" locked="0" layoutInCell="1" allowOverlap="1" wp14:anchorId="7AC34227" wp14:editId="2FCDD72B">
                      <wp:simplePos x="0" y="0"/>
                      <wp:positionH relativeFrom="column">
                        <wp:posOffset>299720</wp:posOffset>
                      </wp:positionH>
                      <wp:positionV relativeFrom="paragraph">
                        <wp:posOffset>23495</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7739C" id="Rectangle 3" o:spid="_x0000_s1026" style="position:absolute;margin-left:23.6pt;margin-top:1.85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" stroked="f"/>
                  </w:pict>
                </mc:Fallback>
              </mc:AlternateContent>
            </w:r>
            <w:r w:rsidR="002561BC">
              <w:rPr>
                <w:rFonts w:ascii="Arial" w:hAnsi="Arial" w:cs="Arial"/>
                <w:color w:val="000000"/>
                <w:sz w:val="20"/>
              </w:rPr>
              <w:t xml:space="preserve">Muhammad Betz, Editor </w:t>
            </w:r>
          </w:p>
          <w:p w:rsidR="002561BC" w:rsidRPr="000C6A32" w:rsidRDefault="002561BC" w:rsidP="002561BC">
            <w:pPr>
              <w:spacing w:before="40" w:after="40" w:line="240" w:lineRule="atLeast"/>
              <w:ind w:left="720"/>
              <w:rPr>
                <w:rFonts w:ascii="Verdana" w:hAnsi="Verdana" w:cs="Arial"/>
                <w:color w:val="000000"/>
                <w:sz w:val="20"/>
              </w:rPr>
            </w:pPr>
          </w:p>
        </w:tc>
      </w:tr>
    </w:tbl>
    <w:p w:rsidR="002561BC" w:rsidRDefault="002561BC" w:rsidP="002561BC">
      <w:r>
        <w:rPr>
          <w:bCs/>
          <w:sz w:val="20"/>
        </w:rPr>
        <w:br w:type="page"/>
      </w:r>
    </w:p>
    <w:p w:rsidR="002561BC" w:rsidRDefault="002561BC" w:rsidP="002561BC">
      <w:pPr>
        <w:pStyle w:val="Heading6"/>
        <w:spacing w:before="0" w:after="0"/>
        <w:jc w:val="left"/>
      </w:pPr>
      <w:bookmarkStart w:id="0" w:name="TOC"/>
      <w:r>
        <w:rPr>
          <w:noProof/>
        </w:rPr>
        <w:lastRenderedPageBreak/>
        <w:drawing>
          <wp:inline distT="0" distB="0" distL="0" distR="0" wp14:anchorId="177EEA92" wp14:editId="7AF99803">
            <wp:extent cx="5492750" cy="543560"/>
            <wp:effectExtent l="19050" t="0" r="0" b="0"/>
            <wp:docPr id="4" name="Picture 4"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0"/>
    </w:p>
    <w:p w:rsidR="002561BC" w:rsidRDefault="002561BC" w:rsidP="002561BC">
      <w:pPr>
        <w:jc w:val="center"/>
        <w:rPr>
          <w:rFonts w:ascii="Arial" w:hAnsi="Arial" w:cs="Arial"/>
          <w:b/>
          <w:sz w:val="8"/>
          <w:szCs w:val="8"/>
        </w:rPr>
      </w:pPr>
    </w:p>
    <w:p w:rsidR="002561BC" w:rsidRDefault="002561BC" w:rsidP="002561BC">
      <w:pPr>
        <w:jc w:val="center"/>
        <w:rPr>
          <w:rFonts w:ascii="Arial" w:hAnsi="Arial" w:cs="Arial"/>
          <w:b/>
          <w:sz w:val="24"/>
          <w:szCs w:val="24"/>
        </w:rPr>
      </w:pPr>
      <w:r>
        <w:rPr>
          <w:rFonts w:ascii="Arial" w:hAnsi="Arial" w:cs="Arial"/>
          <w:b/>
          <w:sz w:val="24"/>
          <w:szCs w:val="24"/>
        </w:rPr>
        <w:t xml:space="preserve">Vol. 12. No. </w:t>
      </w:r>
      <w:r w:rsidR="00CD6818">
        <w:rPr>
          <w:rFonts w:ascii="Arial" w:hAnsi="Arial" w:cs="Arial"/>
          <w:b/>
          <w:sz w:val="24"/>
          <w:szCs w:val="24"/>
        </w:rPr>
        <w:t>5</w:t>
      </w:r>
      <w:r>
        <w:rPr>
          <w:rFonts w:ascii="Arial" w:hAnsi="Arial" w:cs="Arial"/>
          <w:b/>
          <w:sz w:val="24"/>
          <w:szCs w:val="24"/>
        </w:rPr>
        <w:t>.</w:t>
      </w:r>
    </w:p>
    <w:p w:rsidR="002561BC" w:rsidRDefault="002561BC" w:rsidP="002561BC">
      <w:pPr>
        <w:jc w:val="center"/>
        <w:rPr>
          <w:rFonts w:ascii="Arial" w:hAnsi="Arial" w:cs="Arial"/>
          <w:b/>
          <w:sz w:val="20"/>
        </w:rPr>
      </w:pPr>
      <w:r>
        <w:rPr>
          <w:rFonts w:ascii="Arial" w:hAnsi="Arial" w:cs="Arial"/>
          <w:b/>
          <w:sz w:val="20"/>
        </w:rPr>
        <w:t>ISSN 1550-6908</w:t>
      </w:r>
    </w:p>
    <w:p w:rsidR="002561BC" w:rsidRPr="00583132" w:rsidRDefault="002561BC" w:rsidP="002561BC">
      <w:pPr>
        <w:pStyle w:val="Heading1"/>
        <w:rPr>
          <w:sz w:val="28"/>
          <w:szCs w:val="28"/>
        </w:rPr>
      </w:pPr>
      <w:bookmarkStart w:id="1" w:name="_Table_of_Contents"/>
      <w:bookmarkEnd w:id="1"/>
      <w:r w:rsidRPr="00583132">
        <w:rPr>
          <w:sz w:val="28"/>
          <w:szCs w:val="28"/>
        </w:rPr>
        <w:t xml:space="preserve">Table of Contents – </w:t>
      </w:r>
      <w:r w:rsidR="00CD6818">
        <w:rPr>
          <w:sz w:val="28"/>
          <w:szCs w:val="28"/>
        </w:rPr>
        <w:t>May</w:t>
      </w:r>
      <w:r>
        <w:rPr>
          <w:sz w:val="28"/>
          <w:szCs w:val="28"/>
        </w:rPr>
        <w:t xml:space="preserve"> 2015</w:t>
      </w:r>
    </w:p>
    <w:tbl>
      <w:tblPr>
        <w:tblW w:w="8856" w:type="dxa"/>
        <w:tblLayout w:type="fixed"/>
        <w:tblLook w:val="04A0" w:firstRow="1" w:lastRow="0" w:firstColumn="1" w:lastColumn="0" w:noHBand="0" w:noVBand="1"/>
      </w:tblPr>
      <w:tblGrid>
        <w:gridCol w:w="7938"/>
        <w:gridCol w:w="918"/>
      </w:tblGrid>
      <w:tr w:rsidR="002561BC" w:rsidRPr="00807D9E" w:rsidTr="00D671D6">
        <w:tc>
          <w:tcPr>
            <w:tcW w:w="7938" w:type="dxa"/>
          </w:tcPr>
          <w:p w:rsidR="002561BC" w:rsidRPr="00807D9E" w:rsidRDefault="002561BC" w:rsidP="002561BC">
            <w:pPr>
              <w:spacing w:before="0" w:after="100" w:afterAutospacing="1"/>
              <w:rPr>
                <w:rFonts w:ascii="Arial" w:hAnsi="Arial" w:cs="Arial"/>
              </w:rPr>
            </w:pPr>
          </w:p>
        </w:tc>
        <w:tc>
          <w:tcPr>
            <w:tcW w:w="918" w:type="dxa"/>
          </w:tcPr>
          <w:p w:rsidR="002561BC" w:rsidRPr="00807D9E" w:rsidRDefault="002561BC" w:rsidP="002561BC">
            <w:pPr>
              <w:pStyle w:val="Heading5"/>
              <w:spacing w:before="0" w:after="100" w:afterAutospacing="1"/>
              <w:rPr>
                <w:rFonts w:cs="Arial"/>
              </w:rPr>
            </w:pPr>
            <w:r w:rsidRPr="00807D9E">
              <w:rPr>
                <w:rFonts w:cs="Arial"/>
              </w:rPr>
              <w:t>Page</w:t>
            </w:r>
          </w:p>
        </w:tc>
      </w:tr>
      <w:tr w:rsidR="002561BC" w:rsidRPr="00807D9E" w:rsidTr="00D671D6">
        <w:tc>
          <w:tcPr>
            <w:tcW w:w="7938" w:type="dxa"/>
          </w:tcPr>
          <w:p w:rsidR="002561BC" w:rsidRPr="00807D9E" w:rsidRDefault="00A04BDA" w:rsidP="0039239B">
            <w:pPr>
              <w:pStyle w:val="Heading3"/>
              <w:spacing w:before="0" w:after="0"/>
              <w:rPr>
                <w:rFonts w:cs="Arial"/>
              </w:rPr>
            </w:pPr>
            <w:hyperlink w:anchor="_Editorial" w:history="1">
              <w:r w:rsidR="002561BC" w:rsidRPr="00902D27">
                <w:rPr>
                  <w:rStyle w:val="Hyperlink"/>
                  <w:rFonts w:cs="Arial"/>
                </w:rPr>
                <w:t xml:space="preserve">Editorial: </w:t>
              </w:r>
              <w:r w:rsidR="0039239B" w:rsidRPr="00902D27">
                <w:rPr>
                  <w:rStyle w:val="Hyperlink"/>
                  <w:rFonts w:cs="Arial"/>
                </w:rPr>
                <w:t>Significant events</w:t>
              </w:r>
            </w:hyperlink>
          </w:p>
        </w:tc>
        <w:tc>
          <w:tcPr>
            <w:tcW w:w="918" w:type="dxa"/>
          </w:tcPr>
          <w:p w:rsidR="002561BC" w:rsidRPr="00E00A21" w:rsidRDefault="002561BC" w:rsidP="002561BC">
            <w:pPr>
              <w:pStyle w:val="Heading5"/>
              <w:spacing w:before="0" w:after="0"/>
              <w:rPr>
                <w:rFonts w:cs="Arial"/>
                <w:sz w:val="24"/>
                <w:szCs w:val="24"/>
              </w:rPr>
            </w:pPr>
            <w:r w:rsidRPr="00E00A21">
              <w:rPr>
                <w:rFonts w:cs="Arial"/>
                <w:sz w:val="24"/>
                <w:szCs w:val="24"/>
              </w:rPr>
              <w:t>1</w:t>
            </w:r>
          </w:p>
        </w:tc>
      </w:tr>
      <w:tr w:rsidR="002561BC" w:rsidRPr="00807D9E" w:rsidTr="00D671D6">
        <w:tc>
          <w:tcPr>
            <w:tcW w:w="7938" w:type="dxa"/>
          </w:tcPr>
          <w:p w:rsidR="002561BC" w:rsidRPr="00807D9E" w:rsidRDefault="002561BC" w:rsidP="00E35B95">
            <w:pPr>
              <w:pStyle w:val="Heading1"/>
              <w:spacing w:before="0"/>
              <w:jc w:val="left"/>
              <w:rPr>
                <w:rFonts w:cs="Arial"/>
              </w:rPr>
            </w:pPr>
            <w:r w:rsidRPr="00D671D6">
              <w:rPr>
                <w:rFonts w:cs="Arial"/>
                <w:sz w:val="20"/>
              </w:rPr>
              <w:t>Donald G. Perrin</w:t>
            </w:r>
            <w:r w:rsidRPr="00D671D6">
              <w:rPr>
                <w:rFonts w:cs="Arial"/>
                <w:kern w:val="0"/>
                <w:sz w:val="20"/>
              </w:rPr>
              <w:br/>
            </w:r>
          </w:p>
        </w:tc>
        <w:tc>
          <w:tcPr>
            <w:tcW w:w="918" w:type="dxa"/>
          </w:tcPr>
          <w:p w:rsidR="002561BC" w:rsidRPr="00E00A21" w:rsidRDefault="002561BC" w:rsidP="002561BC">
            <w:pPr>
              <w:pStyle w:val="Heading5"/>
              <w:spacing w:before="0" w:after="0"/>
              <w:rPr>
                <w:rFonts w:cs="Arial"/>
                <w:sz w:val="24"/>
                <w:szCs w:val="24"/>
              </w:rPr>
            </w:pPr>
          </w:p>
        </w:tc>
      </w:tr>
      <w:tr w:rsidR="002561BC" w:rsidRPr="00807D9E" w:rsidTr="00D671D6">
        <w:tc>
          <w:tcPr>
            <w:tcW w:w="7938" w:type="dxa"/>
          </w:tcPr>
          <w:p w:rsidR="002561BC" w:rsidRPr="00D44A34" w:rsidRDefault="00A04BDA" w:rsidP="00D832B2">
            <w:pPr>
              <w:pStyle w:val="Heading3"/>
              <w:spacing w:before="0" w:after="0"/>
            </w:pPr>
            <w:hyperlink w:anchor="_Metaphors_of_Chaos" w:history="1">
              <w:r w:rsidR="002D13AA" w:rsidRPr="00D832B2">
                <w:rPr>
                  <w:rStyle w:val="Hyperlink"/>
                </w:rPr>
                <w:t>Metaphors of Chaos Theory for MOOCs and Engineering Education</w:t>
              </w:r>
            </w:hyperlink>
          </w:p>
        </w:tc>
        <w:tc>
          <w:tcPr>
            <w:tcW w:w="918" w:type="dxa"/>
          </w:tcPr>
          <w:p w:rsidR="002561BC" w:rsidRPr="00E00A21" w:rsidRDefault="002561BC" w:rsidP="002561BC">
            <w:pPr>
              <w:pStyle w:val="Heading3"/>
              <w:spacing w:before="0" w:after="0"/>
              <w:jc w:val="center"/>
              <w:rPr>
                <w:rFonts w:cs="Arial"/>
                <w:szCs w:val="24"/>
              </w:rPr>
            </w:pPr>
            <w:r w:rsidRPr="00E00A21">
              <w:rPr>
                <w:rFonts w:cs="Arial"/>
                <w:szCs w:val="24"/>
              </w:rPr>
              <w:t>3</w:t>
            </w:r>
          </w:p>
        </w:tc>
      </w:tr>
      <w:tr w:rsidR="002561BC" w:rsidRPr="00807D9E" w:rsidTr="00D671D6">
        <w:tc>
          <w:tcPr>
            <w:tcW w:w="7938" w:type="dxa"/>
          </w:tcPr>
          <w:p w:rsidR="002D13AA" w:rsidRPr="00D671D6" w:rsidRDefault="002D13AA" w:rsidP="00E35B95">
            <w:pPr>
              <w:pStyle w:val="Heading1"/>
              <w:spacing w:before="0"/>
              <w:jc w:val="left"/>
              <w:rPr>
                <w:rFonts w:cs="Arial"/>
                <w:sz w:val="20"/>
              </w:rPr>
            </w:pPr>
            <w:proofErr w:type="spellStart"/>
            <w:r w:rsidRPr="00D671D6">
              <w:rPr>
                <w:rFonts w:cs="Arial"/>
                <w:sz w:val="20"/>
              </w:rPr>
              <w:t>Sajid</w:t>
            </w:r>
            <w:proofErr w:type="spellEnd"/>
            <w:r w:rsidRPr="00D671D6">
              <w:rPr>
                <w:rFonts w:cs="Arial"/>
                <w:sz w:val="20"/>
              </w:rPr>
              <w:t xml:space="preserve"> Iqbal, </w:t>
            </w:r>
            <w:proofErr w:type="spellStart"/>
            <w:r w:rsidRPr="00D671D6">
              <w:rPr>
                <w:rFonts w:cs="Arial"/>
                <w:sz w:val="20"/>
              </w:rPr>
              <w:t>Xizhe</w:t>
            </w:r>
            <w:proofErr w:type="spellEnd"/>
            <w:r w:rsidRPr="00D671D6">
              <w:rPr>
                <w:rFonts w:cs="Arial"/>
                <w:sz w:val="20"/>
              </w:rPr>
              <w:t xml:space="preserve"> </w:t>
            </w:r>
            <w:proofErr w:type="spellStart"/>
            <w:r w:rsidRPr="00D671D6">
              <w:rPr>
                <w:rFonts w:cs="Arial"/>
                <w:sz w:val="20"/>
              </w:rPr>
              <w:t>Zang</w:t>
            </w:r>
            <w:proofErr w:type="spellEnd"/>
            <w:r w:rsidRPr="00D671D6">
              <w:rPr>
                <w:rFonts w:cs="Arial"/>
                <w:sz w:val="20"/>
              </w:rPr>
              <w:t xml:space="preserve">, </w:t>
            </w:r>
            <w:proofErr w:type="spellStart"/>
            <w:r w:rsidRPr="00D671D6">
              <w:rPr>
                <w:rFonts w:cs="Arial"/>
                <w:sz w:val="20"/>
              </w:rPr>
              <w:t>Yanhe</w:t>
            </w:r>
            <w:proofErr w:type="spellEnd"/>
            <w:r w:rsidRPr="00D671D6">
              <w:rPr>
                <w:rFonts w:cs="Arial"/>
                <w:sz w:val="20"/>
              </w:rPr>
              <w:t xml:space="preserve"> Zhu</w:t>
            </w:r>
            <w:r w:rsidR="00E35B95">
              <w:rPr>
                <w:rFonts w:cs="Arial"/>
                <w:sz w:val="20"/>
              </w:rPr>
              <w:t xml:space="preserve"> and</w:t>
            </w:r>
            <w:r w:rsidRPr="00D671D6">
              <w:rPr>
                <w:rFonts w:cs="Arial"/>
                <w:sz w:val="20"/>
              </w:rPr>
              <w:t xml:space="preserve"> </w:t>
            </w:r>
            <w:proofErr w:type="spellStart"/>
            <w:r w:rsidRPr="00D671D6">
              <w:rPr>
                <w:rFonts w:cs="Arial"/>
                <w:sz w:val="20"/>
              </w:rPr>
              <w:t>Jie</w:t>
            </w:r>
            <w:proofErr w:type="spellEnd"/>
            <w:r w:rsidRPr="00D671D6">
              <w:rPr>
                <w:rFonts w:cs="Arial"/>
                <w:sz w:val="20"/>
              </w:rPr>
              <w:t xml:space="preserve"> Zhao</w:t>
            </w:r>
          </w:p>
          <w:p w:rsidR="002561BC" w:rsidRPr="00D671D6" w:rsidRDefault="002561BC" w:rsidP="00D671D6">
            <w:pPr>
              <w:pStyle w:val="Heading1"/>
              <w:jc w:val="left"/>
              <w:rPr>
                <w:rFonts w:cs="Arial"/>
                <w:sz w:val="20"/>
              </w:rPr>
            </w:pPr>
          </w:p>
        </w:tc>
        <w:tc>
          <w:tcPr>
            <w:tcW w:w="918" w:type="dxa"/>
          </w:tcPr>
          <w:p w:rsidR="002561BC" w:rsidRPr="00E00A21" w:rsidRDefault="002561BC" w:rsidP="002561BC">
            <w:pPr>
              <w:pStyle w:val="Heading5"/>
              <w:spacing w:before="0" w:after="0"/>
              <w:rPr>
                <w:rFonts w:cs="Arial"/>
                <w:sz w:val="24"/>
                <w:szCs w:val="24"/>
              </w:rPr>
            </w:pPr>
          </w:p>
        </w:tc>
      </w:tr>
      <w:tr w:rsidR="0066425A" w:rsidRPr="00807D9E" w:rsidTr="00D671D6">
        <w:tc>
          <w:tcPr>
            <w:tcW w:w="7938" w:type="dxa"/>
          </w:tcPr>
          <w:p w:rsidR="0066425A" w:rsidRDefault="00A04BDA" w:rsidP="002D13AA">
            <w:pPr>
              <w:pStyle w:val="Heading3"/>
              <w:spacing w:before="0" w:after="0"/>
            </w:pPr>
            <w:hyperlink w:anchor="_An_assessment_of" w:history="1">
              <w:r w:rsidR="0066425A" w:rsidRPr="00D832B2">
                <w:rPr>
                  <w:rStyle w:val="Hyperlink"/>
                </w:rPr>
                <w:t>An assessment of self-directed learning effectiveness among open and distance learners in Nigeria</w:t>
              </w:r>
            </w:hyperlink>
          </w:p>
        </w:tc>
        <w:tc>
          <w:tcPr>
            <w:tcW w:w="918" w:type="dxa"/>
          </w:tcPr>
          <w:p w:rsidR="0066425A" w:rsidRDefault="0066425A" w:rsidP="00183BFD">
            <w:pPr>
              <w:pStyle w:val="Heading5"/>
              <w:spacing w:before="0" w:after="0"/>
              <w:rPr>
                <w:rFonts w:cs="Arial"/>
                <w:sz w:val="24"/>
                <w:szCs w:val="24"/>
              </w:rPr>
            </w:pPr>
            <w:r>
              <w:rPr>
                <w:rFonts w:cs="Arial"/>
                <w:sz w:val="24"/>
                <w:szCs w:val="24"/>
              </w:rPr>
              <w:t>1</w:t>
            </w:r>
            <w:r w:rsidR="00183BFD">
              <w:rPr>
                <w:rFonts w:cs="Arial"/>
                <w:sz w:val="24"/>
                <w:szCs w:val="24"/>
              </w:rPr>
              <w:t>3</w:t>
            </w:r>
          </w:p>
        </w:tc>
      </w:tr>
      <w:tr w:rsidR="0066425A" w:rsidRPr="00807D9E" w:rsidTr="00D671D6">
        <w:tc>
          <w:tcPr>
            <w:tcW w:w="7938" w:type="dxa"/>
          </w:tcPr>
          <w:p w:rsidR="0066425A" w:rsidRPr="00D671D6" w:rsidRDefault="0066425A" w:rsidP="00E35B95">
            <w:pPr>
              <w:pStyle w:val="Heading1"/>
              <w:spacing w:before="0"/>
              <w:jc w:val="left"/>
              <w:rPr>
                <w:rFonts w:cs="Arial"/>
                <w:sz w:val="20"/>
              </w:rPr>
            </w:pPr>
            <w:r w:rsidRPr="00D671D6">
              <w:rPr>
                <w:rFonts w:cs="Arial"/>
                <w:sz w:val="20"/>
              </w:rPr>
              <w:t xml:space="preserve">Sir, U. S. A. </w:t>
            </w:r>
            <w:proofErr w:type="spellStart"/>
            <w:r w:rsidRPr="00D671D6">
              <w:rPr>
                <w:rFonts w:cs="Arial"/>
                <w:sz w:val="20"/>
              </w:rPr>
              <w:t>Osuji</w:t>
            </w:r>
            <w:proofErr w:type="spellEnd"/>
          </w:p>
          <w:p w:rsidR="0066425A" w:rsidRDefault="0066425A" w:rsidP="002D13AA">
            <w:pPr>
              <w:pStyle w:val="Heading3"/>
              <w:spacing w:before="0" w:after="0"/>
            </w:pPr>
          </w:p>
        </w:tc>
        <w:tc>
          <w:tcPr>
            <w:tcW w:w="918" w:type="dxa"/>
          </w:tcPr>
          <w:p w:rsidR="0066425A" w:rsidRDefault="0066425A" w:rsidP="00D671D6">
            <w:pPr>
              <w:pStyle w:val="Heading5"/>
              <w:spacing w:before="0" w:after="0"/>
              <w:rPr>
                <w:rFonts w:cs="Arial"/>
                <w:sz w:val="24"/>
                <w:szCs w:val="24"/>
              </w:rPr>
            </w:pPr>
          </w:p>
        </w:tc>
      </w:tr>
      <w:tr w:rsidR="002D13AA" w:rsidRPr="00807D9E" w:rsidTr="00D671D6">
        <w:tc>
          <w:tcPr>
            <w:tcW w:w="7938" w:type="dxa"/>
          </w:tcPr>
          <w:p w:rsidR="002D13AA" w:rsidRPr="00D44A34" w:rsidRDefault="00A04BDA" w:rsidP="002D13AA">
            <w:pPr>
              <w:pStyle w:val="Heading3"/>
              <w:spacing w:before="0" w:after="0"/>
            </w:pPr>
            <w:hyperlink w:anchor="_The_effect_of" w:history="1">
              <w:r w:rsidR="002D13AA" w:rsidRPr="00D832B2">
                <w:rPr>
                  <w:rStyle w:val="Hyperlink"/>
                </w:rPr>
                <w:t>The effect of difference of skills display sequence in virtual classroom programs on cognitive achievement and programming skills for first-year secondary school students</w:t>
              </w:r>
            </w:hyperlink>
          </w:p>
        </w:tc>
        <w:tc>
          <w:tcPr>
            <w:tcW w:w="918" w:type="dxa"/>
          </w:tcPr>
          <w:p w:rsidR="002D13AA" w:rsidRPr="00E00A21" w:rsidRDefault="0066425A" w:rsidP="00183BFD">
            <w:pPr>
              <w:pStyle w:val="Heading5"/>
              <w:spacing w:before="0" w:after="0"/>
              <w:rPr>
                <w:rFonts w:cs="Arial"/>
                <w:sz w:val="24"/>
                <w:szCs w:val="24"/>
              </w:rPr>
            </w:pPr>
            <w:r>
              <w:rPr>
                <w:rFonts w:cs="Arial"/>
                <w:sz w:val="24"/>
                <w:szCs w:val="24"/>
              </w:rPr>
              <w:t>2</w:t>
            </w:r>
            <w:r w:rsidR="00183BFD">
              <w:rPr>
                <w:rFonts w:cs="Arial"/>
                <w:sz w:val="24"/>
                <w:szCs w:val="24"/>
              </w:rPr>
              <w:t>5</w:t>
            </w:r>
          </w:p>
        </w:tc>
      </w:tr>
      <w:tr w:rsidR="002D13AA" w:rsidRPr="00807D9E" w:rsidTr="00D671D6">
        <w:tc>
          <w:tcPr>
            <w:tcW w:w="7938" w:type="dxa"/>
          </w:tcPr>
          <w:p w:rsidR="002D13AA" w:rsidRPr="00D671D6" w:rsidRDefault="002D13AA" w:rsidP="00E35B95">
            <w:pPr>
              <w:pStyle w:val="Heading1"/>
              <w:spacing w:before="0"/>
              <w:jc w:val="left"/>
              <w:rPr>
                <w:rFonts w:cs="Arial"/>
                <w:sz w:val="20"/>
              </w:rPr>
            </w:pPr>
            <w:proofErr w:type="spellStart"/>
            <w:r w:rsidRPr="00D671D6">
              <w:rPr>
                <w:rFonts w:cs="Arial"/>
                <w:sz w:val="20"/>
              </w:rPr>
              <w:t>Akram</w:t>
            </w:r>
            <w:proofErr w:type="spellEnd"/>
            <w:r w:rsidRPr="00D671D6">
              <w:rPr>
                <w:rFonts w:cs="Arial"/>
                <w:sz w:val="20"/>
              </w:rPr>
              <w:t xml:space="preserve"> </w:t>
            </w:r>
            <w:proofErr w:type="spellStart"/>
            <w:r w:rsidRPr="00D671D6">
              <w:rPr>
                <w:rFonts w:cs="Arial"/>
                <w:sz w:val="20"/>
              </w:rPr>
              <w:t>Fathy</w:t>
            </w:r>
            <w:proofErr w:type="spellEnd"/>
            <w:r w:rsidRPr="00D671D6">
              <w:rPr>
                <w:rFonts w:cs="Arial"/>
                <w:sz w:val="20"/>
              </w:rPr>
              <w:t xml:space="preserve"> Mostafa</w:t>
            </w:r>
            <w:r w:rsidR="00E35B95">
              <w:rPr>
                <w:rFonts w:cs="Arial"/>
                <w:sz w:val="20"/>
              </w:rPr>
              <w:t xml:space="preserve"> and</w:t>
            </w:r>
            <w:r w:rsidRPr="00D671D6">
              <w:rPr>
                <w:rFonts w:cs="Arial"/>
                <w:sz w:val="20"/>
              </w:rPr>
              <w:t xml:space="preserve"> </w:t>
            </w:r>
            <w:proofErr w:type="spellStart"/>
            <w:r w:rsidRPr="00D671D6">
              <w:rPr>
                <w:rFonts w:cs="Arial"/>
                <w:sz w:val="20"/>
              </w:rPr>
              <w:t>Mehayl</w:t>
            </w:r>
            <w:proofErr w:type="spellEnd"/>
            <w:r w:rsidRPr="00D671D6">
              <w:rPr>
                <w:rFonts w:cs="Arial"/>
                <w:sz w:val="20"/>
              </w:rPr>
              <w:t xml:space="preserve"> </w:t>
            </w:r>
            <w:proofErr w:type="spellStart"/>
            <w:r w:rsidRPr="00D671D6">
              <w:rPr>
                <w:rFonts w:cs="Arial"/>
                <w:sz w:val="20"/>
              </w:rPr>
              <w:t>Ma’eish</w:t>
            </w:r>
            <w:proofErr w:type="spellEnd"/>
            <w:r w:rsidRPr="00D671D6">
              <w:rPr>
                <w:rFonts w:cs="Arial"/>
                <w:sz w:val="20"/>
              </w:rPr>
              <w:t xml:space="preserve"> El-</w:t>
            </w:r>
            <w:proofErr w:type="spellStart"/>
            <w:r w:rsidRPr="00D671D6">
              <w:rPr>
                <w:rFonts w:cs="Arial"/>
                <w:sz w:val="20"/>
              </w:rPr>
              <w:t>shahry</w:t>
            </w:r>
            <w:proofErr w:type="spellEnd"/>
          </w:p>
          <w:p w:rsidR="00D671D6" w:rsidRPr="00807D9E" w:rsidRDefault="00D671D6" w:rsidP="002D13AA">
            <w:pPr>
              <w:spacing w:before="0" w:after="0"/>
              <w:rPr>
                <w:rFonts w:ascii="Arial" w:hAnsi="Arial" w:cs="Arial"/>
              </w:rPr>
            </w:pPr>
          </w:p>
        </w:tc>
        <w:tc>
          <w:tcPr>
            <w:tcW w:w="918" w:type="dxa"/>
          </w:tcPr>
          <w:p w:rsidR="002D13AA" w:rsidRPr="00807D9E" w:rsidRDefault="002D13AA" w:rsidP="002D13AA">
            <w:pPr>
              <w:pStyle w:val="Heading5"/>
              <w:spacing w:before="0" w:after="0"/>
              <w:rPr>
                <w:rFonts w:cs="Arial"/>
              </w:rPr>
            </w:pPr>
          </w:p>
        </w:tc>
      </w:tr>
      <w:tr w:rsidR="002D13AA" w:rsidRPr="00807D9E" w:rsidTr="00D671D6">
        <w:tc>
          <w:tcPr>
            <w:tcW w:w="7938" w:type="dxa"/>
          </w:tcPr>
          <w:p w:rsidR="002D13AA" w:rsidRPr="00D671D6" w:rsidRDefault="00A04BDA" w:rsidP="00E35B95">
            <w:pPr>
              <w:pStyle w:val="Heading3"/>
              <w:spacing w:before="0" w:after="0"/>
              <w:rPr>
                <w:rFonts w:cs="Arial"/>
                <w:sz w:val="20"/>
              </w:rPr>
            </w:pPr>
            <w:hyperlink w:anchor="_The_effect_of_1" w:history="1">
              <w:r w:rsidR="002D13AA" w:rsidRPr="00D832B2">
                <w:rPr>
                  <w:rStyle w:val="Hyperlink"/>
                </w:rPr>
                <w:t>The effect of genre-based approach on enhancing Iranian</w:t>
              </w:r>
              <w:r w:rsidR="00E35B95">
                <w:rPr>
                  <w:rStyle w:val="Hyperlink"/>
                </w:rPr>
                <w:br/>
              </w:r>
              <w:r w:rsidR="002D13AA" w:rsidRPr="00D832B2">
                <w:rPr>
                  <w:rStyle w:val="Hyperlink"/>
                </w:rPr>
                <w:t>law students’ writing skill</w:t>
              </w:r>
            </w:hyperlink>
            <w:r w:rsidR="002D13AA" w:rsidRPr="00D671D6">
              <w:rPr>
                <w:rFonts w:cs="Arial"/>
                <w:sz w:val="20"/>
              </w:rPr>
              <w:t xml:space="preserve"> </w:t>
            </w:r>
          </w:p>
        </w:tc>
        <w:tc>
          <w:tcPr>
            <w:tcW w:w="918" w:type="dxa"/>
          </w:tcPr>
          <w:p w:rsidR="002D13AA" w:rsidRPr="00807D9E" w:rsidRDefault="00183BFD" w:rsidP="00D671D6">
            <w:pPr>
              <w:pStyle w:val="Heading3"/>
              <w:spacing w:before="0" w:after="0"/>
              <w:jc w:val="center"/>
              <w:rPr>
                <w:rFonts w:cs="Arial"/>
              </w:rPr>
            </w:pPr>
            <w:r>
              <w:rPr>
                <w:rFonts w:cs="Arial"/>
              </w:rPr>
              <w:t>49</w:t>
            </w:r>
          </w:p>
        </w:tc>
      </w:tr>
      <w:tr w:rsidR="002D13AA" w:rsidRPr="00807D9E" w:rsidTr="00D671D6">
        <w:tc>
          <w:tcPr>
            <w:tcW w:w="7938" w:type="dxa"/>
          </w:tcPr>
          <w:p w:rsidR="002D13AA" w:rsidRPr="00D671D6" w:rsidRDefault="002D13AA" w:rsidP="00E35B95">
            <w:pPr>
              <w:pStyle w:val="Heading1"/>
              <w:spacing w:before="0"/>
              <w:jc w:val="left"/>
              <w:rPr>
                <w:rFonts w:cs="Arial"/>
                <w:sz w:val="20"/>
              </w:rPr>
            </w:pPr>
            <w:proofErr w:type="spellStart"/>
            <w:r w:rsidRPr="00D671D6">
              <w:rPr>
                <w:rFonts w:cs="Arial"/>
                <w:sz w:val="20"/>
              </w:rPr>
              <w:t>Kazem</w:t>
            </w:r>
            <w:proofErr w:type="spellEnd"/>
            <w:r w:rsidRPr="00D671D6">
              <w:rPr>
                <w:rFonts w:cs="Arial"/>
                <w:sz w:val="20"/>
              </w:rPr>
              <w:t xml:space="preserve"> </w:t>
            </w:r>
            <w:proofErr w:type="spellStart"/>
            <w:r w:rsidRPr="00D671D6">
              <w:rPr>
                <w:rFonts w:cs="Arial"/>
                <w:sz w:val="20"/>
              </w:rPr>
              <w:t>Najmi</w:t>
            </w:r>
            <w:proofErr w:type="spellEnd"/>
            <w:r w:rsidRPr="00D671D6">
              <w:rPr>
                <w:rFonts w:cs="Arial"/>
                <w:sz w:val="20"/>
              </w:rPr>
              <w:t xml:space="preserve"> </w:t>
            </w:r>
          </w:p>
          <w:p w:rsidR="002D13AA" w:rsidRPr="00D671D6" w:rsidRDefault="002D13AA" w:rsidP="002D13AA">
            <w:pPr>
              <w:spacing w:before="0" w:after="0"/>
              <w:rPr>
                <w:rFonts w:ascii="Arial" w:hAnsi="Arial" w:cs="Arial"/>
                <w:b/>
                <w:kern w:val="32"/>
                <w:sz w:val="20"/>
              </w:rPr>
            </w:pPr>
          </w:p>
        </w:tc>
        <w:tc>
          <w:tcPr>
            <w:tcW w:w="918" w:type="dxa"/>
          </w:tcPr>
          <w:p w:rsidR="002D13AA" w:rsidRPr="00807D9E" w:rsidRDefault="002D13AA" w:rsidP="002D13AA">
            <w:pPr>
              <w:spacing w:before="0" w:after="0"/>
              <w:jc w:val="center"/>
              <w:rPr>
                <w:rFonts w:ascii="Arial" w:hAnsi="Arial" w:cs="Arial"/>
              </w:rPr>
            </w:pPr>
          </w:p>
        </w:tc>
      </w:tr>
      <w:tr w:rsidR="002D13AA" w:rsidRPr="00807D9E" w:rsidTr="00D671D6">
        <w:tc>
          <w:tcPr>
            <w:tcW w:w="7938" w:type="dxa"/>
          </w:tcPr>
          <w:p w:rsidR="002D13AA" w:rsidRPr="00807D9E" w:rsidRDefault="00A04BDA" w:rsidP="002D13AA">
            <w:pPr>
              <w:pStyle w:val="Heading3"/>
              <w:spacing w:before="0" w:after="100" w:afterAutospacing="1"/>
              <w:rPr>
                <w:rFonts w:cs="Arial"/>
              </w:rPr>
            </w:pPr>
            <w:hyperlink w:anchor="_Empowering_school_teachers" w:history="1">
              <w:r w:rsidR="00D671D6" w:rsidRPr="00D832B2">
                <w:rPr>
                  <w:rStyle w:val="Hyperlink"/>
                </w:rPr>
                <w:t xml:space="preserve">Empowering school teachers with Educational Technology </w:t>
              </w:r>
              <w:r w:rsidR="00E35B95">
                <w:rPr>
                  <w:rStyle w:val="Hyperlink"/>
                </w:rPr>
                <w:br/>
              </w:r>
              <w:r w:rsidR="00D671D6" w:rsidRPr="00D832B2">
                <w:rPr>
                  <w:rStyle w:val="Hyperlink"/>
                </w:rPr>
                <w:t>using the Distance Education mode</w:t>
              </w:r>
            </w:hyperlink>
          </w:p>
        </w:tc>
        <w:tc>
          <w:tcPr>
            <w:tcW w:w="918" w:type="dxa"/>
          </w:tcPr>
          <w:p w:rsidR="002D13AA" w:rsidRPr="00807D9E" w:rsidRDefault="00D671D6" w:rsidP="00183BFD">
            <w:pPr>
              <w:pStyle w:val="Heading5"/>
              <w:spacing w:before="0" w:after="100" w:afterAutospacing="1"/>
              <w:rPr>
                <w:rFonts w:cs="Arial"/>
              </w:rPr>
            </w:pPr>
            <w:r>
              <w:rPr>
                <w:rFonts w:cs="Arial"/>
              </w:rPr>
              <w:t>6</w:t>
            </w:r>
            <w:r w:rsidR="00183BFD">
              <w:rPr>
                <w:rFonts w:cs="Arial"/>
              </w:rPr>
              <w:t>1</w:t>
            </w:r>
          </w:p>
        </w:tc>
      </w:tr>
      <w:tr w:rsidR="002D13AA" w:rsidRPr="00807D9E" w:rsidTr="00D671D6">
        <w:tc>
          <w:tcPr>
            <w:tcW w:w="7938" w:type="dxa"/>
          </w:tcPr>
          <w:p w:rsidR="002D13AA" w:rsidRPr="00D671D6" w:rsidRDefault="00D671D6" w:rsidP="00E35B95">
            <w:pPr>
              <w:pStyle w:val="Heading1"/>
              <w:spacing w:before="0"/>
              <w:jc w:val="left"/>
              <w:rPr>
                <w:rFonts w:cs="Arial"/>
                <w:sz w:val="20"/>
              </w:rPr>
            </w:pPr>
            <w:r w:rsidRPr="00D671D6">
              <w:rPr>
                <w:rFonts w:cs="Arial"/>
                <w:sz w:val="20"/>
              </w:rPr>
              <w:t xml:space="preserve">Satish. </w:t>
            </w:r>
            <w:proofErr w:type="spellStart"/>
            <w:r w:rsidRPr="00D671D6">
              <w:rPr>
                <w:rFonts w:cs="Arial"/>
                <w:sz w:val="20"/>
              </w:rPr>
              <w:t>Rastogi</w:t>
            </w:r>
            <w:proofErr w:type="spellEnd"/>
            <w:r w:rsidRPr="00D671D6">
              <w:rPr>
                <w:rFonts w:cs="Arial"/>
                <w:sz w:val="20"/>
              </w:rPr>
              <w:t>,</w:t>
            </w:r>
            <w:r w:rsidRPr="00D671D6">
              <w:rPr>
                <w:sz w:val="20"/>
              </w:rPr>
              <w:t xml:space="preserve"> </w:t>
            </w:r>
            <w:r w:rsidRPr="00D671D6">
              <w:rPr>
                <w:rFonts w:cs="Arial"/>
                <w:sz w:val="20"/>
              </w:rPr>
              <w:t xml:space="preserve">K. F. Meyers, N.H. </w:t>
            </w:r>
            <w:proofErr w:type="spellStart"/>
            <w:r w:rsidRPr="00D671D6">
              <w:rPr>
                <w:rFonts w:cs="Arial"/>
                <w:sz w:val="20"/>
              </w:rPr>
              <w:t>Nsibande</w:t>
            </w:r>
            <w:proofErr w:type="spellEnd"/>
            <w:r>
              <w:rPr>
                <w:rFonts w:cs="Arial"/>
                <w:sz w:val="20"/>
              </w:rPr>
              <w:t xml:space="preserve"> </w:t>
            </w:r>
            <w:r w:rsidRPr="00D671D6">
              <w:rPr>
                <w:rFonts w:cs="Arial"/>
                <w:sz w:val="20"/>
              </w:rPr>
              <w:t xml:space="preserve">and B.S. </w:t>
            </w:r>
            <w:proofErr w:type="spellStart"/>
            <w:r w:rsidRPr="00D671D6">
              <w:rPr>
                <w:rFonts w:cs="Arial"/>
                <w:sz w:val="20"/>
              </w:rPr>
              <w:t>Dlamini</w:t>
            </w:r>
            <w:proofErr w:type="spellEnd"/>
          </w:p>
          <w:p w:rsidR="00D671D6" w:rsidRPr="00807D9E" w:rsidRDefault="00D671D6"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r w:rsidR="002D13AA" w:rsidRPr="00807D9E" w:rsidTr="00D671D6">
        <w:tc>
          <w:tcPr>
            <w:tcW w:w="7938" w:type="dxa"/>
          </w:tcPr>
          <w:p w:rsidR="002D13AA" w:rsidRPr="00807D9E" w:rsidRDefault="002D13AA"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r w:rsidR="002D13AA" w:rsidRPr="00807D9E" w:rsidTr="00D671D6">
        <w:tc>
          <w:tcPr>
            <w:tcW w:w="7938" w:type="dxa"/>
          </w:tcPr>
          <w:p w:rsidR="002D13AA" w:rsidRPr="00807D9E" w:rsidRDefault="002D13AA"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r w:rsidR="002D13AA" w:rsidRPr="00807D9E" w:rsidTr="00D671D6">
        <w:tc>
          <w:tcPr>
            <w:tcW w:w="7938" w:type="dxa"/>
          </w:tcPr>
          <w:p w:rsidR="002D13AA" w:rsidRPr="00807D9E" w:rsidRDefault="002D13AA"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r w:rsidR="002D13AA" w:rsidRPr="00807D9E" w:rsidTr="00D671D6">
        <w:tc>
          <w:tcPr>
            <w:tcW w:w="7938" w:type="dxa"/>
          </w:tcPr>
          <w:p w:rsidR="002D13AA" w:rsidRPr="00807D9E" w:rsidRDefault="002D13AA"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r w:rsidR="002D13AA" w:rsidRPr="00807D9E" w:rsidTr="00D671D6">
        <w:tc>
          <w:tcPr>
            <w:tcW w:w="7938" w:type="dxa"/>
          </w:tcPr>
          <w:p w:rsidR="002D13AA" w:rsidRPr="00807D9E" w:rsidRDefault="002D13AA"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r w:rsidR="002D13AA" w:rsidRPr="00807D9E" w:rsidTr="00D671D6">
        <w:tc>
          <w:tcPr>
            <w:tcW w:w="7938" w:type="dxa"/>
          </w:tcPr>
          <w:p w:rsidR="002D13AA" w:rsidRPr="00807D9E" w:rsidRDefault="002D13AA"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r w:rsidR="002D13AA" w:rsidRPr="00807D9E" w:rsidTr="00D671D6">
        <w:tc>
          <w:tcPr>
            <w:tcW w:w="7938" w:type="dxa"/>
          </w:tcPr>
          <w:p w:rsidR="002D13AA" w:rsidRPr="00807D9E" w:rsidRDefault="002D13AA" w:rsidP="002D13AA">
            <w:pPr>
              <w:spacing w:before="0" w:after="100" w:afterAutospacing="1"/>
              <w:rPr>
                <w:rFonts w:ascii="Arial" w:hAnsi="Arial" w:cs="Arial"/>
              </w:rPr>
            </w:pPr>
          </w:p>
        </w:tc>
        <w:tc>
          <w:tcPr>
            <w:tcW w:w="918" w:type="dxa"/>
          </w:tcPr>
          <w:p w:rsidR="002D13AA" w:rsidRPr="00807D9E" w:rsidRDefault="002D13AA" w:rsidP="002D13AA">
            <w:pPr>
              <w:spacing w:before="0" w:after="100" w:afterAutospacing="1"/>
              <w:rPr>
                <w:rFonts w:ascii="Arial" w:hAnsi="Arial" w:cs="Arial"/>
              </w:rPr>
            </w:pPr>
          </w:p>
        </w:tc>
      </w:tr>
    </w:tbl>
    <w:p w:rsidR="002561BC" w:rsidRDefault="002561BC" w:rsidP="002561BC">
      <w:r>
        <w:br w:type="page"/>
      </w:r>
    </w:p>
    <w:p w:rsidR="00604852" w:rsidRDefault="00604852"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274730" w:rsidRDefault="00274730" w:rsidP="00253469"/>
    <w:p w:rsidR="00604852" w:rsidRDefault="00A04BDA" w:rsidP="00253469">
      <w:pPr>
        <w:sectPr w:rsidR="00604852" w:rsidSect="00A375B7">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hyperlink w:anchor="TOC" w:history="1">
        <w:r w:rsidR="00274730" w:rsidRPr="00013FC8">
          <w:rPr>
            <w:rStyle w:val="Hyperlink"/>
            <w:rFonts w:ascii="Arial" w:hAnsi="Arial" w:cs="Arial"/>
            <w:sz w:val="16"/>
            <w:szCs w:val="16"/>
          </w:rPr>
          <w:t>Return to Table of Contents</w:t>
        </w:r>
      </w:hyperlink>
    </w:p>
    <w:p w:rsidR="00133F70" w:rsidRDefault="00101A3A" w:rsidP="00346F44">
      <w:pPr>
        <w:pStyle w:val="Heading5"/>
      </w:pPr>
      <w:bookmarkStart w:id="2" w:name="_Editorial"/>
      <w:bookmarkEnd w:id="2"/>
      <w:r>
        <w:lastRenderedPageBreak/>
        <w:t>Editorial</w:t>
      </w:r>
    </w:p>
    <w:p w:rsidR="00FF5E24" w:rsidRPr="00346F44" w:rsidRDefault="0039239B" w:rsidP="00346F44">
      <w:pPr>
        <w:pStyle w:val="Heading1"/>
        <w:rPr>
          <w:rStyle w:val="Emphasis"/>
        </w:rPr>
      </w:pPr>
      <w:bookmarkStart w:id="3" w:name="_Instructional_Design_4:"/>
      <w:bookmarkStart w:id="4" w:name="_From_bound_books"/>
      <w:bookmarkEnd w:id="3"/>
      <w:bookmarkEnd w:id="4"/>
      <w:r>
        <w:rPr>
          <w:rStyle w:val="Emphasis"/>
        </w:rPr>
        <w:t>Significant events</w:t>
      </w:r>
    </w:p>
    <w:p w:rsidR="000C7B67" w:rsidRPr="000C7B67" w:rsidRDefault="000C7B67" w:rsidP="00346F44">
      <w:pPr>
        <w:pStyle w:val="Heading5"/>
      </w:pPr>
      <w:r>
        <w:t>Donald G. Perrin</w:t>
      </w:r>
    </w:p>
    <w:p w:rsidR="00137695" w:rsidRPr="005C3182" w:rsidRDefault="00137695" w:rsidP="002273D7">
      <w:pPr>
        <w:rPr>
          <w:sz w:val="20"/>
        </w:rPr>
      </w:pPr>
      <w:r w:rsidRPr="005C3182">
        <w:rPr>
          <w:sz w:val="20"/>
        </w:rPr>
        <w:br/>
      </w:r>
      <w:r w:rsidR="002273D7" w:rsidRPr="005C3182">
        <w:rPr>
          <w:sz w:val="20"/>
        </w:rPr>
        <w:t xml:space="preserve">If you were asked, “What are the </w:t>
      </w:r>
      <w:r w:rsidR="00E22D09" w:rsidRPr="005C3182">
        <w:rPr>
          <w:sz w:val="20"/>
        </w:rPr>
        <w:t>three</w:t>
      </w:r>
      <w:r w:rsidR="002273D7" w:rsidRPr="005C3182">
        <w:rPr>
          <w:sz w:val="20"/>
        </w:rPr>
        <w:t xml:space="preserve"> most significant events in the history of Instructional </w:t>
      </w:r>
      <w:r w:rsidR="006C0348" w:rsidRPr="005C3182">
        <w:rPr>
          <w:sz w:val="20"/>
        </w:rPr>
        <w:t>T</w:t>
      </w:r>
      <w:r w:rsidR="002273D7" w:rsidRPr="005C3182">
        <w:rPr>
          <w:sz w:val="20"/>
        </w:rPr>
        <w:t>echnology, what would you choose?</w:t>
      </w:r>
      <w:r w:rsidR="005C431B" w:rsidRPr="005C3182">
        <w:rPr>
          <w:sz w:val="20"/>
        </w:rPr>
        <w:t xml:space="preserve"> Here are mine… (</w:t>
      </w:r>
      <w:r w:rsidR="00013FC8" w:rsidRPr="005C3182">
        <w:rPr>
          <w:sz w:val="20"/>
        </w:rPr>
        <w:t>Criticism</w:t>
      </w:r>
      <w:r w:rsidR="005C431B" w:rsidRPr="005C3182">
        <w:rPr>
          <w:sz w:val="20"/>
        </w:rPr>
        <w:t xml:space="preserve"> and discussion is encouraged</w:t>
      </w:r>
      <w:r w:rsidR="00013FC8">
        <w:rPr>
          <w:sz w:val="20"/>
        </w:rPr>
        <w:t>.</w:t>
      </w:r>
      <w:r w:rsidR="005C431B" w:rsidRPr="005C3182">
        <w:rPr>
          <w:sz w:val="20"/>
        </w:rPr>
        <w:t>)</w:t>
      </w:r>
    </w:p>
    <w:p w:rsidR="0021672C" w:rsidRPr="005C3182" w:rsidRDefault="002273D7" w:rsidP="002273D7">
      <w:pPr>
        <w:pStyle w:val="Heading3"/>
        <w:rPr>
          <w:sz w:val="20"/>
        </w:rPr>
      </w:pPr>
      <w:r w:rsidRPr="005C3182">
        <w:rPr>
          <w:sz w:val="20"/>
        </w:rPr>
        <w:t>A: Birth of instructional technology</w:t>
      </w:r>
    </w:p>
    <w:p w:rsidR="00BC5C0A" w:rsidRPr="005C3182" w:rsidRDefault="002273D7" w:rsidP="002273D7">
      <w:pPr>
        <w:rPr>
          <w:sz w:val="20"/>
        </w:rPr>
      </w:pPr>
      <w:r w:rsidRPr="005C3182">
        <w:rPr>
          <w:sz w:val="20"/>
        </w:rPr>
        <w:t xml:space="preserve">Where would you start? </w:t>
      </w:r>
    </w:p>
    <w:p w:rsidR="00BC5C0A" w:rsidRPr="005C3182" w:rsidRDefault="00BC5C0A" w:rsidP="00BC5C0A">
      <w:pPr>
        <w:pStyle w:val="ListParagraph"/>
        <w:numPr>
          <w:ilvl w:val="0"/>
          <w:numId w:val="31"/>
        </w:numPr>
        <w:rPr>
          <w:sz w:val="20"/>
        </w:rPr>
      </w:pPr>
      <w:r w:rsidRPr="005C3182">
        <w:rPr>
          <w:sz w:val="20"/>
        </w:rPr>
        <w:t>1970:</w:t>
      </w:r>
      <w:r w:rsidR="00735D90" w:rsidRPr="005C3182">
        <w:rPr>
          <w:sz w:val="20"/>
        </w:rPr>
        <w:t xml:space="preserve"> </w:t>
      </w:r>
      <w:r w:rsidRPr="005C3182">
        <w:rPr>
          <w:sz w:val="20"/>
        </w:rPr>
        <w:t>P</w:t>
      </w:r>
      <w:r w:rsidR="002273D7" w:rsidRPr="005C3182">
        <w:rPr>
          <w:sz w:val="20"/>
        </w:rPr>
        <w:t>ublication of “To Improve Learning” by the Commission o</w:t>
      </w:r>
      <w:r w:rsidRPr="005C3182">
        <w:rPr>
          <w:sz w:val="20"/>
        </w:rPr>
        <w:t>n</w:t>
      </w:r>
      <w:r w:rsidR="002273D7" w:rsidRPr="005C3182">
        <w:rPr>
          <w:sz w:val="20"/>
        </w:rPr>
        <w:t xml:space="preserve"> Instructional technology</w:t>
      </w:r>
      <w:r w:rsidRPr="005C3182">
        <w:rPr>
          <w:sz w:val="20"/>
        </w:rPr>
        <w:t>.</w:t>
      </w:r>
    </w:p>
    <w:p w:rsidR="00BC5C0A" w:rsidRPr="005C3182" w:rsidRDefault="00BC5C0A" w:rsidP="00BC5C0A">
      <w:pPr>
        <w:pStyle w:val="ListParagraph"/>
        <w:numPr>
          <w:ilvl w:val="0"/>
          <w:numId w:val="31"/>
        </w:numPr>
        <w:rPr>
          <w:sz w:val="20"/>
        </w:rPr>
      </w:pPr>
      <w:r w:rsidRPr="005C3182">
        <w:rPr>
          <w:sz w:val="20"/>
        </w:rPr>
        <w:t>19</w:t>
      </w:r>
      <w:r w:rsidR="00735D90" w:rsidRPr="005C3182">
        <w:rPr>
          <w:sz w:val="20"/>
        </w:rPr>
        <w:t>6</w:t>
      </w:r>
      <w:r w:rsidRPr="005C3182">
        <w:rPr>
          <w:sz w:val="20"/>
        </w:rPr>
        <w:t>1</w:t>
      </w:r>
      <w:r w:rsidR="002273D7" w:rsidRPr="005C3182">
        <w:rPr>
          <w:sz w:val="20"/>
        </w:rPr>
        <w:t xml:space="preserve"> Charles Hoban and James Finn</w:t>
      </w:r>
      <w:r w:rsidR="0039239B">
        <w:rPr>
          <w:sz w:val="20"/>
        </w:rPr>
        <w:t>:</w:t>
      </w:r>
      <w:r w:rsidR="002273D7" w:rsidRPr="005C3182">
        <w:rPr>
          <w:sz w:val="20"/>
        </w:rPr>
        <w:t xml:space="preserve"> “Audiovisual” </w:t>
      </w:r>
      <w:r w:rsidR="0039239B">
        <w:rPr>
          <w:sz w:val="20"/>
        </w:rPr>
        <w:t xml:space="preserve">is </w:t>
      </w:r>
      <w:r w:rsidRPr="005C3182">
        <w:rPr>
          <w:sz w:val="20"/>
        </w:rPr>
        <w:t>too limiting</w:t>
      </w:r>
      <w:r w:rsidR="0039239B">
        <w:rPr>
          <w:sz w:val="20"/>
        </w:rPr>
        <w:t xml:space="preserve"> and inaccurate. They </w:t>
      </w:r>
      <w:r w:rsidRPr="005C3182">
        <w:rPr>
          <w:sz w:val="20"/>
        </w:rPr>
        <w:t xml:space="preserve">proposed “instructional technology” to encompass new </w:t>
      </w:r>
      <w:r w:rsidR="00735D90" w:rsidRPr="005C3182">
        <w:rPr>
          <w:sz w:val="20"/>
        </w:rPr>
        <w:t xml:space="preserve">educational </w:t>
      </w:r>
      <w:r w:rsidRPr="005C3182">
        <w:rPr>
          <w:sz w:val="20"/>
        </w:rPr>
        <w:t>theories</w:t>
      </w:r>
      <w:r w:rsidR="00735D90" w:rsidRPr="005C3182">
        <w:rPr>
          <w:sz w:val="20"/>
        </w:rPr>
        <w:t>, practices</w:t>
      </w:r>
      <w:r w:rsidRPr="005C3182">
        <w:rPr>
          <w:sz w:val="20"/>
        </w:rPr>
        <w:t>, methods and media.</w:t>
      </w:r>
    </w:p>
    <w:p w:rsidR="00BC5C0A" w:rsidRPr="005C3182" w:rsidRDefault="00735D90" w:rsidP="00BC5C0A">
      <w:pPr>
        <w:pStyle w:val="ListParagraph"/>
        <w:numPr>
          <w:ilvl w:val="0"/>
          <w:numId w:val="31"/>
        </w:numPr>
        <w:rPr>
          <w:sz w:val="20"/>
        </w:rPr>
      </w:pPr>
      <w:r w:rsidRPr="005C3182">
        <w:rPr>
          <w:sz w:val="20"/>
        </w:rPr>
        <w:t xml:space="preserve">1957 </w:t>
      </w:r>
      <w:r w:rsidR="00BC5C0A" w:rsidRPr="005C3182">
        <w:rPr>
          <w:sz w:val="20"/>
        </w:rPr>
        <w:t xml:space="preserve">Sputnik </w:t>
      </w:r>
      <w:r w:rsidRPr="005C3182">
        <w:rPr>
          <w:sz w:val="20"/>
        </w:rPr>
        <w:t>followed by massive federal funding for educational research, curriculum development, and educational technologies through National Defense and Education Act</w:t>
      </w:r>
      <w:r w:rsidR="002107EB" w:rsidRPr="005C3182">
        <w:rPr>
          <w:sz w:val="20"/>
        </w:rPr>
        <w:t xml:space="preserve"> (NDEA)</w:t>
      </w:r>
      <w:r w:rsidR="00BC5C0A" w:rsidRPr="005C3182">
        <w:rPr>
          <w:sz w:val="20"/>
        </w:rPr>
        <w:t>.</w:t>
      </w:r>
    </w:p>
    <w:p w:rsidR="00735D90" w:rsidRPr="005C3182" w:rsidRDefault="00735D90" w:rsidP="00BC5C0A">
      <w:pPr>
        <w:pStyle w:val="ListParagraph"/>
        <w:numPr>
          <w:ilvl w:val="0"/>
          <w:numId w:val="31"/>
        </w:numPr>
        <w:rPr>
          <w:sz w:val="20"/>
        </w:rPr>
      </w:pPr>
      <w:r w:rsidRPr="005C3182">
        <w:rPr>
          <w:sz w:val="20"/>
        </w:rPr>
        <w:t xml:space="preserve">1900 and before – cave paintings, </w:t>
      </w:r>
      <w:r w:rsidRPr="005C3182">
        <w:rPr>
          <w:i/>
          <w:sz w:val="20"/>
        </w:rPr>
        <w:t xml:space="preserve">camera </w:t>
      </w:r>
      <w:proofErr w:type="spellStart"/>
      <w:r w:rsidRPr="005C3182">
        <w:rPr>
          <w:i/>
          <w:sz w:val="20"/>
        </w:rPr>
        <w:t>obscura</w:t>
      </w:r>
      <w:proofErr w:type="spellEnd"/>
      <w:r w:rsidRPr="005C3182">
        <w:rPr>
          <w:sz w:val="20"/>
        </w:rPr>
        <w:t>, illuminated manuscripts, printing press, lantern slide projector, photography, slate, blackboard, telegraph, telephone, phonograph, radio, motion picture</w:t>
      </w:r>
      <w:r w:rsidR="008F7E00" w:rsidRPr="005C3182">
        <w:rPr>
          <w:sz w:val="20"/>
        </w:rPr>
        <w:t>.</w:t>
      </w:r>
    </w:p>
    <w:p w:rsidR="005C431B" w:rsidRPr="005C3182" w:rsidRDefault="005C431B" w:rsidP="002273D7">
      <w:pPr>
        <w:rPr>
          <w:i/>
          <w:sz w:val="20"/>
        </w:rPr>
      </w:pPr>
      <w:r w:rsidRPr="005C3182">
        <w:rPr>
          <w:i/>
          <w:sz w:val="20"/>
        </w:rPr>
        <w:t xml:space="preserve">My choice </w:t>
      </w:r>
      <w:r w:rsidR="0039239B">
        <w:rPr>
          <w:i/>
          <w:sz w:val="20"/>
        </w:rPr>
        <w:t>is</w:t>
      </w:r>
      <w:r w:rsidRPr="005C3182">
        <w:rPr>
          <w:i/>
          <w:sz w:val="20"/>
        </w:rPr>
        <w:t xml:space="preserve"> #2. </w:t>
      </w:r>
    </w:p>
    <w:p w:rsidR="00BC5C0A" w:rsidRPr="005C3182" w:rsidRDefault="002107EB" w:rsidP="002273D7">
      <w:pPr>
        <w:rPr>
          <w:sz w:val="20"/>
        </w:rPr>
      </w:pPr>
      <w:r w:rsidRPr="005C3182">
        <w:rPr>
          <w:sz w:val="20"/>
        </w:rPr>
        <w:t>Until 1960, audiovisual focused on instruction for large groups</w:t>
      </w:r>
      <w:r w:rsidR="008F7E00" w:rsidRPr="005C3182">
        <w:rPr>
          <w:sz w:val="20"/>
        </w:rPr>
        <w:t>. F</w:t>
      </w:r>
      <w:r w:rsidRPr="005C3182">
        <w:rPr>
          <w:sz w:val="20"/>
        </w:rPr>
        <w:t xml:space="preserve">ilms and filmstrips </w:t>
      </w:r>
      <w:r w:rsidR="008F7E00" w:rsidRPr="005C3182">
        <w:rPr>
          <w:sz w:val="20"/>
        </w:rPr>
        <w:t>were used extensively for</w:t>
      </w:r>
      <w:r w:rsidRPr="005C3182">
        <w:rPr>
          <w:sz w:val="20"/>
        </w:rPr>
        <w:t xml:space="preserve"> military training </w:t>
      </w:r>
      <w:r w:rsidR="008F7E00" w:rsidRPr="005C3182">
        <w:rPr>
          <w:sz w:val="20"/>
        </w:rPr>
        <w:t>during</w:t>
      </w:r>
      <w:r w:rsidRPr="005C3182">
        <w:rPr>
          <w:sz w:val="20"/>
        </w:rPr>
        <w:t xml:space="preserve"> World</w:t>
      </w:r>
      <w:r w:rsidR="008F7E00" w:rsidRPr="005C3182">
        <w:rPr>
          <w:sz w:val="20"/>
        </w:rPr>
        <w:t xml:space="preserve"> </w:t>
      </w:r>
      <w:r w:rsidRPr="005C3182">
        <w:rPr>
          <w:sz w:val="20"/>
        </w:rPr>
        <w:t>War II</w:t>
      </w:r>
      <w:r w:rsidR="008F7E00" w:rsidRPr="005C3182">
        <w:rPr>
          <w:sz w:val="20"/>
        </w:rPr>
        <w:t>, complemented</w:t>
      </w:r>
      <w:r w:rsidRPr="005C3182">
        <w:rPr>
          <w:sz w:val="20"/>
        </w:rPr>
        <w:t xml:space="preserve"> by research to determine how </w:t>
      </w:r>
      <w:r w:rsidR="0097302D" w:rsidRPr="005C3182">
        <w:rPr>
          <w:sz w:val="20"/>
        </w:rPr>
        <w:t xml:space="preserve">to use </w:t>
      </w:r>
      <w:r w:rsidR="008F7E00" w:rsidRPr="005C3182">
        <w:rPr>
          <w:sz w:val="20"/>
        </w:rPr>
        <w:t xml:space="preserve">these media </w:t>
      </w:r>
      <w:r w:rsidRPr="005C3182">
        <w:rPr>
          <w:sz w:val="20"/>
        </w:rPr>
        <w:t xml:space="preserve">to optimize learning (Hoban and Van </w:t>
      </w:r>
      <w:proofErr w:type="spellStart"/>
      <w:r w:rsidRPr="005C3182">
        <w:rPr>
          <w:sz w:val="20"/>
        </w:rPr>
        <w:t>Ormer</w:t>
      </w:r>
      <w:proofErr w:type="spellEnd"/>
      <w:r w:rsidRPr="005C3182">
        <w:rPr>
          <w:sz w:val="20"/>
        </w:rPr>
        <w:t xml:space="preserve">). </w:t>
      </w:r>
      <w:r w:rsidR="008F7E00" w:rsidRPr="005C3182">
        <w:rPr>
          <w:sz w:val="20"/>
        </w:rPr>
        <w:t xml:space="preserve">Starting in 1960, </w:t>
      </w:r>
      <w:r w:rsidRPr="005C3182">
        <w:rPr>
          <w:sz w:val="20"/>
        </w:rPr>
        <w:t xml:space="preserve">NDEA funds accelerated innovations </w:t>
      </w:r>
      <w:r w:rsidR="00A93B7D" w:rsidRPr="005C3182">
        <w:rPr>
          <w:sz w:val="20"/>
        </w:rPr>
        <w:t xml:space="preserve">for individualized </w:t>
      </w:r>
      <w:r w:rsidR="00ED2DAD">
        <w:rPr>
          <w:sz w:val="20"/>
        </w:rPr>
        <w:t xml:space="preserve">and interactive </w:t>
      </w:r>
      <w:r w:rsidR="00A93B7D" w:rsidRPr="005C3182">
        <w:rPr>
          <w:sz w:val="20"/>
        </w:rPr>
        <w:t xml:space="preserve">learning </w:t>
      </w:r>
      <w:r w:rsidR="00ED2DAD">
        <w:rPr>
          <w:sz w:val="20"/>
        </w:rPr>
        <w:t>with</w:t>
      </w:r>
      <w:r w:rsidRPr="005C3182">
        <w:rPr>
          <w:sz w:val="20"/>
        </w:rPr>
        <w:t xml:space="preserve"> language laboratories, teaching machines</w:t>
      </w:r>
      <w:r w:rsidR="00A93B7D" w:rsidRPr="005C3182">
        <w:rPr>
          <w:sz w:val="20"/>
        </w:rPr>
        <w:t>,</w:t>
      </w:r>
      <w:r w:rsidRPr="005C3182">
        <w:rPr>
          <w:sz w:val="20"/>
        </w:rPr>
        <w:t xml:space="preserve"> programed learning, and instructional use of computers.</w:t>
      </w:r>
    </w:p>
    <w:p w:rsidR="00ED2DAD" w:rsidRDefault="008F7E00" w:rsidP="002273D7">
      <w:pPr>
        <w:rPr>
          <w:sz w:val="20"/>
        </w:rPr>
      </w:pPr>
      <w:r w:rsidRPr="005C3182">
        <w:rPr>
          <w:sz w:val="20"/>
        </w:rPr>
        <w:t>Distance education was stimulated by e</w:t>
      </w:r>
      <w:r w:rsidR="00A93B7D" w:rsidRPr="005C3182">
        <w:rPr>
          <w:sz w:val="20"/>
        </w:rPr>
        <w:t xml:space="preserve">xperimentation with </w:t>
      </w:r>
      <w:r w:rsidRPr="005C3182">
        <w:rPr>
          <w:sz w:val="20"/>
        </w:rPr>
        <w:t xml:space="preserve">closed circuit and broadcast </w:t>
      </w:r>
      <w:r w:rsidR="00A93B7D" w:rsidRPr="005C3182">
        <w:rPr>
          <w:sz w:val="20"/>
        </w:rPr>
        <w:t>television</w:t>
      </w:r>
      <w:r w:rsidR="001F7B0E" w:rsidRPr="005C3182">
        <w:rPr>
          <w:sz w:val="20"/>
        </w:rPr>
        <w:t xml:space="preserve">. </w:t>
      </w:r>
      <w:r w:rsidR="004A2A32" w:rsidRPr="005C3182">
        <w:rPr>
          <w:sz w:val="20"/>
        </w:rPr>
        <w:t>In 1951, the</w:t>
      </w:r>
      <w:r w:rsidR="00A93B7D" w:rsidRPr="005C3182">
        <w:rPr>
          <w:sz w:val="20"/>
        </w:rPr>
        <w:t xml:space="preserve"> Ford Foundation</w:t>
      </w:r>
      <w:r w:rsidR="001F7B0E" w:rsidRPr="005C3182">
        <w:rPr>
          <w:sz w:val="20"/>
        </w:rPr>
        <w:t xml:space="preserve"> </w:t>
      </w:r>
      <w:r w:rsidR="004A2A32" w:rsidRPr="005C3182">
        <w:rPr>
          <w:sz w:val="20"/>
        </w:rPr>
        <w:t>gave its first grant to the public broadcasting system then known as National Educational Television. In the 1960’s it funded research with closed circuit television in Hagerstown, Maryland and Anaheim, California to place</w:t>
      </w:r>
      <w:r w:rsidR="00A93B7D" w:rsidRPr="005C3182">
        <w:rPr>
          <w:sz w:val="20"/>
        </w:rPr>
        <w:t xml:space="preserve"> the best teachers in front of </w:t>
      </w:r>
      <w:r w:rsidR="004A2A32" w:rsidRPr="005C3182">
        <w:rPr>
          <w:sz w:val="20"/>
        </w:rPr>
        <w:t>thousands of students simultaneously</w:t>
      </w:r>
      <w:r w:rsidR="00E16D4C" w:rsidRPr="005C3182">
        <w:rPr>
          <w:sz w:val="20"/>
        </w:rPr>
        <w:t xml:space="preserve">. </w:t>
      </w:r>
      <w:r w:rsidR="004A2A32" w:rsidRPr="005C3182">
        <w:rPr>
          <w:sz w:val="20"/>
        </w:rPr>
        <w:t xml:space="preserve">Starting in </w:t>
      </w:r>
      <w:r w:rsidR="001F7B0E" w:rsidRPr="005C3182">
        <w:rPr>
          <w:sz w:val="20"/>
        </w:rPr>
        <w:t xml:space="preserve">1963, Instructional Television Fixed Service </w:t>
      </w:r>
      <w:r w:rsidR="004A2A32" w:rsidRPr="005C3182">
        <w:rPr>
          <w:sz w:val="20"/>
        </w:rPr>
        <w:t>enabled</w:t>
      </w:r>
      <w:r w:rsidR="001F7B0E" w:rsidRPr="005C3182">
        <w:rPr>
          <w:sz w:val="20"/>
        </w:rPr>
        <w:t xml:space="preserve"> schools and colleges to broadcast using line-of-sight technology. </w:t>
      </w:r>
    </w:p>
    <w:p w:rsidR="0021672C" w:rsidRPr="005C3182" w:rsidRDefault="004F07D9" w:rsidP="002273D7">
      <w:pPr>
        <w:rPr>
          <w:sz w:val="20"/>
        </w:rPr>
      </w:pPr>
      <w:r w:rsidRPr="005C3182">
        <w:rPr>
          <w:sz w:val="20"/>
        </w:rPr>
        <w:t xml:space="preserve">Later there was experimentation with two-way television, mainframe computers, and interactive multimedia. </w:t>
      </w:r>
      <w:r w:rsidR="004A2A32" w:rsidRPr="005C3182">
        <w:rPr>
          <w:sz w:val="20"/>
        </w:rPr>
        <w:t>However, a</w:t>
      </w:r>
      <w:r w:rsidR="00A93B7D" w:rsidRPr="005C3182">
        <w:rPr>
          <w:sz w:val="20"/>
        </w:rPr>
        <w:t xml:space="preserve">s Federal support decreased, many innovative programs started in the sixties were terminated and schools </w:t>
      </w:r>
      <w:r w:rsidR="004A2A32" w:rsidRPr="005C3182">
        <w:rPr>
          <w:sz w:val="20"/>
        </w:rPr>
        <w:t xml:space="preserve">and colleges </w:t>
      </w:r>
      <w:r w:rsidR="00A93B7D" w:rsidRPr="005C3182">
        <w:rPr>
          <w:sz w:val="20"/>
        </w:rPr>
        <w:t xml:space="preserve">returned to </w:t>
      </w:r>
      <w:r w:rsidR="005C3182">
        <w:rPr>
          <w:sz w:val="20"/>
        </w:rPr>
        <w:t>p</w:t>
      </w:r>
      <w:r w:rsidR="006C0348" w:rsidRPr="005C3182">
        <w:rPr>
          <w:sz w:val="20"/>
        </w:rPr>
        <w:t>revious methods of teaching in the classroom</w:t>
      </w:r>
      <w:r w:rsidR="00A93B7D" w:rsidRPr="005C3182">
        <w:rPr>
          <w:sz w:val="20"/>
        </w:rPr>
        <w:t>.</w:t>
      </w:r>
    </w:p>
    <w:p w:rsidR="004F07D9" w:rsidRPr="00A93B7D" w:rsidRDefault="004F07D9" w:rsidP="00FF697C">
      <w:pPr>
        <w:pStyle w:val="Heading3"/>
        <w:spacing w:after="0"/>
        <w:rPr>
          <w:sz w:val="22"/>
          <w:szCs w:val="22"/>
        </w:rPr>
      </w:pPr>
      <w:r w:rsidRPr="00A93B7D">
        <w:rPr>
          <w:sz w:val="22"/>
          <w:szCs w:val="22"/>
        </w:rPr>
        <w:t>B. What was the next milestone in development of educational technologies?</w:t>
      </w:r>
    </w:p>
    <w:p w:rsidR="005D428A" w:rsidRPr="00FF697C" w:rsidRDefault="005D428A" w:rsidP="00FF697C">
      <w:pPr>
        <w:pStyle w:val="ListParagraph"/>
        <w:numPr>
          <w:ilvl w:val="0"/>
          <w:numId w:val="33"/>
        </w:numPr>
        <w:rPr>
          <w:sz w:val="20"/>
        </w:rPr>
      </w:pPr>
      <w:r w:rsidRPr="00FF697C">
        <w:rPr>
          <w:sz w:val="20"/>
        </w:rPr>
        <w:t>1958 Captioned Films for the Deaf</w:t>
      </w:r>
    </w:p>
    <w:p w:rsidR="009C5263" w:rsidRPr="00FF697C" w:rsidRDefault="009C5263" w:rsidP="00FF697C">
      <w:pPr>
        <w:pStyle w:val="ListParagraph"/>
        <w:numPr>
          <w:ilvl w:val="0"/>
          <w:numId w:val="33"/>
        </w:numPr>
        <w:rPr>
          <w:sz w:val="20"/>
        </w:rPr>
      </w:pPr>
      <w:r w:rsidRPr="00FF697C">
        <w:rPr>
          <w:sz w:val="20"/>
        </w:rPr>
        <w:t>2.1969 The Open University</w:t>
      </w:r>
    </w:p>
    <w:p w:rsidR="0021672C" w:rsidRPr="00FF697C" w:rsidRDefault="009C5263" w:rsidP="00FF697C">
      <w:pPr>
        <w:pStyle w:val="ListParagraph"/>
        <w:numPr>
          <w:ilvl w:val="0"/>
          <w:numId w:val="33"/>
        </w:numPr>
        <w:rPr>
          <w:sz w:val="20"/>
        </w:rPr>
      </w:pPr>
      <w:r w:rsidRPr="00FF697C">
        <w:rPr>
          <w:sz w:val="20"/>
        </w:rPr>
        <w:t xml:space="preserve">1972 </w:t>
      </w:r>
      <w:r w:rsidR="004F07D9" w:rsidRPr="00FF697C">
        <w:rPr>
          <w:sz w:val="20"/>
        </w:rPr>
        <w:t xml:space="preserve">First </w:t>
      </w:r>
      <w:r w:rsidR="001D4998" w:rsidRPr="00FF697C">
        <w:rPr>
          <w:sz w:val="20"/>
        </w:rPr>
        <w:t>J</w:t>
      </w:r>
      <w:r w:rsidR="004F07D9" w:rsidRPr="00FF697C">
        <w:rPr>
          <w:sz w:val="20"/>
        </w:rPr>
        <w:t xml:space="preserve">oint Library-Media </w:t>
      </w:r>
      <w:r w:rsidRPr="00FF697C">
        <w:rPr>
          <w:sz w:val="20"/>
        </w:rPr>
        <w:t>C</w:t>
      </w:r>
      <w:r w:rsidR="004F07D9" w:rsidRPr="00FF697C">
        <w:rPr>
          <w:sz w:val="20"/>
        </w:rPr>
        <w:t>redential</w:t>
      </w:r>
      <w:r w:rsidRPr="00FF697C">
        <w:rPr>
          <w:sz w:val="20"/>
        </w:rPr>
        <w:t>,</w:t>
      </w:r>
      <w:r w:rsidR="004F07D9" w:rsidRPr="00FF697C">
        <w:rPr>
          <w:sz w:val="20"/>
        </w:rPr>
        <w:t xml:space="preserve"> University of Maryland</w:t>
      </w:r>
    </w:p>
    <w:p w:rsidR="0021672C" w:rsidRPr="00FF697C" w:rsidRDefault="009C5263" w:rsidP="00FF697C">
      <w:pPr>
        <w:pStyle w:val="ListParagraph"/>
        <w:numPr>
          <w:ilvl w:val="0"/>
          <w:numId w:val="33"/>
        </w:numPr>
        <w:rPr>
          <w:sz w:val="20"/>
        </w:rPr>
      </w:pPr>
      <w:r w:rsidRPr="00FF697C">
        <w:rPr>
          <w:sz w:val="20"/>
        </w:rPr>
        <w:t xml:space="preserve">1980 </w:t>
      </w:r>
      <w:r w:rsidR="001D4998" w:rsidRPr="00FF697C">
        <w:rPr>
          <w:sz w:val="20"/>
        </w:rPr>
        <w:t>Personal computers</w:t>
      </w:r>
    </w:p>
    <w:p w:rsidR="0021672C" w:rsidRPr="00FF697C" w:rsidRDefault="001D4998" w:rsidP="00FF697C">
      <w:pPr>
        <w:pStyle w:val="ListParagraph"/>
        <w:numPr>
          <w:ilvl w:val="0"/>
          <w:numId w:val="33"/>
        </w:numPr>
        <w:rPr>
          <w:sz w:val="20"/>
        </w:rPr>
      </w:pPr>
      <w:r w:rsidRPr="00FF697C">
        <w:rPr>
          <w:sz w:val="20"/>
        </w:rPr>
        <w:t xml:space="preserve">1990 </w:t>
      </w:r>
      <w:r w:rsidR="00ED2DAD" w:rsidRPr="00FF697C">
        <w:rPr>
          <w:sz w:val="20"/>
        </w:rPr>
        <w:t>Educational use of the i</w:t>
      </w:r>
      <w:r w:rsidR="007718D8" w:rsidRPr="00FF697C">
        <w:rPr>
          <w:sz w:val="20"/>
        </w:rPr>
        <w:t xml:space="preserve">nternet </w:t>
      </w:r>
      <w:r w:rsidR="00ED2DAD" w:rsidRPr="00FF697C">
        <w:rPr>
          <w:sz w:val="20"/>
        </w:rPr>
        <w:t>with</w:t>
      </w:r>
      <w:r w:rsidR="007718D8" w:rsidRPr="00FF697C">
        <w:rPr>
          <w:sz w:val="20"/>
        </w:rPr>
        <w:t xml:space="preserve"> w</w:t>
      </w:r>
      <w:r w:rsidRPr="00FF697C">
        <w:rPr>
          <w:sz w:val="20"/>
        </w:rPr>
        <w:t>eb browsers</w:t>
      </w:r>
    </w:p>
    <w:p w:rsidR="005C431B" w:rsidRPr="005C3182" w:rsidRDefault="005C431B" w:rsidP="00253469">
      <w:pPr>
        <w:rPr>
          <w:i/>
          <w:sz w:val="20"/>
        </w:rPr>
      </w:pPr>
      <w:r w:rsidRPr="005C3182">
        <w:rPr>
          <w:i/>
          <w:sz w:val="20"/>
        </w:rPr>
        <w:t xml:space="preserve">My choice – 4 &amp;5 together. </w:t>
      </w:r>
    </w:p>
    <w:p w:rsidR="001D4998" w:rsidRPr="005C3182" w:rsidRDefault="001D4998" w:rsidP="00253469">
      <w:pPr>
        <w:rPr>
          <w:sz w:val="20"/>
        </w:rPr>
      </w:pPr>
      <w:r w:rsidRPr="005C3182">
        <w:rPr>
          <w:sz w:val="20"/>
        </w:rPr>
        <w:t xml:space="preserve">Captioned films </w:t>
      </w:r>
      <w:r w:rsidR="006E501E" w:rsidRPr="005C3182">
        <w:rPr>
          <w:sz w:val="20"/>
        </w:rPr>
        <w:t>broadened its scope to</w:t>
      </w:r>
      <w:r w:rsidRPr="005C3182">
        <w:rPr>
          <w:sz w:val="20"/>
        </w:rPr>
        <w:t xml:space="preserve"> support learners with disabilities. </w:t>
      </w:r>
      <w:r w:rsidR="006E501E" w:rsidRPr="005C3182">
        <w:rPr>
          <w:sz w:val="20"/>
        </w:rPr>
        <w:t xml:space="preserve">In the 1980s, mainstreaming integrated students with minor disabilities into regular education classrooms. This made learning resources developed for special education available to a larger number of students. Closed captioning on television proved valuable </w:t>
      </w:r>
      <w:r w:rsidR="00ED2DAD">
        <w:rPr>
          <w:sz w:val="20"/>
        </w:rPr>
        <w:t xml:space="preserve">for </w:t>
      </w:r>
      <w:r w:rsidR="006E501E" w:rsidRPr="005C3182">
        <w:rPr>
          <w:sz w:val="20"/>
        </w:rPr>
        <w:t xml:space="preserve">second language learners. </w:t>
      </w:r>
      <w:r w:rsidR="005C431B" w:rsidRPr="005C3182">
        <w:rPr>
          <w:sz w:val="20"/>
        </w:rPr>
        <w:t>T</w:t>
      </w:r>
      <w:r w:rsidR="006E501E" w:rsidRPr="005C3182">
        <w:rPr>
          <w:sz w:val="20"/>
        </w:rPr>
        <w:t xml:space="preserve">hus, captioned films initiated a series of actions </w:t>
      </w:r>
      <w:r w:rsidR="00ED2DAD">
        <w:rPr>
          <w:sz w:val="20"/>
        </w:rPr>
        <w:t>to</w:t>
      </w:r>
      <w:r w:rsidR="006E501E" w:rsidRPr="005C3182">
        <w:rPr>
          <w:sz w:val="20"/>
        </w:rPr>
        <w:t xml:space="preserve"> integrate minority</w:t>
      </w:r>
      <w:r w:rsidR="00ED2DAD">
        <w:rPr>
          <w:sz w:val="20"/>
        </w:rPr>
        <w:t xml:space="preserve"> and disadvantaged</w:t>
      </w:r>
      <w:r w:rsidR="006E501E" w:rsidRPr="005C3182">
        <w:rPr>
          <w:sz w:val="20"/>
        </w:rPr>
        <w:t xml:space="preserve"> groups into American society. </w:t>
      </w:r>
    </w:p>
    <w:p w:rsidR="006E501E" w:rsidRPr="005C3182" w:rsidRDefault="006E501E" w:rsidP="00253469">
      <w:pPr>
        <w:rPr>
          <w:sz w:val="20"/>
        </w:rPr>
      </w:pPr>
      <w:r w:rsidRPr="005C3182">
        <w:rPr>
          <w:sz w:val="20"/>
        </w:rPr>
        <w:t xml:space="preserve">The Open University in Great Britain, also accredited in the United States, </w:t>
      </w:r>
      <w:r w:rsidR="00472666" w:rsidRPr="005C3182">
        <w:rPr>
          <w:sz w:val="20"/>
        </w:rPr>
        <w:t>is noted for quality ope</w:t>
      </w:r>
      <w:r w:rsidRPr="005C3182">
        <w:rPr>
          <w:sz w:val="20"/>
        </w:rPr>
        <w:t xml:space="preserve">n and distance </w:t>
      </w:r>
      <w:r w:rsidR="00472666" w:rsidRPr="005C3182">
        <w:rPr>
          <w:sz w:val="20"/>
        </w:rPr>
        <w:t>learning programs using the internet, tele</w:t>
      </w:r>
      <w:r w:rsidR="00362FFD" w:rsidRPr="005C3182">
        <w:rPr>
          <w:sz w:val="20"/>
        </w:rPr>
        <w:t>c</w:t>
      </w:r>
      <w:r w:rsidR="00472666" w:rsidRPr="005C3182">
        <w:rPr>
          <w:sz w:val="20"/>
        </w:rPr>
        <w:t xml:space="preserve">onferencing </w:t>
      </w:r>
      <w:r w:rsidR="00362FFD" w:rsidRPr="005C3182">
        <w:rPr>
          <w:sz w:val="20"/>
        </w:rPr>
        <w:t>a</w:t>
      </w:r>
      <w:r w:rsidR="00472666" w:rsidRPr="005C3182">
        <w:rPr>
          <w:sz w:val="20"/>
        </w:rPr>
        <w:t>nd related me</w:t>
      </w:r>
      <w:r w:rsidR="00362FFD" w:rsidRPr="005C3182">
        <w:rPr>
          <w:sz w:val="20"/>
        </w:rPr>
        <w:t>dia.</w:t>
      </w:r>
      <w:r w:rsidR="00472666" w:rsidRPr="005C3182">
        <w:rPr>
          <w:sz w:val="20"/>
        </w:rPr>
        <w:t xml:space="preserve"> </w:t>
      </w:r>
      <w:r w:rsidR="00ED2DAD">
        <w:rPr>
          <w:sz w:val="20"/>
        </w:rPr>
        <w:t>With</w:t>
      </w:r>
      <w:r w:rsidR="00362FFD" w:rsidRPr="005C3182">
        <w:rPr>
          <w:sz w:val="20"/>
        </w:rPr>
        <w:t xml:space="preserve"> global reach</w:t>
      </w:r>
      <w:r w:rsidR="00ED2DAD">
        <w:rPr>
          <w:sz w:val="20"/>
        </w:rPr>
        <w:t>, it</w:t>
      </w:r>
      <w:r w:rsidR="00472666" w:rsidRPr="005C3182">
        <w:rPr>
          <w:sz w:val="20"/>
        </w:rPr>
        <w:t xml:space="preserve"> </w:t>
      </w:r>
      <w:r w:rsidR="00362FFD" w:rsidRPr="005C3182">
        <w:rPr>
          <w:sz w:val="20"/>
        </w:rPr>
        <w:t xml:space="preserve">is </w:t>
      </w:r>
      <w:r w:rsidR="00472666" w:rsidRPr="005C3182">
        <w:rPr>
          <w:sz w:val="20"/>
        </w:rPr>
        <w:t xml:space="preserve">recognized for </w:t>
      </w:r>
      <w:r w:rsidR="00362FFD" w:rsidRPr="005C3182">
        <w:rPr>
          <w:sz w:val="20"/>
        </w:rPr>
        <w:t xml:space="preserve">the </w:t>
      </w:r>
      <w:r w:rsidR="00472666" w:rsidRPr="005C3182">
        <w:rPr>
          <w:sz w:val="20"/>
        </w:rPr>
        <w:t xml:space="preserve">high quality </w:t>
      </w:r>
      <w:r w:rsidR="00362FFD" w:rsidRPr="005C3182">
        <w:rPr>
          <w:sz w:val="20"/>
        </w:rPr>
        <w:t xml:space="preserve">academic </w:t>
      </w:r>
      <w:r w:rsidR="00472666" w:rsidRPr="005C3182">
        <w:rPr>
          <w:sz w:val="20"/>
        </w:rPr>
        <w:t>programs</w:t>
      </w:r>
      <w:r w:rsidR="00362FFD" w:rsidRPr="005C3182">
        <w:rPr>
          <w:sz w:val="20"/>
        </w:rPr>
        <w:t>.</w:t>
      </w:r>
      <w:r w:rsidR="00472666" w:rsidRPr="005C3182">
        <w:rPr>
          <w:sz w:val="20"/>
        </w:rPr>
        <w:t xml:space="preserve"> </w:t>
      </w:r>
      <w:r w:rsidR="00362FFD" w:rsidRPr="005C3182">
        <w:rPr>
          <w:sz w:val="20"/>
        </w:rPr>
        <w:t xml:space="preserve">The success of the Open University stimulated </w:t>
      </w:r>
      <w:r w:rsidR="00362FFD" w:rsidRPr="005C3182">
        <w:rPr>
          <w:sz w:val="20"/>
        </w:rPr>
        <w:lastRenderedPageBreak/>
        <w:t>widespread development of distance learning programs in universities</w:t>
      </w:r>
      <w:r w:rsidR="00ED2DAD">
        <w:rPr>
          <w:sz w:val="20"/>
        </w:rPr>
        <w:t xml:space="preserve"> and</w:t>
      </w:r>
      <w:r w:rsidR="00362FFD" w:rsidRPr="005C3182">
        <w:rPr>
          <w:sz w:val="20"/>
        </w:rPr>
        <w:t xml:space="preserve"> colleges</w:t>
      </w:r>
      <w:r w:rsidR="00ED2DAD">
        <w:rPr>
          <w:sz w:val="20"/>
        </w:rPr>
        <w:t xml:space="preserve"> worldwide. M</w:t>
      </w:r>
      <w:r w:rsidR="00362FFD" w:rsidRPr="005C3182">
        <w:rPr>
          <w:sz w:val="20"/>
        </w:rPr>
        <w:t xml:space="preserve">ore recently </w:t>
      </w:r>
      <w:r w:rsidR="00ED2DAD">
        <w:rPr>
          <w:sz w:val="20"/>
        </w:rPr>
        <w:t>this has been extended to</w:t>
      </w:r>
      <w:r w:rsidR="00362FFD" w:rsidRPr="005C3182">
        <w:rPr>
          <w:sz w:val="20"/>
        </w:rPr>
        <w:t xml:space="preserve"> secondary and primary education.</w:t>
      </w:r>
      <w:r w:rsidR="00472666" w:rsidRPr="005C3182">
        <w:rPr>
          <w:sz w:val="20"/>
        </w:rPr>
        <w:t xml:space="preserve"> </w:t>
      </w:r>
    </w:p>
    <w:p w:rsidR="00362FFD" w:rsidRPr="005C3182" w:rsidRDefault="00362FFD" w:rsidP="00253469">
      <w:pPr>
        <w:rPr>
          <w:sz w:val="20"/>
        </w:rPr>
      </w:pPr>
      <w:r w:rsidRPr="005C3182">
        <w:rPr>
          <w:sz w:val="20"/>
        </w:rPr>
        <w:t>The Joint Media-Library Credential recognized the need to integrate a wide range of learning resources. This positioned libraries for the extension of information technologies through computers</w:t>
      </w:r>
      <w:r w:rsidR="00846B82" w:rsidRPr="005C3182">
        <w:rPr>
          <w:sz w:val="20"/>
        </w:rPr>
        <w:t>.</w:t>
      </w:r>
      <w:r w:rsidRPr="005C3182">
        <w:rPr>
          <w:sz w:val="20"/>
        </w:rPr>
        <w:t xml:space="preserve"> </w:t>
      </w:r>
    </w:p>
    <w:p w:rsidR="001D4998" w:rsidRPr="005C3182" w:rsidRDefault="00846B82" w:rsidP="00253469">
      <w:pPr>
        <w:rPr>
          <w:sz w:val="20"/>
        </w:rPr>
      </w:pPr>
      <w:r w:rsidRPr="005C3182">
        <w:rPr>
          <w:sz w:val="20"/>
        </w:rPr>
        <w:t>The advent of the personal computer</w:t>
      </w:r>
      <w:r w:rsidR="00281974" w:rsidRPr="005C3182">
        <w:rPr>
          <w:sz w:val="20"/>
        </w:rPr>
        <w:t>s caught the imagination of teachers, administrators, parents and politicians</w:t>
      </w:r>
      <w:r w:rsidR="00ED2DAD">
        <w:rPr>
          <w:sz w:val="20"/>
        </w:rPr>
        <w:t>. This s</w:t>
      </w:r>
      <w:r w:rsidR="00281974" w:rsidRPr="005C3182">
        <w:rPr>
          <w:sz w:val="20"/>
        </w:rPr>
        <w:t>timulat</w:t>
      </w:r>
      <w:r w:rsidR="00ED2DAD">
        <w:rPr>
          <w:sz w:val="20"/>
        </w:rPr>
        <w:t>ed</w:t>
      </w:r>
      <w:r w:rsidR="00281974" w:rsidRPr="005C3182">
        <w:rPr>
          <w:sz w:val="20"/>
        </w:rPr>
        <w:t xml:space="preserve"> government funds and philanthropy at an unprecedented level, first for computers, printers, software and courseware, and later for networking and internet connections.</w:t>
      </w:r>
      <w:r w:rsidR="007718D8" w:rsidRPr="005C3182">
        <w:rPr>
          <w:sz w:val="20"/>
        </w:rPr>
        <w:t xml:space="preserve"> The major impact was to equip classrooms with digital display systems, provide computers in libraries, and in the next decade, provide internet access to </w:t>
      </w:r>
      <w:r w:rsidR="00ED2DAD">
        <w:rPr>
          <w:sz w:val="20"/>
        </w:rPr>
        <w:t xml:space="preserve">libraries </w:t>
      </w:r>
      <w:r w:rsidR="007718D8" w:rsidRPr="005C3182">
        <w:rPr>
          <w:sz w:val="20"/>
        </w:rPr>
        <w:t>classrooms and laboratories. Many educational institutions did not have sufficient budget to maintain their computers and software</w:t>
      </w:r>
      <w:r w:rsidR="00ED2DAD">
        <w:rPr>
          <w:sz w:val="20"/>
        </w:rPr>
        <w:t xml:space="preserve"> so that they</w:t>
      </w:r>
      <w:r w:rsidR="007718D8" w:rsidRPr="005C3182">
        <w:rPr>
          <w:sz w:val="20"/>
        </w:rPr>
        <w:t xml:space="preserve"> rapidly became obsolete. </w:t>
      </w:r>
    </w:p>
    <w:p w:rsidR="001D4998" w:rsidRPr="005C3182" w:rsidRDefault="007718D8" w:rsidP="00253469">
      <w:pPr>
        <w:rPr>
          <w:sz w:val="20"/>
        </w:rPr>
      </w:pPr>
      <w:r w:rsidRPr="005C3182">
        <w:rPr>
          <w:sz w:val="20"/>
        </w:rPr>
        <w:t>In the 1990s, the Internet became available to schools and colleges. By the middle of the decade, web browsers with graphic user interfaces made it possible for almost everybody with an internet connection to use the internet</w:t>
      </w:r>
      <w:r w:rsidR="00E22D09" w:rsidRPr="005C3182">
        <w:rPr>
          <w:sz w:val="20"/>
        </w:rPr>
        <w:t xml:space="preserve"> for daily communications such as email, search for information and access resources via the Internet. Now the lack of courseware was less of a problem because of widespread sharing of educational materials among teachers </w:t>
      </w:r>
      <w:r w:rsidR="00275DE0">
        <w:rPr>
          <w:sz w:val="20"/>
        </w:rPr>
        <w:t>on</w:t>
      </w:r>
      <w:r w:rsidR="00183BFD">
        <w:rPr>
          <w:sz w:val="20"/>
        </w:rPr>
        <w:t xml:space="preserve"> </w:t>
      </w:r>
      <w:r w:rsidR="00275DE0">
        <w:rPr>
          <w:sz w:val="20"/>
        </w:rPr>
        <w:t xml:space="preserve">diskettes, CDs </w:t>
      </w:r>
      <w:r w:rsidR="00E22D09" w:rsidRPr="005C3182">
        <w:rPr>
          <w:sz w:val="20"/>
        </w:rPr>
        <w:t>and via the internet.</w:t>
      </w:r>
    </w:p>
    <w:p w:rsidR="001D4998" w:rsidRDefault="00E22D09" w:rsidP="00FF697C">
      <w:pPr>
        <w:pStyle w:val="Heading3"/>
        <w:spacing w:after="0"/>
      </w:pPr>
      <w:r>
        <w:t>C. The third milestone was a step backward</w:t>
      </w:r>
    </w:p>
    <w:p w:rsidR="00FF697C" w:rsidRPr="00FF697C" w:rsidRDefault="00FF697C" w:rsidP="00FF697C">
      <w:pPr>
        <w:pStyle w:val="ListParagraph"/>
        <w:numPr>
          <w:ilvl w:val="0"/>
          <w:numId w:val="35"/>
        </w:numPr>
        <w:rPr>
          <w:sz w:val="20"/>
        </w:rPr>
      </w:pPr>
      <w:r w:rsidRPr="00FF697C">
        <w:rPr>
          <w:sz w:val="20"/>
        </w:rPr>
        <w:t>1998 Digital Millennium Copyright Act</w:t>
      </w:r>
    </w:p>
    <w:p w:rsidR="00FF697C" w:rsidRPr="00FF697C" w:rsidRDefault="00FF697C" w:rsidP="00FF697C">
      <w:pPr>
        <w:pStyle w:val="ListParagraph"/>
        <w:numPr>
          <w:ilvl w:val="0"/>
          <w:numId w:val="35"/>
        </w:numPr>
        <w:rPr>
          <w:sz w:val="20"/>
        </w:rPr>
      </w:pPr>
      <w:r w:rsidRPr="00FF697C">
        <w:rPr>
          <w:sz w:val="20"/>
        </w:rPr>
        <w:t>2000 Collapse of the Dot.com boom.</w:t>
      </w:r>
    </w:p>
    <w:p w:rsidR="00FF697C" w:rsidRPr="00FF697C" w:rsidRDefault="00FF697C" w:rsidP="00FF697C">
      <w:pPr>
        <w:pStyle w:val="ListParagraph"/>
        <w:numPr>
          <w:ilvl w:val="0"/>
          <w:numId w:val="35"/>
        </w:numPr>
        <w:rPr>
          <w:sz w:val="20"/>
        </w:rPr>
      </w:pPr>
      <w:r w:rsidRPr="00FF697C">
        <w:rPr>
          <w:sz w:val="20"/>
        </w:rPr>
        <w:t>2007 Collapse of global economies</w:t>
      </w:r>
    </w:p>
    <w:p w:rsidR="00FF697C" w:rsidRPr="00FF697C" w:rsidRDefault="00FF697C" w:rsidP="00FF697C">
      <w:pPr>
        <w:pStyle w:val="ListParagraph"/>
        <w:numPr>
          <w:ilvl w:val="0"/>
          <w:numId w:val="35"/>
        </w:numPr>
        <w:rPr>
          <w:sz w:val="20"/>
        </w:rPr>
      </w:pPr>
      <w:r w:rsidRPr="00FF697C">
        <w:rPr>
          <w:sz w:val="20"/>
        </w:rPr>
        <w:t>2010 ISIS Reign of Terror</w:t>
      </w:r>
    </w:p>
    <w:p w:rsidR="00A04BDA" w:rsidRDefault="00A04BDA" w:rsidP="006C0348">
      <w:pPr>
        <w:rPr>
          <w:sz w:val="20"/>
        </w:rPr>
      </w:pPr>
      <w:r w:rsidRPr="005C3182">
        <w:rPr>
          <w:i/>
          <w:sz w:val="20"/>
        </w:rPr>
        <w:t xml:space="preserve">My choice – </w:t>
      </w:r>
      <w:r>
        <w:rPr>
          <w:i/>
          <w:sz w:val="20"/>
        </w:rPr>
        <w:t>1. We are already recovering from 2, 3, &amp; 4.</w:t>
      </w:r>
    </w:p>
    <w:p w:rsidR="00275DE0" w:rsidRDefault="00E22D09" w:rsidP="006C0348">
      <w:pPr>
        <w:rPr>
          <w:sz w:val="20"/>
        </w:rPr>
      </w:pPr>
      <w:r w:rsidRPr="005C3182">
        <w:rPr>
          <w:sz w:val="20"/>
        </w:rPr>
        <w:t xml:space="preserve">The connectedness, sharing, and broad access to educational media </w:t>
      </w:r>
      <w:r w:rsidR="00751227" w:rsidRPr="005C3182">
        <w:rPr>
          <w:sz w:val="20"/>
        </w:rPr>
        <w:t xml:space="preserve">among teachers and via the Internet </w:t>
      </w:r>
      <w:r w:rsidRPr="005C3182">
        <w:rPr>
          <w:sz w:val="20"/>
        </w:rPr>
        <w:t xml:space="preserve">suffered a </w:t>
      </w:r>
      <w:r w:rsidR="00751227" w:rsidRPr="005C3182">
        <w:rPr>
          <w:sz w:val="20"/>
        </w:rPr>
        <w:t>giant</w:t>
      </w:r>
      <w:r w:rsidRPr="005C3182">
        <w:rPr>
          <w:sz w:val="20"/>
        </w:rPr>
        <w:t xml:space="preserve"> setback with the passing of the Digital </w:t>
      </w:r>
      <w:r w:rsidR="005C431B" w:rsidRPr="005C3182">
        <w:rPr>
          <w:sz w:val="20"/>
        </w:rPr>
        <w:t>Millennium</w:t>
      </w:r>
      <w:r w:rsidRPr="005C3182">
        <w:rPr>
          <w:sz w:val="20"/>
        </w:rPr>
        <w:t xml:space="preserve"> Copyright Act of 1998</w:t>
      </w:r>
      <w:r w:rsidR="005C431B" w:rsidRPr="005C3182">
        <w:rPr>
          <w:sz w:val="20"/>
        </w:rPr>
        <w:t xml:space="preserve"> (DMCA)</w:t>
      </w:r>
      <w:r w:rsidRPr="005C3182">
        <w:rPr>
          <w:sz w:val="20"/>
        </w:rPr>
        <w:t xml:space="preserve">. </w:t>
      </w:r>
      <w:r w:rsidR="00751227" w:rsidRPr="005C3182">
        <w:rPr>
          <w:sz w:val="20"/>
        </w:rPr>
        <w:t xml:space="preserve">This law </w:t>
      </w:r>
      <w:r w:rsidRPr="005C3182">
        <w:rPr>
          <w:sz w:val="20"/>
        </w:rPr>
        <w:t>“criminalized the</w:t>
      </w:r>
      <w:r w:rsidR="004B46C9" w:rsidRPr="005C3182">
        <w:rPr>
          <w:sz w:val="20"/>
        </w:rPr>
        <w:t xml:space="preserve"> production and dissemination of technology, devices, or services of measures that control access to copyrighted works … and heightens penalties for copyright infringement on the Internet.” Its </w:t>
      </w:r>
      <w:r w:rsidR="00751227" w:rsidRPr="005C3182">
        <w:rPr>
          <w:sz w:val="20"/>
        </w:rPr>
        <w:t xml:space="preserve">“fair use” </w:t>
      </w:r>
      <w:r w:rsidR="004B46C9" w:rsidRPr="005C3182">
        <w:rPr>
          <w:sz w:val="20"/>
        </w:rPr>
        <w:t>provisions to facilitate education</w:t>
      </w:r>
      <w:r w:rsidR="005C431B" w:rsidRPr="005C3182">
        <w:rPr>
          <w:sz w:val="20"/>
        </w:rPr>
        <w:t>,</w:t>
      </w:r>
      <w:r w:rsidR="004B46C9" w:rsidRPr="005C3182">
        <w:rPr>
          <w:sz w:val="20"/>
        </w:rPr>
        <w:t xml:space="preserve"> distance education</w:t>
      </w:r>
      <w:r w:rsidR="00751227" w:rsidRPr="005C3182">
        <w:rPr>
          <w:sz w:val="20"/>
        </w:rPr>
        <w:t xml:space="preserve"> and</w:t>
      </w:r>
      <w:r w:rsidR="004B46C9" w:rsidRPr="005C3182">
        <w:rPr>
          <w:sz w:val="20"/>
        </w:rPr>
        <w:t xml:space="preserve"> libraries, had exactly the opposite effect.  </w:t>
      </w:r>
      <w:r w:rsidR="00751227" w:rsidRPr="005C3182">
        <w:rPr>
          <w:sz w:val="20"/>
        </w:rPr>
        <w:t xml:space="preserve">It was ambiguous and threatening. </w:t>
      </w:r>
      <w:r w:rsidR="004B46C9" w:rsidRPr="005C3182">
        <w:rPr>
          <w:sz w:val="20"/>
        </w:rPr>
        <w:t xml:space="preserve">It fortified privatization of knowledge </w:t>
      </w:r>
      <w:r w:rsidR="00751227" w:rsidRPr="005C3182">
        <w:rPr>
          <w:sz w:val="20"/>
        </w:rPr>
        <w:t>and stifled</w:t>
      </w:r>
      <w:r w:rsidR="004B46C9" w:rsidRPr="005C3182">
        <w:rPr>
          <w:sz w:val="20"/>
        </w:rPr>
        <w:t xml:space="preserve"> teachers </w:t>
      </w:r>
      <w:r w:rsidR="005C431B" w:rsidRPr="005C3182">
        <w:rPr>
          <w:sz w:val="20"/>
        </w:rPr>
        <w:t>whose working</w:t>
      </w:r>
      <w:r w:rsidR="00751227" w:rsidRPr="005C3182">
        <w:rPr>
          <w:sz w:val="20"/>
        </w:rPr>
        <w:t xml:space="preserve"> environment was </w:t>
      </w:r>
      <w:r w:rsidR="005C431B" w:rsidRPr="005C3182">
        <w:rPr>
          <w:sz w:val="20"/>
        </w:rPr>
        <w:t xml:space="preserve">already </w:t>
      </w:r>
      <w:r w:rsidR="00751227" w:rsidRPr="005C3182">
        <w:rPr>
          <w:sz w:val="20"/>
        </w:rPr>
        <w:t>overloaded,</w:t>
      </w:r>
      <w:r w:rsidR="004B46C9" w:rsidRPr="005C3182">
        <w:rPr>
          <w:sz w:val="20"/>
        </w:rPr>
        <w:t xml:space="preserve"> </w:t>
      </w:r>
      <w:r w:rsidR="00751227" w:rsidRPr="005C3182">
        <w:rPr>
          <w:sz w:val="20"/>
        </w:rPr>
        <w:t xml:space="preserve">impoverished, unfairly criticized, and excessively </w:t>
      </w:r>
      <w:r w:rsidR="004B46C9" w:rsidRPr="005C3182">
        <w:rPr>
          <w:sz w:val="20"/>
        </w:rPr>
        <w:t>regulated</w:t>
      </w:r>
      <w:r w:rsidR="00751227" w:rsidRPr="005C3182">
        <w:rPr>
          <w:sz w:val="20"/>
        </w:rPr>
        <w:t>.</w:t>
      </w:r>
    </w:p>
    <w:p w:rsidR="00A456F5" w:rsidRDefault="00A04BDA" w:rsidP="006C0348">
      <w:pPr>
        <w:rPr>
          <w:sz w:val="20"/>
        </w:rPr>
      </w:pPr>
      <w:r>
        <w:rPr>
          <w:sz w:val="20"/>
        </w:rPr>
        <w:t>Wikipedia and open learning systems have proved a productive alterative to privatization. Based on the</w:t>
      </w:r>
      <w:r w:rsidR="00751227" w:rsidRPr="005C3182">
        <w:rPr>
          <w:sz w:val="20"/>
        </w:rPr>
        <w:t xml:space="preserve"> Creative Commons Copyright</w:t>
      </w:r>
      <w:r>
        <w:rPr>
          <w:sz w:val="20"/>
        </w:rPr>
        <w:t>, they were a direct</w:t>
      </w:r>
      <w:r w:rsidR="00751227" w:rsidRPr="005C3182">
        <w:rPr>
          <w:sz w:val="20"/>
        </w:rPr>
        <w:t xml:space="preserve"> response to this oppressive legislation</w:t>
      </w:r>
      <w:r>
        <w:rPr>
          <w:sz w:val="20"/>
        </w:rPr>
        <w:t xml:space="preserve">. </w:t>
      </w:r>
      <w:proofErr w:type="spellStart"/>
      <w:r>
        <w:rPr>
          <w:sz w:val="20"/>
        </w:rPr>
        <w:t>Howevcer</w:t>
      </w:r>
      <w:proofErr w:type="spellEnd"/>
      <w:r w:rsidR="00751227" w:rsidRPr="005C3182">
        <w:rPr>
          <w:sz w:val="20"/>
        </w:rPr>
        <w:t xml:space="preserve"> the net result </w:t>
      </w:r>
      <w:r w:rsidR="006C0348" w:rsidRPr="005C3182">
        <w:rPr>
          <w:sz w:val="20"/>
        </w:rPr>
        <w:t>has been</w:t>
      </w:r>
      <w:r w:rsidR="00751227" w:rsidRPr="005C3182">
        <w:rPr>
          <w:sz w:val="20"/>
        </w:rPr>
        <w:t xml:space="preserve"> a loss to education and economic development.</w:t>
      </w:r>
      <w:r w:rsidR="00A456F5" w:rsidRPr="005C3182">
        <w:rPr>
          <w:sz w:val="20"/>
        </w:rPr>
        <w:t xml:space="preserve"> </w:t>
      </w:r>
      <w:r w:rsidR="00D12171" w:rsidRPr="005C3182">
        <w:rPr>
          <w:sz w:val="20"/>
        </w:rPr>
        <w:t>In 2010,</w:t>
      </w:r>
      <w:r w:rsidR="00A456F5" w:rsidRPr="005C3182">
        <w:rPr>
          <w:sz w:val="20"/>
        </w:rPr>
        <w:t xml:space="preserve"> the </w:t>
      </w:r>
      <w:hyperlink r:id="rId14" w:tooltip="Electronic Frontier Foundation" w:history="1">
        <w:r w:rsidR="00A456F5" w:rsidRPr="005C3182">
          <w:rPr>
            <w:sz w:val="20"/>
          </w:rPr>
          <w:t>Electronic Frontier Foundation</w:t>
        </w:r>
      </w:hyperlink>
      <w:r w:rsidR="00A456F5" w:rsidRPr="005C3182">
        <w:rPr>
          <w:sz w:val="20"/>
        </w:rPr>
        <w:t xml:space="preserve"> documented harmful consequences of </w:t>
      </w:r>
      <w:r w:rsidR="00D12171" w:rsidRPr="005C3182">
        <w:rPr>
          <w:sz w:val="20"/>
        </w:rPr>
        <w:t>the</w:t>
      </w:r>
      <w:r w:rsidR="005C431B" w:rsidRPr="005C3182">
        <w:rPr>
          <w:sz w:val="20"/>
        </w:rPr>
        <w:t xml:space="preserve"> </w:t>
      </w:r>
      <w:r w:rsidR="00A456F5" w:rsidRPr="005C3182">
        <w:rPr>
          <w:sz w:val="20"/>
        </w:rPr>
        <w:t>DMCA</w:t>
      </w:r>
      <w:r w:rsidR="005C431B" w:rsidRPr="005C3182">
        <w:rPr>
          <w:sz w:val="20"/>
        </w:rPr>
        <w:t xml:space="preserve"> as</w:t>
      </w:r>
      <w:r w:rsidR="00D12171" w:rsidRPr="005C3182">
        <w:rPr>
          <w:sz w:val="20"/>
        </w:rPr>
        <w:t xml:space="preserve">: </w:t>
      </w:r>
      <w:r w:rsidR="005C431B" w:rsidRPr="005C3182">
        <w:rPr>
          <w:i/>
          <w:sz w:val="20"/>
        </w:rPr>
        <w:t>s</w:t>
      </w:r>
      <w:r w:rsidR="00A456F5" w:rsidRPr="005C3182">
        <w:rPr>
          <w:i/>
          <w:sz w:val="20"/>
        </w:rPr>
        <w:t>tifles free expression</w:t>
      </w:r>
      <w:r w:rsidR="00D12171" w:rsidRPr="005C3182">
        <w:rPr>
          <w:i/>
          <w:sz w:val="20"/>
        </w:rPr>
        <w:t xml:space="preserve">; </w:t>
      </w:r>
      <w:r w:rsidR="005C431B" w:rsidRPr="005C3182">
        <w:rPr>
          <w:i/>
          <w:sz w:val="20"/>
        </w:rPr>
        <w:t>j</w:t>
      </w:r>
      <w:r w:rsidR="00A456F5" w:rsidRPr="005C3182">
        <w:rPr>
          <w:i/>
          <w:sz w:val="20"/>
        </w:rPr>
        <w:t xml:space="preserve">eopardizes </w:t>
      </w:r>
      <w:hyperlink r:id="rId15" w:tooltip="Fair use" w:history="1">
        <w:r w:rsidR="00A456F5" w:rsidRPr="005C3182">
          <w:rPr>
            <w:i/>
            <w:sz w:val="20"/>
          </w:rPr>
          <w:t>fair use</w:t>
        </w:r>
      </w:hyperlink>
      <w:r w:rsidR="00A456F5" w:rsidRPr="005C3182">
        <w:rPr>
          <w:i/>
          <w:sz w:val="20"/>
        </w:rPr>
        <w:t>;</w:t>
      </w:r>
      <w:r w:rsidR="00D12171" w:rsidRPr="005C3182">
        <w:rPr>
          <w:i/>
          <w:sz w:val="20"/>
        </w:rPr>
        <w:t xml:space="preserve"> </w:t>
      </w:r>
      <w:r w:rsidR="005C431B" w:rsidRPr="005C3182">
        <w:rPr>
          <w:i/>
          <w:sz w:val="20"/>
        </w:rPr>
        <w:t>i</w:t>
      </w:r>
      <w:r w:rsidR="00D12171" w:rsidRPr="005C3182">
        <w:rPr>
          <w:i/>
          <w:sz w:val="20"/>
        </w:rPr>
        <w:t>mpedes competition;</w:t>
      </w:r>
      <w:r w:rsidR="00A456F5" w:rsidRPr="005C3182">
        <w:rPr>
          <w:i/>
          <w:sz w:val="20"/>
        </w:rPr>
        <w:t xml:space="preserve"> </w:t>
      </w:r>
      <w:r w:rsidR="00D12171" w:rsidRPr="005C3182">
        <w:rPr>
          <w:i/>
          <w:sz w:val="20"/>
        </w:rPr>
        <w:t xml:space="preserve">and </w:t>
      </w:r>
      <w:r w:rsidR="005C431B" w:rsidRPr="005C3182">
        <w:rPr>
          <w:i/>
          <w:sz w:val="20"/>
        </w:rPr>
        <w:t>i</w:t>
      </w:r>
      <w:r w:rsidR="00A456F5" w:rsidRPr="005C3182">
        <w:rPr>
          <w:i/>
          <w:sz w:val="20"/>
        </w:rPr>
        <w:t>nterferes with computer intrusion laws</w:t>
      </w:r>
      <w:r w:rsidR="00D12171" w:rsidRPr="005C3182">
        <w:rPr>
          <w:sz w:val="20"/>
        </w:rPr>
        <w:t>.</w:t>
      </w:r>
    </w:p>
    <w:p w:rsidR="005C3182" w:rsidRDefault="005C3182" w:rsidP="00FF697C">
      <w:pPr>
        <w:pStyle w:val="Heading3"/>
        <w:spacing w:after="0"/>
      </w:pPr>
      <w:r>
        <w:t>D. An unexpected benefit</w:t>
      </w:r>
    </w:p>
    <w:p w:rsidR="008568FA" w:rsidRDefault="005C3182" w:rsidP="006C0348">
      <w:pPr>
        <w:rPr>
          <w:rStyle w:val="Hyperlink"/>
          <w:color w:val="auto"/>
          <w:sz w:val="20"/>
          <w:u w:val="none"/>
        </w:rPr>
      </w:pPr>
      <w:r>
        <w:rPr>
          <w:sz w:val="20"/>
        </w:rPr>
        <w:t xml:space="preserve">Even though public funding for education </w:t>
      </w:r>
      <w:r w:rsidR="00A04BDA">
        <w:rPr>
          <w:sz w:val="20"/>
        </w:rPr>
        <w:t xml:space="preserve">and instructional technologies </w:t>
      </w:r>
      <w:r>
        <w:rPr>
          <w:sz w:val="20"/>
        </w:rPr>
        <w:t xml:space="preserve">has sadly diminished, unprecedented access to computers and mobile devices </w:t>
      </w:r>
      <w:r w:rsidR="00275DE0">
        <w:rPr>
          <w:sz w:val="20"/>
        </w:rPr>
        <w:t xml:space="preserve">at home and in libraries </w:t>
      </w:r>
      <w:r>
        <w:rPr>
          <w:sz w:val="20"/>
        </w:rPr>
        <w:t xml:space="preserve">has provided Internet access for a large segment of the population. This may not </w:t>
      </w:r>
      <w:r w:rsidR="00275DE0">
        <w:rPr>
          <w:sz w:val="20"/>
        </w:rPr>
        <w:t xml:space="preserve">directly </w:t>
      </w:r>
      <w:r>
        <w:rPr>
          <w:sz w:val="20"/>
        </w:rPr>
        <w:t xml:space="preserve">support what is happening in the classroom, but it does enable self-directed learning anywhere-anytime, and </w:t>
      </w:r>
      <w:r w:rsidR="00275DE0">
        <w:rPr>
          <w:sz w:val="20"/>
        </w:rPr>
        <w:t>self-directed learning</w:t>
      </w:r>
      <w:r>
        <w:rPr>
          <w:sz w:val="20"/>
        </w:rPr>
        <w:t xml:space="preserve"> may well be</w:t>
      </w:r>
      <w:r w:rsidR="008568FA">
        <w:rPr>
          <w:sz w:val="20"/>
        </w:rPr>
        <w:t>c</w:t>
      </w:r>
      <w:r>
        <w:rPr>
          <w:sz w:val="20"/>
        </w:rPr>
        <w:t>ome the new paradigm for education.</w:t>
      </w:r>
      <w:r w:rsidR="00E35B95">
        <w:rPr>
          <w:sz w:val="20"/>
        </w:rPr>
        <w:t xml:space="preserve"> </w:t>
      </w:r>
      <w:r>
        <w:rPr>
          <w:sz w:val="20"/>
        </w:rPr>
        <w:t>(</w:t>
      </w:r>
      <w:proofErr w:type="gramStart"/>
      <w:r w:rsidRPr="008568FA">
        <w:rPr>
          <w:i/>
          <w:sz w:val="20"/>
        </w:rPr>
        <w:t>see</w:t>
      </w:r>
      <w:proofErr w:type="gramEnd"/>
      <w:r>
        <w:rPr>
          <w:sz w:val="20"/>
        </w:rPr>
        <w:t xml:space="preserve"> </w:t>
      </w:r>
      <w:hyperlink w:anchor="_An_assessment_of" w:history="1">
        <w:r w:rsidRPr="005C3182">
          <w:rPr>
            <w:rStyle w:val="Hyperlink"/>
            <w:sz w:val="20"/>
          </w:rPr>
          <w:t>An assessment of self-directed learning effectiveness among open and distance learners in Nigeria</w:t>
        </w:r>
      </w:hyperlink>
      <w:r w:rsidRPr="008568FA">
        <w:rPr>
          <w:rStyle w:val="Hyperlink"/>
          <w:color w:val="auto"/>
          <w:sz w:val="20"/>
          <w:u w:val="none"/>
        </w:rPr>
        <w:t xml:space="preserve"> by </w:t>
      </w:r>
      <w:proofErr w:type="spellStart"/>
      <w:r w:rsidRPr="008568FA">
        <w:rPr>
          <w:rStyle w:val="Hyperlink"/>
          <w:color w:val="auto"/>
          <w:sz w:val="20"/>
          <w:u w:val="none"/>
        </w:rPr>
        <w:t>Dr</w:t>
      </w:r>
      <w:proofErr w:type="spellEnd"/>
      <w:r w:rsidRPr="008568FA">
        <w:rPr>
          <w:rStyle w:val="Hyperlink"/>
          <w:color w:val="auto"/>
          <w:sz w:val="20"/>
          <w:u w:val="none"/>
        </w:rPr>
        <w:t xml:space="preserve"> </w:t>
      </w:r>
      <w:proofErr w:type="spellStart"/>
      <w:r w:rsidRPr="008568FA">
        <w:rPr>
          <w:rStyle w:val="Hyperlink"/>
          <w:color w:val="auto"/>
          <w:sz w:val="20"/>
          <w:u w:val="none"/>
        </w:rPr>
        <w:t>Osuji</w:t>
      </w:r>
      <w:proofErr w:type="spellEnd"/>
      <w:r w:rsidR="00275DE0">
        <w:rPr>
          <w:rStyle w:val="Hyperlink"/>
          <w:color w:val="auto"/>
          <w:sz w:val="20"/>
          <w:u w:val="none"/>
        </w:rPr>
        <w:t>,</w:t>
      </w:r>
      <w:r w:rsidR="008568FA">
        <w:rPr>
          <w:rStyle w:val="Hyperlink"/>
          <w:color w:val="auto"/>
          <w:sz w:val="20"/>
          <w:u w:val="none"/>
        </w:rPr>
        <w:t xml:space="preserve"> page 1</w:t>
      </w:r>
      <w:r w:rsidR="00E35B95">
        <w:rPr>
          <w:rStyle w:val="Hyperlink"/>
          <w:color w:val="auto"/>
          <w:sz w:val="20"/>
          <w:u w:val="none"/>
        </w:rPr>
        <w:t>3</w:t>
      </w:r>
      <w:r w:rsidR="008568FA" w:rsidRPr="008568FA">
        <w:rPr>
          <w:rStyle w:val="Hyperlink"/>
          <w:color w:val="auto"/>
          <w:sz w:val="20"/>
          <w:u w:val="none"/>
        </w:rPr>
        <w:t xml:space="preserve"> in this issue</w:t>
      </w:r>
      <w:r w:rsidR="008568FA">
        <w:rPr>
          <w:rStyle w:val="Hyperlink"/>
          <w:color w:val="auto"/>
          <w:sz w:val="20"/>
          <w:u w:val="none"/>
        </w:rPr>
        <w:t xml:space="preserve">). </w:t>
      </w:r>
    </w:p>
    <w:p w:rsidR="001D4998" w:rsidRDefault="006C0348" w:rsidP="00E35B95">
      <w:pPr>
        <w:spacing w:before="0" w:after="60"/>
        <w:rPr>
          <w:sz w:val="18"/>
          <w:szCs w:val="18"/>
        </w:rPr>
      </w:pPr>
      <w:r>
        <w:rPr>
          <w:sz w:val="18"/>
          <w:szCs w:val="18"/>
        </w:rPr>
        <w:t>____________________________________</w:t>
      </w:r>
    </w:p>
    <w:p w:rsidR="0021672C" w:rsidRPr="00E35B95" w:rsidRDefault="003C418D" w:rsidP="00E35B95">
      <w:pPr>
        <w:spacing w:after="60"/>
        <w:rPr>
          <w:sz w:val="16"/>
          <w:szCs w:val="16"/>
        </w:rPr>
      </w:pPr>
      <w:proofErr w:type="spellStart"/>
      <w:r w:rsidRPr="00E35B95">
        <w:rPr>
          <w:sz w:val="16"/>
          <w:szCs w:val="16"/>
        </w:rPr>
        <w:t>Boatner</w:t>
      </w:r>
      <w:proofErr w:type="spellEnd"/>
      <w:r w:rsidRPr="00E35B95">
        <w:rPr>
          <w:sz w:val="16"/>
          <w:szCs w:val="16"/>
        </w:rPr>
        <w:t xml:space="preserve">, Edmond Burke. Captioned Films for the Deaf. </w:t>
      </w:r>
      <w:hyperlink r:id="rId16" w:history="1">
        <w:r w:rsidRPr="00E35B95">
          <w:rPr>
            <w:rStyle w:val="Hyperlink"/>
            <w:sz w:val="16"/>
            <w:szCs w:val="16"/>
          </w:rPr>
          <w:t>https://www.dcmp.org/caai/nadh93.pdf</w:t>
        </w:r>
      </w:hyperlink>
    </w:p>
    <w:p w:rsidR="004B46C9" w:rsidRPr="00E35B95" w:rsidRDefault="00D12171" w:rsidP="00E35B95">
      <w:pPr>
        <w:spacing w:after="60"/>
        <w:rPr>
          <w:sz w:val="16"/>
          <w:szCs w:val="16"/>
        </w:rPr>
      </w:pPr>
      <w:r w:rsidRPr="00E35B95">
        <w:rPr>
          <w:sz w:val="16"/>
          <w:szCs w:val="16"/>
        </w:rPr>
        <w:t>D</w:t>
      </w:r>
      <w:r w:rsidR="006C0348" w:rsidRPr="00E35B95">
        <w:rPr>
          <w:sz w:val="16"/>
          <w:szCs w:val="16"/>
        </w:rPr>
        <w:t>igital Millennium Copyright Act.</w:t>
      </w:r>
      <w:r w:rsidRPr="00E35B95">
        <w:rPr>
          <w:sz w:val="16"/>
          <w:szCs w:val="16"/>
        </w:rPr>
        <w:t xml:space="preserve"> </w:t>
      </w:r>
      <w:r w:rsidR="004B46C9" w:rsidRPr="00E35B95">
        <w:rPr>
          <w:sz w:val="16"/>
          <w:szCs w:val="16"/>
        </w:rPr>
        <w:t xml:space="preserve">Wikipedia. </w:t>
      </w:r>
      <w:hyperlink r:id="rId17" w:history="1">
        <w:r w:rsidR="004B46C9" w:rsidRPr="00E35B95">
          <w:rPr>
            <w:rStyle w:val="Hyperlink"/>
            <w:sz w:val="16"/>
            <w:szCs w:val="16"/>
          </w:rPr>
          <w:t>http://en.wikipedia.org/wiki/Digital_Millennium_Copyright_Act</w:t>
        </w:r>
      </w:hyperlink>
    </w:p>
    <w:p w:rsidR="00EF1E2C" w:rsidRPr="00E35B95" w:rsidRDefault="00EF1E2C" w:rsidP="00E35B95">
      <w:pPr>
        <w:spacing w:after="60"/>
        <w:ind w:left="720" w:hanging="720"/>
        <w:rPr>
          <w:sz w:val="16"/>
          <w:szCs w:val="16"/>
        </w:rPr>
      </w:pPr>
      <w:r w:rsidRPr="00E35B95">
        <w:rPr>
          <w:sz w:val="16"/>
          <w:szCs w:val="16"/>
        </w:rPr>
        <w:t>Ho</w:t>
      </w:r>
      <w:r w:rsidR="008568FA" w:rsidRPr="00E35B95">
        <w:rPr>
          <w:sz w:val="16"/>
          <w:szCs w:val="16"/>
        </w:rPr>
        <w:t>b</w:t>
      </w:r>
      <w:r w:rsidRPr="00E35B95">
        <w:rPr>
          <w:sz w:val="16"/>
          <w:szCs w:val="16"/>
        </w:rPr>
        <w:t xml:space="preserve">an and Van </w:t>
      </w:r>
      <w:proofErr w:type="spellStart"/>
      <w:r w:rsidRPr="00E35B95">
        <w:rPr>
          <w:sz w:val="16"/>
          <w:szCs w:val="16"/>
        </w:rPr>
        <w:t>Ormer</w:t>
      </w:r>
      <w:proofErr w:type="spellEnd"/>
      <w:r w:rsidR="008568FA" w:rsidRPr="00E35B95">
        <w:rPr>
          <w:sz w:val="16"/>
          <w:szCs w:val="16"/>
        </w:rPr>
        <w:t xml:space="preserve"> (1953)</w:t>
      </w:r>
      <w:r w:rsidRPr="00E35B95">
        <w:rPr>
          <w:sz w:val="16"/>
          <w:szCs w:val="16"/>
        </w:rPr>
        <w:t>.</w:t>
      </w:r>
      <w:r w:rsidR="008568FA" w:rsidRPr="00E35B95">
        <w:rPr>
          <w:sz w:val="16"/>
          <w:szCs w:val="16"/>
        </w:rPr>
        <w:t xml:space="preserve"> Instructional Film Research Reports (Rapid Mass Learning). Office of Naval Research, Special Devices Center, Port W</w:t>
      </w:r>
      <w:r w:rsidR="00790941" w:rsidRPr="00E35B95">
        <w:rPr>
          <w:sz w:val="16"/>
          <w:szCs w:val="16"/>
        </w:rPr>
        <w:t>a</w:t>
      </w:r>
      <w:r w:rsidR="008568FA" w:rsidRPr="00E35B95">
        <w:rPr>
          <w:sz w:val="16"/>
          <w:szCs w:val="16"/>
        </w:rPr>
        <w:t>shington, NY</w:t>
      </w:r>
    </w:p>
    <w:p w:rsidR="005C431B" w:rsidRPr="00E35B95" w:rsidRDefault="005C431B" w:rsidP="00E35B95">
      <w:pPr>
        <w:spacing w:after="60"/>
        <w:ind w:left="720" w:hanging="720"/>
        <w:rPr>
          <w:sz w:val="16"/>
          <w:szCs w:val="16"/>
        </w:rPr>
      </w:pPr>
      <w:proofErr w:type="spellStart"/>
      <w:r w:rsidRPr="00E35B95">
        <w:rPr>
          <w:sz w:val="16"/>
          <w:szCs w:val="16"/>
        </w:rPr>
        <w:t>Tickton</w:t>
      </w:r>
      <w:proofErr w:type="spellEnd"/>
      <w:r w:rsidRPr="00E35B95">
        <w:rPr>
          <w:sz w:val="16"/>
          <w:szCs w:val="16"/>
        </w:rPr>
        <w:t xml:space="preserve">, Sidney G. (Ed.) (1970) To Improve Learning: An Evaluation of Instructional Technology. </w:t>
      </w:r>
      <w:proofErr w:type="spellStart"/>
      <w:r w:rsidRPr="00E35B95">
        <w:rPr>
          <w:sz w:val="16"/>
          <w:szCs w:val="16"/>
        </w:rPr>
        <w:t>Bowker</w:t>
      </w:r>
      <w:proofErr w:type="spellEnd"/>
      <w:r w:rsidRPr="00E35B95">
        <w:rPr>
          <w:sz w:val="16"/>
          <w:szCs w:val="16"/>
        </w:rPr>
        <w:t>.</w:t>
      </w:r>
    </w:p>
    <w:p w:rsidR="00D12171" w:rsidRDefault="00A04BDA" w:rsidP="00E35B95">
      <w:pPr>
        <w:spacing w:after="60"/>
        <w:rPr>
          <w:sz w:val="18"/>
          <w:szCs w:val="18"/>
        </w:rPr>
      </w:pPr>
      <w:hyperlink r:id="rId18" w:tooltip="Electronic Frontier Foundation" w:history="1">
        <w:r w:rsidR="006C0348" w:rsidRPr="00E35B95">
          <w:rPr>
            <w:sz w:val="16"/>
            <w:szCs w:val="16"/>
          </w:rPr>
          <w:t>Electronic Frontier Foundation</w:t>
        </w:r>
      </w:hyperlink>
      <w:r w:rsidR="006C0348" w:rsidRPr="00E35B95">
        <w:rPr>
          <w:sz w:val="16"/>
          <w:szCs w:val="16"/>
        </w:rPr>
        <w:t xml:space="preserve"> (2010).</w:t>
      </w:r>
      <w:hyperlink r:id="rId19" w:history="1">
        <w:r w:rsidR="00D12171" w:rsidRPr="00E35B95">
          <w:rPr>
            <w:rStyle w:val="Hyperlink"/>
            <w:sz w:val="16"/>
            <w:szCs w:val="16"/>
          </w:rPr>
          <w:t>"Unintended Consequences: Twelve Years under the DMCA"</w:t>
        </w:r>
      </w:hyperlink>
      <w:r w:rsidR="00D12171" w:rsidRPr="00D12171">
        <w:rPr>
          <w:sz w:val="18"/>
          <w:szCs w:val="18"/>
        </w:rPr>
        <w:t xml:space="preserve">. </w:t>
      </w:r>
    </w:p>
    <w:p w:rsidR="00183BFD" w:rsidRDefault="00E35B95" w:rsidP="00183BFD">
      <w:pPr>
        <w:sectPr w:rsidR="00183BFD" w:rsidSect="00183BFD">
          <w:headerReference w:type="even" r:id="rId20"/>
          <w:headerReference w:type="default" r:id="rId21"/>
          <w:footerReference w:type="even" r:id="rId22"/>
          <w:footerReference w:type="default" r:id="rId23"/>
          <w:pgSz w:w="12240" w:h="15840" w:code="1"/>
          <w:pgMar w:top="1440" w:right="1800" w:bottom="1440" w:left="1800" w:header="720" w:footer="720" w:gutter="0"/>
          <w:pgNumType w:fmt="lowerRoman" w:start="1"/>
          <w:cols w:space="720"/>
          <w:titlePg/>
        </w:sectPr>
      </w:pPr>
      <w:r>
        <w:rPr>
          <w:sz w:val="16"/>
          <w:szCs w:val="16"/>
        </w:rPr>
        <w:br/>
      </w:r>
      <w:hyperlink w:anchor="TOC" w:history="1">
        <w:r w:rsidR="00183BFD" w:rsidRPr="00013FC8">
          <w:rPr>
            <w:rStyle w:val="Hyperlink"/>
            <w:rFonts w:ascii="Arial" w:hAnsi="Arial" w:cs="Arial"/>
            <w:sz w:val="16"/>
            <w:szCs w:val="16"/>
          </w:rPr>
          <w:t>Return to Table of Contents</w:t>
        </w:r>
      </w:hyperlink>
    </w:p>
    <w:p w:rsidR="002D13AA" w:rsidRDefault="008568FA" w:rsidP="002D13AA">
      <w:pPr>
        <w:pStyle w:val="Note"/>
      </w:pPr>
      <w:r>
        <w:rPr>
          <w:b/>
        </w:rPr>
        <w:lastRenderedPageBreak/>
        <w:t>Editor</w:t>
      </w:r>
      <w:r w:rsidR="002D13AA" w:rsidRPr="00C616C7">
        <w:rPr>
          <w:b/>
        </w:rPr>
        <w:t>’s Note</w:t>
      </w:r>
      <w:r w:rsidR="002D13AA">
        <w:t xml:space="preserve">: </w:t>
      </w:r>
      <w:r w:rsidR="0066425A">
        <w:t>T</w:t>
      </w:r>
      <w:r w:rsidR="00C616C7" w:rsidRPr="00CB02B8">
        <w:rPr>
          <w:i/>
        </w:rPr>
        <w:t xml:space="preserve">his </w:t>
      </w:r>
      <w:r w:rsidR="0012383E" w:rsidRPr="00CB02B8">
        <w:rPr>
          <w:i/>
        </w:rPr>
        <w:t xml:space="preserve">paper </w:t>
      </w:r>
      <w:r w:rsidR="0066425A">
        <w:rPr>
          <w:i/>
        </w:rPr>
        <w:t>is a</w:t>
      </w:r>
      <w:r w:rsidR="00C616C7" w:rsidRPr="00CB02B8">
        <w:rPr>
          <w:i/>
        </w:rPr>
        <w:t xml:space="preserve"> significant contribution to educational </w:t>
      </w:r>
      <w:r w:rsidR="0012383E" w:rsidRPr="00CB02B8">
        <w:rPr>
          <w:i/>
        </w:rPr>
        <w:t>research,</w:t>
      </w:r>
      <w:r w:rsidR="00CB02B8" w:rsidRPr="00CB02B8">
        <w:rPr>
          <w:i/>
        </w:rPr>
        <w:t xml:space="preserve"> </w:t>
      </w:r>
      <w:r w:rsidR="00C616C7" w:rsidRPr="00CB02B8">
        <w:rPr>
          <w:i/>
        </w:rPr>
        <w:t xml:space="preserve">theory </w:t>
      </w:r>
      <w:r w:rsidR="0012383E" w:rsidRPr="00CB02B8">
        <w:rPr>
          <w:i/>
        </w:rPr>
        <w:t>and practice</w:t>
      </w:r>
      <w:r w:rsidR="0066425A">
        <w:rPr>
          <w:i/>
        </w:rPr>
        <w:t>.</w:t>
      </w:r>
      <w:r w:rsidR="0012383E" w:rsidRPr="00CB02B8">
        <w:rPr>
          <w:i/>
        </w:rPr>
        <w:t xml:space="preserve"> </w:t>
      </w:r>
      <w:r w:rsidR="0066425A">
        <w:t xml:space="preserve">It </w:t>
      </w:r>
      <w:r w:rsidR="0012383E">
        <w:t>involves chaos theory, complexity theory, and non-linearity as alternatives to Newtonian models for predicting outcomes</w:t>
      </w:r>
      <w:r w:rsidR="0066425A">
        <w:t>. It</w:t>
      </w:r>
      <w:r w:rsidR="0012383E">
        <w:t xml:space="preserve"> describes practical applications of these </w:t>
      </w:r>
      <w:r w:rsidR="00CB02B8">
        <w:t xml:space="preserve">alternative </w:t>
      </w:r>
      <w:r w:rsidR="0012383E">
        <w:t xml:space="preserve">theories to </w:t>
      </w:r>
      <w:r w:rsidR="00CB02B8">
        <w:t xml:space="preserve">very large </w:t>
      </w:r>
      <w:r w:rsidR="00275DE0">
        <w:t xml:space="preserve">internet </w:t>
      </w:r>
      <w:r w:rsidR="00CB02B8">
        <w:t xml:space="preserve">courses, MOOCs, </w:t>
      </w:r>
      <w:r w:rsidR="00275DE0">
        <w:t>for</w:t>
      </w:r>
      <w:r w:rsidR="00CB02B8">
        <w:t xml:space="preserve"> higher education programs in Engineering. The potential impact of non-linear approaches to achieve deterministic outcomes may be truly revolutionary!</w:t>
      </w:r>
    </w:p>
    <w:p w:rsidR="002D13AA" w:rsidRDefault="002D13AA" w:rsidP="002D13AA">
      <w:pPr>
        <w:pStyle w:val="Note"/>
      </w:pPr>
      <w:r>
        <w:t xml:space="preserve"> </w:t>
      </w:r>
    </w:p>
    <w:p w:rsidR="002D13AA" w:rsidRDefault="002D13AA" w:rsidP="002D13AA">
      <w:pPr>
        <w:pStyle w:val="Heading1"/>
      </w:pPr>
      <w:bookmarkStart w:id="5" w:name="_Metaphors_of_Chaos"/>
      <w:bookmarkEnd w:id="5"/>
      <w:r>
        <w:t xml:space="preserve">Metaphors of Chaos Theory for MOOCs </w:t>
      </w:r>
      <w:r>
        <w:br/>
        <w:t xml:space="preserve">and Engineering Education </w:t>
      </w:r>
    </w:p>
    <w:p w:rsidR="002D13AA" w:rsidRPr="002C7ACE" w:rsidRDefault="002D13AA" w:rsidP="002D13AA">
      <w:pPr>
        <w:pStyle w:val="Heading5"/>
        <w:rPr>
          <w:sz w:val="22"/>
          <w:szCs w:val="22"/>
        </w:rPr>
      </w:pPr>
      <w:proofErr w:type="spellStart"/>
      <w:r w:rsidRPr="002C7ACE">
        <w:rPr>
          <w:sz w:val="22"/>
          <w:szCs w:val="22"/>
        </w:rPr>
        <w:t>Sajid</w:t>
      </w:r>
      <w:proofErr w:type="spellEnd"/>
      <w:r w:rsidRPr="002C7ACE">
        <w:rPr>
          <w:sz w:val="22"/>
          <w:szCs w:val="22"/>
        </w:rPr>
        <w:t xml:space="preserve"> Iqbal, </w:t>
      </w:r>
      <w:proofErr w:type="spellStart"/>
      <w:r w:rsidRPr="002C7ACE">
        <w:rPr>
          <w:sz w:val="22"/>
          <w:szCs w:val="22"/>
        </w:rPr>
        <w:t>Xizhe</w:t>
      </w:r>
      <w:proofErr w:type="spellEnd"/>
      <w:r w:rsidRPr="002C7ACE">
        <w:rPr>
          <w:sz w:val="22"/>
          <w:szCs w:val="22"/>
        </w:rPr>
        <w:t xml:space="preserve"> </w:t>
      </w:r>
      <w:proofErr w:type="spellStart"/>
      <w:r w:rsidRPr="002C7ACE">
        <w:rPr>
          <w:sz w:val="22"/>
          <w:szCs w:val="22"/>
        </w:rPr>
        <w:t>Zang</w:t>
      </w:r>
      <w:proofErr w:type="spellEnd"/>
      <w:r w:rsidRPr="002C7ACE">
        <w:rPr>
          <w:sz w:val="22"/>
          <w:szCs w:val="22"/>
        </w:rPr>
        <w:t xml:space="preserve">, </w:t>
      </w:r>
      <w:proofErr w:type="spellStart"/>
      <w:r w:rsidRPr="002C7ACE">
        <w:rPr>
          <w:sz w:val="22"/>
          <w:szCs w:val="22"/>
        </w:rPr>
        <w:t>Yanhe</w:t>
      </w:r>
      <w:proofErr w:type="spellEnd"/>
      <w:r w:rsidRPr="002C7ACE">
        <w:rPr>
          <w:sz w:val="22"/>
          <w:szCs w:val="22"/>
        </w:rPr>
        <w:t xml:space="preserve"> Zhu</w:t>
      </w:r>
      <w:r w:rsidR="00C82FCE">
        <w:rPr>
          <w:sz w:val="22"/>
          <w:szCs w:val="22"/>
        </w:rPr>
        <w:t xml:space="preserve"> and</w:t>
      </w:r>
      <w:bookmarkStart w:id="6" w:name="_GoBack"/>
      <w:bookmarkEnd w:id="6"/>
      <w:r w:rsidRPr="002C7ACE">
        <w:rPr>
          <w:sz w:val="22"/>
          <w:szCs w:val="22"/>
        </w:rPr>
        <w:t xml:space="preserve"> </w:t>
      </w:r>
      <w:proofErr w:type="spellStart"/>
      <w:r w:rsidRPr="002C7ACE">
        <w:rPr>
          <w:sz w:val="22"/>
          <w:szCs w:val="22"/>
        </w:rPr>
        <w:t>Jie</w:t>
      </w:r>
      <w:proofErr w:type="spellEnd"/>
      <w:r w:rsidRPr="002C7ACE">
        <w:rPr>
          <w:sz w:val="22"/>
          <w:szCs w:val="22"/>
        </w:rPr>
        <w:t xml:space="preserve"> Zhao </w:t>
      </w:r>
    </w:p>
    <w:p w:rsidR="002D13AA" w:rsidRDefault="002D13AA" w:rsidP="002D13AA">
      <w:pPr>
        <w:pStyle w:val="Heading5"/>
        <w:rPr>
          <w:sz w:val="18"/>
          <w:szCs w:val="18"/>
        </w:rPr>
      </w:pPr>
      <w:r>
        <w:rPr>
          <w:sz w:val="18"/>
          <w:szCs w:val="18"/>
        </w:rPr>
        <w:t>China</w:t>
      </w:r>
    </w:p>
    <w:p w:rsidR="002D13AA" w:rsidRDefault="002D13AA" w:rsidP="002D13AA">
      <w:pPr>
        <w:pStyle w:val="Heading3"/>
      </w:pPr>
      <w:r>
        <w:t>Abstract</w:t>
      </w:r>
    </w:p>
    <w:p w:rsidR="002D13AA" w:rsidRDefault="002D13AA" w:rsidP="002D13AA">
      <w:r>
        <w:t>This paper presents concepts of chaos theory for developing a framework for rapidly emerging form on online education</w:t>
      </w:r>
      <w:r>
        <w:rPr>
          <w:rFonts w:ascii=".." w:hAnsi=".." w:cs=".."/>
        </w:rPr>
        <w:t>—</w:t>
      </w:r>
      <w:r>
        <w:t xml:space="preserve">Massive Open Online Courses (MOOCs) in engineering. The massive online courses are the latest installment in the field of distance education. Since 2012, </w:t>
      </w:r>
      <w:r w:rsidR="00DB033B">
        <w:t>many</w:t>
      </w:r>
      <w:r>
        <w:t xml:space="preserve"> universities have join</w:t>
      </w:r>
      <w:r w:rsidR="00DB033B">
        <w:t>ed</w:t>
      </w:r>
      <w:r>
        <w:t xml:space="preserve"> </w:t>
      </w:r>
      <w:r w:rsidR="00275DE0">
        <w:t xml:space="preserve">the </w:t>
      </w:r>
      <w:r>
        <w:t>MOOC revolution and the number of MOOCs is increasing. Due to their access to large audience and low cost, MOOCs may expand admission to education at all levels</w:t>
      </w:r>
      <w:r w:rsidR="00275DE0">
        <w:t>,</w:t>
      </w:r>
      <w:r>
        <w:t xml:space="preserve"> improve student learning</w:t>
      </w:r>
      <w:r w:rsidR="00275DE0">
        <w:t xml:space="preserve"> and increase public awareness</w:t>
      </w:r>
      <w:r>
        <w:t xml:space="preserve">. </w:t>
      </w:r>
      <w:r w:rsidR="00275DE0">
        <w:t>M</w:t>
      </w:r>
      <w:r>
        <w:t xml:space="preserve">etaphors of chaos theory can be used in education because a MOOC classroom is a complex dynamical system. </w:t>
      </w:r>
    </w:p>
    <w:p w:rsidR="002D13AA" w:rsidRPr="002C7ACE" w:rsidRDefault="002D13AA" w:rsidP="002D13AA">
      <w:pPr>
        <w:rPr>
          <w:sz w:val="20"/>
        </w:rPr>
      </w:pPr>
      <w:r w:rsidRPr="002C7ACE">
        <w:rPr>
          <w:b/>
          <w:iCs/>
          <w:sz w:val="20"/>
        </w:rPr>
        <w:t>Keywords</w:t>
      </w:r>
      <w:r w:rsidRPr="002C7ACE">
        <w:rPr>
          <w:iCs/>
          <w:sz w:val="20"/>
        </w:rPr>
        <w:t xml:space="preserve">: Chaos theory, engineering education, MOOCs, nonlinear dynamics, online learning. </w:t>
      </w:r>
    </w:p>
    <w:p w:rsidR="002D13AA" w:rsidRPr="002C7ACE" w:rsidRDefault="002D13AA" w:rsidP="002D13AA">
      <w:pPr>
        <w:pStyle w:val="Heading3"/>
      </w:pPr>
      <w:r w:rsidRPr="002C7ACE">
        <w:t xml:space="preserve">Introduction </w:t>
      </w:r>
    </w:p>
    <w:p w:rsidR="002D13AA" w:rsidRDefault="002D13AA" w:rsidP="002D13AA">
      <w:r>
        <w:t xml:space="preserve">Online learning is not a new phenomenon. In 1989, The University of Phoenix launched its online degree program [1]. However, since 2011, when Sebastian </w:t>
      </w:r>
      <w:proofErr w:type="spellStart"/>
      <w:r>
        <w:t>Thrun</w:t>
      </w:r>
      <w:proofErr w:type="spellEnd"/>
      <w:r>
        <w:t xml:space="preserve"> and Peter </w:t>
      </w:r>
      <w:proofErr w:type="spellStart"/>
      <w:r>
        <w:t>Norvig</w:t>
      </w:r>
      <w:proofErr w:type="spellEnd"/>
      <w:r>
        <w:t xml:space="preserve"> conducted a MOOC, free online courses have reached an unprecedented scale and the New York Times dubbed 2012 as the “Year of the MOOC [2].” The acronym ‘MOOC’ has made Oxford online dictionary. It defines MOOC as </w:t>
      </w:r>
      <w:r>
        <w:rPr>
          <w:i/>
          <w:iCs/>
        </w:rPr>
        <w:t xml:space="preserve">“a course of study made available over the Internet without charge to a very large number of people </w:t>
      </w:r>
      <w:r>
        <w:t>[3].” MOOCs have recently caught a great media attention</w:t>
      </w:r>
      <w:r w:rsidR="00DB033B">
        <w:t>. T</w:t>
      </w:r>
      <w:r>
        <w:t xml:space="preserve">hey have been dubbed revolution [4], the campus tsunami [1], </w:t>
      </w:r>
      <w:proofErr w:type="spellStart"/>
      <w:r>
        <w:t>faducation</w:t>
      </w:r>
      <w:proofErr w:type="spellEnd"/>
      <w:r>
        <w:t xml:space="preserve"> [5], McDonaldization of global higher education [6], and false promise [7]. </w:t>
      </w:r>
    </w:p>
    <w:p w:rsidR="002D13AA" w:rsidRDefault="002D13AA" w:rsidP="00CB02B8">
      <w:pPr>
        <w:jc w:val="center"/>
        <w:rPr>
          <w:szCs w:val="22"/>
        </w:rPr>
      </w:pPr>
      <w:r>
        <w:rPr>
          <w:noProof/>
        </w:rPr>
        <w:drawing>
          <wp:inline distT="0" distB="0" distL="0" distR="0" wp14:anchorId="355DCFFD" wp14:editId="6B00DF38">
            <wp:extent cx="3878916" cy="1821338"/>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78916" cy="1821338"/>
                    </a:xfrm>
                    <a:prstGeom prst="rect">
                      <a:avLst/>
                    </a:prstGeom>
                  </pic:spPr>
                </pic:pic>
              </a:graphicData>
            </a:graphic>
          </wp:inline>
        </w:drawing>
      </w:r>
    </w:p>
    <w:p w:rsidR="002D13AA" w:rsidRDefault="002D13AA" w:rsidP="002D13AA">
      <w:pPr>
        <w:pStyle w:val="Heading5"/>
      </w:pPr>
      <w:r>
        <w:t xml:space="preserve">Fig. 1 MOOCs are a fascinating development [8] </w:t>
      </w:r>
    </w:p>
    <w:p w:rsidR="002D13AA" w:rsidRDefault="002D13AA" w:rsidP="002D13AA">
      <w:pPr>
        <w:rPr>
          <w:szCs w:val="22"/>
        </w:rPr>
      </w:pPr>
      <w:r>
        <w:rPr>
          <w:szCs w:val="22"/>
        </w:rPr>
        <w:t xml:space="preserve">Classical physics based on the Newtonian model emphasized determinism and linearity. Behavioral psychology adopted this linear view of the physicist. Newtonian physics served as the model for early developments in the sciences. It suggested a universe that contained order, determinism, regularity, predictability, and precise measurement. All of these constructs have been called into question by the development of chaos theory [9]. </w:t>
      </w:r>
    </w:p>
    <w:p w:rsidR="002D13AA" w:rsidRDefault="002D13AA" w:rsidP="002D13AA">
      <w:pPr>
        <w:rPr>
          <w:szCs w:val="22"/>
        </w:rPr>
      </w:pPr>
      <w:r>
        <w:rPr>
          <w:szCs w:val="22"/>
        </w:rPr>
        <w:lastRenderedPageBreak/>
        <w:t xml:space="preserve">The educational model </w:t>
      </w:r>
      <w:r w:rsidR="00DB033B">
        <w:rPr>
          <w:szCs w:val="22"/>
        </w:rPr>
        <w:t>for the</w:t>
      </w:r>
      <w:r>
        <w:rPr>
          <w:szCs w:val="22"/>
        </w:rPr>
        <w:t xml:space="preserve"> industrial age focused on linear transmission of knowledge and information. Traditional learning assessment is based on linear metaphors. The nonlinearities of social interaction and human mind render the linear teaching paradigm deeply flawed and ineffective in the information age. Our educational institutions are complex, dynamics, and organic systems. Chaos theory offers useful metaphors for examining teaching-learning process. Little things teachers do or say in classrooms may end up having large unpredicted effects [10]. </w:t>
      </w:r>
    </w:p>
    <w:p w:rsidR="002D13AA" w:rsidRDefault="002D13AA" w:rsidP="002D13AA">
      <w:pPr>
        <w:pStyle w:val="Heading4"/>
      </w:pPr>
      <w:r>
        <w:t xml:space="preserve">Deterministic Chaos against Determinism </w:t>
      </w:r>
    </w:p>
    <w:p w:rsidR="002D13AA" w:rsidRDefault="002D13AA" w:rsidP="002D13AA">
      <w:pPr>
        <w:rPr>
          <w:szCs w:val="22"/>
        </w:rPr>
      </w:pPr>
      <w:r>
        <w:rPr>
          <w:szCs w:val="22"/>
        </w:rPr>
        <w:t xml:space="preserve">Chaos theory (previously called nonlinear dynamics) is relatively a new mathematical concept. Chaos theory is the result of discoveries in the field of nonlinear dynamics. The study of the temporal evolution of nonlinear dynamical systems is called “Nonlinear dynamics”. Heinz </w:t>
      </w:r>
      <w:proofErr w:type="spellStart"/>
      <w:r>
        <w:rPr>
          <w:szCs w:val="22"/>
        </w:rPr>
        <w:t>Pagels</w:t>
      </w:r>
      <w:proofErr w:type="spellEnd"/>
      <w:r>
        <w:rPr>
          <w:szCs w:val="22"/>
        </w:rPr>
        <w:t xml:space="preserve"> has noted, </w:t>
      </w:r>
      <w:r>
        <w:rPr>
          <w:i/>
          <w:iCs/>
          <w:szCs w:val="22"/>
        </w:rPr>
        <w:t xml:space="preserve">"Life is nonlinear, and so is just about everything else of interest </w:t>
      </w:r>
      <w:r>
        <w:rPr>
          <w:szCs w:val="22"/>
        </w:rPr>
        <w:t xml:space="preserve">[11]." Chaos theory is the mathematical study of chaotic systems and their </w:t>
      </w:r>
      <w:proofErr w:type="spellStart"/>
      <w:r>
        <w:rPr>
          <w:szCs w:val="22"/>
        </w:rPr>
        <w:t>behaviour</w:t>
      </w:r>
      <w:proofErr w:type="spellEnd"/>
      <w:r>
        <w:rPr>
          <w:szCs w:val="22"/>
        </w:rPr>
        <w:t xml:space="preserve">. Chaos theory deals with deterministic processes which look random but whose dimension is finite. </w:t>
      </w:r>
    </w:p>
    <w:p w:rsidR="002D13AA" w:rsidRDefault="002D13AA" w:rsidP="002D13AA">
      <w:pPr>
        <w:rPr>
          <w:szCs w:val="22"/>
        </w:rPr>
      </w:pPr>
      <w:r>
        <w:rPr>
          <w:szCs w:val="22"/>
        </w:rPr>
        <w:t xml:space="preserve">Greek philosophers developed this premise that universe is deterministic (and predictable) and the main aim of scientists is to find the deterministic rules for prediction and control. The Newtonian dynamics governed every sphere of life since 1686. The triumph of </w:t>
      </w:r>
      <w:r w:rsidR="00DB033B">
        <w:rPr>
          <w:szCs w:val="22"/>
        </w:rPr>
        <w:t xml:space="preserve">the </w:t>
      </w:r>
      <w:r>
        <w:rPr>
          <w:szCs w:val="22"/>
        </w:rPr>
        <w:t xml:space="preserve">Newtonian deterministic worldview led to the philosophy of determinism; the systems dynamics can be predicted for all time knowing the initial conditions and differential equations of systems [12]. About two centuries ago, Pierre Simon de Laplace advanced Newton’s doctrine as [13]: </w:t>
      </w:r>
    </w:p>
    <w:p w:rsidR="002D13AA" w:rsidRDefault="002D13AA" w:rsidP="00920BAB">
      <w:pPr>
        <w:ind w:left="360" w:right="360"/>
        <w:rPr>
          <w:szCs w:val="22"/>
        </w:rPr>
      </w:pPr>
      <w:r>
        <w:rPr>
          <w:szCs w:val="22"/>
        </w:rPr>
        <w:t>Given for one instant an intelligence which could comprehend all forces by which nature is animated and the respective situation of the beings which compose it</w:t>
      </w:r>
      <w:r>
        <w:rPr>
          <w:rFonts w:ascii=".." w:hAnsi=".." w:cs=".."/>
          <w:szCs w:val="22"/>
        </w:rPr>
        <w:t>—</w:t>
      </w:r>
      <w:r>
        <w:rPr>
          <w:szCs w:val="22"/>
        </w:rPr>
        <w:t>an intelligence sufficiently vast to submit these data to analyses</w:t>
      </w:r>
      <w:r>
        <w:rPr>
          <w:rFonts w:ascii=".." w:hAnsi=".." w:cs=".."/>
          <w:szCs w:val="22"/>
        </w:rPr>
        <w:t>—</w:t>
      </w:r>
      <w:r>
        <w:rPr>
          <w:szCs w:val="22"/>
        </w:rPr>
        <w:t xml:space="preserve">it would embrace in the same formula the movements of the greatest bodies and those of the lightest atom; for it, nothing would be uncertain and the future as the past would be present to its eyes. </w:t>
      </w:r>
    </w:p>
    <w:p w:rsidR="002D13AA" w:rsidRDefault="002D13AA" w:rsidP="002D13AA">
      <w:pPr>
        <w:rPr>
          <w:szCs w:val="22"/>
        </w:rPr>
      </w:pPr>
      <w:r>
        <w:rPr>
          <w:szCs w:val="22"/>
        </w:rPr>
        <w:t xml:space="preserve">This passage is a classic narrative of a clockwork universe. This universe obeyed deterministic rules, which could be used to explain linear, causal relationships of all occurrences. About a century later, Henri </w:t>
      </w:r>
      <w:proofErr w:type="spellStart"/>
      <w:r>
        <w:rPr>
          <w:szCs w:val="22"/>
        </w:rPr>
        <w:t>Poincaré</w:t>
      </w:r>
      <w:proofErr w:type="spellEnd"/>
      <w:r>
        <w:rPr>
          <w:szCs w:val="22"/>
        </w:rPr>
        <w:t xml:space="preserve">, another French mathematician, suggested that the universe actually behaved quite differently [14]. He articulated the chaos theory notion of the “butterfly effect” – that is, sensitivity to initial conditions as: </w:t>
      </w:r>
    </w:p>
    <w:p w:rsidR="002D13AA" w:rsidRDefault="002D13AA" w:rsidP="002D13AA">
      <w:pPr>
        <w:ind w:left="360" w:right="360"/>
        <w:rPr>
          <w:szCs w:val="22"/>
        </w:rPr>
      </w:pPr>
      <w:r>
        <w:rPr>
          <w:szCs w:val="22"/>
        </w:rPr>
        <w:t xml:space="preserve">Even if it were the case that the natural laws had no longer any secret for us, we could still only know the initial situation approximately. If that enabled us to predict the succeeding situation with the same approximation, that is all we require, and we should say that the phenomenon had been predicted, that it is governed by laws. But it is not always so; it may happen that small differences in the initial conditions produce very great ones in the final phenomena. A small error in the former will produce an enormous error in the latter. Prediction becomes impossible. </w:t>
      </w:r>
    </w:p>
    <w:p w:rsidR="002D13AA" w:rsidRDefault="002D13AA" w:rsidP="002D13AA">
      <w:pPr>
        <w:rPr>
          <w:szCs w:val="22"/>
        </w:rPr>
      </w:pPr>
      <w:r>
        <w:rPr>
          <w:szCs w:val="22"/>
        </w:rPr>
        <w:t xml:space="preserve">Hence, Poincare was the first scientist who realized the failure of predictability in Newtonian mechanics. Edward Lorenz is credited with beginning the contemporary interest in Chaos theory. He concluded that small changes in a system could make large differences later. Deterministic chaos deals with dynamical systems which exhibit apparently random behavior. But they have an underlying order (geometry). Sensitive dependence on initial conditions is the technical name of phrase the ‘butterfly effect’ coined by Lorenz. Butterfly effect is the phenomenon whereby a very insignificant change in a complex system can significantly alter an anticipated course of events. In 1986, Sir James </w:t>
      </w:r>
      <w:proofErr w:type="spellStart"/>
      <w:r>
        <w:rPr>
          <w:szCs w:val="22"/>
        </w:rPr>
        <w:t>Lighthill</w:t>
      </w:r>
      <w:proofErr w:type="spellEnd"/>
      <w:r>
        <w:rPr>
          <w:szCs w:val="22"/>
        </w:rPr>
        <w:t xml:space="preserve"> (who held the same </w:t>
      </w:r>
      <w:proofErr w:type="spellStart"/>
      <w:r>
        <w:rPr>
          <w:szCs w:val="22"/>
        </w:rPr>
        <w:t>Lucasian</w:t>
      </w:r>
      <w:proofErr w:type="spellEnd"/>
      <w:r>
        <w:rPr>
          <w:szCs w:val="22"/>
        </w:rPr>
        <w:t xml:space="preserve"> Chair of Mathematics at Cambridge that Newton once occupied) published a remarkable collective apol</w:t>
      </w:r>
      <w:r w:rsidR="00DB033B">
        <w:rPr>
          <w:szCs w:val="22"/>
        </w:rPr>
        <w:t xml:space="preserve">ogy on behalf of all scientists </w:t>
      </w:r>
      <w:r>
        <w:rPr>
          <w:szCs w:val="22"/>
        </w:rPr>
        <w:t>[15]:</w:t>
      </w:r>
    </w:p>
    <w:p w:rsidR="002D13AA" w:rsidRDefault="002D13AA" w:rsidP="002D13AA">
      <w:pPr>
        <w:ind w:left="360" w:right="360"/>
        <w:rPr>
          <w:szCs w:val="22"/>
        </w:rPr>
      </w:pPr>
      <w:r>
        <w:rPr>
          <w:szCs w:val="22"/>
        </w:rPr>
        <w:lastRenderedPageBreak/>
        <w:t xml:space="preserve">We collectively wish to apologize for having misled the general educated public by spreading ideas about the determinism of systems satisfying Newton’s laws of motion that, after 1960, were proved to be incorrect. </w:t>
      </w:r>
    </w:p>
    <w:p w:rsidR="002D13AA" w:rsidRDefault="002D13AA" w:rsidP="002D13AA">
      <w:pPr>
        <w:rPr>
          <w:szCs w:val="22"/>
        </w:rPr>
      </w:pPr>
      <w:r>
        <w:rPr>
          <w:szCs w:val="22"/>
        </w:rPr>
        <w:t>In the last century, Laplace’s dream shattered in the physical sciences. Chaos theory has a great impact on scientific thinking. The main consequence of chaos is that complex behavior</w:t>
      </w:r>
      <w:r w:rsidR="00920BAB">
        <w:rPr>
          <w:szCs w:val="22"/>
        </w:rPr>
        <w:t>s</w:t>
      </w:r>
      <w:r>
        <w:rPr>
          <w:szCs w:val="22"/>
        </w:rPr>
        <w:t xml:space="preserve"> sometimes have simple causes. Famous theoretical biologist, Robert May stressed the educational significance of studying nonlinear dynamical systems to balance the misleading linear intuition advanced by traditional learning in his celebrated review article. He highlighted that even simple nonlinear mappings could produce complex dynamics. The paper ends unforgettably with an evangelical plea for the induction of nonlinear dynamics into primary courses as [16]: </w:t>
      </w:r>
    </w:p>
    <w:p w:rsidR="002D13AA" w:rsidRDefault="002D13AA" w:rsidP="00920BAB">
      <w:pPr>
        <w:ind w:left="360" w:right="360"/>
        <w:rPr>
          <w:szCs w:val="22"/>
        </w:rPr>
      </w:pPr>
      <w:r>
        <w:rPr>
          <w:szCs w:val="22"/>
        </w:rPr>
        <w:t xml:space="preserve">Not only in research, but also in the everyday world of politics and economics, we would be better off if more people realized that simple nonlinear systems do not necessarily possess simple dynamical properties. </w:t>
      </w:r>
    </w:p>
    <w:p w:rsidR="002D13AA" w:rsidRDefault="002D13AA" w:rsidP="002D13AA">
      <w:pPr>
        <w:pStyle w:val="Heading4"/>
      </w:pPr>
      <w:r>
        <w:t xml:space="preserve">MOOCs: Background </w:t>
      </w:r>
    </w:p>
    <w:p w:rsidR="002D13AA" w:rsidRDefault="00DB033B" w:rsidP="002D13AA">
      <w:pPr>
        <w:rPr>
          <w:szCs w:val="22"/>
        </w:rPr>
      </w:pPr>
      <w:r>
        <w:rPr>
          <w:szCs w:val="22"/>
        </w:rPr>
        <w:t>The p</w:t>
      </w:r>
      <w:r w:rsidR="002D13AA">
        <w:rPr>
          <w:szCs w:val="22"/>
        </w:rPr>
        <w:t xml:space="preserve">rinting press </w:t>
      </w:r>
      <w:r>
        <w:rPr>
          <w:szCs w:val="22"/>
        </w:rPr>
        <w:t>wa</w:t>
      </w:r>
      <w:r w:rsidR="002D13AA">
        <w:rPr>
          <w:szCs w:val="22"/>
        </w:rPr>
        <w:t xml:space="preserve">s the </w:t>
      </w:r>
      <w:r w:rsidR="007638A3">
        <w:rPr>
          <w:szCs w:val="22"/>
        </w:rPr>
        <w:t>largest</w:t>
      </w:r>
      <w:r w:rsidR="002D13AA">
        <w:rPr>
          <w:szCs w:val="22"/>
        </w:rPr>
        <w:t xml:space="preserve"> innovation in education. Since then experts labeled every invention: backboard, radio, motion picture, television, computers and Internet as the most important innovation that will transform education forever [17]. The Internet has revolutionized university education </w:t>
      </w:r>
      <w:r w:rsidR="007638A3">
        <w:rPr>
          <w:szCs w:val="22"/>
        </w:rPr>
        <w:t>through adoption of</w:t>
      </w:r>
      <w:r w:rsidR="002D13AA">
        <w:rPr>
          <w:szCs w:val="22"/>
        </w:rPr>
        <w:t xml:space="preserve"> educational </w:t>
      </w:r>
      <w:proofErr w:type="spellStart"/>
      <w:r w:rsidR="002D13AA">
        <w:rPr>
          <w:szCs w:val="22"/>
        </w:rPr>
        <w:t>softwares</w:t>
      </w:r>
      <w:proofErr w:type="spellEnd"/>
      <w:r w:rsidR="002D13AA">
        <w:rPr>
          <w:szCs w:val="22"/>
        </w:rPr>
        <w:t xml:space="preserve">, electronic books, web-based course management systems, research papers and numerous </w:t>
      </w:r>
      <w:r w:rsidR="007638A3">
        <w:rPr>
          <w:szCs w:val="22"/>
        </w:rPr>
        <w:t>Information and Communication Technologies (</w:t>
      </w:r>
      <w:r w:rsidR="002D13AA">
        <w:rPr>
          <w:szCs w:val="22"/>
        </w:rPr>
        <w:t>ICT</w:t>
      </w:r>
      <w:r w:rsidR="007638A3">
        <w:rPr>
          <w:szCs w:val="22"/>
        </w:rPr>
        <w:t>s)</w:t>
      </w:r>
      <w:r w:rsidR="002D13AA">
        <w:rPr>
          <w:szCs w:val="22"/>
        </w:rPr>
        <w:t xml:space="preserve"> [18]. These developments complement traditional on-campus teaching. </w:t>
      </w:r>
    </w:p>
    <w:p w:rsidR="002D13AA" w:rsidRDefault="002D13AA" w:rsidP="002D13AA">
      <w:pPr>
        <w:rPr>
          <w:szCs w:val="22"/>
        </w:rPr>
      </w:pPr>
      <w:r>
        <w:rPr>
          <w:szCs w:val="22"/>
        </w:rPr>
        <w:t xml:space="preserve">In 2002, the UNESCO forum coined the term OER for education content that may be freely accessed, shared, modified, and reused. In 2002, Massachusetts Institute of Technology (MIT) initiated MIT </w:t>
      </w:r>
      <w:proofErr w:type="spellStart"/>
      <w:r>
        <w:rPr>
          <w:szCs w:val="22"/>
        </w:rPr>
        <w:t>OpenCourseWare</w:t>
      </w:r>
      <w:proofErr w:type="spellEnd"/>
      <w:r>
        <w:rPr>
          <w:szCs w:val="22"/>
        </w:rPr>
        <w:t xml:space="preserve"> (MIT OCW) as open educational resources (OER). Viewed in this way, MOOCs are a step </w:t>
      </w:r>
      <w:r w:rsidR="007638A3">
        <w:rPr>
          <w:szCs w:val="22"/>
        </w:rPr>
        <w:t xml:space="preserve">forward in </w:t>
      </w:r>
      <w:r>
        <w:rPr>
          <w:szCs w:val="22"/>
        </w:rPr>
        <w:t>evolution of OER. From the OER movement, the first MOOC</w:t>
      </w:r>
      <w:r>
        <w:rPr>
          <w:rFonts w:ascii=".." w:hAnsi=".." w:cs=".."/>
          <w:szCs w:val="22"/>
        </w:rPr>
        <w:t>—</w:t>
      </w:r>
      <w:proofErr w:type="spellStart"/>
      <w:r>
        <w:rPr>
          <w:szCs w:val="22"/>
        </w:rPr>
        <w:t>Connectivism</w:t>
      </w:r>
      <w:proofErr w:type="spellEnd"/>
      <w:r>
        <w:rPr>
          <w:szCs w:val="22"/>
        </w:rPr>
        <w:t xml:space="preserve"> and Connective Knowledge (also known as CCK08) emerged in 2008. </w:t>
      </w:r>
      <w:r w:rsidR="007638A3">
        <w:rPr>
          <w:szCs w:val="22"/>
        </w:rPr>
        <w:br/>
      </w:r>
      <w:r>
        <w:rPr>
          <w:szCs w:val="22"/>
        </w:rPr>
        <w:t xml:space="preserve">At the University of Manitoba, George Siemens and Stephen </w:t>
      </w:r>
      <w:proofErr w:type="spellStart"/>
      <w:r>
        <w:rPr>
          <w:szCs w:val="22"/>
        </w:rPr>
        <w:t>Downes</w:t>
      </w:r>
      <w:proofErr w:type="spellEnd"/>
      <w:r>
        <w:rPr>
          <w:szCs w:val="22"/>
        </w:rPr>
        <w:t xml:space="preserve"> designed and taught this first MOOC. This MOOC used an open peer-learning model and enrolled a small number of paying students and over 2,000 online learners. </w:t>
      </w:r>
    </w:p>
    <w:p w:rsidR="002D13AA" w:rsidRDefault="002D13AA" w:rsidP="002D13AA">
      <w:pPr>
        <w:rPr>
          <w:szCs w:val="22"/>
        </w:rPr>
      </w:pPr>
      <w:r>
        <w:rPr>
          <w:szCs w:val="22"/>
        </w:rPr>
        <w:t xml:space="preserve">In 2006, Salman Khan taught mathematics to his cousins over the Internet. MOOCs are largely inspired by the open-access online resources offered by the Khan academy, TED, iTunes and YouTube. The seeds of this revolution were planted with the introduction Internet in 1989 [19]. </w:t>
      </w:r>
    </w:p>
    <w:p w:rsidR="002D13AA" w:rsidRDefault="002D13AA" w:rsidP="002D13AA">
      <w:pPr>
        <w:pStyle w:val="Heading4"/>
      </w:pPr>
      <w:r>
        <w:t xml:space="preserve">Eminence of MOOCs </w:t>
      </w:r>
    </w:p>
    <w:p w:rsidR="002D13AA" w:rsidRDefault="002D13AA" w:rsidP="002D13AA">
      <w:pPr>
        <w:rPr>
          <w:szCs w:val="22"/>
        </w:rPr>
      </w:pPr>
      <w:r>
        <w:rPr>
          <w:szCs w:val="22"/>
        </w:rPr>
        <w:t>In IEEE CS 2022 report, IEEE Computer Society brainstormed twenty-three potential technologies that could change the world by 2022. MOOCs will complement the current instruction models and become part of education ecosystem. Often drawing tens of thousands of learners to a single section</w:t>
      </w:r>
      <w:r w:rsidR="007638A3">
        <w:rPr>
          <w:szCs w:val="22"/>
        </w:rPr>
        <w:t>,</w:t>
      </w:r>
      <w:r>
        <w:rPr>
          <w:szCs w:val="22"/>
        </w:rPr>
        <w:t xml:space="preserve"> MOOCs offer free, high quality, university education to anybody with Internet access. MOOCs have opened up learning opportunities and given masses access to knowledge that was previously unimaginable. Only education has the potential to lift people out of poverty [4]. MOOCs are vehicles for democratizing higher education [17]. Requiring only a computer and Internet access to enroll, and intrinsic motivation MOOCs can be used for continuing education courses and credit-bearing undergraduate courses, leading to degree programs and even graduate education [8]. </w:t>
      </w:r>
    </w:p>
    <w:p w:rsidR="002D13AA" w:rsidRDefault="002D13AA" w:rsidP="002D13AA">
      <w:pPr>
        <w:rPr>
          <w:szCs w:val="22"/>
        </w:rPr>
      </w:pPr>
      <w:r>
        <w:rPr>
          <w:szCs w:val="22"/>
        </w:rPr>
        <w:t xml:space="preserve">MOOCs are a new breed of online classes, which allow learners around the world to participate through short video lectures embedded with quizzes, automated MCQs tests, peer evaluation and discussion for free. Research has shown that students learn important concepts efficiently through </w:t>
      </w:r>
      <w:r w:rsidR="007638A3">
        <w:rPr>
          <w:szCs w:val="22"/>
        </w:rPr>
        <w:t xml:space="preserve">a </w:t>
      </w:r>
      <w:r>
        <w:rPr>
          <w:szCs w:val="22"/>
        </w:rPr>
        <w:t xml:space="preserve">strategy of grouping items into smaller chunks [20]. Hence, this new online pedagogy in higher education may </w:t>
      </w:r>
      <w:r w:rsidR="007638A3">
        <w:rPr>
          <w:szCs w:val="22"/>
        </w:rPr>
        <w:t xml:space="preserve">augment or </w:t>
      </w:r>
      <w:r>
        <w:rPr>
          <w:szCs w:val="22"/>
        </w:rPr>
        <w:t xml:space="preserve">replace the millennial tradition of lecturing. </w:t>
      </w:r>
    </w:p>
    <w:p w:rsidR="002D13AA" w:rsidRDefault="002D13AA" w:rsidP="002D13AA">
      <w:pPr>
        <w:rPr>
          <w:szCs w:val="22"/>
        </w:rPr>
      </w:pPr>
      <w:r>
        <w:rPr>
          <w:szCs w:val="22"/>
        </w:rPr>
        <w:lastRenderedPageBreak/>
        <w:t>Using online technologies, MOOCs can transform education in access, quality, and scale. The millennial generation is at home with online technologies. The instructors are flipping the classroom</w:t>
      </w:r>
      <w:r>
        <w:rPr>
          <w:rFonts w:ascii=".." w:hAnsi=".." w:cs=".."/>
          <w:szCs w:val="22"/>
        </w:rPr>
        <w:t>—</w:t>
      </w:r>
      <w:r>
        <w:rPr>
          <w:szCs w:val="22"/>
        </w:rPr>
        <w:t xml:space="preserve">blending online and in-person learning and the results are encouraging. Research suggests that online education is as effective as in-class learning. Based on 45 studies a report of Department of Education suggested that online education is as effective as face-to-face learning and blended instruction is more efficient than either [21]. The concept of flipped classroom existed before MOOCs. However, now it will enable teachers to spend less time lecturing and more time interacting with learners. It will provide insight into personalized human learning and blended education. MOOCs will help us identify new ways to think about online education. </w:t>
      </w:r>
    </w:p>
    <w:p w:rsidR="002D13AA" w:rsidRDefault="002D13AA" w:rsidP="002D13AA">
      <w:pPr>
        <w:rPr>
          <w:szCs w:val="22"/>
        </w:rPr>
      </w:pPr>
      <w:r>
        <w:rPr>
          <w:szCs w:val="22"/>
        </w:rPr>
        <w:t>In traditional residential course</w:t>
      </w:r>
      <w:r w:rsidR="007638A3">
        <w:rPr>
          <w:szCs w:val="22"/>
        </w:rPr>
        <w:t>s</w:t>
      </w:r>
      <w:r>
        <w:rPr>
          <w:szCs w:val="22"/>
        </w:rPr>
        <w:t xml:space="preserve">, students passively absorb lectures and lack rapid feedback. </w:t>
      </w:r>
      <w:proofErr w:type="gramStart"/>
      <w:r w:rsidR="00B51B15">
        <w:rPr>
          <w:szCs w:val="22"/>
        </w:rPr>
        <w:t>S</w:t>
      </w:r>
      <w:r>
        <w:rPr>
          <w:szCs w:val="22"/>
        </w:rPr>
        <w:t>tudents</w:t>
      </w:r>
      <w:proofErr w:type="gramEnd"/>
      <w:r>
        <w:rPr>
          <w:szCs w:val="22"/>
        </w:rPr>
        <w:t xml:space="preserve"> opportunities to ask questions</w:t>
      </w:r>
      <w:r w:rsidR="00B51B15">
        <w:rPr>
          <w:szCs w:val="22"/>
        </w:rPr>
        <w:t xml:space="preserve"> are limited</w:t>
      </w:r>
      <w:r>
        <w:rPr>
          <w:szCs w:val="22"/>
        </w:rPr>
        <w:t xml:space="preserve">. Mark Twain complained about lecture-based format as, </w:t>
      </w:r>
      <w:r>
        <w:rPr>
          <w:i/>
          <w:iCs/>
          <w:szCs w:val="22"/>
        </w:rPr>
        <w:t xml:space="preserve">“College is a place where a professor’s lecture notes go straight to the students’ lecture notes, without passing through the brains of either.” </w:t>
      </w:r>
      <w:r>
        <w:rPr>
          <w:szCs w:val="22"/>
        </w:rPr>
        <w:t xml:space="preserve">MOOCs are based on active learning, instant feedback, self-pacing, and peer learning. Students learn better, when they are interacting with the material and at their own pace. In MOOCs, students actively engage the learning material, avoid long-standing misconceptions and self-pace the learning process [22]. Like the monolithic hour-long lectures, students cannot learn by passively watching short videos. </w:t>
      </w:r>
      <w:r w:rsidR="00B51B15">
        <w:rPr>
          <w:szCs w:val="22"/>
        </w:rPr>
        <w:t>Personalization and active learning is a great opportunity provided by MOOCs.</w:t>
      </w:r>
    </w:p>
    <w:p w:rsidR="002D13AA" w:rsidRDefault="002D13AA" w:rsidP="002D13AA">
      <w:pPr>
        <w:rPr>
          <w:szCs w:val="22"/>
        </w:rPr>
      </w:pPr>
      <w:r>
        <w:rPr>
          <w:szCs w:val="22"/>
        </w:rPr>
        <w:t xml:space="preserve">Instant feedback converts teaching moments into learning outcomes. As opposed to lectures, the video content is based on Khan-style of tutoring. Benjamin Bloom showed us that one-to-one learning works best [23]. On online discussion forums, students could ask questions and receive real-time feedback. Eric Mazur told us that peers could be the best teachers [24]. Besides educating people, MOOCs may improve residential education by allowing teachers to focus on high-value tasks [22]. The blended model can help revolutionize education. MOOCs have created opportunities for innovation in information delivery and knowledge assessment. These online platforms will also reform on-campus learning [22]. </w:t>
      </w:r>
    </w:p>
    <w:p w:rsidR="002D13AA" w:rsidRDefault="002D13AA" w:rsidP="002D13AA">
      <w:pPr>
        <w:rPr>
          <w:szCs w:val="22"/>
        </w:rPr>
      </w:pPr>
      <w:r>
        <w:rPr>
          <w:szCs w:val="22"/>
        </w:rPr>
        <w:t>Student learning is enhanced by interacting with course material</w:t>
      </w:r>
      <w:r w:rsidR="00FB5414">
        <w:rPr>
          <w:szCs w:val="22"/>
        </w:rPr>
        <w:t xml:space="preserve"> and</w:t>
      </w:r>
      <w:r>
        <w:rPr>
          <w:szCs w:val="22"/>
        </w:rPr>
        <w:t xml:space="preserve"> quizzes embedded within video lectures. Students can interact with </w:t>
      </w:r>
      <w:r w:rsidR="00B51B15">
        <w:rPr>
          <w:szCs w:val="22"/>
        </w:rPr>
        <w:t xml:space="preserve">fellow </w:t>
      </w:r>
      <w:r>
        <w:rPr>
          <w:szCs w:val="22"/>
        </w:rPr>
        <w:t xml:space="preserve">class </w:t>
      </w:r>
      <w:r w:rsidR="00B51B15">
        <w:rPr>
          <w:szCs w:val="22"/>
        </w:rPr>
        <w:t xml:space="preserve">members </w:t>
      </w:r>
      <w:r w:rsidR="00FB5414">
        <w:rPr>
          <w:szCs w:val="22"/>
        </w:rPr>
        <w:t>by</w:t>
      </w:r>
      <w:r>
        <w:rPr>
          <w:szCs w:val="22"/>
        </w:rPr>
        <w:t xml:space="preserve"> discussion, which improves inter-cultural understanding and starts international dialogue [18]. Outside brick-and-mortar classrooms, MOOCs offer immense opportunities </w:t>
      </w:r>
      <w:r w:rsidR="00FB5414">
        <w:rPr>
          <w:szCs w:val="22"/>
        </w:rPr>
        <w:t>for</w:t>
      </w:r>
      <w:r>
        <w:rPr>
          <w:szCs w:val="22"/>
        </w:rPr>
        <w:t xml:space="preserve"> lifelong learning, adult education and vocational training. Teachers are </w:t>
      </w:r>
      <w:r w:rsidR="00FB5414">
        <w:rPr>
          <w:szCs w:val="22"/>
        </w:rPr>
        <w:t xml:space="preserve">a </w:t>
      </w:r>
      <w:r>
        <w:rPr>
          <w:szCs w:val="22"/>
        </w:rPr>
        <w:t xml:space="preserve">big audience of MOOCs. </w:t>
      </w:r>
      <w:proofErr w:type="spellStart"/>
      <w:proofErr w:type="gramStart"/>
      <w:r>
        <w:rPr>
          <w:szCs w:val="22"/>
        </w:rPr>
        <w:t>edX</w:t>
      </w:r>
      <w:proofErr w:type="spellEnd"/>
      <w:proofErr w:type="gramEnd"/>
      <w:r>
        <w:rPr>
          <w:szCs w:val="22"/>
        </w:rPr>
        <w:t xml:space="preserve"> has joined Obama’s initiative </w:t>
      </w:r>
      <w:proofErr w:type="spellStart"/>
      <w:r>
        <w:rPr>
          <w:szCs w:val="22"/>
        </w:rPr>
        <w:t>ConnectED</w:t>
      </w:r>
      <w:proofErr w:type="spellEnd"/>
      <w:r>
        <w:rPr>
          <w:szCs w:val="22"/>
        </w:rPr>
        <w:t xml:space="preserve"> [25]. Teacher training is important because teachers pass on to their own students what they learn [26]. </w:t>
      </w:r>
    </w:p>
    <w:p w:rsidR="002D13AA" w:rsidRDefault="002D13AA" w:rsidP="002D13AA">
      <w:pPr>
        <w:rPr>
          <w:szCs w:val="22"/>
        </w:rPr>
      </w:pPr>
      <w:r>
        <w:rPr>
          <w:szCs w:val="22"/>
        </w:rPr>
        <w:t xml:space="preserve">Student assessment is a major limitation of MOOCs. The assessment in MOOCs is either crowd-sourced or computer-graded. Peer assessment potentially enables large classes to offer assignments that are impractical to grade automatically. Furthermore, human grading more easily provides context-appropriate responses and better handles ill-specified constraints. Peer assessment can increase student involvement and maturity, lower the grading burden on staff, and enhance classroom discussion. The fundamental limitation of peer assessment is that peers and experts may interpret work differently [27]. </w:t>
      </w:r>
    </w:p>
    <w:p w:rsidR="002D13AA" w:rsidRDefault="002D13AA" w:rsidP="002D13AA">
      <w:pPr>
        <w:rPr>
          <w:szCs w:val="22"/>
        </w:rPr>
      </w:pPr>
      <w:r>
        <w:rPr>
          <w:szCs w:val="22"/>
        </w:rPr>
        <w:t xml:space="preserve">MOOCs have two basic models. </w:t>
      </w:r>
      <w:proofErr w:type="spellStart"/>
      <w:proofErr w:type="gramStart"/>
      <w:r>
        <w:rPr>
          <w:szCs w:val="22"/>
        </w:rPr>
        <w:t>cMOOCs</w:t>
      </w:r>
      <w:proofErr w:type="spellEnd"/>
      <w:proofErr w:type="gramEnd"/>
      <w:r>
        <w:rPr>
          <w:szCs w:val="22"/>
        </w:rPr>
        <w:t xml:space="preserve"> are the original MOOCs based on </w:t>
      </w:r>
      <w:proofErr w:type="spellStart"/>
      <w:r>
        <w:rPr>
          <w:szCs w:val="22"/>
        </w:rPr>
        <w:t>Connectivist</w:t>
      </w:r>
      <w:proofErr w:type="spellEnd"/>
      <w:r>
        <w:rPr>
          <w:szCs w:val="22"/>
        </w:rPr>
        <w:t xml:space="preserve"> pedagogy. They have less content and structure and depend on social learning, autonomy and chaos for knowledge creation. They tend to have a network-based, decentralized, non-linear structure focused on exploration and conversation rather than emphasizing instructor-provided content. Whereas, </w:t>
      </w:r>
      <w:proofErr w:type="spellStart"/>
      <w:r>
        <w:rPr>
          <w:szCs w:val="22"/>
        </w:rPr>
        <w:t>xMOOCs</w:t>
      </w:r>
      <w:proofErr w:type="spellEnd"/>
      <w:r>
        <w:rPr>
          <w:szCs w:val="22"/>
        </w:rPr>
        <w:t xml:space="preserve"> have been designed for mass teaching</w:t>
      </w:r>
      <w:r w:rsidR="000E4F23">
        <w:rPr>
          <w:szCs w:val="22"/>
        </w:rPr>
        <w:t>, they are</w:t>
      </w:r>
      <w:r>
        <w:rPr>
          <w:szCs w:val="22"/>
        </w:rPr>
        <w:t xml:space="preserve"> generally related to more traditional pedagogical approaches [28]. These online courses are teacher-centered in curriculum-driven. </w:t>
      </w:r>
    </w:p>
    <w:p w:rsidR="002D13AA" w:rsidRDefault="002D13AA" w:rsidP="002D13AA">
      <w:pPr>
        <w:rPr>
          <w:szCs w:val="22"/>
        </w:rPr>
      </w:pPr>
      <w:r>
        <w:rPr>
          <w:szCs w:val="22"/>
        </w:rPr>
        <w:lastRenderedPageBreak/>
        <w:t xml:space="preserve">From a residential frame-of-reference, a professor may take decades </w:t>
      </w:r>
      <w:r w:rsidR="000E4F23">
        <w:rPr>
          <w:szCs w:val="22"/>
        </w:rPr>
        <w:t>to</w:t>
      </w:r>
      <w:r>
        <w:rPr>
          <w:szCs w:val="22"/>
        </w:rPr>
        <w:t xml:space="preserve"> teach</w:t>
      </w:r>
      <w:r w:rsidR="000E4F23">
        <w:rPr>
          <w:szCs w:val="22"/>
        </w:rPr>
        <w:t xml:space="preserve"> </w:t>
      </w:r>
      <w:r>
        <w:rPr>
          <w:szCs w:val="22"/>
        </w:rPr>
        <w:t xml:space="preserve">the equivalent number of online students. Similarly, online courses are different in content design and structure. Registrants have been engaging with courses in diverse ways. Beyond course certification, some learners simply watch videos or read content, see </w:t>
      </w:r>
      <w:r w:rsidR="000E4F23">
        <w:rPr>
          <w:szCs w:val="22"/>
        </w:rPr>
        <w:t>Figure</w:t>
      </w:r>
      <w:r>
        <w:rPr>
          <w:szCs w:val="22"/>
        </w:rPr>
        <w:t xml:space="preserve"> 2 [29]. I have attended a number of MOOCs and experienced a range of teachers from monotonous monologues to outstanding performances. Initially very few papers were available on MOOCs but now a lot of literature is accessible. </w:t>
      </w:r>
    </w:p>
    <w:p w:rsidR="002D13AA" w:rsidRDefault="002D13AA" w:rsidP="002D13AA">
      <w:pPr>
        <w:jc w:val="center"/>
        <w:rPr>
          <w:szCs w:val="22"/>
        </w:rPr>
      </w:pPr>
      <w:r>
        <w:rPr>
          <w:noProof/>
        </w:rPr>
        <w:drawing>
          <wp:inline distT="0" distB="0" distL="0" distR="0" wp14:anchorId="1B805E08" wp14:editId="26A427F5">
            <wp:extent cx="3657600" cy="15087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45604"/>
                    <a:stretch/>
                  </pic:blipFill>
                  <pic:spPr bwMode="auto">
                    <a:xfrm>
                      <a:off x="0" y="0"/>
                      <a:ext cx="3657917" cy="1508891"/>
                    </a:xfrm>
                    <a:prstGeom prst="rect">
                      <a:avLst/>
                    </a:prstGeom>
                    <a:ln>
                      <a:noFill/>
                    </a:ln>
                    <a:extLst>
                      <a:ext uri="{53640926-AAD7-44D8-BBD7-CCE9431645EC}">
                        <a14:shadowObscured xmlns:a14="http://schemas.microsoft.com/office/drawing/2010/main"/>
                      </a:ext>
                    </a:extLst>
                  </pic:spPr>
                </pic:pic>
              </a:graphicData>
            </a:graphic>
          </wp:inline>
        </w:drawing>
      </w:r>
    </w:p>
    <w:p w:rsidR="002D13AA" w:rsidRDefault="002D13AA" w:rsidP="00B114D9">
      <w:pPr>
        <w:spacing w:after="60"/>
        <w:jc w:val="center"/>
        <w:rPr>
          <w:sz w:val="18"/>
          <w:szCs w:val="18"/>
        </w:rPr>
      </w:pPr>
      <w:r>
        <w:rPr>
          <w:sz w:val="18"/>
          <w:szCs w:val="18"/>
        </w:rPr>
        <w:t>Only Registered: Registrants who never access the courseware.</w:t>
      </w:r>
    </w:p>
    <w:p w:rsidR="002D13AA" w:rsidRDefault="002D13AA" w:rsidP="00B114D9">
      <w:pPr>
        <w:spacing w:after="60"/>
        <w:jc w:val="center"/>
        <w:rPr>
          <w:sz w:val="18"/>
          <w:szCs w:val="18"/>
        </w:rPr>
      </w:pPr>
      <w:r>
        <w:rPr>
          <w:sz w:val="18"/>
          <w:szCs w:val="18"/>
        </w:rPr>
        <w:t>Only Viewed: Non certified registrants who access less than half of the available chapters.</w:t>
      </w:r>
    </w:p>
    <w:p w:rsidR="002D13AA" w:rsidRDefault="002D13AA" w:rsidP="00B114D9">
      <w:pPr>
        <w:spacing w:after="60"/>
        <w:jc w:val="center"/>
        <w:rPr>
          <w:sz w:val="18"/>
          <w:szCs w:val="18"/>
        </w:rPr>
      </w:pPr>
      <w:r>
        <w:rPr>
          <w:sz w:val="18"/>
          <w:szCs w:val="18"/>
        </w:rPr>
        <w:t>Only Explored: Non-certified registrants who access more than half of the available chapters in the courseware.</w:t>
      </w:r>
    </w:p>
    <w:p w:rsidR="002D13AA" w:rsidRDefault="002D13AA" w:rsidP="00B114D9">
      <w:pPr>
        <w:spacing w:after="60"/>
        <w:jc w:val="center"/>
        <w:rPr>
          <w:sz w:val="18"/>
          <w:szCs w:val="18"/>
        </w:rPr>
      </w:pPr>
      <w:r>
        <w:rPr>
          <w:sz w:val="18"/>
          <w:szCs w:val="18"/>
        </w:rPr>
        <w:t>Certified: Registrants who earn a certificate in the course.</w:t>
      </w:r>
    </w:p>
    <w:p w:rsidR="002D13AA" w:rsidRDefault="002D13AA" w:rsidP="002D13AA">
      <w:pPr>
        <w:pStyle w:val="Heading5"/>
      </w:pPr>
      <w:r>
        <w:t xml:space="preserve">Fig. 2 Four mutually exclusive and exhaustive categories of course registrants [29]. </w:t>
      </w:r>
      <w:r>
        <w:br/>
      </w:r>
    </w:p>
    <w:p w:rsidR="002D13AA" w:rsidRDefault="002D13AA" w:rsidP="002D13AA">
      <w:pPr>
        <w:pStyle w:val="Heading4"/>
      </w:pPr>
      <w:r>
        <w:t xml:space="preserve">Strengths and bottlenecks for MOOCs </w:t>
      </w:r>
    </w:p>
    <w:p w:rsidR="002D13AA" w:rsidRDefault="002D13AA" w:rsidP="002D13AA">
      <w:pPr>
        <w:rPr>
          <w:szCs w:val="22"/>
        </w:rPr>
      </w:pPr>
      <w:r>
        <w:rPr>
          <w:szCs w:val="22"/>
        </w:rPr>
        <w:t xml:space="preserve">Student completion rates rarely exceed 10% of enrolled students, which may include the curious as well as committed and ill-prepared students. These completion rates are an order of magnitude lower than in a traditional college course. The high tuition fees make higher education unaffordable for common people. </w:t>
      </w:r>
      <w:r w:rsidR="000E4F23">
        <w:rPr>
          <w:szCs w:val="22"/>
        </w:rPr>
        <w:t xml:space="preserve">In </w:t>
      </w:r>
      <w:r>
        <w:rPr>
          <w:szCs w:val="22"/>
        </w:rPr>
        <w:t>President Obama view</w:t>
      </w:r>
      <w:r w:rsidR="000E4F23">
        <w:rPr>
          <w:szCs w:val="22"/>
        </w:rPr>
        <w:t>,</w:t>
      </w:r>
      <w:r>
        <w:rPr>
          <w:szCs w:val="22"/>
        </w:rPr>
        <w:t xml:space="preserve"> online courses have</w:t>
      </w:r>
      <w:r w:rsidR="000E4F23">
        <w:rPr>
          <w:szCs w:val="22"/>
        </w:rPr>
        <w:t xml:space="preserve"> the</w:t>
      </w:r>
      <w:r>
        <w:rPr>
          <w:szCs w:val="22"/>
        </w:rPr>
        <w:t xml:space="preserve"> potential to reduce </w:t>
      </w:r>
      <w:r w:rsidR="000E4F23">
        <w:rPr>
          <w:szCs w:val="22"/>
        </w:rPr>
        <w:t xml:space="preserve">the </w:t>
      </w:r>
      <w:r>
        <w:rPr>
          <w:szCs w:val="22"/>
        </w:rPr>
        <w:t xml:space="preserve">rising cost of higher education [30]. </w:t>
      </w:r>
    </w:p>
    <w:p w:rsidR="002D13AA" w:rsidRDefault="002D13AA" w:rsidP="002D13AA">
      <w:pPr>
        <w:rPr>
          <w:szCs w:val="22"/>
        </w:rPr>
      </w:pPr>
      <w:r>
        <w:rPr>
          <w:szCs w:val="22"/>
        </w:rPr>
        <w:t>In a traditional course, the student pays a certain tuition fee, which becomes a powerful motivation for completing it. However, MOOCs lack such motivation because they are free. MOOCs attract new students, life-long learners and</w:t>
      </w:r>
      <w:r w:rsidR="000E4F23">
        <w:rPr>
          <w:szCs w:val="22"/>
        </w:rPr>
        <w:t xml:space="preserve"> some seeking</w:t>
      </w:r>
      <w:r>
        <w:rPr>
          <w:szCs w:val="22"/>
        </w:rPr>
        <w:t xml:space="preserve"> career changes. Top universities can display their best teachers and latest research. </w:t>
      </w:r>
    </w:p>
    <w:p w:rsidR="002D13AA" w:rsidRDefault="000E4F23" w:rsidP="002D13AA">
      <w:pPr>
        <w:rPr>
          <w:szCs w:val="22"/>
        </w:rPr>
      </w:pPr>
      <w:r>
        <w:rPr>
          <w:szCs w:val="22"/>
        </w:rPr>
        <w:t>S</w:t>
      </w:r>
      <w:r w:rsidR="002D13AA">
        <w:rPr>
          <w:szCs w:val="22"/>
        </w:rPr>
        <w:t xml:space="preserve">tudent verification will be an interesting feature of MOOCs [31]. </w:t>
      </w:r>
    </w:p>
    <w:p w:rsidR="002D13AA" w:rsidRDefault="002D13AA" w:rsidP="000E4F23">
      <w:pPr>
        <w:ind w:left="360" w:right="360"/>
        <w:rPr>
          <w:szCs w:val="22"/>
        </w:rPr>
      </w:pPr>
      <w:r>
        <w:rPr>
          <w:szCs w:val="22"/>
        </w:rPr>
        <w:t xml:space="preserve">At San Jose State University (SJSU), teachers refused to teach an </w:t>
      </w:r>
      <w:proofErr w:type="spellStart"/>
      <w:r>
        <w:rPr>
          <w:szCs w:val="22"/>
        </w:rPr>
        <w:t>edX</w:t>
      </w:r>
      <w:proofErr w:type="spellEnd"/>
      <w:r>
        <w:rPr>
          <w:szCs w:val="22"/>
        </w:rPr>
        <w:t xml:space="preserve"> MOOC saying, </w:t>
      </w:r>
      <w:r>
        <w:rPr>
          <w:i/>
          <w:iCs/>
          <w:szCs w:val="22"/>
        </w:rPr>
        <w:t xml:space="preserve">“They do not want to enable what they see as a push to replace professors, dismantle departments, and provide a diminished education for students in public universities.” </w:t>
      </w:r>
      <w:r>
        <w:rPr>
          <w:szCs w:val="22"/>
        </w:rPr>
        <w:t xml:space="preserve">The imposed widespread use of MOOCs may damage departments in public universities facing budgetary cuts [26, 32]. </w:t>
      </w:r>
    </w:p>
    <w:p w:rsidR="002D13AA" w:rsidRDefault="002D13AA" w:rsidP="002D13AA">
      <w:pPr>
        <w:rPr>
          <w:szCs w:val="22"/>
        </w:rPr>
      </w:pPr>
      <w:r>
        <w:rPr>
          <w:szCs w:val="22"/>
        </w:rPr>
        <w:t xml:space="preserve">Critics argue that MOOCs lack sufficient student-teacher interaction and campus life, which are integral part of university education and the mere exposure to information in MOOC learning experience does not lead to personal growth and assimilation of knowledge [33]. Herd instinct is obvious as the universities around the world are joining the MOOC bandwagon. For most universities, it appears to be opportunism or merely utter confusion about modern online learning. We must remember our lessons from history as George Santayana said, </w:t>
      </w:r>
      <w:r>
        <w:rPr>
          <w:i/>
          <w:iCs/>
          <w:szCs w:val="22"/>
        </w:rPr>
        <w:t xml:space="preserve">“Those who cannot remember the past are condemned to repeat it.” </w:t>
      </w:r>
      <w:r>
        <w:rPr>
          <w:szCs w:val="22"/>
        </w:rPr>
        <w:t xml:space="preserve">Educational technologies are faddish like many other areas of human activity [34]. </w:t>
      </w:r>
    </w:p>
    <w:p w:rsidR="002D13AA" w:rsidRDefault="002D13AA" w:rsidP="002D13AA">
      <w:pPr>
        <w:pStyle w:val="Heading4"/>
      </w:pPr>
      <w:r>
        <w:lastRenderedPageBreak/>
        <w:t xml:space="preserve">MOOCs: Present status and future expectations </w:t>
      </w:r>
    </w:p>
    <w:p w:rsidR="002D13AA" w:rsidRDefault="002D13AA" w:rsidP="002D13AA">
      <w:pPr>
        <w:rPr>
          <w:szCs w:val="22"/>
        </w:rPr>
      </w:pPr>
      <w:r>
        <w:rPr>
          <w:szCs w:val="22"/>
        </w:rPr>
        <w:t xml:space="preserve">Major MOOC providers </w:t>
      </w:r>
      <w:r w:rsidR="000E4F23">
        <w:rPr>
          <w:szCs w:val="22"/>
        </w:rPr>
        <w:t>include</w:t>
      </w:r>
      <w:r>
        <w:rPr>
          <w:szCs w:val="22"/>
        </w:rPr>
        <w:t xml:space="preserve"> Coursera, </w:t>
      </w:r>
      <w:proofErr w:type="spellStart"/>
      <w:r>
        <w:rPr>
          <w:szCs w:val="22"/>
        </w:rPr>
        <w:t>edX</w:t>
      </w:r>
      <w:proofErr w:type="spellEnd"/>
      <w:r>
        <w:rPr>
          <w:szCs w:val="22"/>
        </w:rPr>
        <w:t xml:space="preserve">, </w:t>
      </w:r>
      <w:proofErr w:type="spellStart"/>
      <w:r>
        <w:rPr>
          <w:szCs w:val="22"/>
        </w:rPr>
        <w:t>Udacity</w:t>
      </w:r>
      <w:proofErr w:type="spellEnd"/>
      <w:r>
        <w:rPr>
          <w:szCs w:val="22"/>
        </w:rPr>
        <w:t xml:space="preserve">, </w:t>
      </w:r>
      <w:proofErr w:type="spellStart"/>
      <w:r>
        <w:rPr>
          <w:szCs w:val="22"/>
        </w:rPr>
        <w:t>iversity</w:t>
      </w:r>
      <w:proofErr w:type="spellEnd"/>
      <w:r>
        <w:rPr>
          <w:szCs w:val="22"/>
        </w:rPr>
        <w:t xml:space="preserve">, </w:t>
      </w:r>
      <w:proofErr w:type="spellStart"/>
      <w:r>
        <w:rPr>
          <w:szCs w:val="22"/>
        </w:rPr>
        <w:t>Udemy</w:t>
      </w:r>
      <w:proofErr w:type="spellEnd"/>
      <w:r>
        <w:rPr>
          <w:szCs w:val="22"/>
        </w:rPr>
        <w:t xml:space="preserve"> and </w:t>
      </w:r>
      <w:proofErr w:type="spellStart"/>
      <w:r>
        <w:rPr>
          <w:szCs w:val="22"/>
        </w:rPr>
        <w:t>FutureLearn</w:t>
      </w:r>
      <w:proofErr w:type="spellEnd"/>
      <w:r w:rsidR="000E4F23">
        <w:rPr>
          <w:szCs w:val="22"/>
        </w:rPr>
        <w:t>.</w:t>
      </w:r>
      <w:r>
        <w:rPr>
          <w:szCs w:val="22"/>
        </w:rPr>
        <w:t xml:space="preserve"> Coursera has been featured in ‘Forbes’ magazine [35]. Coursera has so far registered ten million enrollments and MOOC provider </w:t>
      </w:r>
      <w:proofErr w:type="spellStart"/>
      <w:r>
        <w:rPr>
          <w:szCs w:val="22"/>
        </w:rPr>
        <w:t>Futurelearn</w:t>
      </w:r>
      <w:proofErr w:type="spellEnd"/>
      <w:r>
        <w:rPr>
          <w:szCs w:val="22"/>
        </w:rPr>
        <w:t xml:space="preserve"> </w:t>
      </w:r>
      <w:r w:rsidR="000E4F23">
        <w:rPr>
          <w:szCs w:val="22"/>
        </w:rPr>
        <w:t xml:space="preserve">has </w:t>
      </w:r>
      <w:r>
        <w:rPr>
          <w:szCs w:val="22"/>
        </w:rPr>
        <w:t>attain</w:t>
      </w:r>
      <w:r w:rsidR="000E4F23">
        <w:rPr>
          <w:szCs w:val="22"/>
        </w:rPr>
        <w:t>ed a</w:t>
      </w:r>
      <w:r>
        <w:rPr>
          <w:szCs w:val="22"/>
        </w:rPr>
        <w:t xml:space="preserve"> one-million learner milestone [36]. The </w:t>
      </w:r>
      <w:proofErr w:type="spellStart"/>
      <w:r>
        <w:rPr>
          <w:szCs w:val="22"/>
        </w:rPr>
        <w:t>edX</w:t>
      </w:r>
      <w:proofErr w:type="spellEnd"/>
      <w:r>
        <w:rPr>
          <w:szCs w:val="22"/>
        </w:rPr>
        <w:t xml:space="preserve"> platform has been collecting a large amount of data per course [29]. All homework submissions and forum posts are being collected. The data analysis will provide a new look into human learning. MOOCs have spawned a lot of discussion. They have accelerated innovation in online pedagogy, data analysis, and prediction analysis [37]. </w:t>
      </w:r>
    </w:p>
    <w:p w:rsidR="002D13AA" w:rsidRDefault="002D13AA" w:rsidP="002D13AA">
      <w:pPr>
        <w:rPr>
          <w:szCs w:val="22"/>
        </w:rPr>
      </w:pPr>
      <w:r>
        <w:rPr>
          <w:szCs w:val="22"/>
        </w:rPr>
        <w:t xml:space="preserve">Currently, most MOOCs are taken as non-credit bearing, though several universities have been finding ways to award credit to MOOCs. Antioch University is the first US institution to receive approval from Coursera to offer college credit for specified MOOCs [38]. The Georgia Institute of Technology was the first university to introduce a whole MOOC-based degree [39]. In future, most universities will either directly participate in MOOCs for credit and non-credit courses or grant certain allowances to those who complete MOOCs. Currently MOOC are offered to the undergraduate market, but there will probably be a limited number of professional-, graduate-, and even doctoral-level MOOCs. While online or remote delivery of college course content has been available for many decades, MOOCs differ in terms of scale and no cost [8]. Advocates believe that MOOCs may abolish the centuries-old model of education. </w:t>
      </w:r>
    </w:p>
    <w:p w:rsidR="002D13AA" w:rsidRDefault="002D13AA" w:rsidP="002D13AA">
      <w:pPr>
        <w:rPr>
          <w:szCs w:val="22"/>
        </w:rPr>
      </w:pPr>
      <w:r>
        <w:rPr>
          <w:szCs w:val="22"/>
        </w:rPr>
        <w:t xml:space="preserve">Whether the MOOC is hosted by a not-for-profit entity or a for-profit business, the finances have to make sense. It takes significant investment to build and maintain the MOOC platform, fill course content and pay support staff, teaching assistants, and professors. Some small financial successes have been reported, but no one has figured out how to make the finances work for MOOCs once they scale up and for the long run. </w:t>
      </w:r>
    </w:p>
    <w:p w:rsidR="002D13AA" w:rsidRDefault="002D13AA" w:rsidP="002D13AA">
      <w:pPr>
        <w:rPr>
          <w:szCs w:val="22"/>
        </w:rPr>
      </w:pPr>
      <w:r>
        <w:rPr>
          <w:szCs w:val="22"/>
        </w:rPr>
        <w:t xml:space="preserve">The prospect of achieving huge economies of scale is alluring to deans and college presidents. High-quality courses can be delivered to underserved and far-flung populations, </w:t>
      </w:r>
      <w:r w:rsidR="00390BA0">
        <w:rPr>
          <w:szCs w:val="22"/>
        </w:rPr>
        <w:t xml:space="preserve">and </w:t>
      </w:r>
      <w:r>
        <w:rPr>
          <w:szCs w:val="22"/>
        </w:rPr>
        <w:t xml:space="preserve">in developing countries, which will have enormous societal impact. MOOCs may transform higher education. But there are significant unresolved issues relating to educational quality and financial sustainability [8]. </w:t>
      </w:r>
    </w:p>
    <w:p w:rsidR="002D13AA" w:rsidRDefault="002D13AA" w:rsidP="002D13AA">
      <w:pPr>
        <w:rPr>
          <w:szCs w:val="22"/>
        </w:rPr>
      </w:pPr>
      <w:r>
        <w:rPr>
          <w:szCs w:val="22"/>
        </w:rPr>
        <w:t xml:space="preserve">MOOCs are familiar steps in a process called “disruptive innovation” that has taken place in many industries from accounting to computers. This disruptive innovation could improve the declining state of education and shrinking budgets [40]. MOOCs may change the landscape of education enterprise across the whole range of undergraduate and graduate engineering programs. With no tuition required, the convenience of online learning, and access to excellent faculty, MOOCs have the potential to draw vast numbers of students away from traditional bricks-and-mortar universities. A significant migration of students to MOOCs would threaten the viability of some traditional colleges and universities. MOOCs also threaten to change the role of faculty, student, and the nature of the university [8]. </w:t>
      </w:r>
    </w:p>
    <w:p w:rsidR="002D13AA" w:rsidRDefault="002D13AA" w:rsidP="002D13AA">
      <w:pPr>
        <w:pStyle w:val="Heading4"/>
      </w:pPr>
      <w:r>
        <w:t xml:space="preserve">Implications of Chaos Theory in education </w:t>
      </w:r>
    </w:p>
    <w:p w:rsidR="002D13AA" w:rsidRDefault="002D13AA" w:rsidP="002D13AA">
      <w:pPr>
        <w:rPr>
          <w:szCs w:val="22"/>
        </w:rPr>
      </w:pPr>
      <w:r>
        <w:rPr>
          <w:szCs w:val="22"/>
        </w:rPr>
        <w:t xml:space="preserve">For three centuries, the predictable clockwork philosophy has been the dominant credo. The Newtonian worldview profoundly influenced our behavior, psyche, belief and institutions. In the Newtonian worldview, an effort was made to describe the world by breaking complex systems into smaller entities so they can be easily understood and controlled [41]. </w:t>
      </w:r>
    </w:p>
    <w:p w:rsidR="002D13AA" w:rsidRDefault="002D13AA" w:rsidP="002D13AA">
      <w:pPr>
        <w:rPr>
          <w:szCs w:val="22"/>
        </w:rPr>
      </w:pPr>
      <w:r>
        <w:rPr>
          <w:szCs w:val="22"/>
        </w:rPr>
        <w:t xml:space="preserve">With the focus of chaos theory on nonlinearity, uncertainty, and instability, the application of this theory to the social sciences was perhaps a predictable eventuality. Chaotic behavior, while occurring within defined mathematical parameters, appears random and without pattern over time. However, it is not random behavior, since it can be generated with a completely </w:t>
      </w:r>
      <w:r>
        <w:rPr>
          <w:szCs w:val="22"/>
        </w:rPr>
        <w:lastRenderedPageBreak/>
        <w:t xml:space="preserve">deterministic equation. Chaotic behavior occurs within defined parameters [11]. Chaos theorists try to find order within disorder; they endeavor to find patterns in dynamical systems. </w:t>
      </w:r>
    </w:p>
    <w:p w:rsidR="002D13AA" w:rsidRDefault="002D13AA" w:rsidP="002D13AA">
      <w:pPr>
        <w:rPr>
          <w:szCs w:val="22"/>
        </w:rPr>
      </w:pPr>
      <w:r>
        <w:rPr>
          <w:szCs w:val="22"/>
        </w:rPr>
        <w:t xml:space="preserve">Human behaviors evolve from nonlinearities. Before computers, when mathematical solutions were the only available technique, necessity imposed a tradition of ignoring nonlinearity. The tradition of linear thinking has become so firmly established that it has diverted most researchers from even recognizing the importance of nonlinearities. In nonlinear systems, results are less simple, but more relevant. Social scientists can understand the world better by appreciating complexity and adopting new nonlinear analysis and modeling approaches [42]. Table I compares key notions of linearity and chaos approach. </w:t>
      </w:r>
    </w:p>
    <w:p w:rsidR="002D13AA" w:rsidRDefault="002D13AA" w:rsidP="002D13AA">
      <w:pPr>
        <w:pStyle w:val="Heading5"/>
      </w:pPr>
      <w:r>
        <w:t>Table 1</w:t>
      </w:r>
    </w:p>
    <w:p w:rsidR="002D13AA" w:rsidRDefault="002D13AA" w:rsidP="002D13AA">
      <w:pPr>
        <w:pStyle w:val="Heading5"/>
      </w:pPr>
      <w:r>
        <w:t>The linear and chaotic worldview</w:t>
      </w:r>
    </w:p>
    <w:tbl>
      <w:tblPr>
        <w:tblStyle w:val="TableGrid"/>
        <w:tblW w:w="0" w:type="auto"/>
        <w:tblLook w:val="04A0" w:firstRow="1" w:lastRow="0" w:firstColumn="1" w:lastColumn="0" w:noHBand="0" w:noVBand="1"/>
      </w:tblPr>
      <w:tblGrid>
        <w:gridCol w:w="3955"/>
        <w:gridCol w:w="4675"/>
      </w:tblGrid>
      <w:tr w:rsidR="002D13AA" w:rsidTr="00920BAB">
        <w:tc>
          <w:tcPr>
            <w:tcW w:w="3955" w:type="dxa"/>
          </w:tcPr>
          <w:p w:rsidR="002D13AA" w:rsidRPr="005A3DD4" w:rsidRDefault="002D13AA" w:rsidP="00920BAB">
            <w:pPr>
              <w:jc w:val="center"/>
              <w:rPr>
                <w:rFonts w:ascii="Arial" w:hAnsi="Arial" w:cs="Arial"/>
                <w:b/>
                <w:sz w:val="20"/>
                <w:szCs w:val="20"/>
              </w:rPr>
            </w:pPr>
            <w:r w:rsidRPr="005A3DD4">
              <w:rPr>
                <w:rFonts w:ascii="Arial" w:hAnsi="Arial" w:cs="Arial"/>
                <w:b/>
                <w:sz w:val="20"/>
                <w:szCs w:val="20"/>
              </w:rPr>
              <w:t>Linear</w:t>
            </w:r>
          </w:p>
        </w:tc>
        <w:tc>
          <w:tcPr>
            <w:tcW w:w="4675" w:type="dxa"/>
          </w:tcPr>
          <w:p w:rsidR="002D13AA" w:rsidRPr="005A3DD4" w:rsidRDefault="002D13AA" w:rsidP="00920BAB">
            <w:pPr>
              <w:jc w:val="center"/>
              <w:rPr>
                <w:rFonts w:ascii="Arial" w:hAnsi="Arial" w:cs="Arial"/>
                <w:b/>
                <w:sz w:val="20"/>
                <w:szCs w:val="20"/>
              </w:rPr>
            </w:pPr>
            <w:r w:rsidRPr="005A3DD4">
              <w:rPr>
                <w:rFonts w:ascii="Arial" w:hAnsi="Arial" w:cs="Arial"/>
                <w:b/>
                <w:sz w:val="20"/>
                <w:szCs w:val="20"/>
              </w:rPr>
              <w:t>Chaos</w:t>
            </w:r>
          </w:p>
        </w:tc>
      </w:tr>
      <w:tr w:rsidR="002D13AA" w:rsidTr="00920BAB">
        <w:tc>
          <w:tcPr>
            <w:tcW w:w="3955" w:type="dxa"/>
          </w:tcPr>
          <w:p w:rsidR="002D13AA" w:rsidRPr="00F20D32" w:rsidRDefault="002D13AA" w:rsidP="00920BAB">
            <w:pPr>
              <w:rPr>
                <w:sz w:val="17"/>
                <w:szCs w:val="17"/>
              </w:rPr>
            </w:pPr>
            <w:r w:rsidRPr="00F20D32">
              <w:rPr>
                <w:sz w:val="17"/>
                <w:szCs w:val="17"/>
              </w:rPr>
              <w:t>Seeks to predict</w:t>
            </w:r>
          </w:p>
        </w:tc>
        <w:tc>
          <w:tcPr>
            <w:tcW w:w="4675" w:type="dxa"/>
          </w:tcPr>
          <w:p w:rsidR="002D13AA" w:rsidRPr="00F20D32" w:rsidRDefault="002D13AA" w:rsidP="00920BAB">
            <w:pPr>
              <w:rPr>
                <w:sz w:val="17"/>
                <w:szCs w:val="17"/>
              </w:rPr>
            </w:pPr>
            <w:r w:rsidRPr="00F20D32">
              <w:rPr>
                <w:sz w:val="17"/>
                <w:szCs w:val="17"/>
              </w:rPr>
              <w:t>Recognizes that many occurrences are sudden and unpredictable</w:t>
            </w:r>
          </w:p>
        </w:tc>
      </w:tr>
      <w:tr w:rsidR="002D13AA" w:rsidTr="00920BAB">
        <w:tc>
          <w:tcPr>
            <w:tcW w:w="3955" w:type="dxa"/>
          </w:tcPr>
          <w:p w:rsidR="002D13AA" w:rsidRPr="00F20D32" w:rsidRDefault="002D13AA" w:rsidP="00920BAB">
            <w:pPr>
              <w:rPr>
                <w:sz w:val="17"/>
                <w:szCs w:val="17"/>
              </w:rPr>
            </w:pPr>
            <w:r>
              <w:rPr>
                <w:sz w:val="17"/>
                <w:szCs w:val="17"/>
              </w:rPr>
              <w:t>Amount of input is proportional to expected output</w:t>
            </w:r>
          </w:p>
        </w:tc>
        <w:tc>
          <w:tcPr>
            <w:tcW w:w="4675" w:type="dxa"/>
          </w:tcPr>
          <w:p w:rsidR="002D13AA" w:rsidRPr="00F20D32" w:rsidRDefault="002D13AA" w:rsidP="00920BAB">
            <w:pPr>
              <w:rPr>
                <w:sz w:val="17"/>
                <w:szCs w:val="17"/>
              </w:rPr>
            </w:pPr>
            <w:r>
              <w:rPr>
                <w:sz w:val="17"/>
                <w:szCs w:val="17"/>
              </w:rPr>
              <w:t>Small input may have a much greater output</w:t>
            </w:r>
          </w:p>
        </w:tc>
      </w:tr>
      <w:tr w:rsidR="002D13AA" w:rsidTr="00920BAB">
        <w:tc>
          <w:tcPr>
            <w:tcW w:w="3955" w:type="dxa"/>
          </w:tcPr>
          <w:p w:rsidR="002D13AA" w:rsidRPr="00F20D32" w:rsidRDefault="002D13AA" w:rsidP="00920BAB">
            <w:pPr>
              <w:rPr>
                <w:sz w:val="17"/>
                <w:szCs w:val="17"/>
              </w:rPr>
            </w:pPr>
            <w:r>
              <w:rPr>
                <w:sz w:val="17"/>
                <w:szCs w:val="17"/>
              </w:rPr>
              <w:t>Values stability and equilibrium</w:t>
            </w:r>
          </w:p>
        </w:tc>
        <w:tc>
          <w:tcPr>
            <w:tcW w:w="4675" w:type="dxa"/>
          </w:tcPr>
          <w:p w:rsidR="002D13AA" w:rsidRPr="00F20D32" w:rsidRDefault="002D13AA" w:rsidP="00920BAB">
            <w:pPr>
              <w:rPr>
                <w:sz w:val="17"/>
                <w:szCs w:val="17"/>
              </w:rPr>
            </w:pPr>
            <w:r>
              <w:rPr>
                <w:sz w:val="17"/>
                <w:szCs w:val="17"/>
              </w:rPr>
              <w:t>Values turbulence and “far from equilibrium” conditions</w:t>
            </w:r>
          </w:p>
        </w:tc>
      </w:tr>
      <w:tr w:rsidR="002D13AA" w:rsidTr="00920BAB">
        <w:tc>
          <w:tcPr>
            <w:tcW w:w="3955" w:type="dxa"/>
          </w:tcPr>
          <w:p w:rsidR="002D13AA" w:rsidRPr="00F20D32" w:rsidRDefault="002D13AA" w:rsidP="00920BAB">
            <w:pPr>
              <w:rPr>
                <w:sz w:val="17"/>
                <w:szCs w:val="17"/>
              </w:rPr>
            </w:pPr>
            <w:r>
              <w:rPr>
                <w:sz w:val="17"/>
                <w:szCs w:val="17"/>
              </w:rPr>
              <w:t>Takes apart to look at component parts (reductionism)</w:t>
            </w:r>
          </w:p>
        </w:tc>
        <w:tc>
          <w:tcPr>
            <w:tcW w:w="4675" w:type="dxa"/>
          </w:tcPr>
          <w:p w:rsidR="002D13AA" w:rsidRPr="00F20D32" w:rsidRDefault="002D13AA" w:rsidP="00920BAB">
            <w:pPr>
              <w:rPr>
                <w:sz w:val="17"/>
                <w:szCs w:val="17"/>
              </w:rPr>
            </w:pPr>
            <w:r>
              <w:rPr>
                <w:sz w:val="17"/>
                <w:szCs w:val="17"/>
              </w:rPr>
              <w:t xml:space="preserve">Views entities and phenomena holistically to discover </w:t>
            </w:r>
            <w:r>
              <w:rPr>
                <w:sz w:val="17"/>
                <w:szCs w:val="17"/>
              </w:rPr>
              <w:br/>
              <w:t>underlying pattern</w:t>
            </w:r>
          </w:p>
        </w:tc>
      </w:tr>
      <w:tr w:rsidR="002D13AA" w:rsidTr="00920BAB">
        <w:tc>
          <w:tcPr>
            <w:tcW w:w="3955" w:type="dxa"/>
          </w:tcPr>
          <w:p w:rsidR="002D13AA" w:rsidRPr="00F20D32" w:rsidRDefault="002D13AA" w:rsidP="00920BAB">
            <w:pPr>
              <w:rPr>
                <w:sz w:val="17"/>
                <w:szCs w:val="17"/>
              </w:rPr>
            </w:pPr>
            <w:r>
              <w:rPr>
                <w:sz w:val="17"/>
                <w:szCs w:val="17"/>
              </w:rPr>
              <w:t>Views effect as result of singular cause</w:t>
            </w:r>
          </w:p>
        </w:tc>
        <w:tc>
          <w:tcPr>
            <w:tcW w:w="4675" w:type="dxa"/>
          </w:tcPr>
          <w:p w:rsidR="002D13AA" w:rsidRPr="00F20D32" w:rsidRDefault="002D13AA" w:rsidP="00920BAB">
            <w:pPr>
              <w:rPr>
                <w:sz w:val="17"/>
                <w:szCs w:val="17"/>
              </w:rPr>
            </w:pPr>
            <w:r>
              <w:rPr>
                <w:sz w:val="17"/>
                <w:szCs w:val="17"/>
              </w:rPr>
              <w:t>Views effect as result of multiple causes</w:t>
            </w:r>
          </w:p>
        </w:tc>
      </w:tr>
      <w:tr w:rsidR="002D13AA" w:rsidTr="00920BAB">
        <w:tc>
          <w:tcPr>
            <w:tcW w:w="3955" w:type="dxa"/>
          </w:tcPr>
          <w:p w:rsidR="002D13AA" w:rsidRPr="00F20D32" w:rsidRDefault="002D13AA" w:rsidP="00920BAB">
            <w:pPr>
              <w:rPr>
                <w:sz w:val="17"/>
                <w:szCs w:val="17"/>
              </w:rPr>
            </w:pPr>
            <w:r>
              <w:rPr>
                <w:sz w:val="17"/>
                <w:szCs w:val="17"/>
              </w:rPr>
              <w:t>Does not take context and connections among entities into consideration</w:t>
            </w:r>
          </w:p>
        </w:tc>
        <w:tc>
          <w:tcPr>
            <w:tcW w:w="4675" w:type="dxa"/>
          </w:tcPr>
          <w:p w:rsidR="002D13AA" w:rsidRPr="00F20D32" w:rsidRDefault="002D13AA" w:rsidP="00920BAB">
            <w:pPr>
              <w:rPr>
                <w:sz w:val="17"/>
                <w:szCs w:val="17"/>
              </w:rPr>
            </w:pPr>
            <w:r>
              <w:rPr>
                <w:sz w:val="17"/>
                <w:szCs w:val="17"/>
              </w:rPr>
              <w:t>Recognizes influence of context and interconnectedness of multiple variables</w:t>
            </w:r>
          </w:p>
        </w:tc>
      </w:tr>
      <w:tr w:rsidR="002D13AA" w:rsidTr="00920BAB">
        <w:tc>
          <w:tcPr>
            <w:tcW w:w="3955" w:type="dxa"/>
          </w:tcPr>
          <w:p w:rsidR="002D13AA" w:rsidRPr="00F20D32" w:rsidRDefault="002D13AA" w:rsidP="00920BAB">
            <w:pPr>
              <w:rPr>
                <w:sz w:val="17"/>
                <w:szCs w:val="17"/>
              </w:rPr>
            </w:pPr>
            <w:r>
              <w:rPr>
                <w:sz w:val="17"/>
                <w:szCs w:val="17"/>
              </w:rPr>
              <w:t>Seeks to solve problems by control</w:t>
            </w:r>
          </w:p>
        </w:tc>
        <w:tc>
          <w:tcPr>
            <w:tcW w:w="4675" w:type="dxa"/>
          </w:tcPr>
          <w:p w:rsidR="002D13AA" w:rsidRPr="00F20D32" w:rsidRDefault="002D13AA" w:rsidP="00920BAB">
            <w:pPr>
              <w:rPr>
                <w:sz w:val="17"/>
                <w:szCs w:val="17"/>
              </w:rPr>
            </w:pPr>
            <w:r>
              <w:rPr>
                <w:sz w:val="17"/>
                <w:szCs w:val="17"/>
              </w:rPr>
              <w:t>Recognizes that control efforts may lead to intensification of the problem</w:t>
            </w:r>
          </w:p>
        </w:tc>
      </w:tr>
      <w:tr w:rsidR="002D13AA" w:rsidTr="00920BAB">
        <w:tc>
          <w:tcPr>
            <w:tcW w:w="3955" w:type="dxa"/>
          </w:tcPr>
          <w:p w:rsidR="002D13AA" w:rsidRPr="00F20D32" w:rsidRDefault="002D13AA" w:rsidP="00920BAB">
            <w:pPr>
              <w:rPr>
                <w:sz w:val="17"/>
                <w:szCs w:val="17"/>
              </w:rPr>
            </w:pPr>
            <w:r>
              <w:rPr>
                <w:sz w:val="17"/>
                <w:szCs w:val="17"/>
              </w:rPr>
              <w:t>Seeks simple rational solutions</w:t>
            </w:r>
          </w:p>
        </w:tc>
        <w:tc>
          <w:tcPr>
            <w:tcW w:w="4675" w:type="dxa"/>
          </w:tcPr>
          <w:p w:rsidR="002D13AA" w:rsidRPr="00F20D32" w:rsidRDefault="002D13AA" w:rsidP="00920BAB">
            <w:pPr>
              <w:rPr>
                <w:sz w:val="17"/>
                <w:szCs w:val="17"/>
              </w:rPr>
            </w:pPr>
            <w:r>
              <w:rPr>
                <w:sz w:val="17"/>
                <w:szCs w:val="17"/>
              </w:rPr>
              <w:t>Addresses complex problems without simple solutions</w:t>
            </w:r>
          </w:p>
        </w:tc>
      </w:tr>
    </w:tbl>
    <w:p w:rsidR="002D13AA" w:rsidRDefault="002D13AA" w:rsidP="002D13AA">
      <w:r>
        <w:br/>
        <w:t xml:space="preserve">Many educators consider teaching-learning process to be a complex activity. Despite the best-developed class management techniques and lesson plan, the class is always subjected to many unpredictable factors. Teachers must accept uncertainties as a natural condition and prepare themselves for all eventualities [43]. Metaphors drive theory and practice of education. The metaphor of Newtonian determinism has failed social sciences. Education is a social process and, in the language of chaos theory, it is one of the arrows in time, an arrow guided and directed by human choices. The metaphors of Chaos theory have been used in different facets of education like teacher training, curriculum, classroom, etc. [44]. </w:t>
      </w:r>
    </w:p>
    <w:p w:rsidR="002D13AA" w:rsidRDefault="002D13AA" w:rsidP="002D13AA">
      <w:r>
        <w:t xml:space="preserve">Building on some key features of nonlinear dynamical systems described like nonlinearity, sensitive dependence on initial conditions (SDIC), and strange attractor the author finds these metaphors relevant to teaching and learning MOOCs. Butterfly effect proposes that just a small change in the initial conditions can severely change the lasting </w:t>
      </w:r>
      <w:proofErr w:type="spellStart"/>
      <w:r>
        <w:t>behaviour</w:t>
      </w:r>
      <w:proofErr w:type="spellEnd"/>
      <w:r>
        <w:t xml:space="preserve"> of a complex system such as weather. Similarly, an unexpected remark from a learner, a slight change in the way the teacher conducts an activity–can have a major impact on the course of the lesson and its overall effectiveness [45]. Chaos theory emphasizes the importance of initial events (conditions). A single event can cause long-lasting effects like low motivation, lack of self-confidence and insecurity among learners [46]. </w:t>
      </w:r>
    </w:p>
    <w:p w:rsidR="002D13AA" w:rsidRDefault="002D13AA" w:rsidP="002D13AA">
      <w:pPr>
        <w:rPr>
          <w:sz w:val="18"/>
          <w:szCs w:val="18"/>
        </w:rPr>
      </w:pPr>
      <w:r>
        <w:t xml:space="preserve">MOOCs appear to be a chaotic learning environment in which properties of connectedness and openness bring about a high degree of complexity and the need for greater self-organization. </w:t>
      </w:r>
      <w:r>
        <w:lastRenderedPageBreak/>
        <w:t xml:space="preserve">Educational researchers </w:t>
      </w:r>
      <w:r w:rsidR="00390BA0">
        <w:t xml:space="preserve">have </w:t>
      </w:r>
      <w:r>
        <w:t xml:space="preserve">started to employ chaos theory in future frameworks. MOOCs are complex systems activity. </w:t>
      </w:r>
    </w:p>
    <w:p w:rsidR="002D13AA" w:rsidRDefault="002D13AA" w:rsidP="002D13AA">
      <w:r>
        <w:t xml:space="preserve">New knowledge is created by processing information and integrating it with prior knowledge. Knowledge acquisition is also a complex process [47]. Neuroscientists told us that brain works in nonlinear path as opposed to digital computers [9]. </w:t>
      </w:r>
    </w:p>
    <w:p w:rsidR="002D13AA" w:rsidRDefault="002D13AA" w:rsidP="002D13AA">
      <w:r>
        <w:t xml:space="preserve">Hunter and Benson argue that it is neither necessary nor useful to introduce chaos theory to understand education. The indiscriminate application of chaos theory to every kind of complex phenomenon treats it like a fixed set of rules and thus is a misapplication and misinterpretation [48]. Chaos theory, engineering education, and current online education generate and synergetic trinity for preparing future engineering MOOCs </w:t>
      </w:r>
      <w:r w:rsidR="00390BA0">
        <w:t xml:space="preserve">that </w:t>
      </w:r>
      <w:r>
        <w:t xml:space="preserve">may provide a comprehensive knowledge base and </w:t>
      </w:r>
      <w:r w:rsidR="00390BA0">
        <w:t xml:space="preserve">support </w:t>
      </w:r>
      <w:r>
        <w:t xml:space="preserve">critical thinking skills [49]. </w:t>
      </w:r>
    </w:p>
    <w:p w:rsidR="002D13AA" w:rsidRDefault="002D13AA" w:rsidP="002D13AA">
      <w:pPr>
        <w:pStyle w:val="Heading4"/>
      </w:pPr>
      <w:r>
        <w:t xml:space="preserve">Engineering Education and MOOCs </w:t>
      </w:r>
    </w:p>
    <w:p w:rsidR="002D13AA" w:rsidRDefault="002D13AA" w:rsidP="002D13AA">
      <w:r>
        <w:t>Engineering education is the activity of teaching theory and principles related to the professional practice of engineering. Concept building is very important for engineering students [50]</w:t>
      </w:r>
      <w:r w:rsidR="00390BA0">
        <w:t xml:space="preserve"> s</w:t>
      </w:r>
      <w:r>
        <w:t xml:space="preserve">o the laboratories are a distinctive part of engineering education. Practice is the key in engineering profession. In engineering courses, student attendance in laboratories is necessary, as the theory must be augmented by the hands-on training. </w:t>
      </w:r>
    </w:p>
    <w:p w:rsidR="002D13AA" w:rsidRDefault="002D13AA" w:rsidP="002D13AA">
      <w:r>
        <w:t xml:space="preserve">Computer simulation is a substitute for expensive laboratories. For data collection and data acquisition, engineers perform computer simulations. The fundamental advantage of using simulators in engineering education is that they reinforce the student understanding of theoretical concepts using graphical aids. Simulation results highlight the similarities and differences between the theoretical and actual characteristics of devices [12, 51]. </w:t>
      </w:r>
    </w:p>
    <w:p w:rsidR="002D13AA" w:rsidRDefault="002D13AA" w:rsidP="002D13AA">
      <w:r>
        <w:t xml:space="preserve">MIT and Stanford University offered early MOOCs in Computer Science and Electrical Engineering. </w:t>
      </w:r>
      <w:r w:rsidR="00B52552">
        <w:t>Most</w:t>
      </w:r>
      <w:r>
        <w:t xml:space="preserve"> engineering courses require prerequisites</w:t>
      </w:r>
      <w:r w:rsidR="00B52552">
        <w:t>,</w:t>
      </w:r>
      <w:r>
        <w:t xml:space="preserve"> so initially upper-level engineering courses were virtually absent from MOOC list. However, engineering courses </w:t>
      </w:r>
      <w:r w:rsidR="00B52552">
        <w:t>at</w:t>
      </w:r>
      <w:r>
        <w:t xml:space="preserve"> undergraduate and graduate level</w:t>
      </w:r>
      <w:r w:rsidR="00B52552">
        <w:t>s</w:t>
      </w:r>
      <w:r>
        <w:t xml:space="preserve"> are </w:t>
      </w:r>
      <w:r w:rsidR="00B52552">
        <w:t xml:space="preserve">now </w:t>
      </w:r>
      <w:r>
        <w:t>being offered [52]</w:t>
      </w:r>
      <w:r w:rsidR="00B52552">
        <w:t xml:space="preserve"> by a number of</w:t>
      </w:r>
      <w:r>
        <w:t xml:space="preserve"> universities. Many instructors have reported successful outcomes </w:t>
      </w:r>
      <w:r w:rsidR="00B52552">
        <w:t>by</w:t>
      </w:r>
      <w:r>
        <w:t xml:space="preserve"> flipping the engineering classrooms around MOOCs [52, 53]. Virtual and remote laboratories can fill </w:t>
      </w:r>
      <w:r w:rsidR="00B52552">
        <w:t xml:space="preserve">the </w:t>
      </w:r>
      <w:r>
        <w:t xml:space="preserve">theory-to-practice gap. The main bottleneck is the production of video lectures [19]. The instructor has to spend a great amount of time </w:t>
      </w:r>
      <w:r w:rsidR="00B52552">
        <w:t>to</w:t>
      </w:r>
      <w:r>
        <w:t xml:space="preserve"> prepar</w:t>
      </w:r>
      <w:r w:rsidR="00B52552">
        <w:t>e</w:t>
      </w:r>
      <w:r>
        <w:t xml:space="preserve"> a course for the online environment [54]. </w:t>
      </w:r>
    </w:p>
    <w:p w:rsidR="002D13AA" w:rsidRDefault="002D13AA" w:rsidP="002D13AA">
      <w:pPr>
        <w:pStyle w:val="Heading4"/>
      </w:pPr>
      <w:r>
        <w:t xml:space="preserve">Integration of Chaos in Engineering Education and MOOCs </w:t>
      </w:r>
    </w:p>
    <w:p w:rsidR="002D13AA" w:rsidRDefault="002D13AA" w:rsidP="002D13AA">
      <w:r>
        <w:t>Current engineering education is deeply rooted in the scientific paradigm of the past</w:t>
      </w:r>
      <w:r>
        <w:rPr>
          <w:rFonts w:ascii=".." w:hAnsi=".." w:cs=".."/>
        </w:rPr>
        <w:t xml:space="preserve"> - </w:t>
      </w:r>
      <w:r>
        <w:t xml:space="preserve">determinism. Determinism tells us that the accurate future predictions can be made if we have reasonable knowledge of the current conditions. The engineering education has been mostly highlighting linear modeling for decades because linear systems theory has been </w:t>
      </w:r>
      <w:r w:rsidR="00B52552">
        <w:t>wide</w:t>
      </w:r>
      <w:r>
        <w:t>ly cultivated and mathematical tools are used for analysis. This philosophy ignores many observed intricate dynamics because it cannot elucidate them. Chaos theory is a fascinating new area of modern science, which is transforming our understanding of nature [55]. The apparent paradox of randomness appearing in simple deterministic systems has made investigators believe that a deeper understanding of deterministic chaos has the potential for explaining problems when analytical predictions and experimental results differ</w:t>
      </w:r>
      <w:r w:rsidR="00B52552">
        <w:t xml:space="preserve"> (</w:t>
      </w:r>
      <w:r>
        <w:t>see Figure 3</w:t>
      </w:r>
      <w:r w:rsidR="00B52552">
        <w:t>)</w:t>
      </w:r>
      <w:r>
        <w:t xml:space="preserve">. </w:t>
      </w:r>
    </w:p>
    <w:p w:rsidR="002D13AA" w:rsidRDefault="002D13AA" w:rsidP="002D13AA">
      <w:r>
        <w:t xml:space="preserve">Deterministic chaos can be integrated into undergraduate engineering curriculum at different levels and in multiple ways [12, 56]. In </w:t>
      </w:r>
      <w:r w:rsidR="00B52552">
        <w:t xml:space="preserve">a </w:t>
      </w:r>
      <w:r>
        <w:t>numerical analysis course, logistic map</w:t>
      </w:r>
      <w:r w:rsidR="00C616C7">
        <w:t>s</w:t>
      </w:r>
      <w:r>
        <w:t xml:space="preserve"> can be taught as exemplar of chaos [57]. In electronic devices and circuits, major concepts of chaotic dynamics can be introduced [58-60]. In mathematical modelling course, instead of reductionist approaches, chaos-based modelling may prove useful.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066"/>
        <w:gridCol w:w="2069"/>
        <w:gridCol w:w="2340"/>
      </w:tblGrid>
      <w:tr w:rsidR="002D13AA" w:rsidTr="00920BAB">
        <w:trPr>
          <w:jc w:val="center"/>
        </w:trPr>
        <w:tc>
          <w:tcPr>
            <w:tcW w:w="2066" w:type="dxa"/>
            <w:tcBorders>
              <w:top w:val="single" w:sz="12" w:space="0" w:color="auto"/>
              <w:left w:val="single" w:sz="12" w:space="0" w:color="auto"/>
            </w:tcBorders>
          </w:tcPr>
          <w:p w:rsidR="002D13AA" w:rsidRDefault="002D13AA" w:rsidP="00920BAB">
            <w:pPr>
              <w:jc w:val="center"/>
              <w:rPr>
                <w:sz w:val="18"/>
                <w:szCs w:val="18"/>
              </w:rPr>
            </w:pPr>
            <w:r>
              <w:rPr>
                <w:sz w:val="18"/>
                <w:szCs w:val="18"/>
              </w:rPr>
              <w:lastRenderedPageBreak/>
              <w:t>Total predictability</w:t>
            </w:r>
          </w:p>
        </w:tc>
        <w:tc>
          <w:tcPr>
            <w:tcW w:w="2069" w:type="dxa"/>
            <w:vMerge w:val="restart"/>
            <w:tcBorders>
              <w:top w:val="single" w:sz="12" w:space="0" w:color="auto"/>
            </w:tcBorders>
          </w:tcPr>
          <w:p w:rsidR="002D13AA" w:rsidRPr="00D85D75" w:rsidRDefault="002D13AA" w:rsidP="00920BAB">
            <w:pPr>
              <w:spacing w:before="0" w:after="0"/>
              <w:rPr>
                <w:sz w:val="4"/>
                <w:szCs w:val="4"/>
              </w:rPr>
            </w:pPr>
            <w:r w:rsidRPr="00D85D75">
              <w:rPr>
                <w:noProof/>
                <w:sz w:val="4"/>
                <w:szCs w:val="4"/>
              </w:rPr>
              <mc:AlternateContent>
                <mc:Choice Requires="wps">
                  <w:drawing>
                    <wp:anchor distT="0" distB="0" distL="114300" distR="114300" simplePos="0" relativeHeight="251682816" behindDoc="0" locked="0" layoutInCell="1" allowOverlap="1" wp14:anchorId="029DADB0" wp14:editId="761CD795">
                      <wp:simplePos x="0" y="0"/>
                      <wp:positionH relativeFrom="column">
                        <wp:posOffset>844550</wp:posOffset>
                      </wp:positionH>
                      <wp:positionV relativeFrom="paragraph">
                        <wp:posOffset>114935</wp:posOffset>
                      </wp:positionV>
                      <wp:extent cx="0" cy="975360"/>
                      <wp:effectExtent l="76200" t="0" r="76200" b="53340"/>
                      <wp:wrapNone/>
                      <wp:docPr id="7" name="Straight Arrow Connector 7"/>
                      <wp:cNvGraphicFramePr/>
                      <a:graphic xmlns:a="http://schemas.openxmlformats.org/drawingml/2006/main">
                        <a:graphicData uri="http://schemas.microsoft.com/office/word/2010/wordprocessingShape">
                          <wps:wsp>
                            <wps:cNvCnPr/>
                            <wps:spPr>
                              <a:xfrm>
                                <a:off x="0" y="0"/>
                                <a:ext cx="0" cy="975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E6CE4D" id="_x0000_t32" coordsize="21600,21600" o:spt="32" o:oned="t" path="m,l21600,21600e" filled="f">
                      <v:path arrowok="t" fillok="f" o:connecttype="none"/>
                      <o:lock v:ext="edit" shapetype="t"/>
                    </v:shapetype>
                    <v:shape id="Straight Arrow Connector 7" o:spid="_x0000_s1026" type="#_x0000_t32" style="position:absolute;margin-left:66.5pt;margin-top:9.05pt;width:0;height:76.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" strokecolor="#4579b8 [3044]">
                      <v:stroke endarrow="block"/>
                    </v:shape>
                  </w:pict>
                </mc:Fallback>
              </mc:AlternateContent>
            </w:r>
            <w:r w:rsidRPr="00D85D75">
              <w:rPr>
                <w:noProof/>
                <w:sz w:val="4"/>
                <w:szCs w:val="4"/>
                <w14:textOutline w14:w="9525" w14:cap="rnd" w14:cmpd="sng" w14:algn="ctr">
                  <w14:solidFill>
                    <w14:schemeClr w14:val="tx1"/>
                  </w14:solidFill>
                  <w14:prstDash w14:val="solid"/>
                  <w14:bevel/>
                </w14:textOutline>
              </w:rPr>
              <mc:AlternateContent>
                <mc:Choice Requires="wps">
                  <w:drawing>
                    <wp:anchor distT="45720" distB="45720" distL="114300" distR="114300" simplePos="0" relativeHeight="251680768" behindDoc="0" locked="0" layoutInCell="1" allowOverlap="1" wp14:anchorId="4B875422" wp14:editId="21B38793">
                      <wp:simplePos x="0" y="0"/>
                      <wp:positionH relativeFrom="column">
                        <wp:posOffset>373380</wp:posOffset>
                      </wp:positionH>
                      <wp:positionV relativeFrom="paragraph">
                        <wp:posOffset>386080</wp:posOffset>
                      </wp:positionV>
                      <wp:extent cx="1108710" cy="338455"/>
                      <wp:effectExtent l="4127" t="0" r="318" b="317"/>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8710" cy="338455"/>
                              </a:xfrm>
                              <a:prstGeom prst="rect">
                                <a:avLst/>
                              </a:prstGeom>
                              <a:solidFill>
                                <a:srgbClr val="FFFFFF"/>
                              </a:solidFill>
                              <a:ln w="9525">
                                <a:noFill/>
                                <a:miter lim="800000"/>
                                <a:headEnd/>
                                <a:tailEnd/>
                              </a:ln>
                            </wps:spPr>
                            <wps:txbx>
                              <w:txbxContent>
                                <w:p w:rsidR="00A04BDA" w:rsidRPr="006A6B34" w:rsidRDefault="00A04BDA" w:rsidP="002D13AA">
                                  <w:pPr>
                                    <w:jc w:val="center"/>
                                    <w:rPr>
                                      <w:sz w:val="14"/>
                                      <w:szCs w:val="14"/>
                                    </w:rPr>
                                  </w:pPr>
                                  <w:r w:rsidRPr="006A6B34">
                                    <w:rPr>
                                      <w:sz w:val="14"/>
                                      <w:szCs w:val="14"/>
                                    </w:rPr>
                                    <w:t xml:space="preserve">Increasingly </w:t>
                                  </w:r>
                                  <w:r>
                                    <w:rPr>
                                      <w:sz w:val="14"/>
                                      <w:szCs w:val="14"/>
                                    </w:rPr>
                                    <w:t>Chaot</w:t>
                                  </w:r>
                                  <w:r w:rsidRPr="006A6B34">
                                    <w:rPr>
                                      <w:sz w:val="14"/>
                                      <w:szCs w:val="14"/>
                                    </w:rPr>
                                    <w: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75422" id="_x0000_t202" coordsize="21600,21600" o:spt="202" path="m,l,21600r21600,l21600,xe">
                      <v:stroke joinstyle="miter"/>
                      <v:path gradientshapeok="t" o:connecttype="rect"/>
                    </v:shapetype>
                    <v:shape id="Text Box 2" o:spid="_x0000_s1026" type="#_x0000_t202" style="position:absolute;margin-left:29.4pt;margin-top:30.4pt;width:87.3pt;height:26.65pt;rotation:90;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" stroked="f">
                      <v:textbox>
                        <w:txbxContent>
                          <w:p w:rsidR="00A04BDA" w:rsidRPr="006A6B34" w:rsidRDefault="00A04BDA" w:rsidP="002D13AA">
                            <w:pPr>
                              <w:jc w:val="center"/>
                              <w:rPr>
                                <w:sz w:val="14"/>
                                <w:szCs w:val="14"/>
                              </w:rPr>
                            </w:pPr>
                            <w:r w:rsidRPr="006A6B34">
                              <w:rPr>
                                <w:sz w:val="14"/>
                                <w:szCs w:val="14"/>
                              </w:rPr>
                              <w:t xml:space="preserve">Increasingly </w:t>
                            </w:r>
                            <w:r>
                              <w:rPr>
                                <w:sz w:val="14"/>
                                <w:szCs w:val="14"/>
                              </w:rPr>
                              <w:t>Chaot</w:t>
                            </w:r>
                            <w:r w:rsidRPr="006A6B34">
                              <w:rPr>
                                <w:sz w:val="14"/>
                                <w:szCs w:val="14"/>
                              </w:rPr>
                              <w:t>ic</w:t>
                            </w:r>
                          </w:p>
                        </w:txbxContent>
                      </v:textbox>
                      <w10:wrap type="square"/>
                    </v:shape>
                  </w:pict>
                </mc:Fallback>
              </mc:AlternateContent>
            </w:r>
            <w:r w:rsidRPr="00D85D75">
              <w:rPr>
                <w:noProof/>
                <w:sz w:val="4"/>
                <w:szCs w:val="4"/>
                <w14:textOutline w14:w="9525" w14:cap="rnd" w14:cmpd="sng" w14:algn="ctr">
                  <w14:solidFill>
                    <w14:schemeClr w14:val="tx1"/>
                  </w14:solidFill>
                  <w14:prstDash w14:val="solid"/>
                  <w14:bevel/>
                </w14:textOutline>
              </w:rPr>
              <mc:AlternateContent>
                <mc:Choice Requires="wps">
                  <w:drawing>
                    <wp:anchor distT="45720" distB="45720" distL="114300" distR="114300" simplePos="0" relativeHeight="251679744" behindDoc="0" locked="0" layoutInCell="1" allowOverlap="1" wp14:anchorId="7F64E977" wp14:editId="5D5D7CFB">
                      <wp:simplePos x="0" y="0"/>
                      <wp:positionH relativeFrom="column">
                        <wp:posOffset>-309245</wp:posOffset>
                      </wp:positionH>
                      <wp:positionV relativeFrom="paragraph">
                        <wp:posOffset>409575</wp:posOffset>
                      </wp:positionV>
                      <wp:extent cx="1148715" cy="338455"/>
                      <wp:effectExtent l="508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48715" cy="338455"/>
                              </a:xfrm>
                              <a:prstGeom prst="rect">
                                <a:avLst/>
                              </a:prstGeom>
                              <a:solidFill>
                                <a:srgbClr val="FFFFFF"/>
                              </a:solidFill>
                              <a:ln w="9525">
                                <a:noFill/>
                                <a:miter lim="800000"/>
                                <a:headEnd/>
                                <a:tailEnd/>
                              </a:ln>
                            </wps:spPr>
                            <wps:txbx>
                              <w:txbxContent>
                                <w:p w:rsidR="00A04BDA" w:rsidRPr="006A6B34" w:rsidRDefault="00A04BDA" w:rsidP="002D13AA">
                                  <w:pPr>
                                    <w:rPr>
                                      <w:sz w:val="14"/>
                                      <w:szCs w:val="14"/>
                                    </w:rPr>
                                  </w:pPr>
                                  <w:r w:rsidRPr="006A6B34">
                                    <w:rPr>
                                      <w:sz w:val="14"/>
                                      <w:szCs w:val="14"/>
                                    </w:rPr>
                                    <w:t>Increasingly Deterministic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4E977" id="_x0000_s1027" type="#_x0000_t202" style="position:absolute;margin-left:-24.35pt;margin-top:32.25pt;width:90.45pt;height:26.65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" stroked="f">
                      <v:textbox>
                        <w:txbxContent>
                          <w:p w:rsidR="00A04BDA" w:rsidRPr="006A6B34" w:rsidRDefault="00A04BDA" w:rsidP="002D13AA">
                            <w:pPr>
                              <w:rPr>
                                <w:sz w:val="14"/>
                                <w:szCs w:val="14"/>
                              </w:rPr>
                            </w:pPr>
                            <w:r w:rsidRPr="006A6B34">
                              <w:rPr>
                                <w:sz w:val="14"/>
                                <w:szCs w:val="14"/>
                              </w:rPr>
                              <w:t>Increasingly Deterministic</w:t>
                            </w:r>
                          </w:p>
                        </w:txbxContent>
                      </v:textbox>
                      <w10:wrap type="square"/>
                    </v:shape>
                  </w:pict>
                </mc:Fallback>
              </mc:AlternateContent>
            </w:r>
            <w:r w:rsidRPr="00D85D75">
              <w:rPr>
                <w:noProof/>
                <w:sz w:val="4"/>
                <w:szCs w:val="4"/>
              </w:rPr>
              <mc:AlternateContent>
                <mc:Choice Requires="wps">
                  <w:drawing>
                    <wp:anchor distT="0" distB="0" distL="114300" distR="114300" simplePos="0" relativeHeight="251681792" behindDoc="0" locked="0" layoutInCell="1" allowOverlap="1" wp14:anchorId="669081AC" wp14:editId="50CB912E">
                      <wp:simplePos x="0" y="0"/>
                      <wp:positionH relativeFrom="column">
                        <wp:posOffset>346075</wp:posOffset>
                      </wp:positionH>
                      <wp:positionV relativeFrom="paragraph">
                        <wp:posOffset>92075</wp:posOffset>
                      </wp:positionV>
                      <wp:extent cx="7620" cy="975360"/>
                      <wp:effectExtent l="76200" t="38100" r="68580" b="15240"/>
                      <wp:wrapNone/>
                      <wp:docPr id="6" name="Straight Arrow Connector 6"/>
                      <wp:cNvGraphicFramePr/>
                      <a:graphic xmlns:a="http://schemas.openxmlformats.org/drawingml/2006/main">
                        <a:graphicData uri="http://schemas.microsoft.com/office/word/2010/wordprocessingShape">
                          <wps:wsp>
                            <wps:cNvCnPr/>
                            <wps:spPr>
                              <a:xfrm flipV="1">
                                <a:off x="0" y="0"/>
                                <a:ext cx="7620" cy="975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959CB" id="Straight Arrow Connector 6" o:spid="_x0000_s1026" type="#_x0000_t32" style="position:absolute;margin-left:27.25pt;margin-top:7.25pt;width:.6pt;height:76.8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" strokecolor="#4579b8 [3044]">
                      <v:stroke endarrow="block"/>
                    </v:shape>
                  </w:pict>
                </mc:Fallback>
              </mc:AlternateContent>
            </w:r>
          </w:p>
        </w:tc>
        <w:tc>
          <w:tcPr>
            <w:tcW w:w="2340" w:type="dxa"/>
            <w:tcBorders>
              <w:top w:val="single" w:sz="12" w:space="0" w:color="auto"/>
              <w:right w:val="single" w:sz="12" w:space="0" w:color="auto"/>
            </w:tcBorders>
          </w:tcPr>
          <w:p w:rsidR="002D13AA" w:rsidRDefault="002D13AA" w:rsidP="00920BAB">
            <w:pPr>
              <w:jc w:val="center"/>
              <w:rPr>
                <w:sz w:val="18"/>
                <w:szCs w:val="18"/>
              </w:rPr>
            </w:pPr>
            <w:r>
              <w:rPr>
                <w:sz w:val="18"/>
                <w:szCs w:val="18"/>
              </w:rPr>
              <w:t>Lack of total predictability</w:t>
            </w:r>
          </w:p>
        </w:tc>
      </w:tr>
      <w:tr w:rsidR="002D13AA" w:rsidTr="00920BAB">
        <w:trPr>
          <w:jc w:val="center"/>
        </w:trPr>
        <w:tc>
          <w:tcPr>
            <w:tcW w:w="2066" w:type="dxa"/>
            <w:tcBorders>
              <w:left w:val="single" w:sz="12" w:space="0" w:color="auto"/>
            </w:tcBorders>
          </w:tcPr>
          <w:p w:rsidR="002D13AA" w:rsidRDefault="002D13AA" w:rsidP="00920BAB">
            <w:pPr>
              <w:jc w:val="center"/>
              <w:rPr>
                <w:sz w:val="18"/>
                <w:szCs w:val="18"/>
              </w:rPr>
            </w:pPr>
            <w:r>
              <w:rPr>
                <w:sz w:val="18"/>
                <w:szCs w:val="18"/>
              </w:rPr>
              <w:t>Value deterministic</w:t>
            </w:r>
          </w:p>
        </w:tc>
        <w:tc>
          <w:tcPr>
            <w:tcW w:w="2069" w:type="dxa"/>
            <w:vMerge/>
          </w:tcPr>
          <w:p w:rsidR="002D13AA" w:rsidRDefault="002D13AA" w:rsidP="00920BAB">
            <w:pPr>
              <w:jc w:val="center"/>
              <w:rPr>
                <w:sz w:val="18"/>
                <w:szCs w:val="18"/>
              </w:rPr>
            </w:pPr>
          </w:p>
        </w:tc>
        <w:tc>
          <w:tcPr>
            <w:tcW w:w="2340" w:type="dxa"/>
            <w:tcBorders>
              <w:right w:val="single" w:sz="12" w:space="0" w:color="auto"/>
            </w:tcBorders>
          </w:tcPr>
          <w:p w:rsidR="002D13AA" w:rsidRDefault="002D13AA" w:rsidP="00920BAB">
            <w:pPr>
              <w:jc w:val="center"/>
              <w:rPr>
                <w:sz w:val="18"/>
                <w:szCs w:val="18"/>
              </w:rPr>
            </w:pPr>
            <w:r>
              <w:rPr>
                <w:sz w:val="18"/>
                <w:szCs w:val="18"/>
              </w:rPr>
              <w:t>Multiple values</w:t>
            </w:r>
          </w:p>
        </w:tc>
      </w:tr>
      <w:tr w:rsidR="002D13AA" w:rsidTr="00920BAB">
        <w:trPr>
          <w:jc w:val="center"/>
        </w:trPr>
        <w:tc>
          <w:tcPr>
            <w:tcW w:w="2066" w:type="dxa"/>
            <w:tcBorders>
              <w:left w:val="single" w:sz="12" w:space="0" w:color="auto"/>
            </w:tcBorders>
          </w:tcPr>
          <w:p w:rsidR="002D13AA" w:rsidRDefault="002D13AA" w:rsidP="00920BAB">
            <w:pPr>
              <w:jc w:val="center"/>
              <w:rPr>
                <w:sz w:val="18"/>
                <w:szCs w:val="18"/>
              </w:rPr>
            </w:pPr>
            <w:r>
              <w:rPr>
                <w:sz w:val="18"/>
                <w:szCs w:val="18"/>
              </w:rPr>
              <w:t>Unique evolution</w:t>
            </w:r>
          </w:p>
        </w:tc>
        <w:tc>
          <w:tcPr>
            <w:tcW w:w="2069" w:type="dxa"/>
            <w:vMerge/>
          </w:tcPr>
          <w:p w:rsidR="002D13AA" w:rsidRDefault="002D13AA" w:rsidP="00920BAB">
            <w:pPr>
              <w:jc w:val="center"/>
              <w:rPr>
                <w:sz w:val="18"/>
                <w:szCs w:val="18"/>
              </w:rPr>
            </w:pPr>
          </w:p>
        </w:tc>
        <w:tc>
          <w:tcPr>
            <w:tcW w:w="2340" w:type="dxa"/>
            <w:tcBorders>
              <w:right w:val="single" w:sz="12" w:space="0" w:color="auto"/>
            </w:tcBorders>
          </w:tcPr>
          <w:p w:rsidR="002D13AA" w:rsidRDefault="002D13AA" w:rsidP="00920BAB">
            <w:pPr>
              <w:jc w:val="center"/>
              <w:rPr>
                <w:sz w:val="18"/>
                <w:szCs w:val="18"/>
              </w:rPr>
            </w:pPr>
            <w:r>
              <w:rPr>
                <w:sz w:val="18"/>
                <w:szCs w:val="18"/>
              </w:rPr>
              <w:t>Multiple evolutionary paths</w:t>
            </w:r>
          </w:p>
        </w:tc>
      </w:tr>
      <w:tr w:rsidR="002D13AA" w:rsidTr="00920BAB">
        <w:trPr>
          <w:trHeight w:val="773"/>
          <w:jc w:val="center"/>
        </w:trPr>
        <w:tc>
          <w:tcPr>
            <w:tcW w:w="2066" w:type="dxa"/>
            <w:tcBorders>
              <w:left w:val="single" w:sz="12" w:space="0" w:color="auto"/>
              <w:bottom w:val="single" w:sz="12" w:space="0" w:color="auto"/>
            </w:tcBorders>
          </w:tcPr>
          <w:p w:rsidR="002D13AA" w:rsidRDefault="002D13AA" w:rsidP="00920BAB">
            <w:pPr>
              <w:jc w:val="center"/>
              <w:rPr>
                <w:sz w:val="18"/>
                <w:szCs w:val="18"/>
              </w:rPr>
            </w:pPr>
            <w:r>
              <w:rPr>
                <w:sz w:val="18"/>
                <w:szCs w:val="18"/>
              </w:rPr>
              <w:t>Global and local</w:t>
            </w:r>
            <w:r>
              <w:rPr>
                <w:sz w:val="18"/>
                <w:szCs w:val="18"/>
              </w:rPr>
              <w:br/>
              <w:t>differential dynamics</w:t>
            </w:r>
          </w:p>
        </w:tc>
        <w:tc>
          <w:tcPr>
            <w:tcW w:w="2069" w:type="dxa"/>
            <w:vMerge/>
            <w:tcBorders>
              <w:bottom w:val="single" w:sz="12" w:space="0" w:color="auto"/>
            </w:tcBorders>
          </w:tcPr>
          <w:p w:rsidR="002D13AA" w:rsidRDefault="002D13AA" w:rsidP="00920BAB">
            <w:pPr>
              <w:jc w:val="center"/>
              <w:rPr>
                <w:sz w:val="18"/>
                <w:szCs w:val="18"/>
              </w:rPr>
            </w:pPr>
          </w:p>
        </w:tc>
        <w:tc>
          <w:tcPr>
            <w:tcW w:w="2340" w:type="dxa"/>
            <w:tcBorders>
              <w:bottom w:val="single" w:sz="12" w:space="0" w:color="auto"/>
              <w:right w:val="single" w:sz="12" w:space="0" w:color="auto"/>
            </w:tcBorders>
            <w:vAlign w:val="center"/>
          </w:tcPr>
          <w:p w:rsidR="002D13AA" w:rsidRDefault="002D13AA" w:rsidP="00920BAB">
            <w:pPr>
              <w:jc w:val="center"/>
              <w:rPr>
                <w:sz w:val="18"/>
                <w:szCs w:val="18"/>
              </w:rPr>
            </w:pPr>
            <w:r>
              <w:rPr>
                <w:sz w:val="18"/>
                <w:szCs w:val="18"/>
              </w:rPr>
              <w:t>Local differential dynamics</w:t>
            </w:r>
            <w:r>
              <w:rPr>
                <w:sz w:val="18"/>
                <w:szCs w:val="18"/>
              </w:rPr>
              <w:br/>
              <w:t xml:space="preserve"> only</w:t>
            </w:r>
          </w:p>
        </w:tc>
      </w:tr>
    </w:tbl>
    <w:p w:rsidR="002D13AA" w:rsidRDefault="002D13AA" w:rsidP="002D13AA">
      <w:pPr>
        <w:pStyle w:val="Heading5"/>
      </w:pPr>
      <w:r>
        <w:t>Fig. 3 Determinism vs. Chaos: comparison and contrast [56].</w:t>
      </w:r>
    </w:p>
    <w:p w:rsidR="002D13AA" w:rsidRDefault="002D13AA" w:rsidP="002D13AA">
      <w:pPr>
        <w:rPr>
          <w:szCs w:val="22"/>
        </w:rPr>
      </w:pPr>
      <w:r>
        <w:rPr>
          <w:szCs w:val="22"/>
        </w:rPr>
        <w:br/>
        <w:t xml:space="preserve">The integration of chaos theory will develop dynamic, holistic thinking instead of static, </w:t>
      </w:r>
      <w:proofErr w:type="spellStart"/>
      <w:r>
        <w:rPr>
          <w:szCs w:val="22"/>
        </w:rPr>
        <w:t>reductionistic</w:t>
      </w:r>
      <w:proofErr w:type="spellEnd"/>
      <w:r>
        <w:rPr>
          <w:szCs w:val="22"/>
        </w:rPr>
        <w:t xml:space="preserve"> thinking. It will encourage multidisciplinary studies; it will promote synthesis and analysis. As educators, we must nurture analytical (left-brain) thinking skills and creative (right brain) skills. We should re-imagine our engineering curricula [56]. </w:t>
      </w:r>
    </w:p>
    <w:p w:rsidR="002D13AA" w:rsidRDefault="002D13AA" w:rsidP="002D13AA">
      <w:pPr>
        <w:pStyle w:val="Heading3"/>
      </w:pPr>
      <w:r>
        <w:t xml:space="preserve">Conclusion </w:t>
      </w:r>
    </w:p>
    <w:p w:rsidR="002D13AA" w:rsidRDefault="002D13AA" w:rsidP="002D13AA">
      <w:pPr>
        <w:rPr>
          <w:szCs w:val="22"/>
        </w:rPr>
      </w:pPr>
      <w:r>
        <w:rPr>
          <w:szCs w:val="22"/>
        </w:rPr>
        <w:t xml:space="preserve">Current MOOCs are great educational experiment. Beside their role in higher education, MOOCs may be helpful in college and school education. MOOCs have the potential to transform the higher educational landscape, but it is too soon to tell how significant this impact will be. MOOCs will likely play a future role </w:t>
      </w:r>
      <w:r w:rsidR="00C616C7">
        <w:rPr>
          <w:szCs w:val="22"/>
        </w:rPr>
        <w:t xml:space="preserve">- </w:t>
      </w:r>
      <w:r>
        <w:rPr>
          <w:szCs w:val="22"/>
        </w:rPr>
        <w:t xml:space="preserve">predominately in continuing education, course prerequisites, and credit-bearing courses. It is possible, that complete credit-bearing courses from accredited universities will be available through MOOCs before 2022. </w:t>
      </w:r>
    </w:p>
    <w:p w:rsidR="002D13AA" w:rsidRDefault="002D13AA" w:rsidP="002D13AA">
      <w:pPr>
        <w:rPr>
          <w:szCs w:val="22"/>
        </w:rPr>
      </w:pPr>
      <w:r>
        <w:rPr>
          <w:szCs w:val="22"/>
        </w:rPr>
        <w:t xml:space="preserve">This paper discusses the role of chaos theory in engineering MOOCs. It also calls for involvement of nonlinear approaches to teaching of thinking. Chaos theory strives to understand complex systems and it considers world as an open system and learning as dynamic, constructive and holistic process. Chaos theory provides useful metaphors for understanding dynamics of MOOCs. It serves as a bridge between the determinism of Newtonian physics and the indeterminism of quantum physics. It leads to an understanding that the world is neither orderly and completely predictable, nor disorderly and random. It can provide educators with an increasingly accurate picture of the nature of teaching and learning. </w:t>
      </w:r>
    </w:p>
    <w:p w:rsidR="002D13AA" w:rsidRDefault="002D13AA" w:rsidP="002D13AA">
      <w:pPr>
        <w:rPr>
          <w:szCs w:val="22"/>
        </w:rPr>
      </w:pPr>
      <w:r>
        <w:rPr>
          <w:szCs w:val="22"/>
        </w:rPr>
        <w:t xml:space="preserve">MOOCs are disrupting traditional education and they may bring major changes in university education in the future. Technology is double-edged sword and its benefits are what we make of it. The implications of these courses are different in different sectors and these implications must be contextualized. MOOCs may transform curriculum and learning. MOOCs are establishing education as a fundamental human right. The world of MOOCs is still in its early years and it is full of possibilities and further innovations. Open online courses are neither worthless nor silver bullets of higher education. MOOC providers have more classrooms coming. It will be an exciting time. </w:t>
      </w:r>
    </w:p>
    <w:p w:rsidR="002D13AA" w:rsidRDefault="002D13AA" w:rsidP="00B5744E">
      <w:pPr>
        <w:pStyle w:val="Heading3"/>
      </w:pPr>
      <w:r>
        <w:t xml:space="preserve">References </w:t>
      </w:r>
    </w:p>
    <w:p w:rsidR="002D13AA" w:rsidRPr="00B5744E" w:rsidRDefault="002D13AA" w:rsidP="002D13AA">
      <w:pPr>
        <w:rPr>
          <w:sz w:val="20"/>
        </w:rPr>
      </w:pPr>
      <w:r w:rsidRPr="00B5744E">
        <w:rPr>
          <w:sz w:val="20"/>
        </w:rPr>
        <w:t xml:space="preserve">[1] D. Brooks, "The campus tsunami," </w:t>
      </w:r>
      <w:r w:rsidRPr="00B5744E">
        <w:rPr>
          <w:i/>
          <w:iCs/>
          <w:sz w:val="20"/>
        </w:rPr>
        <w:t>The New York Times</w:t>
      </w:r>
      <w:r w:rsidRPr="00B5744E">
        <w:rPr>
          <w:sz w:val="20"/>
        </w:rPr>
        <w:t xml:space="preserve">, vol. 4, pp. A29, 2012. </w:t>
      </w:r>
    </w:p>
    <w:p w:rsidR="002D13AA" w:rsidRPr="00B5744E" w:rsidRDefault="002D13AA" w:rsidP="002D13AA">
      <w:pPr>
        <w:rPr>
          <w:sz w:val="20"/>
        </w:rPr>
      </w:pPr>
      <w:r w:rsidRPr="00B5744E">
        <w:rPr>
          <w:sz w:val="20"/>
        </w:rPr>
        <w:t xml:space="preserve">[2] L. </w:t>
      </w:r>
      <w:proofErr w:type="spellStart"/>
      <w:r w:rsidRPr="00B5744E">
        <w:rPr>
          <w:sz w:val="20"/>
        </w:rPr>
        <w:t>Pappano</w:t>
      </w:r>
      <w:proofErr w:type="spellEnd"/>
      <w:r w:rsidRPr="00B5744E">
        <w:rPr>
          <w:sz w:val="20"/>
        </w:rPr>
        <w:t xml:space="preserve">, "The Year of the MOOC," </w:t>
      </w:r>
      <w:r w:rsidRPr="00B5744E">
        <w:rPr>
          <w:i/>
          <w:iCs/>
          <w:sz w:val="20"/>
        </w:rPr>
        <w:t>The New York Times</w:t>
      </w:r>
      <w:r w:rsidRPr="00B5744E">
        <w:rPr>
          <w:sz w:val="20"/>
        </w:rPr>
        <w:t xml:space="preserve">, vol. 2, pp. 2012, 2012. </w:t>
      </w:r>
    </w:p>
    <w:p w:rsidR="002D13AA" w:rsidRPr="00B5744E" w:rsidRDefault="002D13AA" w:rsidP="002D13AA">
      <w:pPr>
        <w:rPr>
          <w:sz w:val="20"/>
        </w:rPr>
      </w:pPr>
      <w:r w:rsidRPr="00B5744E">
        <w:rPr>
          <w:sz w:val="20"/>
        </w:rPr>
        <w:t xml:space="preserve">[3] C. Parr, "MOOC makes Oxford online dictionary," </w:t>
      </w:r>
      <w:r w:rsidRPr="00B5744E">
        <w:rPr>
          <w:i/>
          <w:iCs/>
          <w:sz w:val="20"/>
        </w:rPr>
        <w:t>Times Higher Education</w:t>
      </w:r>
      <w:proofErr w:type="gramStart"/>
      <w:r w:rsidRPr="00B5744E">
        <w:rPr>
          <w:i/>
          <w:iCs/>
          <w:sz w:val="20"/>
        </w:rPr>
        <w:t>.[</w:t>
      </w:r>
      <w:proofErr w:type="gramEnd"/>
      <w:r w:rsidRPr="00B5744E">
        <w:rPr>
          <w:i/>
          <w:iCs/>
          <w:sz w:val="20"/>
        </w:rPr>
        <w:t xml:space="preserve">Online] Available: </w:t>
      </w:r>
      <w:hyperlink r:id="rId26" w:history="1">
        <w:r w:rsidRPr="00B5744E">
          <w:rPr>
            <w:rStyle w:val="Hyperlink"/>
            <w:i/>
            <w:iCs/>
            <w:sz w:val="20"/>
          </w:rPr>
          <w:t>http://goo.gl/cc3Yiw</w:t>
        </w:r>
      </w:hyperlink>
      <w:r w:rsidRPr="00B5744E">
        <w:rPr>
          <w:sz w:val="20"/>
        </w:rPr>
        <w:t xml:space="preserve">, 2013. </w:t>
      </w:r>
    </w:p>
    <w:p w:rsidR="002D13AA" w:rsidRPr="00B5744E" w:rsidRDefault="002D13AA" w:rsidP="002D13AA">
      <w:pPr>
        <w:rPr>
          <w:sz w:val="20"/>
        </w:rPr>
      </w:pPr>
      <w:r w:rsidRPr="00B5744E">
        <w:rPr>
          <w:sz w:val="20"/>
        </w:rPr>
        <w:t xml:space="preserve">[4] T. Friedman, "Revolution hits the universities," </w:t>
      </w:r>
      <w:r w:rsidRPr="00B5744E">
        <w:rPr>
          <w:i/>
          <w:iCs/>
          <w:sz w:val="20"/>
        </w:rPr>
        <w:t>The New York Times</w:t>
      </w:r>
      <w:r w:rsidRPr="00B5744E">
        <w:rPr>
          <w:sz w:val="20"/>
        </w:rPr>
        <w:t xml:space="preserve">, vol. 26, 2013. </w:t>
      </w:r>
    </w:p>
    <w:p w:rsidR="002D13AA" w:rsidRPr="00B5744E" w:rsidRDefault="002D13AA" w:rsidP="002D13AA">
      <w:pPr>
        <w:rPr>
          <w:sz w:val="20"/>
        </w:rPr>
      </w:pPr>
      <w:r w:rsidRPr="00B5744E">
        <w:rPr>
          <w:sz w:val="20"/>
        </w:rPr>
        <w:t>[5] A. Barlow, "</w:t>
      </w:r>
      <w:proofErr w:type="spellStart"/>
      <w:r w:rsidRPr="00B5744E">
        <w:rPr>
          <w:sz w:val="20"/>
        </w:rPr>
        <w:t>Faducation</w:t>
      </w:r>
      <w:proofErr w:type="spellEnd"/>
      <w:r w:rsidRPr="00B5744E">
        <w:rPr>
          <w:sz w:val="20"/>
        </w:rPr>
        <w:t xml:space="preserve">? The </w:t>
      </w:r>
      <w:proofErr w:type="spellStart"/>
      <w:r w:rsidRPr="00B5744E">
        <w:rPr>
          <w:sz w:val="20"/>
        </w:rPr>
        <w:t>mooc</w:t>
      </w:r>
      <w:proofErr w:type="spellEnd"/>
      <w:r w:rsidRPr="00B5744E">
        <w:rPr>
          <w:sz w:val="20"/>
        </w:rPr>
        <w:t xml:space="preserve">," </w:t>
      </w:r>
      <w:r w:rsidRPr="00B5744E">
        <w:rPr>
          <w:i/>
          <w:iCs/>
          <w:sz w:val="20"/>
        </w:rPr>
        <w:t>Academe Blog</w:t>
      </w:r>
      <w:r w:rsidRPr="00B5744E">
        <w:rPr>
          <w:sz w:val="20"/>
        </w:rPr>
        <w:t xml:space="preserve">, 2013. </w:t>
      </w:r>
    </w:p>
    <w:p w:rsidR="002D13AA" w:rsidRPr="00B5744E" w:rsidRDefault="002D13AA" w:rsidP="002D13AA">
      <w:pPr>
        <w:rPr>
          <w:sz w:val="20"/>
        </w:rPr>
      </w:pPr>
      <w:r w:rsidRPr="00B5744E">
        <w:rPr>
          <w:sz w:val="20"/>
        </w:rPr>
        <w:lastRenderedPageBreak/>
        <w:t xml:space="preserve">[6] J. Lane and K. </w:t>
      </w:r>
      <w:proofErr w:type="spellStart"/>
      <w:r w:rsidRPr="00B5744E">
        <w:rPr>
          <w:sz w:val="20"/>
        </w:rPr>
        <w:t>Kinser</w:t>
      </w:r>
      <w:proofErr w:type="spellEnd"/>
      <w:r w:rsidRPr="00B5744E">
        <w:rPr>
          <w:sz w:val="20"/>
        </w:rPr>
        <w:t xml:space="preserve">, "MOOCs and the McDonaldization of global higher education," </w:t>
      </w:r>
      <w:r w:rsidRPr="00B5744E">
        <w:rPr>
          <w:i/>
          <w:iCs/>
          <w:sz w:val="20"/>
        </w:rPr>
        <w:t>education</w:t>
      </w:r>
      <w:r w:rsidRPr="00B5744E">
        <w:rPr>
          <w:sz w:val="20"/>
        </w:rPr>
        <w:t xml:space="preserve">, vol. 30536, pp. 1, 2012. </w:t>
      </w:r>
    </w:p>
    <w:p w:rsidR="002D13AA" w:rsidRPr="00B5744E" w:rsidRDefault="002D13AA" w:rsidP="002D13AA">
      <w:pPr>
        <w:rPr>
          <w:sz w:val="20"/>
        </w:rPr>
      </w:pPr>
      <w:r w:rsidRPr="00B5744E">
        <w:rPr>
          <w:sz w:val="20"/>
        </w:rPr>
        <w:t xml:space="preserve">[7] S. Carlson and G. </w:t>
      </w:r>
      <w:proofErr w:type="spellStart"/>
      <w:r w:rsidRPr="00B5744E">
        <w:rPr>
          <w:sz w:val="20"/>
        </w:rPr>
        <w:t>Blumenstyk</w:t>
      </w:r>
      <w:proofErr w:type="spellEnd"/>
      <w:r w:rsidRPr="00B5744E">
        <w:rPr>
          <w:sz w:val="20"/>
        </w:rPr>
        <w:t>, "For whom is college being reinvented</w:t>
      </w:r>
      <w:proofErr w:type="gramStart"/>
      <w:r w:rsidRPr="00B5744E">
        <w:rPr>
          <w:sz w:val="20"/>
        </w:rPr>
        <w:t>?,</w:t>
      </w:r>
      <w:proofErr w:type="gramEnd"/>
      <w:r w:rsidRPr="00B5744E">
        <w:rPr>
          <w:sz w:val="20"/>
        </w:rPr>
        <w:t xml:space="preserve">" </w:t>
      </w:r>
      <w:r w:rsidRPr="00B5744E">
        <w:rPr>
          <w:i/>
          <w:iCs/>
          <w:sz w:val="20"/>
        </w:rPr>
        <w:t>Chronicle of Higher Education</w:t>
      </w:r>
      <w:r w:rsidRPr="00B5744E">
        <w:rPr>
          <w:sz w:val="20"/>
        </w:rPr>
        <w:t xml:space="preserve">, vol. 17, 2012. </w:t>
      </w:r>
    </w:p>
    <w:p w:rsidR="002D13AA" w:rsidRPr="00B5744E" w:rsidRDefault="002D13AA" w:rsidP="002D13AA">
      <w:pPr>
        <w:rPr>
          <w:sz w:val="20"/>
        </w:rPr>
      </w:pPr>
      <w:r w:rsidRPr="00B5744E">
        <w:rPr>
          <w:sz w:val="20"/>
        </w:rPr>
        <w:t xml:space="preserve">[8] H. </w:t>
      </w:r>
      <w:proofErr w:type="spellStart"/>
      <w:r w:rsidRPr="00B5744E">
        <w:rPr>
          <w:sz w:val="20"/>
        </w:rPr>
        <w:t>Alkhatib</w:t>
      </w:r>
      <w:proofErr w:type="spellEnd"/>
      <w:r w:rsidRPr="00B5744E">
        <w:rPr>
          <w:sz w:val="20"/>
        </w:rPr>
        <w:t xml:space="preserve">, P. </w:t>
      </w:r>
      <w:proofErr w:type="spellStart"/>
      <w:r w:rsidRPr="00B5744E">
        <w:rPr>
          <w:sz w:val="20"/>
        </w:rPr>
        <w:t>Faraboschi</w:t>
      </w:r>
      <w:proofErr w:type="spellEnd"/>
      <w:r w:rsidRPr="00B5744E">
        <w:rPr>
          <w:sz w:val="20"/>
        </w:rPr>
        <w:t xml:space="preserve">, E. </w:t>
      </w:r>
      <w:proofErr w:type="spellStart"/>
      <w:r w:rsidRPr="00B5744E">
        <w:rPr>
          <w:sz w:val="20"/>
        </w:rPr>
        <w:t>Frachtenberg</w:t>
      </w:r>
      <w:proofErr w:type="spellEnd"/>
      <w:r w:rsidRPr="00B5744E">
        <w:rPr>
          <w:sz w:val="20"/>
        </w:rPr>
        <w:t xml:space="preserve">, H. </w:t>
      </w:r>
      <w:proofErr w:type="spellStart"/>
      <w:r w:rsidRPr="00B5744E">
        <w:rPr>
          <w:sz w:val="20"/>
        </w:rPr>
        <w:t>Kasahara</w:t>
      </w:r>
      <w:proofErr w:type="spellEnd"/>
      <w:r w:rsidRPr="00B5744E">
        <w:rPr>
          <w:sz w:val="20"/>
        </w:rPr>
        <w:t xml:space="preserve">, D. Lange, P. </w:t>
      </w:r>
      <w:proofErr w:type="spellStart"/>
      <w:r w:rsidRPr="00B5744E">
        <w:rPr>
          <w:sz w:val="20"/>
        </w:rPr>
        <w:t>Laplante</w:t>
      </w:r>
      <w:proofErr w:type="spellEnd"/>
      <w:r w:rsidRPr="00B5744E">
        <w:rPr>
          <w:sz w:val="20"/>
        </w:rPr>
        <w:t xml:space="preserve">, A. Merchant, D. a. </w:t>
      </w:r>
      <w:proofErr w:type="spellStart"/>
      <w:r w:rsidRPr="00B5744E">
        <w:rPr>
          <w:sz w:val="20"/>
        </w:rPr>
        <w:t>Milojicic</w:t>
      </w:r>
      <w:proofErr w:type="spellEnd"/>
      <w:r w:rsidRPr="00B5744E">
        <w:rPr>
          <w:sz w:val="20"/>
        </w:rPr>
        <w:t xml:space="preserve">, and K. Schwan, "IEEE CS 2022 Report," IEEE Computer Society 2014. </w:t>
      </w:r>
    </w:p>
    <w:p w:rsidR="002D13AA" w:rsidRPr="00B5744E" w:rsidRDefault="002D13AA" w:rsidP="002D13AA">
      <w:pPr>
        <w:rPr>
          <w:sz w:val="20"/>
        </w:rPr>
      </w:pPr>
      <w:r w:rsidRPr="00B5744E">
        <w:rPr>
          <w:sz w:val="20"/>
        </w:rPr>
        <w:t xml:space="preserve">[9] M. J. Rockier, "Thinking about chaos: Non-quantitative approaches to teacher education," </w:t>
      </w:r>
      <w:r w:rsidRPr="00B5744E">
        <w:rPr>
          <w:i/>
          <w:iCs/>
          <w:sz w:val="20"/>
        </w:rPr>
        <w:t>Action in Teacher Education</w:t>
      </w:r>
      <w:r w:rsidRPr="00B5744E">
        <w:rPr>
          <w:sz w:val="20"/>
        </w:rPr>
        <w:t xml:space="preserve">, vol. 12, pp. 56-62, 1991. </w:t>
      </w:r>
    </w:p>
    <w:p w:rsidR="002D13AA" w:rsidRPr="00B5744E" w:rsidRDefault="002D13AA" w:rsidP="002D13AA">
      <w:pPr>
        <w:rPr>
          <w:sz w:val="20"/>
        </w:rPr>
      </w:pPr>
      <w:r w:rsidRPr="00B5744E">
        <w:rPr>
          <w:sz w:val="20"/>
        </w:rPr>
        <w:t xml:space="preserve">[10] B. Moseley and D. Dustin, "Teaching as chaos," </w:t>
      </w:r>
      <w:r w:rsidRPr="00B5744E">
        <w:rPr>
          <w:i/>
          <w:iCs/>
          <w:sz w:val="20"/>
        </w:rPr>
        <w:t>College Teaching</w:t>
      </w:r>
      <w:r w:rsidRPr="00B5744E">
        <w:rPr>
          <w:sz w:val="20"/>
        </w:rPr>
        <w:t xml:space="preserve">, vol. 56, pp. 140-142, 2008. </w:t>
      </w:r>
    </w:p>
    <w:p w:rsidR="002D13AA" w:rsidRPr="00B5744E" w:rsidRDefault="002D13AA" w:rsidP="002D13AA">
      <w:pPr>
        <w:rPr>
          <w:sz w:val="20"/>
        </w:rPr>
      </w:pPr>
      <w:r w:rsidRPr="00B5744E">
        <w:rPr>
          <w:sz w:val="20"/>
        </w:rPr>
        <w:t xml:space="preserve">[11] L. D. Kiel and E. W. Elliott, "Introduction," in </w:t>
      </w:r>
      <w:r w:rsidRPr="00B5744E">
        <w:rPr>
          <w:i/>
          <w:iCs/>
          <w:sz w:val="20"/>
        </w:rPr>
        <w:t xml:space="preserve">Chaos theory in the social sciences: Foundations and </w:t>
      </w:r>
      <w:r w:rsidRPr="00B5744E">
        <w:rPr>
          <w:sz w:val="20"/>
        </w:rPr>
        <w:t xml:space="preserve">9 </w:t>
      </w:r>
    </w:p>
    <w:p w:rsidR="002D13AA" w:rsidRPr="00B5744E" w:rsidRDefault="002D13AA" w:rsidP="002D13AA">
      <w:pPr>
        <w:rPr>
          <w:sz w:val="20"/>
        </w:rPr>
      </w:pPr>
      <w:proofErr w:type="gramStart"/>
      <w:r w:rsidRPr="00B5744E">
        <w:rPr>
          <w:i/>
          <w:iCs/>
          <w:sz w:val="20"/>
        </w:rPr>
        <w:t>applications</w:t>
      </w:r>
      <w:proofErr w:type="gramEnd"/>
      <w:r w:rsidRPr="00B5744E">
        <w:rPr>
          <w:sz w:val="20"/>
        </w:rPr>
        <w:t xml:space="preserve">: University of Michigan Press, 1997, pp. 1-15. </w:t>
      </w:r>
    </w:p>
    <w:p w:rsidR="002D13AA" w:rsidRPr="00B5744E" w:rsidRDefault="002D13AA" w:rsidP="002D13AA">
      <w:pPr>
        <w:rPr>
          <w:sz w:val="20"/>
        </w:rPr>
      </w:pPr>
      <w:r w:rsidRPr="00B5744E">
        <w:rPr>
          <w:sz w:val="20"/>
        </w:rPr>
        <w:t xml:space="preserve">[12] S. Iqbal, X. </w:t>
      </w:r>
      <w:proofErr w:type="spellStart"/>
      <w:r w:rsidRPr="00B5744E">
        <w:rPr>
          <w:sz w:val="20"/>
        </w:rPr>
        <w:t>Zang</w:t>
      </w:r>
      <w:proofErr w:type="spellEnd"/>
      <w:r w:rsidRPr="00B5744E">
        <w:rPr>
          <w:sz w:val="20"/>
        </w:rPr>
        <w:t xml:space="preserve">, Y. Zhu, X. Liu, and J. Zhao, "Introducing Undergraduate Electrical Engineering Students to Chaotic Dynamics: Computer Simulations with Logistic Map and Buck Converter," presented at 8th Asia Modelling Symposium (AMS 2014), Taiwan, 2014. </w:t>
      </w:r>
    </w:p>
    <w:p w:rsidR="002D13AA" w:rsidRPr="00B5744E" w:rsidRDefault="002D13AA" w:rsidP="002D13AA">
      <w:pPr>
        <w:rPr>
          <w:sz w:val="20"/>
        </w:rPr>
      </w:pPr>
      <w:r w:rsidRPr="00B5744E">
        <w:rPr>
          <w:sz w:val="20"/>
        </w:rPr>
        <w:t xml:space="preserve">[13] P.-S. Laplace, "A Philosophical Essay on Probabilities. Translated from the 6th French Edition by Frederick Wilson Truscott and Frederick Lincoln Emory," Dover Publications. New York, 1951, pp. 4. </w:t>
      </w:r>
    </w:p>
    <w:p w:rsidR="002D13AA" w:rsidRPr="00B5744E" w:rsidRDefault="002D13AA" w:rsidP="002D13AA">
      <w:pPr>
        <w:rPr>
          <w:sz w:val="20"/>
        </w:rPr>
      </w:pPr>
      <w:r w:rsidRPr="00B5744E">
        <w:rPr>
          <w:sz w:val="20"/>
        </w:rPr>
        <w:t xml:space="preserve">[14] H. Poincare, "Science and Method (1914). Translated by Francis Maitland. With a preface by the Hon. Bertrand Russell," Thomas Nelson &amp; Sons, 2010, pp. 68. </w:t>
      </w:r>
    </w:p>
    <w:p w:rsidR="002D13AA" w:rsidRPr="00B5744E" w:rsidRDefault="002D13AA" w:rsidP="002D13AA">
      <w:pPr>
        <w:rPr>
          <w:sz w:val="20"/>
        </w:rPr>
      </w:pPr>
      <w:r w:rsidRPr="00B5744E">
        <w:rPr>
          <w:sz w:val="20"/>
        </w:rPr>
        <w:t xml:space="preserve">[15] J. </w:t>
      </w:r>
      <w:proofErr w:type="spellStart"/>
      <w:r w:rsidRPr="00B5744E">
        <w:rPr>
          <w:sz w:val="20"/>
        </w:rPr>
        <w:t>Lighthill</w:t>
      </w:r>
      <w:proofErr w:type="spellEnd"/>
      <w:r w:rsidRPr="00B5744E">
        <w:rPr>
          <w:sz w:val="20"/>
        </w:rPr>
        <w:t xml:space="preserve">, J. M. T. Thompson, A. K. Sen, A. G. M. Last, D. T. </w:t>
      </w:r>
      <w:proofErr w:type="spellStart"/>
      <w:r w:rsidRPr="00B5744E">
        <w:rPr>
          <w:sz w:val="20"/>
        </w:rPr>
        <w:t>Tritton</w:t>
      </w:r>
      <w:proofErr w:type="spellEnd"/>
      <w:r w:rsidRPr="00B5744E">
        <w:rPr>
          <w:sz w:val="20"/>
        </w:rPr>
        <w:t xml:space="preserve">, and P. Mathias, "The Recently Recognized Failure of Predictability in Newtonian Dynamics [and Discussion]," </w:t>
      </w:r>
      <w:r w:rsidRPr="00B5744E">
        <w:rPr>
          <w:i/>
          <w:iCs/>
          <w:sz w:val="20"/>
        </w:rPr>
        <w:t>Proceedings of the Royal Society of London. A. Mathematical and Physical Sciences</w:t>
      </w:r>
      <w:r w:rsidRPr="00B5744E">
        <w:rPr>
          <w:sz w:val="20"/>
        </w:rPr>
        <w:t xml:space="preserve">, vol. 407, pp. 35-50, 1986. </w:t>
      </w:r>
    </w:p>
    <w:p w:rsidR="002D13AA" w:rsidRPr="00B5744E" w:rsidRDefault="002D13AA" w:rsidP="002D13AA">
      <w:pPr>
        <w:rPr>
          <w:sz w:val="20"/>
        </w:rPr>
      </w:pPr>
      <w:r w:rsidRPr="00B5744E">
        <w:rPr>
          <w:sz w:val="20"/>
        </w:rPr>
        <w:t xml:space="preserve">[16] R. M. May, "Simple mathematical models with very complicated dynamics," </w:t>
      </w:r>
      <w:r w:rsidRPr="00B5744E">
        <w:rPr>
          <w:i/>
          <w:iCs/>
          <w:sz w:val="20"/>
        </w:rPr>
        <w:t>Nature</w:t>
      </w:r>
      <w:r w:rsidRPr="00B5744E">
        <w:rPr>
          <w:sz w:val="20"/>
        </w:rPr>
        <w:t xml:space="preserve">, vol. 261, pp. 459-467, 1976. </w:t>
      </w:r>
    </w:p>
    <w:p w:rsidR="002D13AA" w:rsidRPr="00B5744E" w:rsidRDefault="002D13AA" w:rsidP="002D13AA">
      <w:pPr>
        <w:rPr>
          <w:sz w:val="20"/>
        </w:rPr>
      </w:pPr>
      <w:r w:rsidRPr="00B5744E">
        <w:rPr>
          <w:sz w:val="20"/>
        </w:rPr>
        <w:t xml:space="preserve">[17] S. Iqbal, X. </w:t>
      </w:r>
      <w:proofErr w:type="spellStart"/>
      <w:r w:rsidRPr="00B5744E">
        <w:rPr>
          <w:sz w:val="20"/>
        </w:rPr>
        <w:t>Zang</w:t>
      </w:r>
      <w:proofErr w:type="spellEnd"/>
      <w:r w:rsidRPr="00B5744E">
        <w:rPr>
          <w:sz w:val="20"/>
        </w:rPr>
        <w:t xml:space="preserve">, Y. Zhu, Y. Y. Chen, and J. Zhao, "On the impact of MOOCs on engineering education," presented at MOOC, Innovation and Technology in Education (MITE), 2014 IEEE International Conference on, India, 2014. </w:t>
      </w:r>
    </w:p>
    <w:p w:rsidR="002D13AA" w:rsidRPr="00B5744E" w:rsidRDefault="002D13AA" w:rsidP="002D13AA">
      <w:pPr>
        <w:rPr>
          <w:sz w:val="20"/>
        </w:rPr>
      </w:pPr>
      <w:r w:rsidRPr="00B5744E">
        <w:rPr>
          <w:sz w:val="20"/>
        </w:rPr>
        <w:t xml:space="preserve">[18] K. </w:t>
      </w:r>
      <w:proofErr w:type="spellStart"/>
      <w:r w:rsidRPr="00B5744E">
        <w:rPr>
          <w:sz w:val="20"/>
        </w:rPr>
        <w:t>Ingolfsdottir</w:t>
      </w:r>
      <w:proofErr w:type="spellEnd"/>
      <w:r w:rsidRPr="00B5744E">
        <w:rPr>
          <w:sz w:val="20"/>
        </w:rPr>
        <w:t xml:space="preserve">, "Impact of MOOCs and Other Forms of Online Education [Point of View]," </w:t>
      </w:r>
      <w:r w:rsidRPr="00B5744E">
        <w:rPr>
          <w:i/>
          <w:iCs/>
          <w:sz w:val="20"/>
        </w:rPr>
        <w:t>Proceedings of the IEEE</w:t>
      </w:r>
      <w:r w:rsidRPr="00B5744E">
        <w:rPr>
          <w:sz w:val="20"/>
        </w:rPr>
        <w:t xml:space="preserve">, vol. 102, pp. 1639-1643, 2014. </w:t>
      </w:r>
    </w:p>
    <w:p w:rsidR="002D13AA" w:rsidRPr="00B5744E" w:rsidRDefault="002D13AA" w:rsidP="002D13AA">
      <w:pPr>
        <w:rPr>
          <w:sz w:val="20"/>
        </w:rPr>
      </w:pPr>
      <w:r w:rsidRPr="00B5744E">
        <w:rPr>
          <w:sz w:val="20"/>
        </w:rPr>
        <w:t xml:space="preserve">[19] D. H. Johnson, P. </w:t>
      </w:r>
      <w:proofErr w:type="spellStart"/>
      <w:r w:rsidRPr="00B5744E">
        <w:rPr>
          <w:sz w:val="20"/>
        </w:rPr>
        <w:t>Prandoni</w:t>
      </w:r>
      <w:proofErr w:type="spellEnd"/>
      <w:r w:rsidRPr="00B5744E">
        <w:rPr>
          <w:sz w:val="20"/>
        </w:rPr>
        <w:t xml:space="preserve">, P. C. Pinto, and M. </w:t>
      </w:r>
      <w:proofErr w:type="spellStart"/>
      <w:r w:rsidRPr="00B5744E">
        <w:rPr>
          <w:sz w:val="20"/>
        </w:rPr>
        <w:t>Vetterli</w:t>
      </w:r>
      <w:proofErr w:type="spellEnd"/>
      <w:r w:rsidRPr="00B5744E">
        <w:rPr>
          <w:sz w:val="20"/>
        </w:rPr>
        <w:t xml:space="preserve">, "Teaching signal processing online: A report from the trenches," presented at Acoustics, Speech and Signal Processing (ICASSP), 2013 IEEE International Conference on, 2013. </w:t>
      </w:r>
    </w:p>
    <w:p w:rsidR="002D13AA" w:rsidRPr="00B5744E" w:rsidRDefault="002D13AA" w:rsidP="002D13AA">
      <w:pPr>
        <w:rPr>
          <w:sz w:val="20"/>
        </w:rPr>
      </w:pPr>
      <w:r w:rsidRPr="00B5744E">
        <w:rPr>
          <w:sz w:val="20"/>
        </w:rPr>
        <w:t xml:space="preserve">[20] S. A. Clemons, "Brain-based learning: Possible implications for online instruction," </w:t>
      </w:r>
      <w:r w:rsidRPr="00B5744E">
        <w:rPr>
          <w:i/>
          <w:iCs/>
          <w:sz w:val="20"/>
        </w:rPr>
        <w:t>International Journal of Instructional Technology and distance learning</w:t>
      </w:r>
      <w:r w:rsidRPr="00B5744E">
        <w:rPr>
          <w:sz w:val="20"/>
        </w:rPr>
        <w:t xml:space="preserve">, vol. 2, pp. 25-34, 2005. </w:t>
      </w:r>
    </w:p>
    <w:p w:rsidR="002D13AA" w:rsidRPr="00B5744E" w:rsidRDefault="002D13AA" w:rsidP="002D13AA">
      <w:pPr>
        <w:rPr>
          <w:sz w:val="20"/>
        </w:rPr>
      </w:pPr>
      <w:r w:rsidRPr="00B5744E">
        <w:rPr>
          <w:sz w:val="20"/>
        </w:rPr>
        <w:t xml:space="preserve">[21] B. Means, Y. Toyama, R. Murphy, M. </w:t>
      </w:r>
      <w:proofErr w:type="spellStart"/>
      <w:r w:rsidRPr="00B5744E">
        <w:rPr>
          <w:sz w:val="20"/>
        </w:rPr>
        <w:t>Bakia</w:t>
      </w:r>
      <w:proofErr w:type="spellEnd"/>
      <w:r w:rsidRPr="00B5744E">
        <w:rPr>
          <w:sz w:val="20"/>
        </w:rPr>
        <w:t xml:space="preserve">, and K. Jones, "Evaluation of Evidence-Based Practices in Online Learning: A Meta-Analysis and Review of Online Learning Studies," </w:t>
      </w:r>
      <w:r w:rsidRPr="00B5744E">
        <w:rPr>
          <w:i/>
          <w:iCs/>
          <w:sz w:val="20"/>
        </w:rPr>
        <w:t>US Department of Education</w:t>
      </w:r>
      <w:r w:rsidRPr="00B5744E">
        <w:rPr>
          <w:sz w:val="20"/>
        </w:rPr>
        <w:t xml:space="preserve">, 2010. </w:t>
      </w:r>
    </w:p>
    <w:p w:rsidR="002D13AA" w:rsidRPr="00B5744E" w:rsidRDefault="002D13AA" w:rsidP="002D13AA">
      <w:pPr>
        <w:rPr>
          <w:sz w:val="20"/>
        </w:rPr>
      </w:pPr>
      <w:r w:rsidRPr="00B5744E">
        <w:rPr>
          <w:sz w:val="20"/>
        </w:rPr>
        <w:t xml:space="preserve">[22] P. F. </w:t>
      </w:r>
      <w:proofErr w:type="spellStart"/>
      <w:r w:rsidRPr="00B5744E">
        <w:rPr>
          <w:sz w:val="20"/>
        </w:rPr>
        <w:t>Mitros</w:t>
      </w:r>
      <w:proofErr w:type="spellEnd"/>
      <w:r w:rsidRPr="00B5744E">
        <w:rPr>
          <w:sz w:val="20"/>
        </w:rPr>
        <w:t xml:space="preserve">, K. K. </w:t>
      </w:r>
      <w:proofErr w:type="spellStart"/>
      <w:r w:rsidRPr="00B5744E">
        <w:rPr>
          <w:sz w:val="20"/>
        </w:rPr>
        <w:t>Affidi</w:t>
      </w:r>
      <w:proofErr w:type="spellEnd"/>
      <w:r w:rsidRPr="00B5744E">
        <w:rPr>
          <w:sz w:val="20"/>
        </w:rPr>
        <w:t xml:space="preserve">, G. J. </w:t>
      </w:r>
      <w:proofErr w:type="spellStart"/>
      <w:r w:rsidRPr="00B5744E">
        <w:rPr>
          <w:sz w:val="20"/>
        </w:rPr>
        <w:t>Sussman</w:t>
      </w:r>
      <w:proofErr w:type="spellEnd"/>
      <w:r w:rsidRPr="00B5744E">
        <w:rPr>
          <w:sz w:val="20"/>
        </w:rPr>
        <w:t xml:space="preserve">, C. J. </w:t>
      </w:r>
      <w:proofErr w:type="spellStart"/>
      <w:r w:rsidRPr="00B5744E">
        <w:rPr>
          <w:sz w:val="20"/>
        </w:rPr>
        <w:t>Terman</w:t>
      </w:r>
      <w:proofErr w:type="spellEnd"/>
      <w:r w:rsidRPr="00B5744E">
        <w:rPr>
          <w:sz w:val="20"/>
        </w:rPr>
        <w:t xml:space="preserve">, J. K. White, L. Fischer, and A. Agarwal, "Teaching electronic circuits online: Lessons from </w:t>
      </w:r>
      <w:proofErr w:type="spellStart"/>
      <w:r w:rsidRPr="00B5744E">
        <w:rPr>
          <w:sz w:val="20"/>
        </w:rPr>
        <w:t>MITx's</w:t>
      </w:r>
      <w:proofErr w:type="spellEnd"/>
      <w:r w:rsidRPr="00B5744E">
        <w:rPr>
          <w:sz w:val="20"/>
        </w:rPr>
        <w:t xml:space="preserve"> 6.002 x on </w:t>
      </w:r>
      <w:proofErr w:type="spellStart"/>
      <w:r w:rsidRPr="00B5744E">
        <w:rPr>
          <w:sz w:val="20"/>
        </w:rPr>
        <w:t>edX</w:t>
      </w:r>
      <w:proofErr w:type="spellEnd"/>
      <w:r w:rsidRPr="00B5744E">
        <w:rPr>
          <w:sz w:val="20"/>
        </w:rPr>
        <w:t xml:space="preserve">," presented at Circuits and Systems (ISCAS), 2013 IEEE International Symposium on, 2013. </w:t>
      </w:r>
    </w:p>
    <w:p w:rsidR="002D13AA" w:rsidRPr="00B5744E" w:rsidRDefault="002D13AA" w:rsidP="002D13AA">
      <w:pPr>
        <w:rPr>
          <w:sz w:val="20"/>
        </w:rPr>
      </w:pPr>
      <w:r w:rsidRPr="00B5744E">
        <w:rPr>
          <w:sz w:val="20"/>
        </w:rPr>
        <w:t xml:space="preserve">[23] B. S. Bloom, "The 2 sigma problem: The search for methods of group instruction as effective as one-to-one tutoring," </w:t>
      </w:r>
      <w:r w:rsidRPr="00B5744E">
        <w:rPr>
          <w:i/>
          <w:iCs/>
          <w:sz w:val="20"/>
        </w:rPr>
        <w:t>Educational researcher</w:t>
      </w:r>
      <w:r w:rsidRPr="00B5744E">
        <w:rPr>
          <w:sz w:val="20"/>
        </w:rPr>
        <w:t xml:space="preserve">, pp. 4-16, 1984. </w:t>
      </w:r>
    </w:p>
    <w:p w:rsidR="002D13AA" w:rsidRPr="00B5744E" w:rsidRDefault="002D13AA" w:rsidP="002D13AA">
      <w:pPr>
        <w:rPr>
          <w:sz w:val="20"/>
        </w:rPr>
      </w:pPr>
      <w:r w:rsidRPr="00B5744E">
        <w:rPr>
          <w:sz w:val="20"/>
        </w:rPr>
        <w:t xml:space="preserve">[24] E. Mazur, </w:t>
      </w:r>
      <w:r w:rsidRPr="00B5744E">
        <w:rPr>
          <w:i/>
          <w:iCs/>
          <w:sz w:val="20"/>
        </w:rPr>
        <w:t>Peer instruction: A User's Manual</w:t>
      </w:r>
      <w:r w:rsidRPr="00B5744E">
        <w:rPr>
          <w:sz w:val="20"/>
        </w:rPr>
        <w:t xml:space="preserve">: Prentice Hall, Inc. Upper Saddle River, New Jersey, 1997. </w:t>
      </w:r>
    </w:p>
    <w:p w:rsidR="002D13AA" w:rsidRPr="00B5744E" w:rsidRDefault="002D13AA" w:rsidP="002D13AA">
      <w:pPr>
        <w:rPr>
          <w:sz w:val="20"/>
        </w:rPr>
      </w:pPr>
      <w:r w:rsidRPr="00B5744E">
        <w:rPr>
          <w:sz w:val="20"/>
        </w:rPr>
        <w:t xml:space="preserve">[25] R. </w:t>
      </w:r>
      <w:proofErr w:type="spellStart"/>
      <w:r w:rsidRPr="00B5744E">
        <w:rPr>
          <w:sz w:val="20"/>
        </w:rPr>
        <w:t>Lapal</w:t>
      </w:r>
      <w:proofErr w:type="spellEnd"/>
      <w:r w:rsidRPr="00B5744E">
        <w:rPr>
          <w:sz w:val="20"/>
        </w:rPr>
        <w:t xml:space="preserve">, "President Obama Announces </w:t>
      </w:r>
      <w:proofErr w:type="spellStart"/>
      <w:r w:rsidRPr="00B5744E">
        <w:rPr>
          <w:sz w:val="20"/>
        </w:rPr>
        <w:t>edX's</w:t>
      </w:r>
      <w:proofErr w:type="spellEnd"/>
      <w:r w:rsidRPr="00B5744E">
        <w:rPr>
          <w:sz w:val="20"/>
        </w:rPr>
        <w:t xml:space="preserve"> Free Teacher Professional Development and Courses to Prepare for AP* Exams," 2014. </w:t>
      </w:r>
    </w:p>
    <w:p w:rsidR="002D13AA" w:rsidRPr="00B5744E" w:rsidRDefault="002D13AA" w:rsidP="002D13AA">
      <w:pPr>
        <w:rPr>
          <w:sz w:val="20"/>
        </w:rPr>
      </w:pPr>
      <w:r w:rsidRPr="00B5744E">
        <w:rPr>
          <w:sz w:val="20"/>
        </w:rPr>
        <w:lastRenderedPageBreak/>
        <w:t>[26] J. Pope, "What Are MOOCs Good For</w:t>
      </w:r>
      <w:proofErr w:type="gramStart"/>
      <w:r w:rsidRPr="00B5744E">
        <w:rPr>
          <w:sz w:val="20"/>
        </w:rPr>
        <w:t>?,</w:t>
      </w:r>
      <w:proofErr w:type="gramEnd"/>
      <w:r w:rsidRPr="00B5744E">
        <w:rPr>
          <w:sz w:val="20"/>
        </w:rPr>
        <w:t xml:space="preserve">" MIT Technology Review, 2014. </w:t>
      </w:r>
    </w:p>
    <w:p w:rsidR="002D13AA" w:rsidRPr="00B5744E" w:rsidRDefault="002D13AA" w:rsidP="002D13AA">
      <w:pPr>
        <w:rPr>
          <w:sz w:val="20"/>
        </w:rPr>
      </w:pPr>
      <w:r w:rsidRPr="00B5744E">
        <w:rPr>
          <w:sz w:val="20"/>
        </w:rPr>
        <w:t xml:space="preserve">[27] C. Kulkarni, K. P. Wei, H. Le, D. Chia, K. Papadopoulos, J. Cheng, D. </w:t>
      </w:r>
      <w:proofErr w:type="spellStart"/>
      <w:r w:rsidRPr="00B5744E">
        <w:rPr>
          <w:sz w:val="20"/>
        </w:rPr>
        <w:t>Koller</w:t>
      </w:r>
      <w:proofErr w:type="spellEnd"/>
      <w:r w:rsidRPr="00B5744E">
        <w:rPr>
          <w:sz w:val="20"/>
        </w:rPr>
        <w:t xml:space="preserve">, and S. R. </w:t>
      </w:r>
      <w:proofErr w:type="spellStart"/>
      <w:r w:rsidRPr="00B5744E">
        <w:rPr>
          <w:sz w:val="20"/>
        </w:rPr>
        <w:t>Klemmer</w:t>
      </w:r>
      <w:proofErr w:type="spellEnd"/>
      <w:r w:rsidRPr="00B5744E">
        <w:rPr>
          <w:sz w:val="20"/>
        </w:rPr>
        <w:t xml:space="preserve">, "Peer and </w:t>
      </w:r>
      <w:proofErr w:type="spellStart"/>
      <w:r w:rsidRPr="00B5744E">
        <w:rPr>
          <w:sz w:val="20"/>
        </w:rPr>
        <w:t>self assessment</w:t>
      </w:r>
      <w:proofErr w:type="spellEnd"/>
      <w:r w:rsidRPr="00B5744E">
        <w:rPr>
          <w:sz w:val="20"/>
        </w:rPr>
        <w:t xml:space="preserve"> in massive online classes," in </w:t>
      </w:r>
      <w:r w:rsidRPr="00B5744E">
        <w:rPr>
          <w:i/>
          <w:iCs/>
          <w:sz w:val="20"/>
        </w:rPr>
        <w:t>Design Thinking Research</w:t>
      </w:r>
      <w:r w:rsidRPr="00B5744E">
        <w:rPr>
          <w:sz w:val="20"/>
        </w:rPr>
        <w:t xml:space="preserve">: Springer, 2015, pp. 131-168. </w:t>
      </w:r>
    </w:p>
    <w:p w:rsidR="002D13AA" w:rsidRPr="00B5744E" w:rsidRDefault="002D13AA" w:rsidP="002D13AA">
      <w:pPr>
        <w:rPr>
          <w:sz w:val="20"/>
        </w:rPr>
      </w:pPr>
      <w:r w:rsidRPr="00B5744E">
        <w:rPr>
          <w:sz w:val="20"/>
        </w:rPr>
        <w:t xml:space="preserve">[28] S. Sanchez Gordon and S. Lujan </w:t>
      </w:r>
      <w:proofErr w:type="spellStart"/>
      <w:r w:rsidRPr="00B5744E">
        <w:rPr>
          <w:sz w:val="20"/>
        </w:rPr>
        <w:t>Mora</w:t>
      </w:r>
      <w:proofErr w:type="spellEnd"/>
      <w:r w:rsidRPr="00B5744E">
        <w:rPr>
          <w:sz w:val="20"/>
        </w:rPr>
        <w:t xml:space="preserve">, "MOOCs Gone Wild," in </w:t>
      </w:r>
      <w:r w:rsidRPr="00B5744E">
        <w:rPr>
          <w:i/>
          <w:iCs/>
          <w:sz w:val="20"/>
        </w:rPr>
        <w:t>Proceedings of INTED2014 Conference 10th-12th March 2014, Valencia, Spain</w:t>
      </w:r>
      <w:r w:rsidRPr="00B5744E">
        <w:rPr>
          <w:sz w:val="20"/>
        </w:rPr>
        <w:t xml:space="preserve">, 2014, pp. 1449-1458. </w:t>
      </w:r>
    </w:p>
    <w:p w:rsidR="002D13AA" w:rsidRPr="00B5744E" w:rsidRDefault="002D13AA" w:rsidP="002D13AA">
      <w:pPr>
        <w:rPr>
          <w:sz w:val="20"/>
        </w:rPr>
      </w:pPr>
      <w:r w:rsidRPr="00B5744E">
        <w:rPr>
          <w:sz w:val="20"/>
        </w:rPr>
        <w:t xml:space="preserve">[29] A. D. Ho, J. Reich, S. O. </w:t>
      </w:r>
      <w:proofErr w:type="spellStart"/>
      <w:r w:rsidRPr="00B5744E">
        <w:rPr>
          <w:sz w:val="20"/>
        </w:rPr>
        <w:t>Nesterko</w:t>
      </w:r>
      <w:proofErr w:type="spellEnd"/>
      <w:r w:rsidRPr="00B5744E">
        <w:rPr>
          <w:sz w:val="20"/>
        </w:rPr>
        <w:t xml:space="preserve">, D. T. Seaton, T. </w:t>
      </w:r>
      <w:proofErr w:type="spellStart"/>
      <w:r w:rsidRPr="00B5744E">
        <w:rPr>
          <w:sz w:val="20"/>
        </w:rPr>
        <w:t>Mullaney</w:t>
      </w:r>
      <w:proofErr w:type="spellEnd"/>
      <w:r w:rsidRPr="00B5744E">
        <w:rPr>
          <w:sz w:val="20"/>
        </w:rPr>
        <w:t>, J. Waldo, and I. Chuang, "</w:t>
      </w:r>
      <w:proofErr w:type="spellStart"/>
      <w:r w:rsidRPr="00B5744E">
        <w:rPr>
          <w:sz w:val="20"/>
        </w:rPr>
        <w:t>HarvardX</w:t>
      </w:r>
      <w:proofErr w:type="spellEnd"/>
      <w:r w:rsidRPr="00B5744E">
        <w:rPr>
          <w:sz w:val="20"/>
        </w:rPr>
        <w:t xml:space="preserve"> and </w:t>
      </w:r>
      <w:proofErr w:type="spellStart"/>
      <w:r w:rsidRPr="00B5744E">
        <w:rPr>
          <w:sz w:val="20"/>
        </w:rPr>
        <w:t>MITx</w:t>
      </w:r>
      <w:proofErr w:type="spellEnd"/>
      <w:r w:rsidRPr="00B5744E">
        <w:rPr>
          <w:sz w:val="20"/>
        </w:rPr>
        <w:t xml:space="preserve">: the first year of open online courses, fall 2012-summer 2013," </w:t>
      </w:r>
      <w:r w:rsidRPr="00B5744E">
        <w:rPr>
          <w:i/>
          <w:iCs/>
          <w:sz w:val="20"/>
        </w:rPr>
        <w:t xml:space="preserve">Ho, AD, Reich, J., </w:t>
      </w:r>
      <w:proofErr w:type="spellStart"/>
      <w:r w:rsidRPr="00B5744E">
        <w:rPr>
          <w:i/>
          <w:iCs/>
          <w:sz w:val="20"/>
        </w:rPr>
        <w:t>Nesterko</w:t>
      </w:r>
      <w:proofErr w:type="spellEnd"/>
      <w:r w:rsidRPr="00B5744E">
        <w:rPr>
          <w:i/>
          <w:iCs/>
          <w:sz w:val="20"/>
        </w:rPr>
        <w:t xml:space="preserve">, S., Seaton, DT, </w:t>
      </w:r>
      <w:proofErr w:type="spellStart"/>
      <w:r w:rsidRPr="00B5744E">
        <w:rPr>
          <w:i/>
          <w:iCs/>
          <w:sz w:val="20"/>
        </w:rPr>
        <w:t>Mullaney</w:t>
      </w:r>
      <w:proofErr w:type="spellEnd"/>
      <w:r w:rsidRPr="00B5744E">
        <w:rPr>
          <w:i/>
          <w:iCs/>
          <w:sz w:val="20"/>
        </w:rPr>
        <w:t xml:space="preserve">, T., Waldo, J., &amp; Chuang, I.(2014). </w:t>
      </w:r>
      <w:proofErr w:type="spellStart"/>
      <w:r w:rsidRPr="00B5744E">
        <w:rPr>
          <w:i/>
          <w:iCs/>
          <w:sz w:val="20"/>
        </w:rPr>
        <w:t>HarvardX</w:t>
      </w:r>
      <w:proofErr w:type="spellEnd"/>
      <w:r w:rsidRPr="00B5744E">
        <w:rPr>
          <w:i/>
          <w:iCs/>
          <w:sz w:val="20"/>
        </w:rPr>
        <w:t xml:space="preserve"> and </w:t>
      </w:r>
      <w:proofErr w:type="spellStart"/>
      <w:r w:rsidRPr="00B5744E">
        <w:rPr>
          <w:i/>
          <w:iCs/>
          <w:sz w:val="20"/>
        </w:rPr>
        <w:t>MITx</w:t>
      </w:r>
      <w:proofErr w:type="spellEnd"/>
      <w:r w:rsidRPr="00B5744E">
        <w:rPr>
          <w:i/>
          <w:iCs/>
          <w:sz w:val="20"/>
        </w:rPr>
        <w:t>: The first year of open online courses (</w:t>
      </w:r>
      <w:proofErr w:type="spellStart"/>
      <w:r w:rsidRPr="00B5744E">
        <w:rPr>
          <w:i/>
          <w:iCs/>
          <w:sz w:val="20"/>
        </w:rPr>
        <w:t>HarvardX</w:t>
      </w:r>
      <w:proofErr w:type="spellEnd"/>
      <w:r w:rsidRPr="00B5744E">
        <w:rPr>
          <w:i/>
          <w:iCs/>
          <w:sz w:val="20"/>
        </w:rPr>
        <w:t xml:space="preserve"> and </w:t>
      </w:r>
      <w:proofErr w:type="spellStart"/>
      <w:r w:rsidRPr="00B5744E">
        <w:rPr>
          <w:i/>
          <w:iCs/>
          <w:sz w:val="20"/>
        </w:rPr>
        <w:t>MITx</w:t>
      </w:r>
      <w:proofErr w:type="spellEnd"/>
      <w:r w:rsidRPr="00B5744E">
        <w:rPr>
          <w:i/>
          <w:iCs/>
          <w:sz w:val="20"/>
        </w:rPr>
        <w:t xml:space="preserve"> Working Paper No. 1)</w:t>
      </w:r>
      <w:r w:rsidRPr="00B5744E">
        <w:rPr>
          <w:sz w:val="20"/>
        </w:rPr>
        <w:t xml:space="preserve">, 2014. </w:t>
      </w:r>
    </w:p>
    <w:p w:rsidR="002D13AA" w:rsidRPr="00B5744E" w:rsidRDefault="002D13AA" w:rsidP="002D13AA">
      <w:pPr>
        <w:rPr>
          <w:sz w:val="20"/>
        </w:rPr>
      </w:pPr>
      <w:r w:rsidRPr="00B5744E">
        <w:rPr>
          <w:sz w:val="20"/>
        </w:rPr>
        <w:t xml:space="preserve">[30] B. Obama, "Remarks by the President on College Affordability--Buffalo, NY. Washington, DC: The White House, Office of the Press Secretary," 2013.  </w:t>
      </w:r>
    </w:p>
    <w:p w:rsidR="002D13AA" w:rsidRPr="00B5744E" w:rsidRDefault="002D13AA" w:rsidP="002D13AA">
      <w:pPr>
        <w:rPr>
          <w:sz w:val="20"/>
        </w:rPr>
      </w:pPr>
      <w:r w:rsidRPr="00B5744E">
        <w:rPr>
          <w:sz w:val="20"/>
        </w:rPr>
        <w:t xml:space="preserve">[31] J. </w:t>
      </w:r>
      <w:proofErr w:type="spellStart"/>
      <w:r w:rsidRPr="00B5744E">
        <w:rPr>
          <w:sz w:val="20"/>
        </w:rPr>
        <w:t>Billsberry</w:t>
      </w:r>
      <w:proofErr w:type="spellEnd"/>
      <w:r w:rsidRPr="00B5744E">
        <w:rPr>
          <w:sz w:val="20"/>
        </w:rPr>
        <w:t xml:space="preserve">, "MOOCs: Fad or revolution," </w:t>
      </w:r>
      <w:r w:rsidRPr="00B5744E">
        <w:rPr>
          <w:i/>
          <w:iCs/>
          <w:sz w:val="20"/>
        </w:rPr>
        <w:t>Journal of Management Education</w:t>
      </w:r>
      <w:r w:rsidRPr="00B5744E">
        <w:rPr>
          <w:sz w:val="20"/>
        </w:rPr>
        <w:t xml:space="preserve">, vol. 37, pp. 739-746, 2013. </w:t>
      </w:r>
    </w:p>
    <w:p w:rsidR="002D13AA" w:rsidRPr="00B5744E" w:rsidRDefault="002D13AA" w:rsidP="002D13AA">
      <w:pPr>
        <w:rPr>
          <w:sz w:val="20"/>
        </w:rPr>
      </w:pPr>
      <w:r w:rsidRPr="00B5744E">
        <w:rPr>
          <w:sz w:val="20"/>
        </w:rPr>
        <w:t xml:space="preserve">[32] S. </w:t>
      </w:r>
      <w:proofErr w:type="spellStart"/>
      <w:r w:rsidRPr="00B5744E">
        <w:rPr>
          <w:sz w:val="20"/>
        </w:rPr>
        <w:t>Kolowich</w:t>
      </w:r>
      <w:proofErr w:type="spellEnd"/>
      <w:r w:rsidRPr="00B5744E">
        <w:rPr>
          <w:sz w:val="20"/>
        </w:rPr>
        <w:t xml:space="preserve">, "Why professors at San Jose State won't use a Harvard professor's MOOC," </w:t>
      </w:r>
      <w:r w:rsidRPr="00B5744E">
        <w:rPr>
          <w:i/>
          <w:iCs/>
          <w:sz w:val="20"/>
        </w:rPr>
        <w:t>The Chronicle of Higher Education</w:t>
      </w:r>
      <w:r w:rsidRPr="00B5744E">
        <w:rPr>
          <w:sz w:val="20"/>
        </w:rPr>
        <w:t xml:space="preserve">, vol. 2, 2013. </w:t>
      </w:r>
    </w:p>
    <w:p w:rsidR="002D13AA" w:rsidRPr="00B5744E" w:rsidRDefault="002D13AA" w:rsidP="002D13AA">
      <w:pPr>
        <w:rPr>
          <w:sz w:val="20"/>
        </w:rPr>
      </w:pPr>
      <w:r w:rsidRPr="00B5744E">
        <w:rPr>
          <w:sz w:val="20"/>
        </w:rPr>
        <w:t>[33] V. L. B. Dolan, "Massive online obsessive compulsion: What are they saying out there about the latest phenomenon in higher education</w:t>
      </w:r>
      <w:proofErr w:type="gramStart"/>
      <w:r w:rsidRPr="00B5744E">
        <w:rPr>
          <w:sz w:val="20"/>
        </w:rPr>
        <w:t>?,</w:t>
      </w:r>
      <w:proofErr w:type="gramEnd"/>
      <w:r w:rsidRPr="00B5744E">
        <w:rPr>
          <w:sz w:val="20"/>
        </w:rPr>
        <w:t xml:space="preserve">" </w:t>
      </w:r>
      <w:r w:rsidRPr="00B5744E">
        <w:rPr>
          <w:i/>
          <w:iCs/>
          <w:sz w:val="20"/>
        </w:rPr>
        <w:t>The International Review of Research in Open and Distributed Learning</w:t>
      </w:r>
      <w:r w:rsidRPr="00B5744E">
        <w:rPr>
          <w:sz w:val="20"/>
        </w:rPr>
        <w:t xml:space="preserve">, vol. 15, 2014. </w:t>
      </w:r>
    </w:p>
    <w:p w:rsidR="002D13AA" w:rsidRPr="00B5744E" w:rsidRDefault="002D13AA" w:rsidP="002D13AA">
      <w:pPr>
        <w:rPr>
          <w:sz w:val="20"/>
        </w:rPr>
      </w:pPr>
      <w:r w:rsidRPr="00B5744E">
        <w:rPr>
          <w:sz w:val="20"/>
        </w:rPr>
        <w:t xml:space="preserve">[34] J. Daniel, "MOOCs: What lies beyond the trough of disillusionment," presented at LINC 2013 Conference, 2013. </w:t>
      </w:r>
    </w:p>
    <w:p w:rsidR="002D13AA" w:rsidRPr="00B5744E" w:rsidRDefault="002D13AA" w:rsidP="002D13AA">
      <w:pPr>
        <w:rPr>
          <w:sz w:val="20"/>
        </w:rPr>
      </w:pPr>
      <w:r w:rsidRPr="00B5744E">
        <w:rPr>
          <w:sz w:val="20"/>
        </w:rPr>
        <w:t xml:space="preserve">[35] G. Anders, "Coursera hits 4 million students-and triples its funding," </w:t>
      </w:r>
      <w:r w:rsidRPr="00B5744E">
        <w:rPr>
          <w:i/>
          <w:iCs/>
          <w:sz w:val="20"/>
        </w:rPr>
        <w:t xml:space="preserve">Forbes. </w:t>
      </w:r>
      <w:proofErr w:type="gramStart"/>
      <w:r w:rsidRPr="00B5744E">
        <w:rPr>
          <w:i/>
          <w:iCs/>
          <w:sz w:val="20"/>
        </w:rPr>
        <w:t>com</w:t>
      </w:r>
      <w:proofErr w:type="gramEnd"/>
      <w:r w:rsidRPr="00B5744E">
        <w:rPr>
          <w:sz w:val="20"/>
        </w:rPr>
        <w:t xml:space="preserve">, 2013. </w:t>
      </w:r>
    </w:p>
    <w:p w:rsidR="002D13AA" w:rsidRPr="00B5744E" w:rsidRDefault="002D13AA" w:rsidP="002D13AA">
      <w:pPr>
        <w:rPr>
          <w:sz w:val="20"/>
        </w:rPr>
      </w:pPr>
      <w:r w:rsidRPr="00B5744E">
        <w:rPr>
          <w:sz w:val="20"/>
        </w:rPr>
        <w:t xml:space="preserve">[36] D. </w:t>
      </w:r>
      <w:proofErr w:type="spellStart"/>
      <w:r w:rsidRPr="00B5744E">
        <w:rPr>
          <w:sz w:val="20"/>
        </w:rPr>
        <w:t>Koller</w:t>
      </w:r>
      <w:proofErr w:type="spellEnd"/>
      <w:r w:rsidRPr="00B5744E">
        <w:rPr>
          <w:sz w:val="20"/>
        </w:rPr>
        <w:t xml:space="preserve">, "What MOOCs Teach Us," in </w:t>
      </w:r>
      <w:r w:rsidRPr="00B5744E">
        <w:rPr>
          <w:i/>
          <w:iCs/>
          <w:sz w:val="20"/>
        </w:rPr>
        <w:t>MIT Technology Review</w:t>
      </w:r>
      <w:r w:rsidRPr="00B5744E">
        <w:rPr>
          <w:sz w:val="20"/>
        </w:rPr>
        <w:t xml:space="preserve">, 2014. </w:t>
      </w:r>
    </w:p>
    <w:p w:rsidR="002D13AA" w:rsidRPr="00B5744E" w:rsidRDefault="002D13AA" w:rsidP="002D13AA">
      <w:pPr>
        <w:rPr>
          <w:sz w:val="20"/>
        </w:rPr>
      </w:pPr>
      <w:r w:rsidRPr="00B5744E">
        <w:rPr>
          <w:sz w:val="20"/>
        </w:rPr>
        <w:t xml:space="preserve">[37] C. </w:t>
      </w:r>
      <w:proofErr w:type="spellStart"/>
      <w:r w:rsidRPr="00B5744E">
        <w:rPr>
          <w:sz w:val="20"/>
        </w:rPr>
        <w:t>Sandeen</w:t>
      </w:r>
      <w:proofErr w:type="spellEnd"/>
      <w:r w:rsidRPr="00B5744E">
        <w:rPr>
          <w:sz w:val="20"/>
        </w:rPr>
        <w:t xml:space="preserve">, "Integrating MOOCS into traditional higher education: the emerging "MOOC 3.0" Era," </w:t>
      </w:r>
      <w:r w:rsidRPr="00B5744E">
        <w:rPr>
          <w:i/>
          <w:iCs/>
          <w:sz w:val="20"/>
        </w:rPr>
        <w:t>Change: The Magazine of Higher Learning</w:t>
      </w:r>
      <w:r w:rsidRPr="00B5744E">
        <w:rPr>
          <w:sz w:val="20"/>
        </w:rPr>
        <w:t xml:space="preserve">, vol. 45, pp. 34-39, 2013. </w:t>
      </w:r>
    </w:p>
    <w:p w:rsidR="002D13AA" w:rsidRPr="00B5744E" w:rsidRDefault="002D13AA" w:rsidP="002D13AA">
      <w:pPr>
        <w:rPr>
          <w:sz w:val="20"/>
        </w:rPr>
      </w:pPr>
      <w:r w:rsidRPr="00B5744E">
        <w:rPr>
          <w:sz w:val="20"/>
        </w:rPr>
        <w:t xml:space="preserve">[38] "Antioch University Becomes First US Institution to Offer Credit for MOOC Learning Through Coursera," 2014. </w:t>
      </w:r>
    </w:p>
    <w:p w:rsidR="002D13AA" w:rsidRPr="00B5744E" w:rsidRDefault="002D13AA" w:rsidP="002D13AA">
      <w:pPr>
        <w:rPr>
          <w:sz w:val="20"/>
        </w:rPr>
      </w:pPr>
      <w:r w:rsidRPr="00B5744E">
        <w:rPr>
          <w:sz w:val="20"/>
        </w:rPr>
        <w:t xml:space="preserve">[39] "Georgia Tech College of Computing. Online Master of Science in Computer Science," 2014. </w:t>
      </w:r>
    </w:p>
    <w:p w:rsidR="002D13AA" w:rsidRPr="00B5744E" w:rsidRDefault="002D13AA" w:rsidP="002D13AA">
      <w:pPr>
        <w:rPr>
          <w:sz w:val="20"/>
        </w:rPr>
      </w:pPr>
      <w:r w:rsidRPr="00B5744E">
        <w:rPr>
          <w:sz w:val="20"/>
        </w:rPr>
        <w:t xml:space="preserve">[40] C. Christensen and M. Horn, "Colleges in crisis: Disruptive change comes to American higher education," </w:t>
      </w:r>
      <w:r w:rsidRPr="00B5744E">
        <w:rPr>
          <w:i/>
          <w:iCs/>
          <w:sz w:val="20"/>
        </w:rPr>
        <w:t>Harvard Magazine</w:t>
      </w:r>
      <w:r w:rsidRPr="00B5744E">
        <w:rPr>
          <w:sz w:val="20"/>
        </w:rPr>
        <w:t xml:space="preserve">, vol. 7, pp. 1-4, 2011. </w:t>
      </w:r>
    </w:p>
    <w:p w:rsidR="002D13AA" w:rsidRPr="00B5744E" w:rsidRDefault="002D13AA" w:rsidP="002D13AA">
      <w:pPr>
        <w:rPr>
          <w:sz w:val="20"/>
        </w:rPr>
      </w:pPr>
      <w:r w:rsidRPr="00B5744E">
        <w:rPr>
          <w:sz w:val="20"/>
        </w:rPr>
        <w:t xml:space="preserve">[41] S. P. Marshall, "Chaos, complexity and flocking behavior: metaphors for learning," </w:t>
      </w:r>
      <w:r w:rsidRPr="00B5744E">
        <w:rPr>
          <w:i/>
          <w:iCs/>
          <w:sz w:val="20"/>
        </w:rPr>
        <w:t>Wingspread Journal</w:t>
      </w:r>
      <w:r w:rsidRPr="00B5744E">
        <w:rPr>
          <w:sz w:val="20"/>
        </w:rPr>
        <w:t xml:space="preserve">, vol. 18, pp. 13-15, 1996. </w:t>
      </w:r>
    </w:p>
    <w:p w:rsidR="002D13AA" w:rsidRPr="00B5744E" w:rsidRDefault="002D13AA" w:rsidP="002D13AA">
      <w:pPr>
        <w:rPr>
          <w:sz w:val="20"/>
        </w:rPr>
      </w:pPr>
      <w:r w:rsidRPr="00B5744E">
        <w:rPr>
          <w:sz w:val="20"/>
        </w:rPr>
        <w:t xml:space="preserve">[42] J. W. Forrester, "Nonlinearity in high-order models of social systems," </w:t>
      </w:r>
      <w:r w:rsidRPr="00B5744E">
        <w:rPr>
          <w:i/>
          <w:iCs/>
          <w:sz w:val="20"/>
        </w:rPr>
        <w:t>European Journal of Operational Research</w:t>
      </w:r>
      <w:r w:rsidRPr="00B5744E">
        <w:rPr>
          <w:sz w:val="20"/>
        </w:rPr>
        <w:t xml:space="preserve">, vol. 30, pp. 104-109, 1987. </w:t>
      </w:r>
    </w:p>
    <w:p w:rsidR="002D13AA" w:rsidRPr="00B5744E" w:rsidRDefault="002D13AA" w:rsidP="002D13AA">
      <w:pPr>
        <w:rPr>
          <w:sz w:val="20"/>
        </w:rPr>
      </w:pPr>
      <w:r w:rsidRPr="00B5744E">
        <w:rPr>
          <w:sz w:val="20"/>
        </w:rPr>
        <w:t xml:space="preserve">[43] M. </w:t>
      </w:r>
      <w:proofErr w:type="spellStart"/>
      <w:r w:rsidRPr="00B5744E">
        <w:rPr>
          <w:sz w:val="20"/>
        </w:rPr>
        <w:t>Fahim</w:t>
      </w:r>
      <w:proofErr w:type="spellEnd"/>
      <w:r w:rsidRPr="00B5744E">
        <w:rPr>
          <w:sz w:val="20"/>
        </w:rPr>
        <w:t xml:space="preserve"> and F. A. </w:t>
      </w:r>
      <w:proofErr w:type="spellStart"/>
      <w:r w:rsidRPr="00B5744E">
        <w:rPr>
          <w:sz w:val="20"/>
        </w:rPr>
        <w:t>Talabari</w:t>
      </w:r>
      <w:proofErr w:type="spellEnd"/>
      <w:r w:rsidRPr="00B5744E">
        <w:rPr>
          <w:sz w:val="20"/>
        </w:rPr>
        <w:t xml:space="preserve">, "Chaos/Complexity Theory and Education," </w:t>
      </w:r>
      <w:r w:rsidRPr="00B5744E">
        <w:rPr>
          <w:i/>
          <w:iCs/>
          <w:sz w:val="20"/>
        </w:rPr>
        <w:t>Journal of English Language Teaching and Learning</w:t>
      </w:r>
      <w:r w:rsidRPr="00B5744E">
        <w:rPr>
          <w:sz w:val="20"/>
        </w:rPr>
        <w:t xml:space="preserve">, vol. 13, pp. 43-56, 2014. </w:t>
      </w:r>
    </w:p>
    <w:p w:rsidR="002D13AA" w:rsidRPr="00B5744E" w:rsidRDefault="002D13AA" w:rsidP="002D13AA">
      <w:pPr>
        <w:rPr>
          <w:sz w:val="20"/>
        </w:rPr>
      </w:pPr>
      <w:r w:rsidRPr="00B5744E">
        <w:rPr>
          <w:sz w:val="20"/>
        </w:rPr>
        <w:t xml:space="preserve">[44] E. D. Macpherson, "Chaos in the curriculum: A rejoinder to Hunter and Benson," </w:t>
      </w:r>
      <w:r w:rsidRPr="00B5744E">
        <w:rPr>
          <w:i/>
          <w:iCs/>
          <w:sz w:val="20"/>
        </w:rPr>
        <w:t>Journal of curriculum studies</w:t>
      </w:r>
      <w:r w:rsidRPr="00B5744E">
        <w:rPr>
          <w:sz w:val="20"/>
        </w:rPr>
        <w:t xml:space="preserve">, vol. 29, pp. 101-104, 1997. </w:t>
      </w:r>
    </w:p>
    <w:p w:rsidR="002D13AA" w:rsidRPr="00B5744E" w:rsidRDefault="002D13AA" w:rsidP="002D13AA">
      <w:pPr>
        <w:rPr>
          <w:sz w:val="20"/>
        </w:rPr>
      </w:pPr>
      <w:r w:rsidRPr="00B5744E">
        <w:rPr>
          <w:sz w:val="20"/>
        </w:rPr>
        <w:t xml:space="preserve">[45] S. </w:t>
      </w:r>
      <w:proofErr w:type="spellStart"/>
      <w:r w:rsidRPr="00B5744E">
        <w:rPr>
          <w:sz w:val="20"/>
        </w:rPr>
        <w:t>Cvetek</w:t>
      </w:r>
      <w:proofErr w:type="spellEnd"/>
      <w:r w:rsidRPr="00B5744E">
        <w:rPr>
          <w:sz w:val="20"/>
        </w:rPr>
        <w:t xml:space="preserve">, "Applying chaos theory to lesson planning and delivery," </w:t>
      </w:r>
      <w:r w:rsidRPr="00B5744E">
        <w:rPr>
          <w:i/>
          <w:iCs/>
          <w:sz w:val="20"/>
        </w:rPr>
        <w:t>European Journal of Teacher Education</w:t>
      </w:r>
      <w:r w:rsidRPr="00B5744E">
        <w:rPr>
          <w:sz w:val="20"/>
        </w:rPr>
        <w:t xml:space="preserve">, vol. 31, pp. 247-256, 2008. </w:t>
      </w:r>
    </w:p>
    <w:p w:rsidR="002D13AA" w:rsidRPr="00B5744E" w:rsidRDefault="002D13AA" w:rsidP="002D13AA">
      <w:pPr>
        <w:rPr>
          <w:sz w:val="20"/>
        </w:rPr>
      </w:pPr>
      <w:r w:rsidRPr="00B5744E">
        <w:rPr>
          <w:sz w:val="20"/>
        </w:rPr>
        <w:t xml:space="preserve">[46] V. </w:t>
      </w:r>
      <w:proofErr w:type="spellStart"/>
      <w:r w:rsidRPr="00B5744E">
        <w:rPr>
          <w:sz w:val="20"/>
        </w:rPr>
        <w:t>Akmansoy</w:t>
      </w:r>
      <w:proofErr w:type="spellEnd"/>
      <w:r w:rsidRPr="00B5744E">
        <w:rPr>
          <w:sz w:val="20"/>
        </w:rPr>
        <w:t xml:space="preserve"> and S. </w:t>
      </w:r>
      <w:proofErr w:type="spellStart"/>
      <w:r w:rsidRPr="00B5744E">
        <w:rPr>
          <w:sz w:val="20"/>
        </w:rPr>
        <w:t>Kartal</w:t>
      </w:r>
      <w:proofErr w:type="spellEnd"/>
      <w:r w:rsidRPr="00B5744E">
        <w:rPr>
          <w:sz w:val="20"/>
        </w:rPr>
        <w:t xml:space="preserve">, "Chaos Theory and its Application to Education: Mehmet </w:t>
      </w:r>
      <w:proofErr w:type="spellStart"/>
      <w:r w:rsidRPr="00B5744E">
        <w:rPr>
          <w:sz w:val="20"/>
        </w:rPr>
        <w:t>Akif</w:t>
      </w:r>
      <w:proofErr w:type="spellEnd"/>
      <w:r w:rsidRPr="00B5744E">
        <w:rPr>
          <w:sz w:val="20"/>
        </w:rPr>
        <w:t xml:space="preserve"> </w:t>
      </w:r>
      <w:proofErr w:type="spellStart"/>
      <w:r w:rsidRPr="00B5744E">
        <w:rPr>
          <w:sz w:val="20"/>
        </w:rPr>
        <w:t>Ersoy</w:t>
      </w:r>
      <w:proofErr w:type="spellEnd"/>
      <w:r w:rsidRPr="00B5744E">
        <w:rPr>
          <w:sz w:val="20"/>
        </w:rPr>
        <w:t xml:space="preserve"> University Case," </w:t>
      </w:r>
      <w:r w:rsidRPr="00B5744E">
        <w:rPr>
          <w:i/>
          <w:iCs/>
          <w:sz w:val="20"/>
        </w:rPr>
        <w:t>Educational Sciences: Theory &amp; Practice</w:t>
      </w:r>
      <w:r w:rsidRPr="00B5744E">
        <w:rPr>
          <w:sz w:val="20"/>
        </w:rPr>
        <w:t xml:space="preserve">, vol. 14, pp. 510-518, 2014. </w:t>
      </w:r>
    </w:p>
    <w:p w:rsidR="002D13AA" w:rsidRPr="00B5744E" w:rsidRDefault="002D13AA" w:rsidP="002D13AA">
      <w:pPr>
        <w:rPr>
          <w:sz w:val="20"/>
        </w:rPr>
      </w:pPr>
      <w:r w:rsidRPr="00B5744E">
        <w:rPr>
          <w:sz w:val="20"/>
        </w:rPr>
        <w:t xml:space="preserve">[47] I. de </w:t>
      </w:r>
      <w:proofErr w:type="spellStart"/>
      <w:r w:rsidRPr="00B5744E">
        <w:rPr>
          <w:sz w:val="20"/>
        </w:rPr>
        <w:t>Waard</w:t>
      </w:r>
      <w:proofErr w:type="spellEnd"/>
      <w:r w:rsidRPr="00B5744E">
        <w:rPr>
          <w:sz w:val="20"/>
        </w:rPr>
        <w:t xml:space="preserve">, "Explore a new learning frontier: MOOCs," </w:t>
      </w:r>
      <w:r w:rsidRPr="00B5744E">
        <w:rPr>
          <w:i/>
          <w:iCs/>
          <w:sz w:val="20"/>
        </w:rPr>
        <w:t>Learning Solutions Magazine</w:t>
      </w:r>
      <w:r w:rsidRPr="00B5744E">
        <w:rPr>
          <w:sz w:val="20"/>
        </w:rPr>
        <w:t xml:space="preserve">, 2011. </w:t>
      </w:r>
    </w:p>
    <w:p w:rsidR="002D13AA" w:rsidRPr="00B5744E" w:rsidRDefault="002D13AA" w:rsidP="002D13AA">
      <w:pPr>
        <w:rPr>
          <w:sz w:val="20"/>
        </w:rPr>
      </w:pPr>
      <w:r w:rsidRPr="00B5744E">
        <w:rPr>
          <w:sz w:val="20"/>
        </w:rPr>
        <w:lastRenderedPageBreak/>
        <w:t xml:space="preserve">[48] W. J. Hunter and G. D. Benson, "Arrows in time: The misapplication of chaos theory education," </w:t>
      </w:r>
      <w:r w:rsidRPr="00B5744E">
        <w:rPr>
          <w:i/>
          <w:iCs/>
          <w:sz w:val="20"/>
        </w:rPr>
        <w:t>Journal of curriculum studies</w:t>
      </w:r>
      <w:r w:rsidRPr="00B5744E">
        <w:rPr>
          <w:sz w:val="20"/>
        </w:rPr>
        <w:t xml:space="preserve">, vol. 29, pp. 87-100, 1997. </w:t>
      </w:r>
    </w:p>
    <w:p w:rsidR="002D13AA" w:rsidRPr="00B5744E" w:rsidRDefault="002D13AA" w:rsidP="002D13AA">
      <w:pPr>
        <w:rPr>
          <w:sz w:val="20"/>
        </w:rPr>
      </w:pPr>
      <w:r w:rsidRPr="00B5744E">
        <w:rPr>
          <w:sz w:val="20"/>
        </w:rPr>
        <w:t xml:space="preserve">[49] K. </w:t>
      </w:r>
      <w:proofErr w:type="spellStart"/>
      <w:r w:rsidRPr="00B5744E">
        <w:rPr>
          <w:sz w:val="20"/>
        </w:rPr>
        <w:t>VanderVen</w:t>
      </w:r>
      <w:proofErr w:type="spellEnd"/>
      <w:r w:rsidRPr="00B5744E">
        <w:rPr>
          <w:sz w:val="20"/>
        </w:rPr>
        <w:t xml:space="preserve">, "Chaos/complexity theory, constructivism, </w:t>
      </w:r>
      <w:proofErr w:type="spellStart"/>
      <w:r w:rsidRPr="00B5744E">
        <w:rPr>
          <w:sz w:val="20"/>
        </w:rPr>
        <w:t>interdisciplinarity</w:t>
      </w:r>
      <w:proofErr w:type="spellEnd"/>
      <w:r w:rsidRPr="00B5744E">
        <w:rPr>
          <w:sz w:val="20"/>
        </w:rPr>
        <w:t xml:space="preserve"> and early childhood teacher education," </w:t>
      </w:r>
      <w:r w:rsidRPr="00B5744E">
        <w:rPr>
          <w:i/>
          <w:iCs/>
          <w:sz w:val="20"/>
        </w:rPr>
        <w:t>Journal of Early Childhood Teacher Education</w:t>
      </w:r>
      <w:r w:rsidRPr="00B5744E">
        <w:rPr>
          <w:sz w:val="20"/>
        </w:rPr>
        <w:t xml:space="preserve">, vol. 18, pp. 43-48, 1997. </w:t>
      </w:r>
    </w:p>
    <w:p w:rsidR="002D13AA" w:rsidRPr="00B5744E" w:rsidRDefault="002D13AA" w:rsidP="002D13AA">
      <w:pPr>
        <w:rPr>
          <w:sz w:val="20"/>
        </w:rPr>
      </w:pPr>
      <w:r w:rsidRPr="00B5744E">
        <w:rPr>
          <w:sz w:val="20"/>
        </w:rPr>
        <w:t xml:space="preserve">[50] S. Iqbal, S. A. Qureshi, T. H. Rizvi, G. Abbas, and M. M. </w:t>
      </w:r>
      <w:proofErr w:type="spellStart"/>
      <w:r w:rsidRPr="00B5744E">
        <w:rPr>
          <w:sz w:val="20"/>
        </w:rPr>
        <w:t>Gulzar</w:t>
      </w:r>
      <w:proofErr w:type="spellEnd"/>
      <w:r w:rsidRPr="00B5744E">
        <w:rPr>
          <w:sz w:val="20"/>
        </w:rPr>
        <w:t xml:space="preserve">, "Concept Building through Block Diagram Using </w:t>
      </w:r>
      <w:proofErr w:type="spellStart"/>
      <w:r w:rsidRPr="00B5744E">
        <w:rPr>
          <w:sz w:val="20"/>
        </w:rPr>
        <w:t>Matlab</w:t>
      </w:r>
      <w:proofErr w:type="spellEnd"/>
      <w:r w:rsidRPr="00B5744E">
        <w:rPr>
          <w:sz w:val="20"/>
        </w:rPr>
        <w:t xml:space="preserve">/Simulink," </w:t>
      </w:r>
      <w:r w:rsidRPr="00B5744E">
        <w:rPr>
          <w:i/>
          <w:iCs/>
          <w:sz w:val="20"/>
        </w:rPr>
        <w:t>IEEEP Journal</w:t>
      </w:r>
      <w:r w:rsidRPr="00B5744E">
        <w:rPr>
          <w:sz w:val="20"/>
        </w:rPr>
        <w:t xml:space="preserve">, vol. 66-67, pp. 30-34, 2010. </w:t>
      </w:r>
    </w:p>
    <w:p w:rsidR="002D13AA" w:rsidRPr="00B5744E" w:rsidRDefault="002D13AA" w:rsidP="002D13AA">
      <w:pPr>
        <w:rPr>
          <w:sz w:val="20"/>
        </w:rPr>
      </w:pPr>
      <w:r w:rsidRPr="00B5744E">
        <w:rPr>
          <w:sz w:val="20"/>
        </w:rPr>
        <w:t>[51] S. Iqbal, H. A. Sher, and S. A. Qureshi, "</w:t>
      </w:r>
      <w:proofErr w:type="spellStart"/>
      <w:r w:rsidRPr="00B5744E">
        <w:rPr>
          <w:sz w:val="20"/>
        </w:rPr>
        <w:t>PSpice</w:t>
      </w:r>
      <w:proofErr w:type="spellEnd"/>
      <w:r w:rsidRPr="00B5744E">
        <w:rPr>
          <w:sz w:val="20"/>
        </w:rPr>
        <w:t xml:space="preserve"> in Undergraduate and Graduate Electrical Engineering Courses," </w:t>
      </w:r>
      <w:r w:rsidRPr="00B5744E">
        <w:rPr>
          <w:i/>
          <w:iCs/>
          <w:sz w:val="20"/>
        </w:rPr>
        <w:t>IEEEP Journal</w:t>
      </w:r>
      <w:r w:rsidRPr="00B5744E">
        <w:rPr>
          <w:sz w:val="20"/>
        </w:rPr>
        <w:t xml:space="preserve">, vol. 57-58, pp. 18-20, 2007. </w:t>
      </w:r>
    </w:p>
    <w:p w:rsidR="002D13AA" w:rsidRPr="00B5744E" w:rsidRDefault="002D13AA" w:rsidP="002D13AA">
      <w:pPr>
        <w:rPr>
          <w:sz w:val="20"/>
        </w:rPr>
      </w:pPr>
      <w:r w:rsidRPr="00B5744E">
        <w:rPr>
          <w:sz w:val="20"/>
        </w:rPr>
        <w:t xml:space="preserve">[52] J. P. de la Croix and M. </w:t>
      </w:r>
      <w:proofErr w:type="spellStart"/>
      <w:r w:rsidRPr="00B5744E">
        <w:rPr>
          <w:sz w:val="20"/>
        </w:rPr>
        <w:t>Egerstedt</w:t>
      </w:r>
      <w:proofErr w:type="spellEnd"/>
      <w:r w:rsidRPr="00B5744E">
        <w:rPr>
          <w:sz w:val="20"/>
        </w:rPr>
        <w:t xml:space="preserve">, "Flipping the controls classroom around a MOOC," presented at American Control Conference (ACC), 2014, 2014. </w:t>
      </w:r>
    </w:p>
    <w:p w:rsidR="002D13AA" w:rsidRPr="00B5744E" w:rsidRDefault="002D13AA" w:rsidP="002D13AA">
      <w:pPr>
        <w:rPr>
          <w:sz w:val="20"/>
        </w:rPr>
      </w:pPr>
      <w:r w:rsidRPr="00B5744E">
        <w:rPr>
          <w:sz w:val="20"/>
        </w:rPr>
        <w:t xml:space="preserve">[53] G. J. Kim, E. E. Patrick, R. Srivastava, and M. E. Law, "Perspective on Flipping Circuits I," </w:t>
      </w:r>
      <w:r w:rsidRPr="00B5744E">
        <w:rPr>
          <w:i/>
          <w:iCs/>
          <w:sz w:val="20"/>
        </w:rPr>
        <w:t>Education, IEEE Transactions on</w:t>
      </w:r>
      <w:r w:rsidRPr="00B5744E">
        <w:rPr>
          <w:sz w:val="20"/>
        </w:rPr>
        <w:t xml:space="preserve">, vol. 57, pp. 188-192, 2014. </w:t>
      </w:r>
    </w:p>
    <w:p w:rsidR="002D13AA" w:rsidRPr="00B5744E" w:rsidRDefault="002D13AA" w:rsidP="002D13AA">
      <w:pPr>
        <w:rPr>
          <w:sz w:val="20"/>
        </w:rPr>
      </w:pPr>
      <w:r w:rsidRPr="00B5744E">
        <w:rPr>
          <w:sz w:val="20"/>
        </w:rPr>
        <w:t xml:space="preserve">[54] D. H. Johnson, "Teaching a "MOOC"; Experiences from the front line," presented at Digital Signal Processing and Signal Processing Education Meeting (DSP/SPE), 2013 IEEE, 2013. </w:t>
      </w:r>
    </w:p>
    <w:p w:rsidR="002D13AA" w:rsidRPr="00B5744E" w:rsidRDefault="002D13AA" w:rsidP="002D13AA">
      <w:pPr>
        <w:rPr>
          <w:sz w:val="20"/>
        </w:rPr>
      </w:pPr>
      <w:r w:rsidRPr="00B5744E">
        <w:rPr>
          <w:sz w:val="20"/>
        </w:rPr>
        <w:t xml:space="preserve">[55] S. Iqbal, S. A. Qureshi, and M. </w:t>
      </w:r>
      <w:proofErr w:type="spellStart"/>
      <w:r w:rsidRPr="00B5744E">
        <w:rPr>
          <w:sz w:val="20"/>
        </w:rPr>
        <w:t>Shafiq</w:t>
      </w:r>
      <w:proofErr w:type="spellEnd"/>
      <w:r w:rsidRPr="00B5744E">
        <w:rPr>
          <w:sz w:val="20"/>
        </w:rPr>
        <w:t>, "What is Chaos</w:t>
      </w:r>
      <w:proofErr w:type="gramStart"/>
      <w:r w:rsidRPr="00B5744E">
        <w:rPr>
          <w:sz w:val="20"/>
        </w:rPr>
        <w:t>?,</w:t>
      </w:r>
      <w:proofErr w:type="gramEnd"/>
      <w:r w:rsidRPr="00B5744E">
        <w:rPr>
          <w:sz w:val="20"/>
        </w:rPr>
        <w:t xml:space="preserve">" </w:t>
      </w:r>
      <w:r w:rsidRPr="00B5744E">
        <w:rPr>
          <w:i/>
          <w:iCs/>
          <w:sz w:val="20"/>
        </w:rPr>
        <w:t>IEP journal</w:t>
      </w:r>
      <w:r w:rsidRPr="00B5744E">
        <w:rPr>
          <w:sz w:val="20"/>
        </w:rPr>
        <w:t xml:space="preserve">, pp. 7-10, 2008. </w:t>
      </w:r>
    </w:p>
    <w:p w:rsidR="002D13AA" w:rsidRPr="00B5744E" w:rsidRDefault="002D13AA" w:rsidP="002D13AA">
      <w:pPr>
        <w:rPr>
          <w:sz w:val="20"/>
        </w:rPr>
      </w:pPr>
      <w:r w:rsidRPr="00B5744E">
        <w:rPr>
          <w:sz w:val="20"/>
        </w:rPr>
        <w:t xml:space="preserve">[56] G. D. Catalano, "Chaos, Engineering, and Engineering Education," </w:t>
      </w:r>
      <w:r w:rsidRPr="00B5744E">
        <w:rPr>
          <w:i/>
          <w:iCs/>
          <w:sz w:val="20"/>
        </w:rPr>
        <w:t>Journal of Engineering Education</w:t>
      </w:r>
      <w:r w:rsidRPr="00B5744E">
        <w:rPr>
          <w:sz w:val="20"/>
        </w:rPr>
        <w:t xml:space="preserve">, vol. 85, pp. 11-14, 1996. </w:t>
      </w:r>
    </w:p>
    <w:p w:rsidR="002D13AA" w:rsidRPr="00B5744E" w:rsidRDefault="002D13AA" w:rsidP="002D13AA">
      <w:pPr>
        <w:rPr>
          <w:sz w:val="20"/>
        </w:rPr>
      </w:pPr>
      <w:r w:rsidRPr="00B5744E">
        <w:rPr>
          <w:sz w:val="20"/>
        </w:rPr>
        <w:t xml:space="preserve">[57] S. Iqbal, M. </w:t>
      </w:r>
      <w:proofErr w:type="spellStart"/>
      <w:r w:rsidRPr="00B5744E">
        <w:rPr>
          <w:sz w:val="20"/>
        </w:rPr>
        <w:t>Rafiq</w:t>
      </w:r>
      <w:proofErr w:type="spellEnd"/>
      <w:r w:rsidRPr="00B5744E">
        <w:rPr>
          <w:sz w:val="20"/>
        </w:rPr>
        <w:t xml:space="preserve">, S. Iqbal, M. O. Ahmed, and H. A. Sher, "Study of Nonlinear Dynamics Using Logistic Map," presented at LUMS 2nd International Conference on Mathematics and its Applications in Information Technology (LICM08), Lahore, </w:t>
      </w:r>
      <w:proofErr w:type="gramStart"/>
      <w:r w:rsidRPr="00B5744E">
        <w:rPr>
          <w:sz w:val="20"/>
        </w:rPr>
        <w:t>March</w:t>
      </w:r>
      <w:proofErr w:type="gramEnd"/>
      <w:r w:rsidRPr="00B5744E">
        <w:rPr>
          <w:sz w:val="20"/>
        </w:rPr>
        <w:t xml:space="preserve"> 10-12, 2008. </w:t>
      </w:r>
    </w:p>
    <w:p w:rsidR="002D13AA" w:rsidRPr="00B5744E" w:rsidRDefault="002D13AA" w:rsidP="002D13AA">
      <w:pPr>
        <w:rPr>
          <w:sz w:val="20"/>
        </w:rPr>
      </w:pPr>
      <w:r w:rsidRPr="00B5744E">
        <w:rPr>
          <w:sz w:val="20"/>
        </w:rPr>
        <w:t xml:space="preserve">[58] S. Iqbal, M. Ahmed, and S. A. Qureshi, "Investigation of chaotic behavior in DC-DC converters," </w:t>
      </w:r>
      <w:r w:rsidRPr="00B5744E">
        <w:rPr>
          <w:i/>
          <w:iCs/>
          <w:sz w:val="20"/>
        </w:rPr>
        <w:t>World Academy of Science, Engineering and Technology</w:t>
      </w:r>
      <w:r w:rsidRPr="00B5744E">
        <w:rPr>
          <w:sz w:val="20"/>
        </w:rPr>
        <w:t xml:space="preserve">, vol. 33, pp. 291-294, 2007. </w:t>
      </w:r>
    </w:p>
    <w:p w:rsidR="002D13AA" w:rsidRPr="00B5744E" w:rsidRDefault="002D13AA" w:rsidP="002D13AA">
      <w:pPr>
        <w:rPr>
          <w:sz w:val="20"/>
        </w:rPr>
      </w:pPr>
      <w:r w:rsidRPr="00B5744E">
        <w:rPr>
          <w:sz w:val="20"/>
        </w:rPr>
        <w:t xml:space="preserve">[59] S. Iqbal, K. A. Khan, and S. Iqbal, "Understanding Chaos using Discrete-Time Map for Buck Converter," presented at Chaotic Modeling and Simulation International Conference (Chaos 2010), 2010. </w:t>
      </w:r>
    </w:p>
    <w:p w:rsidR="002D13AA" w:rsidRPr="00B5744E" w:rsidRDefault="002D13AA" w:rsidP="002D13AA">
      <w:pPr>
        <w:rPr>
          <w:sz w:val="20"/>
        </w:rPr>
      </w:pPr>
      <w:r w:rsidRPr="00B5744E">
        <w:rPr>
          <w:sz w:val="20"/>
        </w:rPr>
        <w:t xml:space="preserve">[60] S. Iqbal, X. </w:t>
      </w:r>
      <w:proofErr w:type="spellStart"/>
      <w:r w:rsidRPr="00B5744E">
        <w:rPr>
          <w:sz w:val="20"/>
        </w:rPr>
        <w:t>Zang</w:t>
      </w:r>
      <w:proofErr w:type="spellEnd"/>
      <w:r w:rsidRPr="00B5744E">
        <w:rPr>
          <w:sz w:val="20"/>
        </w:rPr>
        <w:t>, Y. Zhu, and J. Zhao, "Study of Bifurcation and Chaos in DC-DC Boost Converter using Discrete-Time Map," presented at International Conference on Mechatronics and Control (ICMC'2014), China, 2014</w:t>
      </w:r>
    </w:p>
    <w:p w:rsidR="002D13AA" w:rsidRDefault="002D13AA" w:rsidP="002D13AA"/>
    <w:p w:rsidR="002D13AA" w:rsidRDefault="002D13AA" w:rsidP="002D13AA">
      <w:pPr>
        <w:pStyle w:val="Heading3"/>
      </w:pPr>
      <w:r>
        <w:t>About the authors</w:t>
      </w:r>
    </w:p>
    <w:p w:rsidR="002D13AA" w:rsidRPr="00BF76D2" w:rsidRDefault="002D13AA" w:rsidP="002D13AA">
      <w:proofErr w:type="spellStart"/>
      <w:r w:rsidRPr="00BF76D2">
        <w:rPr>
          <w:rFonts w:ascii="Arial" w:hAnsi="Arial" w:cs="Arial"/>
          <w:b/>
          <w:sz w:val="24"/>
          <w:szCs w:val="24"/>
        </w:rPr>
        <w:t>Sajid</w:t>
      </w:r>
      <w:proofErr w:type="spellEnd"/>
      <w:r w:rsidRPr="00BF76D2">
        <w:rPr>
          <w:rFonts w:ascii="Arial" w:hAnsi="Arial" w:cs="Arial"/>
          <w:b/>
          <w:sz w:val="24"/>
          <w:szCs w:val="24"/>
        </w:rPr>
        <w:t xml:space="preserve"> Iqbal, </w:t>
      </w:r>
      <w:proofErr w:type="spellStart"/>
      <w:r w:rsidRPr="00BF76D2">
        <w:rPr>
          <w:rFonts w:ascii="Arial" w:hAnsi="Arial" w:cs="Arial"/>
          <w:b/>
          <w:sz w:val="24"/>
          <w:szCs w:val="24"/>
        </w:rPr>
        <w:t>Xizhe</w:t>
      </w:r>
      <w:proofErr w:type="spellEnd"/>
      <w:r w:rsidRPr="00BF76D2">
        <w:rPr>
          <w:rFonts w:ascii="Arial" w:hAnsi="Arial" w:cs="Arial"/>
          <w:b/>
          <w:sz w:val="24"/>
          <w:szCs w:val="24"/>
        </w:rPr>
        <w:t xml:space="preserve"> </w:t>
      </w:r>
      <w:proofErr w:type="spellStart"/>
      <w:r w:rsidRPr="00BF76D2">
        <w:rPr>
          <w:rFonts w:ascii="Arial" w:hAnsi="Arial" w:cs="Arial"/>
          <w:b/>
          <w:sz w:val="24"/>
          <w:szCs w:val="24"/>
        </w:rPr>
        <w:t>Zang</w:t>
      </w:r>
      <w:proofErr w:type="spellEnd"/>
      <w:r w:rsidRPr="00BF76D2">
        <w:rPr>
          <w:rFonts w:ascii="Arial" w:hAnsi="Arial" w:cs="Arial"/>
          <w:b/>
          <w:sz w:val="24"/>
          <w:szCs w:val="24"/>
        </w:rPr>
        <w:t xml:space="preserve">, </w:t>
      </w:r>
      <w:proofErr w:type="spellStart"/>
      <w:r w:rsidRPr="00BF76D2">
        <w:rPr>
          <w:rFonts w:ascii="Arial" w:hAnsi="Arial" w:cs="Arial"/>
          <w:b/>
          <w:sz w:val="24"/>
          <w:szCs w:val="24"/>
        </w:rPr>
        <w:t>Yanhe</w:t>
      </w:r>
      <w:proofErr w:type="spellEnd"/>
      <w:r w:rsidRPr="00BF76D2">
        <w:rPr>
          <w:rFonts w:ascii="Arial" w:hAnsi="Arial" w:cs="Arial"/>
          <w:b/>
          <w:sz w:val="24"/>
          <w:szCs w:val="24"/>
        </w:rPr>
        <w:t xml:space="preserve"> Zhu </w:t>
      </w:r>
      <w:r>
        <w:rPr>
          <w:rFonts w:ascii="Arial" w:hAnsi="Arial" w:cs="Arial"/>
          <w:b/>
          <w:sz w:val="24"/>
          <w:szCs w:val="24"/>
        </w:rPr>
        <w:t xml:space="preserve">and </w:t>
      </w:r>
      <w:proofErr w:type="spellStart"/>
      <w:r w:rsidRPr="00BF76D2">
        <w:rPr>
          <w:rFonts w:ascii="Arial" w:hAnsi="Arial" w:cs="Arial"/>
          <w:b/>
          <w:sz w:val="24"/>
          <w:szCs w:val="24"/>
        </w:rPr>
        <w:t>Jie</w:t>
      </w:r>
      <w:proofErr w:type="spellEnd"/>
      <w:r w:rsidRPr="00BF76D2">
        <w:rPr>
          <w:rFonts w:ascii="Arial" w:hAnsi="Arial" w:cs="Arial"/>
          <w:b/>
          <w:sz w:val="24"/>
          <w:szCs w:val="24"/>
        </w:rPr>
        <w:t xml:space="preserve"> Zhao </w:t>
      </w:r>
      <w:r w:rsidRPr="00BF76D2">
        <w:t>are from the Harbin Institute of Technology</w:t>
      </w:r>
      <w:r w:rsidR="00CB02B8">
        <w:t xml:space="preserve"> in</w:t>
      </w:r>
      <w:r w:rsidRPr="00BF76D2">
        <w:t xml:space="preserve"> China. </w:t>
      </w:r>
    </w:p>
    <w:p w:rsidR="002D13AA" w:rsidRDefault="00A04BDA" w:rsidP="002D13AA">
      <w:pPr>
        <w:rPr>
          <w:sz w:val="18"/>
          <w:szCs w:val="18"/>
        </w:rPr>
      </w:pPr>
      <w:hyperlink r:id="rId27" w:history="1">
        <w:r w:rsidR="002D13AA" w:rsidRPr="00D60F81">
          <w:rPr>
            <w:rStyle w:val="Hyperlink"/>
            <w:szCs w:val="22"/>
          </w:rPr>
          <w:t>sajidiqbal62@gmail.com</w:t>
        </w:r>
      </w:hyperlink>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B5744E" w:rsidRDefault="00B5744E">
      <w:pPr>
        <w:spacing w:before="0" w:after="0"/>
      </w:pPr>
    </w:p>
    <w:p w:rsidR="002D13AA" w:rsidRDefault="00A04BDA">
      <w:pPr>
        <w:spacing w:before="0" w:after="0"/>
        <w:rPr>
          <w:rFonts w:ascii="Arial" w:hAnsi="Arial" w:cs="Arial"/>
          <w:color w:val="000000"/>
          <w:sz w:val="18"/>
          <w:szCs w:val="18"/>
          <w:lang w:eastAsia="zh-CN"/>
        </w:rPr>
      </w:pPr>
      <w:hyperlink w:anchor="TOC" w:history="1">
        <w:r w:rsidR="00CB02B8" w:rsidRPr="000C7B67">
          <w:rPr>
            <w:rStyle w:val="Hyperlink"/>
            <w:rFonts w:ascii="Arial" w:hAnsi="Arial" w:cs="Arial"/>
            <w:sz w:val="16"/>
            <w:szCs w:val="16"/>
          </w:rPr>
          <w:t>Return to Table of Contents</w:t>
        </w:r>
      </w:hyperlink>
      <w:r w:rsidR="002D13AA">
        <w:br w:type="page"/>
      </w:r>
    </w:p>
    <w:p w:rsidR="0066425A" w:rsidRDefault="0066425A" w:rsidP="0066425A">
      <w:pPr>
        <w:pStyle w:val="Note"/>
      </w:pPr>
      <w:r w:rsidRPr="00AE40C4">
        <w:rPr>
          <w:b/>
        </w:rPr>
        <w:lastRenderedPageBreak/>
        <w:t>Editor’s Note</w:t>
      </w:r>
      <w:r>
        <w:t xml:space="preserve">:  Dr. </w:t>
      </w:r>
      <w:proofErr w:type="spellStart"/>
      <w:r>
        <w:t>Osuji</w:t>
      </w:r>
      <w:proofErr w:type="spellEnd"/>
      <w:r>
        <w:t xml:space="preserve"> has distilled the theory and practice of self-directed learning, and how it meshes with open and distance learning, into a dialog that is convincing, well documented, and easy to follow. His research provides relevant data for academics and administrators to show the importance of self-directed learning to the success of open and distance learning in Nigeria.</w:t>
      </w:r>
    </w:p>
    <w:p w:rsidR="0066425A" w:rsidRPr="003671C0" w:rsidRDefault="0066425A" w:rsidP="0066425A">
      <w:pPr>
        <w:pStyle w:val="Heading1"/>
      </w:pPr>
      <w:bookmarkStart w:id="7" w:name="_An_assessment_of"/>
      <w:bookmarkEnd w:id="7"/>
      <w:r w:rsidRPr="003671C0">
        <w:t>An assessment of self</w:t>
      </w:r>
      <w:r>
        <w:t>-</w:t>
      </w:r>
      <w:r w:rsidRPr="003671C0">
        <w:t xml:space="preserve">directed learning effectiveness among open and distance learners in </w:t>
      </w:r>
      <w:r>
        <w:t>N</w:t>
      </w:r>
      <w:r w:rsidRPr="003671C0">
        <w:t>igeria.</w:t>
      </w:r>
    </w:p>
    <w:p w:rsidR="0066425A" w:rsidRPr="00BF76D2" w:rsidRDefault="0066425A" w:rsidP="0066425A">
      <w:pPr>
        <w:pStyle w:val="Heading5"/>
        <w:rPr>
          <w:sz w:val="22"/>
          <w:szCs w:val="22"/>
        </w:rPr>
      </w:pPr>
      <w:r w:rsidRPr="00BF76D2">
        <w:rPr>
          <w:sz w:val="22"/>
          <w:szCs w:val="22"/>
        </w:rPr>
        <w:t xml:space="preserve">Sir, U. S. A. </w:t>
      </w:r>
      <w:proofErr w:type="spellStart"/>
      <w:r w:rsidRPr="00BF76D2">
        <w:rPr>
          <w:sz w:val="22"/>
          <w:szCs w:val="22"/>
        </w:rPr>
        <w:t>Osuji</w:t>
      </w:r>
      <w:proofErr w:type="spellEnd"/>
    </w:p>
    <w:p w:rsidR="0066425A" w:rsidRPr="00BF76D2" w:rsidRDefault="0066425A" w:rsidP="0066425A">
      <w:pPr>
        <w:pStyle w:val="Heading5"/>
        <w:rPr>
          <w:sz w:val="18"/>
          <w:szCs w:val="18"/>
        </w:rPr>
      </w:pPr>
      <w:r w:rsidRPr="00BF76D2">
        <w:rPr>
          <w:sz w:val="18"/>
          <w:szCs w:val="18"/>
        </w:rPr>
        <w:t>Nigeria</w:t>
      </w:r>
    </w:p>
    <w:p w:rsidR="0066425A" w:rsidRPr="003671C0" w:rsidRDefault="0066425A" w:rsidP="0066425A">
      <w:pPr>
        <w:pStyle w:val="Heading3"/>
      </w:pPr>
      <w:r w:rsidRPr="003671C0">
        <w:t>Abstract</w:t>
      </w:r>
    </w:p>
    <w:p w:rsidR="0066425A" w:rsidRDefault="0066425A" w:rsidP="0066425A">
      <w:r>
        <w:t xml:space="preserve">The study looked at Self-Directed Learning (SDL) effectiveness among Open and Distance Learners (ODL) in Nigeria. 300 students were used as subjects. These consists of 100 students from each of three mega-study </w:t>
      </w:r>
      <w:proofErr w:type="spellStart"/>
      <w:r>
        <w:t>centres</w:t>
      </w:r>
      <w:proofErr w:type="spellEnd"/>
      <w:r>
        <w:t xml:space="preserve"> of Abuja, Benin and Lagos. A 19 item instrument called Self-directed Learning Effectiveness Questionnaire (SDLEQ) was developed for data collection. Three research questions and two hypotheses were proposed for verifications. Percentages and means were used for analysis to answer the research questions. These yielded means and aggregate means that are significant. The two hypotheses were tested using the t-test for independent means at p= 0.05. The null hypothesis were accepted. The results show that the learners are self-directed, and that SDL is effective in ODL in Nigeria. It was concluded that ODL institutions should provide enabling environments supported by technologies to encourage SDL among learners, considering the numerous benefits of SDL.</w:t>
      </w:r>
    </w:p>
    <w:p w:rsidR="0066425A" w:rsidRPr="00D05F66" w:rsidRDefault="0066425A" w:rsidP="0066425A">
      <w:pPr>
        <w:rPr>
          <w:sz w:val="20"/>
        </w:rPr>
      </w:pPr>
      <w:r w:rsidRPr="00D05F66">
        <w:rPr>
          <w:b/>
          <w:sz w:val="20"/>
        </w:rPr>
        <w:t>Keywords</w:t>
      </w:r>
      <w:r w:rsidRPr="00D05F66">
        <w:rPr>
          <w:sz w:val="20"/>
        </w:rPr>
        <w:t>: self-directed learning, effectiveness, benefits, models, open and distance learning, self-directed learners</w:t>
      </w:r>
    </w:p>
    <w:p w:rsidR="0066425A" w:rsidRPr="003671C0" w:rsidRDefault="0066425A" w:rsidP="0066425A">
      <w:pPr>
        <w:pStyle w:val="Heading3"/>
      </w:pPr>
      <w:r w:rsidRPr="003671C0">
        <w:t>Introduction</w:t>
      </w:r>
    </w:p>
    <w:p w:rsidR="0066425A" w:rsidRDefault="0066425A" w:rsidP="0066425A">
      <w:r>
        <w:t xml:space="preserve">Learning is a complex process which has given rise to different types of interpretations and theories. These focus on how to ensure that meaningful learning is achieved. It is not in doubt that the teaching and learning approaches based on the </w:t>
      </w:r>
      <w:proofErr w:type="spellStart"/>
      <w:r>
        <w:t>behaviourist</w:t>
      </w:r>
      <w:proofErr w:type="spellEnd"/>
      <w:r>
        <w:t xml:space="preserve"> theories are no longer required in this technological development age. This is because it is mainly a teacher </w:t>
      </w:r>
      <w:proofErr w:type="spellStart"/>
      <w:r>
        <w:t>centred</w:t>
      </w:r>
      <w:proofErr w:type="spellEnd"/>
      <w:r>
        <w:t xml:space="preserve"> approach to education, which has dominated much of education system and especially the higher education system. The shift in paradigm is towards the constructivist approach to teaching and learning. This according to </w:t>
      </w:r>
      <w:proofErr w:type="spellStart"/>
      <w:r>
        <w:t>Varga</w:t>
      </w:r>
      <w:proofErr w:type="spellEnd"/>
      <w:r>
        <w:t xml:space="preserve"> (2010), is based on humanistic philosophy. This is because, according to Gibbons (2014), we are no longer thinking of learning as something that occurs in an educational institution under the direction of a teacher within the structure of a course, based on textbooks and evaluated by a written examination. It means that for one to become an expert, he is expected to attend such institution until some certification of expertise is granted. This is a very narrow view of learning and education. It is a narrow perception of the development of expertise. Human beings learn formally as well as informally. Gibbons (2014), affirms that skills that the individual acquires through informal, self-directed learning may in the long run of lifetime be the more important of the two.</w:t>
      </w:r>
    </w:p>
    <w:p w:rsidR="0066425A" w:rsidRDefault="0066425A" w:rsidP="0066425A">
      <w:r>
        <w:t xml:space="preserve">It is a well-known fact that everybody spends much more time out of school than inside the school. Of a truth, at the end of schooling, one still has many more years of life ahead. During these years learning continues. This is why </w:t>
      </w:r>
      <w:proofErr w:type="spellStart"/>
      <w:r>
        <w:t>Balley</w:t>
      </w:r>
      <w:proofErr w:type="spellEnd"/>
      <w:r>
        <w:t xml:space="preserve"> (2014) pointed out that continued growth during these out-of-school hours, months and years requires continued learning. This involves learning to master new jobs, to become better lovers, to meet life crises, to find new interests, to handle changes in society, to master new roles, to make contributions worthy of ones capabilities, to open up new dimensions in one’s life and relationships. This growth, which is based on informal learning, is quite different from formal education. It mean self-education.  According to </w:t>
      </w:r>
      <w:r>
        <w:lastRenderedPageBreak/>
        <w:t xml:space="preserve">Gibbons (2014), for you to be self-educated means you must be independent, energetic, creative and strongly self-directed. Most people have these characteristics. But our educational institutions encourage them to be dependent, passive, confirming and generally willing to be directed. It means that we should find a way of helping students of all ages to become skillfully self-directed. This must be made a part not only of schooling, but of all forms of education. This should include the education which parents give to their children and the education which everybody gets throughout life. It means that everybody needs self-education. This is what makes Open and Distance Learning popular and interesting. A body of theories and opinions on self-directed learning (SDL) or subjects closely related to it, has been noted. For instance, Rogers (1969 and 1977), Maslow (1954) and </w:t>
      </w:r>
      <w:proofErr w:type="spellStart"/>
      <w:r>
        <w:t>Peris</w:t>
      </w:r>
      <w:proofErr w:type="spellEnd"/>
      <w:r>
        <w:t xml:space="preserve">, </w:t>
      </w:r>
      <w:proofErr w:type="spellStart"/>
      <w:r>
        <w:t>Hofferline</w:t>
      </w:r>
      <w:proofErr w:type="spellEnd"/>
      <w:r>
        <w:t xml:space="preserve"> and Goodman (1951) theorized that self-education or SDL helps students or parents to gain control of their lives by helping them to make their own decisions, to actualize their own potentials and to convert their inner conflicts into inner dialogues in order to resolve them. Psychologists like Bradford, Gibb and Benne (2014), Harris (2013) and Schmuck, </w:t>
      </w:r>
      <w:proofErr w:type="spellStart"/>
      <w:r>
        <w:t>Runkel</w:t>
      </w:r>
      <w:proofErr w:type="spellEnd"/>
      <w:r>
        <w:t xml:space="preserve">, </w:t>
      </w:r>
      <w:proofErr w:type="spellStart"/>
      <w:r>
        <w:t>Satunen</w:t>
      </w:r>
      <w:proofErr w:type="spellEnd"/>
      <w:r>
        <w:t xml:space="preserve">, Martell and </w:t>
      </w:r>
      <w:proofErr w:type="spellStart"/>
      <w:r>
        <w:t>Derr</w:t>
      </w:r>
      <w:proofErr w:type="spellEnd"/>
      <w:r>
        <w:t xml:space="preserve"> (2014) are in agreement with the theories and confirm that it helps students learn about themselves through different forms of group processes, the self-directed training group, the transactional group that learns to analyze and modify the transactions their members have within each other and the group method of management that enables organization to be productive while cultivating individual growth. </w:t>
      </w:r>
      <w:proofErr w:type="spellStart"/>
      <w:r>
        <w:t>Schutz</w:t>
      </w:r>
      <w:proofErr w:type="spellEnd"/>
      <w:r>
        <w:t xml:space="preserve"> (2007) described SDL as a way of increasing one’s personal awareness and responsiveness by becoming more sensitive to the inner life, the world around him and that of other people. It is also interesting to note that a number of writers have developed arguments and techniques for SDL as a way of personalizing education and teaching people how to teach themselves. For instance, Brown (1974) described SDL or self-education as a way to make academic a personal experience. Tough (1971 and 1978) in a study found out that nearly all adults make use of ambitious SDL projects every year. While Faure (1972) emphasized that education must combine practical experience with academic studies, it must do this in a way that promotes self-education and prepares people for life-long learning.</w:t>
      </w:r>
    </w:p>
    <w:p w:rsidR="0066425A" w:rsidRDefault="0066425A" w:rsidP="0066425A">
      <w:r>
        <w:t xml:space="preserve">Developments in both humanistic and </w:t>
      </w:r>
      <w:proofErr w:type="spellStart"/>
      <w:r>
        <w:t>behavioural</w:t>
      </w:r>
      <w:proofErr w:type="spellEnd"/>
      <w:r>
        <w:t xml:space="preserve"> psychology give potential contributions to SDL theory. Hill (1978), in his report, ‘Internality: an educational imperative’, has traced the relationship between an internal locus of control over events and desirable traits of personal educational and social </w:t>
      </w:r>
      <w:proofErr w:type="spellStart"/>
      <w:r>
        <w:t>behaviour</w:t>
      </w:r>
      <w:proofErr w:type="spellEnd"/>
      <w:r>
        <w:t xml:space="preserve">. Benson (1975) and Naranjo (1971) demonstrated the broad spectrum of beneficial effects that accompany deep relaxation and meditation, pointing to the potential usefulness of the discipline of the mind to self-education. Other humanistic theorists like Watson and Tharp (1972), Brown (1974) and Mahoney and </w:t>
      </w:r>
      <w:proofErr w:type="spellStart"/>
      <w:r>
        <w:t>Thoreson</w:t>
      </w:r>
      <w:proofErr w:type="spellEnd"/>
      <w:r>
        <w:t xml:space="preserve"> (1974) describe SDL as a way of teaching people to plan their own </w:t>
      </w:r>
      <w:proofErr w:type="spellStart"/>
      <w:r>
        <w:t>programmes</w:t>
      </w:r>
      <w:proofErr w:type="spellEnd"/>
      <w:r>
        <w:t xml:space="preserve"> of action, feedback and reinforcement. No doubt, each of these bodies of literature and studies brings out some issues and ideas about the importance of SDL. It should be noted that they have not been integrated into a coherent theory or practice for a form of education that can teach people to pursue excellence voluntarily in a productive field of human activity.</w:t>
      </w:r>
    </w:p>
    <w:p w:rsidR="0066425A" w:rsidRDefault="0066425A" w:rsidP="0066425A">
      <w:r w:rsidRPr="008D3A87">
        <w:t xml:space="preserve">According to </w:t>
      </w:r>
      <w:proofErr w:type="spellStart"/>
      <w:r w:rsidRPr="008D3A87">
        <w:t>Rodems</w:t>
      </w:r>
      <w:proofErr w:type="spellEnd"/>
      <w:r w:rsidRPr="008D3A87">
        <w:t xml:space="preserve"> (2011), SDL theory is based upon several fundamental concepts. These are:</w:t>
      </w:r>
      <w:r>
        <w:t xml:space="preserve"> </w:t>
      </w:r>
    </w:p>
    <w:p w:rsidR="0066425A" w:rsidRDefault="0066425A" w:rsidP="0066425A">
      <w:pPr>
        <w:ind w:left="360"/>
      </w:pPr>
      <w:r>
        <w:t>All individual have the capacity to engage in and develop SDL skills.</w:t>
      </w:r>
    </w:p>
    <w:p w:rsidR="0066425A" w:rsidRDefault="0066425A" w:rsidP="0066425A">
      <w:pPr>
        <w:ind w:left="360"/>
      </w:pPr>
      <w:r>
        <w:t>Learners can and should take greater control over the learning experience.</w:t>
      </w:r>
    </w:p>
    <w:p w:rsidR="0066425A" w:rsidRDefault="0066425A" w:rsidP="0066425A">
      <w:pPr>
        <w:ind w:left="360"/>
      </w:pPr>
      <w:r>
        <w:t>SDL habits are transferable from one activity to another.</w:t>
      </w:r>
    </w:p>
    <w:p w:rsidR="0066425A" w:rsidRDefault="0066425A" w:rsidP="0066425A">
      <w:r>
        <w:t>It means that the role of the teacher is to assist the students develop self-directed learning skills by providing directions and support based on the need of the students and the activities involved. This study therefore seeks to find out how effective the SDL in ODL is in the Nigerian situation and what makes it effective or ineffective.</w:t>
      </w:r>
    </w:p>
    <w:p w:rsidR="0066425A" w:rsidRDefault="0066425A" w:rsidP="0066425A">
      <w:pPr>
        <w:pStyle w:val="Heading3"/>
      </w:pPr>
      <w:r w:rsidRPr="003671C0">
        <w:lastRenderedPageBreak/>
        <w:t>Self</w:t>
      </w:r>
      <w:r>
        <w:t>-</w:t>
      </w:r>
      <w:r w:rsidRPr="003671C0">
        <w:t>directed learning as a concept</w:t>
      </w:r>
    </w:p>
    <w:p w:rsidR="0066425A" w:rsidRDefault="0066425A" w:rsidP="0066425A">
      <w:r>
        <w:t>Knowles (1972) described SDL in its broadest meaning as a process by which individuals take the initiative, with or without the assistance of others, in diagnosing their learning needs, formulating learning goals, identifying human and material resources for learning, choosing and implementing appropriate learning strategies, and evaluating learning outcomes. Tough (1978) described SDL as learning efforts, self-planned learning. Zimmerman (1990)</w:t>
      </w:r>
      <w:r w:rsidRPr="00E80624">
        <w:t xml:space="preserve"> </w:t>
      </w:r>
      <w:r>
        <w:t xml:space="preserve">described it as a self-regulated learning. </w:t>
      </w:r>
    </w:p>
    <w:p w:rsidR="0066425A" w:rsidRDefault="0066425A" w:rsidP="0066425A">
      <w:r>
        <w:t xml:space="preserve">The concept of SDL first appeared as a viable concept in the 1970s. It has its roots in adult education. There may be slight variations in the way different scholars define SDL, but literature on the subject identifies several tenets which are central to the concept. For instance, </w:t>
      </w:r>
      <w:proofErr w:type="spellStart"/>
      <w:r>
        <w:t>Bolhuis</w:t>
      </w:r>
      <w:proofErr w:type="spellEnd"/>
      <w:r>
        <w:t xml:space="preserve"> (1996) and Garrison (1997) say that SDL views learners as responsible owners and managers of their own learning process. It integrates self-management, i.e. management of the context, including the social setting, resources and actions, with self-monitoring which is the process whereby the learners monitor, evaluate and regulate their cognitive learning strategies. </w:t>
      </w:r>
      <w:proofErr w:type="spellStart"/>
      <w:r>
        <w:t>Corno</w:t>
      </w:r>
      <w:proofErr w:type="spellEnd"/>
      <w:r>
        <w:t xml:space="preserve"> (1992) and Garrison (1997) recorded that SDL recognizes the significant role of motivation and volition in initiating and maintaining learners’ efforts. Motivation drives the decision to participate and volition sustains the will to see a task through to the end so that goals are achieved. Lyman (1997) and Morrow, </w:t>
      </w:r>
      <w:proofErr w:type="spellStart"/>
      <w:r>
        <w:t>Sharky</w:t>
      </w:r>
      <w:proofErr w:type="spellEnd"/>
      <w:r>
        <w:t xml:space="preserve"> and Firestone (1993) note that in SDL, control gradually shifts from the teacher to the learner. Learners exercise a great deal of independence in setting learning goals and deciding what is worthwhile learning as well as how to approach the learning task within a given framework. In their own opinion, </w:t>
      </w:r>
      <w:proofErr w:type="spellStart"/>
      <w:r>
        <w:t>Gurthrie</w:t>
      </w:r>
      <w:proofErr w:type="spellEnd"/>
      <w:r>
        <w:t xml:space="preserve">, </w:t>
      </w:r>
      <w:proofErr w:type="spellStart"/>
      <w:r>
        <w:t>Alao</w:t>
      </w:r>
      <w:proofErr w:type="spellEnd"/>
      <w:r>
        <w:t xml:space="preserve"> and Rinehart (1997), and Temple and </w:t>
      </w:r>
      <w:proofErr w:type="spellStart"/>
      <w:r>
        <w:t>Rodero</w:t>
      </w:r>
      <w:proofErr w:type="spellEnd"/>
      <w:r>
        <w:t xml:space="preserve"> (1995) agree that SDL is, ironically highly collaborative. This is because learners collaborate with teachers and peers. SDL develops domain-specific knowledge as well as the ability to transfer conceptual knowledge to new situations. It seeks to bridge the gap between school knowledge and real-world problems by considering how people learn in real life (</w:t>
      </w:r>
      <w:proofErr w:type="spellStart"/>
      <w:r>
        <w:t>Bolhuis</w:t>
      </w:r>
      <w:proofErr w:type="spellEnd"/>
      <w:r>
        <w:t xml:space="preserve">, 1996, Temple and </w:t>
      </w:r>
      <w:proofErr w:type="spellStart"/>
      <w:r>
        <w:t>Rodero</w:t>
      </w:r>
      <w:proofErr w:type="spellEnd"/>
      <w:r>
        <w:t>, 1995). From all this evidence from literature, it is quite obvious that SDL has many benefits, especially for Open and Distance Learners and for adult learners in general.</w:t>
      </w:r>
    </w:p>
    <w:p w:rsidR="0066425A" w:rsidRPr="003671C0" w:rsidRDefault="0066425A" w:rsidP="0066425A">
      <w:pPr>
        <w:pStyle w:val="Heading4"/>
      </w:pPr>
      <w:r w:rsidRPr="003671C0">
        <w:t>Benefits of self</w:t>
      </w:r>
      <w:r>
        <w:t>-</w:t>
      </w:r>
      <w:r w:rsidRPr="003671C0">
        <w:t>directed learning</w:t>
      </w:r>
    </w:p>
    <w:p w:rsidR="0066425A" w:rsidRDefault="0066425A" w:rsidP="0066425A">
      <w:r>
        <w:t xml:space="preserve">Most people who have made a switch to SDL agree that it is more than just a new approach to education. It is a new way of living. The reason is that SDL reflects a belief that learners have a right to live their own lives and follow their own paths to pursue happiness in their own ways, as long as they do not interfere with the rights of others to do the same. This is all about democratization of education which is the hallmark of ODL. This is why </w:t>
      </w:r>
      <w:proofErr w:type="spellStart"/>
      <w:r>
        <w:t>Gureckis</w:t>
      </w:r>
      <w:proofErr w:type="spellEnd"/>
      <w:r>
        <w:t xml:space="preserve"> and </w:t>
      </w:r>
      <w:proofErr w:type="spellStart"/>
      <w:r>
        <w:t>Markant</w:t>
      </w:r>
      <w:proofErr w:type="spellEnd"/>
      <w:r>
        <w:t xml:space="preserve"> (2012) reported that SDL speaks to the creation of a collaborative culture, one in which individual liberties are valued and exercised in synergistic ways that support liberty and justice for all. This is based on the assumption that it is a win-win philosophy. </w:t>
      </w:r>
      <w:proofErr w:type="spellStart"/>
      <w:r>
        <w:t>Gureckis</w:t>
      </w:r>
      <w:proofErr w:type="spellEnd"/>
      <w:r>
        <w:t xml:space="preserve"> and </w:t>
      </w:r>
      <w:proofErr w:type="spellStart"/>
      <w:r>
        <w:t>Markant</w:t>
      </w:r>
      <w:proofErr w:type="spellEnd"/>
      <w:r>
        <w:t xml:space="preserve"> (2012) listed some of the benefits as follows:</w:t>
      </w:r>
    </w:p>
    <w:p w:rsidR="0066425A" w:rsidRDefault="0066425A" w:rsidP="0066425A">
      <w:pPr>
        <w:ind w:left="360"/>
      </w:pPr>
      <w:r>
        <w:t>SDL promotes the natural development of self-confidence, initiative, perseverance and life satisfaction. It enables people to be in charge of their own lives. Human beings are responsible for making such choices that help them to create their own paths once they become of age; SDL greatly increases a person’s ability to make sound, intelligent, self-affirmation choices when the stakes are high. The more practice young people have in making their own decisions - with reading their own ideas, feelings, wants and needs, and weighing these decisions against available options, the more likely they are to grow into mature, sensible, healthy, productive and compassionate adults.</w:t>
      </w:r>
    </w:p>
    <w:p w:rsidR="0066425A" w:rsidRDefault="0066425A" w:rsidP="0066425A">
      <w:pPr>
        <w:ind w:left="360"/>
      </w:pPr>
      <w:r>
        <w:t xml:space="preserve">SDL decreases the probability that children will suffer from the life-long wounds commonly produced by coercive schooling. This means that many people will not experience systematic </w:t>
      </w:r>
      <w:r>
        <w:lastRenderedPageBreak/>
        <w:t>reinforcement of the negative messages like calling them incompetent or stupid, unmotivated or lazy, because they failed and were not promoted to the next class at the same time with the others.</w:t>
      </w:r>
    </w:p>
    <w:p w:rsidR="0066425A" w:rsidRDefault="0066425A" w:rsidP="0066425A">
      <w:pPr>
        <w:ind w:left="360"/>
      </w:pPr>
      <w:r>
        <w:t>SDL provides opportunities to pursue a far wider range of interests than is possible in a typical school. The school has pre-defined curriculum, fixed schedules and inability to accommodate the needs and interests of individuals. In SDL, even the topics within the usual school curriculum can be explored in greater depth and with greater meaning.</w:t>
      </w:r>
    </w:p>
    <w:p w:rsidR="0066425A" w:rsidRDefault="0066425A" w:rsidP="0066425A">
      <w:pPr>
        <w:ind w:left="360"/>
      </w:pPr>
      <w:r>
        <w:t>SDL reinforces collaboration, within and beyond the family. Without the imposed requirements of school curriculum, parents and learners have the opportunity to create, discuss, negotiate, design, explore and do what they have decided that will best serve their goals, values and personal desires and interests.</w:t>
      </w:r>
    </w:p>
    <w:p w:rsidR="0066425A" w:rsidRDefault="0066425A" w:rsidP="0066425A">
      <w:r>
        <w:t xml:space="preserve">According to </w:t>
      </w:r>
      <w:proofErr w:type="spellStart"/>
      <w:r>
        <w:t>Kretzschmar</w:t>
      </w:r>
      <w:proofErr w:type="spellEnd"/>
      <w:r>
        <w:t xml:space="preserve"> (2014), the benefits of SDL are best described in terms of the type of learners it develops. Garrison (1997) confirms that literature on SDL asserts that self-directed learners demonstrate a greater awareness of their responsibility to make learning meaningful and monitoring themselves. Self-directed learners are always curious and willing to try new things (Lyman, 1997). In his own contribution, Taylor (1995) says that self-directed learners view problems as challenges which desire changes and therefore enjoy their learning. Taylor (1995) also found them to be motivated and persistent, independent, self-disciplined, self-confident and goal oriented. SDL allows learners to be more effective learners and social beings. They demonstrate the ability to search for information in multiple or different texts. They employ different strategies to achieve goals and to present ideas in different forms such as drawing and writing. </w:t>
      </w:r>
      <w:proofErr w:type="spellStart"/>
      <w:r>
        <w:t>Kretzschmar</w:t>
      </w:r>
      <w:proofErr w:type="spellEnd"/>
      <w:r>
        <w:t xml:space="preserve"> (2014) observed, therefore, that with proper planning and implementation, SDL can encourage students to develop their own rules and leadership patterns. This should be the focus of open and distance learners.</w:t>
      </w:r>
    </w:p>
    <w:p w:rsidR="0066425A" w:rsidRDefault="0066425A" w:rsidP="0066425A">
      <w:r>
        <w:t xml:space="preserve">In her own contribution, </w:t>
      </w:r>
      <w:proofErr w:type="spellStart"/>
      <w:r>
        <w:t>Addante</w:t>
      </w:r>
      <w:proofErr w:type="spellEnd"/>
      <w:r>
        <w:t xml:space="preserve"> (2014) described the benefits of SDL for corporate bodies as</w:t>
      </w:r>
    </w:p>
    <w:p w:rsidR="0066425A" w:rsidRDefault="0066425A" w:rsidP="0066425A">
      <w:pPr>
        <w:spacing w:after="60"/>
        <w:ind w:left="360"/>
      </w:pPr>
      <w:r>
        <w:t>Business cannot meet all the training needs of their employees.</w:t>
      </w:r>
    </w:p>
    <w:p w:rsidR="0066425A" w:rsidRDefault="0066425A" w:rsidP="0066425A">
      <w:pPr>
        <w:spacing w:after="60"/>
        <w:ind w:left="360"/>
      </w:pPr>
      <w:r>
        <w:t>SDL is less costly than traditional training.</w:t>
      </w:r>
    </w:p>
    <w:p w:rsidR="0066425A" w:rsidRDefault="0066425A" w:rsidP="0066425A">
      <w:pPr>
        <w:spacing w:after="60"/>
        <w:ind w:left="360"/>
      </w:pPr>
      <w:r>
        <w:t>It enables learners to learn only what they need to learn.</w:t>
      </w:r>
    </w:p>
    <w:p w:rsidR="0066425A" w:rsidRDefault="0066425A" w:rsidP="0066425A">
      <w:pPr>
        <w:spacing w:after="60"/>
        <w:ind w:left="360"/>
      </w:pPr>
      <w:r>
        <w:t>It makes learning a truly sustainable enterprise with efforts.</w:t>
      </w:r>
    </w:p>
    <w:p w:rsidR="0066425A" w:rsidRDefault="0066425A" w:rsidP="0066425A">
      <w:pPr>
        <w:spacing w:after="60"/>
        <w:ind w:left="360"/>
      </w:pPr>
      <w:r>
        <w:t>It is relevant for everyone.</w:t>
      </w:r>
    </w:p>
    <w:p w:rsidR="0066425A" w:rsidRDefault="0066425A" w:rsidP="0066425A">
      <w:pPr>
        <w:pStyle w:val="Heading4"/>
      </w:pPr>
      <w:r w:rsidRPr="003671C0">
        <w:t xml:space="preserve">Actions and </w:t>
      </w:r>
      <w:r>
        <w:t>m</w:t>
      </w:r>
      <w:r w:rsidRPr="003671C0">
        <w:t xml:space="preserve">odels that </w:t>
      </w:r>
      <w:r>
        <w:t>p</w:t>
      </w:r>
      <w:r w:rsidRPr="003671C0">
        <w:t>rom</w:t>
      </w:r>
      <w:r w:rsidRPr="00420225">
        <w:t>ote</w:t>
      </w:r>
      <w:r>
        <w:t xml:space="preserve"> </w:t>
      </w:r>
      <w:r w:rsidRPr="00B75C2D">
        <w:t>SDL</w:t>
      </w:r>
    </w:p>
    <w:p w:rsidR="0066425A" w:rsidRDefault="0066425A" w:rsidP="0066425A">
      <w:r>
        <w:t xml:space="preserve">SDL is undoubtedly becoming the core of any sort of learning for both near and future. On the basis of this, it has become necessary to suggest or develop actions and models that support these learners in finding, analyzing, improving, repackaging and sharing data in pursuit of self-knowledge. </w:t>
      </w:r>
      <w:proofErr w:type="spellStart"/>
      <w:r>
        <w:t>Heick</w:t>
      </w:r>
      <w:proofErr w:type="spellEnd"/>
      <w:r>
        <w:t xml:space="preserve"> (2014) proposed some cognitive actions which can promote self-directed learning as follows:</w:t>
      </w:r>
    </w:p>
    <w:p w:rsidR="0066425A" w:rsidRDefault="0066425A" w:rsidP="0066425A">
      <w:pPr>
        <w:spacing w:after="60"/>
        <w:ind w:left="720"/>
      </w:pPr>
      <w:r>
        <w:t>Challenge something</w:t>
      </w:r>
    </w:p>
    <w:p w:rsidR="0066425A" w:rsidRDefault="0066425A" w:rsidP="0066425A">
      <w:pPr>
        <w:spacing w:after="60"/>
        <w:ind w:left="720"/>
      </w:pPr>
      <w:r>
        <w:t>Make an observation</w:t>
      </w:r>
    </w:p>
    <w:p w:rsidR="0066425A" w:rsidRDefault="0066425A" w:rsidP="0066425A">
      <w:pPr>
        <w:spacing w:after="60"/>
        <w:ind w:left="720"/>
      </w:pPr>
      <w:r>
        <w:t>Draw a conclusion</w:t>
      </w:r>
    </w:p>
    <w:p w:rsidR="0066425A" w:rsidRDefault="0066425A" w:rsidP="0066425A">
      <w:pPr>
        <w:spacing w:after="60"/>
        <w:ind w:left="720"/>
      </w:pPr>
      <w:r>
        <w:t>Question something</w:t>
      </w:r>
    </w:p>
    <w:p w:rsidR="0066425A" w:rsidRDefault="0066425A" w:rsidP="0066425A">
      <w:pPr>
        <w:spacing w:after="60"/>
        <w:ind w:left="720"/>
      </w:pPr>
      <w:r>
        <w:t>Revise a question based on observation and data</w:t>
      </w:r>
    </w:p>
    <w:p w:rsidR="0066425A" w:rsidRDefault="0066425A" w:rsidP="0066425A">
      <w:pPr>
        <w:spacing w:after="60"/>
        <w:ind w:left="720"/>
      </w:pPr>
      <w:r>
        <w:t>Critique something</w:t>
      </w:r>
    </w:p>
    <w:p w:rsidR="0066425A" w:rsidRDefault="0066425A" w:rsidP="0066425A">
      <w:pPr>
        <w:spacing w:after="60"/>
        <w:ind w:left="720"/>
      </w:pPr>
      <w:r>
        <w:t>Explain the significance of something</w:t>
      </w:r>
    </w:p>
    <w:p w:rsidR="0066425A" w:rsidRDefault="0066425A" w:rsidP="0066425A">
      <w:pPr>
        <w:spacing w:after="60"/>
        <w:ind w:left="720"/>
      </w:pPr>
      <w:r>
        <w:t>Revise something</w:t>
      </w:r>
    </w:p>
    <w:p w:rsidR="0066425A" w:rsidRDefault="0066425A" w:rsidP="0066425A">
      <w:pPr>
        <w:spacing w:after="60"/>
        <w:ind w:left="720"/>
      </w:pPr>
      <w:r>
        <w:lastRenderedPageBreak/>
        <w:t>Improve a design</w:t>
      </w:r>
    </w:p>
    <w:p w:rsidR="0066425A" w:rsidRDefault="0066425A" w:rsidP="0066425A">
      <w:pPr>
        <w:spacing w:after="60"/>
        <w:ind w:left="720"/>
      </w:pPr>
      <w:r>
        <w:t>Transfer a lesson or a philosophical stance from one situation to another.</w:t>
      </w:r>
    </w:p>
    <w:p w:rsidR="0066425A" w:rsidRDefault="0066425A" w:rsidP="0066425A">
      <w:pPr>
        <w:spacing w:after="60"/>
        <w:ind w:left="720"/>
      </w:pPr>
      <w:r>
        <w:t>Identify a cause and effects.</w:t>
      </w:r>
    </w:p>
    <w:p w:rsidR="0066425A" w:rsidRDefault="0066425A" w:rsidP="0066425A">
      <w:pPr>
        <w:spacing w:after="60"/>
        <w:ind w:left="720"/>
      </w:pPr>
      <w:r>
        <w:t>Test the validity of a model</w:t>
      </w:r>
    </w:p>
    <w:p w:rsidR="0066425A" w:rsidRDefault="0066425A" w:rsidP="0066425A">
      <w:pPr>
        <w:spacing w:after="60"/>
        <w:ind w:left="720"/>
      </w:pPr>
      <w:r>
        <w:t>Compare and contrast two or more things</w:t>
      </w:r>
    </w:p>
    <w:p w:rsidR="0066425A" w:rsidRDefault="0066425A" w:rsidP="0066425A">
      <w:pPr>
        <w:spacing w:after="60"/>
        <w:ind w:left="720"/>
      </w:pPr>
      <w:r>
        <w:t>Separate causes from symptoms</w:t>
      </w:r>
    </w:p>
    <w:p w:rsidR="0066425A" w:rsidRDefault="0066425A" w:rsidP="0066425A">
      <w:pPr>
        <w:spacing w:after="60"/>
        <w:ind w:left="720"/>
      </w:pPr>
      <w:r>
        <w:t>Identify the primary and secondary causes of a problem</w:t>
      </w:r>
    </w:p>
    <w:p w:rsidR="0066425A" w:rsidRDefault="0066425A" w:rsidP="0066425A">
      <w:pPr>
        <w:spacing w:after="60"/>
        <w:ind w:left="720"/>
      </w:pPr>
      <w:r>
        <w:t>Adapt something for a new need or circumstance</w:t>
      </w:r>
    </w:p>
    <w:p w:rsidR="0066425A" w:rsidRDefault="0066425A" w:rsidP="0066425A">
      <w:pPr>
        <w:spacing w:after="60"/>
        <w:ind w:left="720"/>
      </w:pPr>
      <w:r>
        <w:t>Make a prediction and observe what occurs</w:t>
      </w:r>
    </w:p>
    <w:p w:rsidR="0066425A" w:rsidRDefault="0066425A" w:rsidP="0066425A">
      <w:pPr>
        <w:spacing w:after="60"/>
        <w:ind w:left="720"/>
      </w:pPr>
      <w:r>
        <w:t>Narrate a sequence</w:t>
      </w:r>
    </w:p>
    <w:p w:rsidR="0066425A" w:rsidRDefault="0066425A" w:rsidP="0066425A">
      <w:pPr>
        <w:spacing w:after="60"/>
        <w:ind w:left="720"/>
      </w:pPr>
      <w:r>
        <w:t>Study and visually demonstrate nuance</w:t>
      </w:r>
    </w:p>
    <w:p w:rsidR="0066425A" w:rsidRDefault="0066425A" w:rsidP="0066425A">
      <w:pPr>
        <w:spacing w:after="60"/>
        <w:ind w:left="720"/>
      </w:pPr>
      <w:r>
        <w:t>Identify and explain a pattern</w:t>
      </w:r>
    </w:p>
    <w:p w:rsidR="0066425A" w:rsidRDefault="0066425A" w:rsidP="0066425A">
      <w:pPr>
        <w:spacing w:after="60"/>
        <w:ind w:left="720"/>
      </w:pPr>
      <w:r>
        <w:t>Study the relationship between text and subtext</w:t>
      </w:r>
    </w:p>
    <w:p w:rsidR="0066425A" w:rsidRDefault="0066425A" w:rsidP="0066425A">
      <w:pPr>
        <w:spacing w:after="60"/>
        <w:ind w:left="720"/>
      </w:pPr>
      <w:r>
        <w:t>Elegantly emphasize nuance</w:t>
      </w:r>
    </w:p>
    <w:p w:rsidR="0066425A" w:rsidRDefault="0066425A" w:rsidP="0066425A">
      <w:pPr>
        <w:spacing w:after="60"/>
        <w:ind w:left="720"/>
      </w:pPr>
      <w:r>
        <w:t>Critically evaluate a socially-accepted idea</w:t>
      </w:r>
    </w:p>
    <w:p w:rsidR="0066425A" w:rsidRDefault="0066425A" w:rsidP="0066425A">
      <w:pPr>
        <w:spacing w:after="60"/>
        <w:ind w:left="720"/>
      </w:pPr>
      <w:r>
        <w:t>Extract a lesson from nature</w:t>
      </w:r>
    </w:p>
    <w:p w:rsidR="0066425A" w:rsidRDefault="0066425A" w:rsidP="0066425A">
      <w:pPr>
        <w:spacing w:after="60"/>
        <w:ind w:left="720"/>
      </w:pPr>
      <w:r>
        <w:t>Take and defend a position</w:t>
      </w:r>
    </w:p>
    <w:p w:rsidR="0066425A" w:rsidRDefault="0066425A" w:rsidP="0066425A">
      <w:pPr>
        <w:spacing w:after="60"/>
        <w:ind w:left="720"/>
      </w:pPr>
      <w:r>
        <w:t>Record notes during and after observation of something.</w:t>
      </w:r>
    </w:p>
    <w:p w:rsidR="0066425A" w:rsidRDefault="0066425A" w:rsidP="0066425A">
      <w:pPr>
        <w:rPr>
          <w:rFonts w:ascii="Times New Roman" w:hAnsi="Times New Roman"/>
          <w:sz w:val="24"/>
          <w:szCs w:val="24"/>
        </w:rPr>
      </w:pPr>
      <w:r>
        <w:rPr>
          <w:rFonts w:ascii="Times New Roman" w:hAnsi="Times New Roman"/>
          <w:sz w:val="24"/>
          <w:szCs w:val="24"/>
        </w:rPr>
        <w:t>On the models that promote SDL, Tough (1971 and Knowles (1970) proposed three types of models. These are:</w:t>
      </w:r>
    </w:p>
    <w:p w:rsidR="0066425A" w:rsidRPr="00BF76D2" w:rsidRDefault="0066425A" w:rsidP="0066425A">
      <w:pPr>
        <w:pStyle w:val="ListParagraph"/>
        <w:numPr>
          <w:ilvl w:val="0"/>
          <w:numId w:val="9"/>
        </w:numPr>
        <w:spacing w:before="60" w:after="60"/>
        <w:contextualSpacing w:val="0"/>
      </w:pPr>
      <w:r w:rsidRPr="00282721">
        <w:rPr>
          <w:b/>
        </w:rPr>
        <w:t>Linear model</w:t>
      </w:r>
      <w:r w:rsidRPr="00BF76D2">
        <w:t>:</w:t>
      </w:r>
      <w:r>
        <w:t xml:space="preserve"> </w:t>
      </w:r>
      <w:r w:rsidRPr="00BF76D2">
        <w:t xml:space="preserve"> in this model the assumptions are that the learners passed through series of tasks and steps to achieve their learning goals. These are deliberately planned from beginning to the end by the learner.</w:t>
      </w:r>
    </w:p>
    <w:p w:rsidR="0066425A" w:rsidRPr="00BF76D2" w:rsidRDefault="0066425A" w:rsidP="0066425A">
      <w:pPr>
        <w:pStyle w:val="ListParagraph"/>
        <w:numPr>
          <w:ilvl w:val="0"/>
          <w:numId w:val="9"/>
        </w:numPr>
        <w:spacing w:before="60" w:after="60"/>
        <w:contextualSpacing w:val="0"/>
      </w:pPr>
      <w:r w:rsidRPr="00282721">
        <w:rPr>
          <w:b/>
        </w:rPr>
        <w:t>Interactive model</w:t>
      </w:r>
      <w:r w:rsidRPr="00BF76D2">
        <w:t>:</w:t>
      </w:r>
      <w:r>
        <w:t xml:space="preserve"> </w:t>
      </w:r>
      <w:r w:rsidRPr="00BF76D2">
        <w:t xml:space="preserve"> here learners engage in SDL based on what is available in the environment </w:t>
      </w:r>
      <w:r>
        <w:t>where</w:t>
      </w:r>
      <w:r w:rsidRPr="00BF76D2">
        <w:t xml:space="preserve"> they live. These include their personality characteristics, cognitive processes</w:t>
      </w:r>
      <w:r>
        <w:t xml:space="preserve"> and</w:t>
      </w:r>
      <w:r w:rsidRPr="00BF76D2">
        <w:t xml:space="preserve"> learning context among others.</w:t>
      </w:r>
    </w:p>
    <w:p w:rsidR="0066425A" w:rsidRPr="00BF76D2" w:rsidRDefault="0066425A" w:rsidP="0066425A">
      <w:pPr>
        <w:pStyle w:val="ListParagraph"/>
        <w:numPr>
          <w:ilvl w:val="0"/>
          <w:numId w:val="9"/>
        </w:numPr>
        <w:spacing w:before="60" w:after="60"/>
        <w:contextualSpacing w:val="0"/>
      </w:pPr>
      <w:r w:rsidRPr="00282721">
        <w:rPr>
          <w:b/>
        </w:rPr>
        <w:t>Instructional model</w:t>
      </w:r>
      <w:r w:rsidRPr="00BF76D2">
        <w:t>:</w:t>
      </w:r>
      <w:r>
        <w:t xml:space="preserve"> </w:t>
      </w:r>
      <w:r w:rsidRPr="00BF76D2">
        <w:t xml:space="preserve"> </w:t>
      </w:r>
      <w:r>
        <w:t>U</w:t>
      </w:r>
      <w:r w:rsidRPr="00BF76D2">
        <w:t>sually found in formal education</w:t>
      </w:r>
      <w:r>
        <w:t xml:space="preserve"> - </w:t>
      </w:r>
      <w:r w:rsidRPr="00BF76D2">
        <w:t>related to the goals of SDL.</w:t>
      </w:r>
    </w:p>
    <w:p w:rsidR="0066425A" w:rsidRDefault="0066425A" w:rsidP="0066425A">
      <w:pPr>
        <w:spacing w:before="120"/>
      </w:pPr>
      <w:r>
        <w:t>For the avoidance of doubt, Tough (1978) listed the goals of SDL as follows:</w:t>
      </w:r>
    </w:p>
    <w:p w:rsidR="0066425A" w:rsidRDefault="0066425A" w:rsidP="0066425A">
      <w:pPr>
        <w:ind w:left="720"/>
      </w:pPr>
      <w:r>
        <w:t>To enhance the ability of adult learners to be self-directed in their learning.</w:t>
      </w:r>
    </w:p>
    <w:p w:rsidR="0066425A" w:rsidRDefault="0066425A" w:rsidP="0066425A">
      <w:pPr>
        <w:ind w:left="720"/>
      </w:pPr>
      <w:r>
        <w:t>To promote transformational learning as key to SDL and</w:t>
      </w:r>
    </w:p>
    <w:p w:rsidR="0066425A" w:rsidRDefault="0066425A" w:rsidP="0066425A">
      <w:pPr>
        <w:ind w:left="720"/>
      </w:pPr>
      <w:r>
        <w:t>To promote emancipator learning and social action as an integral part of SDL.</w:t>
      </w:r>
    </w:p>
    <w:p w:rsidR="0066425A" w:rsidRDefault="0066425A" w:rsidP="0066425A">
      <w:r>
        <w:t xml:space="preserve">In his model of how teachers can promote SDL, Grow, cited in Stokes (2014) gives four stages: </w:t>
      </w:r>
    </w:p>
    <w:p w:rsidR="0066425A" w:rsidRDefault="0066425A" w:rsidP="0066425A">
      <w:pPr>
        <w:pStyle w:val="ListParagraph"/>
        <w:numPr>
          <w:ilvl w:val="0"/>
          <w:numId w:val="30"/>
        </w:numPr>
        <w:spacing w:before="60"/>
        <w:ind w:left="734" w:right="360" w:hanging="187"/>
        <w:contextualSpacing w:val="0"/>
      </w:pPr>
      <w:r>
        <w:t xml:space="preserve">Dependent learner, who depend wholly on their teachers. </w:t>
      </w:r>
    </w:p>
    <w:p w:rsidR="0066425A" w:rsidRDefault="0066425A" w:rsidP="0066425A">
      <w:pPr>
        <w:pStyle w:val="ListParagraph"/>
        <w:numPr>
          <w:ilvl w:val="0"/>
          <w:numId w:val="30"/>
        </w:numPr>
        <w:spacing w:before="60"/>
        <w:ind w:left="734" w:right="360" w:hanging="187"/>
        <w:contextualSpacing w:val="0"/>
      </w:pPr>
      <w:r>
        <w:t xml:space="preserve">Interested learners, who are motivated but not informed about the subject matter. </w:t>
      </w:r>
    </w:p>
    <w:p w:rsidR="0066425A" w:rsidRDefault="0066425A" w:rsidP="0066425A">
      <w:pPr>
        <w:pStyle w:val="ListParagraph"/>
        <w:numPr>
          <w:ilvl w:val="0"/>
          <w:numId w:val="30"/>
        </w:numPr>
        <w:spacing w:before="60"/>
        <w:ind w:left="734" w:right="360" w:hanging="187"/>
        <w:contextualSpacing w:val="0"/>
      </w:pPr>
      <w:r>
        <w:t xml:space="preserve">Involved learners, who are more knowledgeable about the subject matter but are ready to explore with help. </w:t>
      </w:r>
    </w:p>
    <w:p w:rsidR="0066425A" w:rsidRDefault="0066425A" w:rsidP="0066425A">
      <w:pPr>
        <w:pStyle w:val="ListParagraph"/>
        <w:numPr>
          <w:ilvl w:val="0"/>
          <w:numId w:val="30"/>
        </w:numPr>
        <w:spacing w:before="60"/>
        <w:ind w:left="734" w:right="360" w:hanging="187"/>
        <w:contextualSpacing w:val="0"/>
      </w:pPr>
      <w:r>
        <w:t>Self-directed learners, who plan execute and evaluate their own learning with or without help.</w:t>
      </w:r>
    </w:p>
    <w:p w:rsidR="0066425A" w:rsidRDefault="0066425A" w:rsidP="0066425A">
      <w:r>
        <w:t>For the purpose of this study, the fourth stage which is on SDL is the focus. The question is to find out if the learners of ODL in Nigeria are self-directed. If yes, what factors make the SDL in the ODL in Nigeria effective?</w:t>
      </w:r>
    </w:p>
    <w:p w:rsidR="0066425A" w:rsidRPr="003671C0" w:rsidRDefault="0066425A" w:rsidP="0066425A">
      <w:pPr>
        <w:pStyle w:val="Heading3"/>
      </w:pPr>
      <w:r w:rsidRPr="003671C0">
        <w:lastRenderedPageBreak/>
        <w:t xml:space="preserve">Purpose of the </w:t>
      </w:r>
      <w:r>
        <w:t>s</w:t>
      </w:r>
      <w:r w:rsidRPr="003671C0">
        <w:t>tudy</w:t>
      </w:r>
    </w:p>
    <w:p w:rsidR="0066425A" w:rsidRDefault="0066425A" w:rsidP="0066425A">
      <w:pPr>
        <w:spacing w:after="100"/>
        <w:ind w:left="360"/>
      </w:pPr>
      <w:r>
        <w:t>To find out whether open and distance learners in Nigeria are self-directed.</w:t>
      </w:r>
    </w:p>
    <w:p w:rsidR="0066425A" w:rsidRDefault="0066425A" w:rsidP="0066425A">
      <w:pPr>
        <w:spacing w:after="100"/>
        <w:ind w:left="360"/>
      </w:pPr>
      <w:r>
        <w:t>To find out if SDL is effective in ODL in Nigeria.</w:t>
      </w:r>
    </w:p>
    <w:p w:rsidR="0066425A" w:rsidRDefault="0066425A" w:rsidP="0066425A">
      <w:pPr>
        <w:spacing w:after="100"/>
        <w:ind w:left="360"/>
      </w:pPr>
      <w:r>
        <w:t>To find out what makes SDL effective or not effective in the ODL system in Nigeria.</w:t>
      </w:r>
    </w:p>
    <w:p w:rsidR="0066425A" w:rsidRDefault="0066425A" w:rsidP="0066425A">
      <w:pPr>
        <w:pStyle w:val="Heading4"/>
      </w:pPr>
      <w:r w:rsidRPr="003671C0">
        <w:t xml:space="preserve">Research </w:t>
      </w:r>
      <w:r>
        <w:t>q</w:t>
      </w:r>
      <w:r w:rsidRPr="003671C0">
        <w:t>uestions</w:t>
      </w:r>
    </w:p>
    <w:p w:rsidR="0066425A" w:rsidRDefault="0066425A" w:rsidP="0066425A">
      <w:pPr>
        <w:spacing w:after="100"/>
        <w:ind w:left="360"/>
      </w:pPr>
      <w:r>
        <w:t>Are open and distance learners in Nigeria self-directed?</w:t>
      </w:r>
    </w:p>
    <w:p w:rsidR="0066425A" w:rsidRDefault="0066425A" w:rsidP="0066425A">
      <w:pPr>
        <w:spacing w:after="100"/>
        <w:ind w:left="360"/>
      </w:pPr>
      <w:r>
        <w:t>Is SDL effective in the ODL system in Nigeria?</w:t>
      </w:r>
    </w:p>
    <w:p w:rsidR="0066425A" w:rsidRDefault="0066425A" w:rsidP="0066425A">
      <w:pPr>
        <w:spacing w:after="100"/>
        <w:ind w:left="360"/>
      </w:pPr>
      <w:r>
        <w:t>What factors make SDL effective or not effective in Nigeria?</w:t>
      </w:r>
    </w:p>
    <w:p w:rsidR="0066425A" w:rsidRDefault="0066425A" w:rsidP="0066425A">
      <w:pPr>
        <w:pStyle w:val="Heading4"/>
      </w:pPr>
      <w:r w:rsidRPr="003671C0">
        <w:t xml:space="preserve">Research </w:t>
      </w:r>
      <w:r>
        <w:t>h</w:t>
      </w:r>
      <w:r w:rsidRPr="003671C0">
        <w:t>ypotheses</w:t>
      </w:r>
    </w:p>
    <w:p w:rsidR="0066425A" w:rsidRDefault="0066425A" w:rsidP="0066425A">
      <w:pPr>
        <w:spacing w:after="100"/>
        <w:ind w:left="734" w:right="360" w:hanging="547"/>
      </w:pPr>
      <w:r>
        <w:t>Ho1. There is no significant difference between male and female learners’ perception of SDL in Nigeria.</w:t>
      </w:r>
    </w:p>
    <w:p w:rsidR="0066425A" w:rsidRDefault="0066425A" w:rsidP="0066425A">
      <w:pPr>
        <w:spacing w:after="100"/>
        <w:ind w:left="734" w:right="360" w:hanging="547"/>
      </w:pPr>
      <w:r>
        <w:t>Ho2. There is no significant difference between undergraduate and post graduate learners’ perception of SDL in Nigeria.</w:t>
      </w:r>
    </w:p>
    <w:p w:rsidR="0066425A" w:rsidRPr="003671C0" w:rsidRDefault="0066425A" w:rsidP="0066425A">
      <w:pPr>
        <w:pStyle w:val="Heading3"/>
      </w:pPr>
      <w:r w:rsidRPr="003671C0">
        <w:t>Methodology.</w:t>
      </w:r>
    </w:p>
    <w:p w:rsidR="0066425A" w:rsidRPr="003671C0" w:rsidRDefault="0066425A" w:rsidP="0066425A">
      <w:pPr>
        <w:pStyle w:val="Heading4"/>
      </w:pPr>
      <w:r w:rsidRPr="003671C0">
        <w:t>Design of the study</w:t>
      </w:r>
    </w:p>
    <w:p w:rsidR="0066425A" w:rsidRDefault="0066425A" w:rsidP="0066425A">
      <w:r>
        <w:t xml:space="preserve">Descriptive survey design is used for the study. Data were collected from ODL students from the only single-mode university, National Open University of </w:t>
      </w:r>
      <w:proofErr w:type="spellStart"/>
      <w:r>
        <w:t>Nigera</w:t>
      </w:r>
      <w:proofErr w:type="spellEnd"/>
      <w:r>
        <w:t xml:space="preserve"> (NOUN)</w:t>
      </w:r>
    </w:p>
    <w:p w:rsidR="0066425A" w:rsidRDefault="0066425A" w:rsidP="0066425A">
      <w:pPr>
        <w:pStyle w:val="Heading4"/>
      </w:pPr>
      <w:r w:rsidRPr="003671C0">
        <w:t>Area of study</w:t>
      </w:r>
    </w:p>
    <w:p w:rsidR="0066425A" w:rsidRDefault="0066425A" w:rsidP="0066425A">
      <w:r>
        <w:t>The study is restricted to only learners selected from the ODL system in Nigeria.</w:t>
      </w:r>
    </w:p>
    <w:p w:rsidR="0066425A" w:rsidRDefault="0066425A" w:rsidP="0066425A">
      <w:pPr>
        <w:pStyle w:val="Heading4"/>
      </w:pPr>
      <w:r w:rsidRPr="003671C0">
        <w:t xml:space="preserve">Population and </w:t>
      </w:r>
      <w:r>
        <w:t>s</w:t>
      </w:r>
      <w:r w:rsidRPr="003671C0">
        <w:t>amples</w:t>
      </w:r>
    </w:p>
    <w:p w:rsidR="0066425A" w:rsidRPr="00282721" w:rsidRDefault="0066425A" w:rsidP="0066425A">
      <w:r>
        <w:t xml:space="preserve">The population of the study consists of all the learners in the ODL system in Nigeria. It is not possible to reach all the learners from the 62 study </w:t>
      </w:r>
      <w:proofErr w:type="spellStart"/>
      <w:r>
        <w:t>centres</w:t>
      </w:r>
      <w:proofErr w:type="spellEnd"/>
      <w:r>
        <w:t xml:space="preserve"> of NOUN at the same time. The three most populous and mega </w:t>
      </w:r>
      <w:proofErr w:type="spellStart"/>
      <w:r>
        <w:t>centres</w:t>
      </w:r>
      <w:proofErr w:type="spellEnd"/>
      <w:r>
        <w:t xml:space="preserve"> of NOUN were used, these are </w:t>
      </w:r>
      <w:proofErr w:type="spellStart"/>
      <w:r>
        <w:t>Ikeja</w:t>
      </w:r>
      <w:proofErr w:type="spellEnd"/>
      <w:r>
        <w:t xml:space="preserve">-Lagos, Benin and Abuja Central Area study </w:t>
      </w:r>
      <w:proofErr w:type="spellStart"/>
      <w:r>
        <w:t>centres</w:t>
      </w:r>
      <w:proofErr w:type="spellEnd"/>
      <w:r>
        <w:t xml:space="preserve">. Again, due to the fact that the population of learners in each of these </w:t>
      </w:r>
      <w:proofErr w:type="spellStart"/>
      <w:r>
        <w:t>centres</w:t>
      </w:r>
      <w:proofErr w:type="spellEnd"/>
      <w:r>
        <w:t xml:space="preserve"> is more than 20 thousands, it is not possible to have a randomized sample. Therefore, availability sampling was used to select 100 learners from each of the three </w:t>
      </w:r>
      <w:proofErr w:type="spellStart"/>
      <w:r>
        <w:t>centres</w:t>
      </w:r>
      <w:proofErr w:type="spellEnd"/>
      <w:r>
        <w:t>. Thus a total of 300 learners were used as subjects and responded to the questionnaire.</w:t>
      </w:r>
    </w:p>
    <w:p w:rsidR="0066425A" w:rsidRDefault="0066425A" w:rsidP="0066425A">
      <w:pPr>
        <w:pStyle w:val="Heading5"/>
      </w:pPr>
      <w:r>
        <w:t>Table 1</w:t>
      </w:r>
    </w:p>
    <w:p w:rsidR="0066425A" w:rsidRDefault="0066425A" w:rsidP="0066425A">
      <w:pPr>
        <w:pStyle w:val="Heading5"/>
      </w:pPr>
      <w:r>
        <w:t xml:space="preserve">Distribution of learners from the three mega </w:t>
      </w:r>
      <w:proofErr w:type="spellStart"/>
      <w:r>
        <w:t>centres</w:t>
      </w:r>
      <w:proofErr w:type="spellEnd"/>
      <w:r>
        <w:t xml:space="preserve"> of NOUN.</w:t>
      </w:r>
    </w:p>
    <w:tbl>
      <w:tblPr>
        <w:tblStyle w:val="TableGrid"/>
        <w:tblW w:w="7465" w:type="dxa"/>
        <w:jc w:val="center"/>
        <w:tblLook w:val="04A0" w:firstRow="1" w:lastRow="0" w:firstColumn="1" w:lastColumn="0" w:noHBand="0" w:noVBand="1"/>
      </w:tblPr>
      <w:tblGrid>
        <w:gridCol w:w="1899"/>
        <w:gridCol w:w="757"/>
        <w:gridCol w:w="755"/>
        <w:gridCol w:w="923"/>
        <w:gridCol w:w="251"/>
        <w:gridCol w:w="990"/>
        <w:gridCol w:w="990"/>
        <w:gridCol w:w="900"/>
      </w:tblGrid>
      <w:tr w:rsidR="0066425A" w:rsidRPr="00741026" w:rsidTr="0066425A">
        <w:trPr>
          <w:jc w:val="center"/>
        </w:trPr>
        <w:tc>
          <w:tcPr>
            <w:tcW w:w="1899" w:type="dxa"/>
          </w:tcPr>
          <w:p w:rsidR="0066425A" w:rsidRPr="00191B35" w:rsidRDefault="0066425A" w:rsidP="0066425A">
            <w:pPr>
              <w:jc w:val="center"/>
              <w:rPr>
                <w:rFonts w:ascii="Arial" w:hAnsi="Arial" w:cs="Arial"/>
                <w:b/>
                <w:sz w:val="18"/>
                <w:szCs w:val="18"/>
              </w:rPr>
            </w:pPr>
            <w:r w:rsidRPr="00191B35">
              <w:rPr>
                <w:rFonts w:ascii="Arial" w:hAnsi="Arial" w:cs="Arial"/>
                <w:b/>
                <w:sz w:val="18"/>
                <w:szCs w:val="18"/>
              </w:rPr>
              <w:t xml:space="preserve">Study </w:t>
            </w:r>
            <w:proofErr w:type="spellStart"/>
            <w:r w:rsidRPr="00191B35">
              <w:rPr>
                <w:rFonts w:ascii="Arial" w:hAnsi="Arial" w:cs="Arial"/>
                <w:b/>
                <w:sz w:val="18"/>
                <w:szCs w:val="18"/>
              </w:rPr>
              <w:t>centre</w:t>
            </w:r>
            <w:proofErr w:type="spellEnd"/>
          </w:p>
        </w:tc>
        <w:tc>
          <w:tcPr>
            <w:tcW w:w="757" w:type="dxa"/>
          </w:tcPr>
          <w:p w:rsidR="0066425A" w:rsidRPr="00191B35" w:rsidRDefault="0066425A" w:rsidP="0066425A">
            <w:pPr>
              <w:jc w:val="center"/>
              <w:rPr>
                <w:rFonts w:ascii="Arial" w:hAnsi="Arial" w:cs="Arial"/>
                <w:b/>
                <w:sz w:val="18"/>
                <w:szCs w:val="18"/>
              </w:rPr>
            </w:pPr>
            <w:r w:rsidRPr="00191B35">
              <w:rPr>
                <w:rFonts w:ascii="Arial" w:hAnsi="Arial" w:cs="Arial"/>
                <w:b/>
                <w:sz w:val="18"/>
                <w:szCs w:val="18"/>
              </w:rPr>
              <w:t>U.G</w:t>
            </w:r>
          </w:p>
        </w:tc>
        <w:tc>
          <w:tcPr>
            <w:tcW w:w="755" w:type="dxa"/>
          </w:tcPr>
          <w:p w:rsidR="0066425A" w:rsidRPr="00191B35" w:rsidRDefault="0066425A" w:rsidP="0066425A">
            <w:pPr>
              <w:jc w:val="center"/>
              <w:rPr>
                <w:rFonts w:ascii="Arial" w:hAnsi="Arial" w:cs="Arial"/>
                <w:b/>
                <w:sz w:val="18"/>
                <w:szCs w:val="18"/>
              </w:rPr>
            </w:pPr>
            <w:r w:rsidRPr="00191B35">
              <w:rPr>
                <w:rFonts w:ascii="Arial" w:hAnsi="Arial" w:cs="Arial"/>
                <w:b/>
                <w:sz w:val="18"/>
                <w:szCs w:val="18"/>
              </w:rPr>
              <w:t>P.G</w:t>
            </w:r>
          </w:p>
        </w:tc>
        <w:tc>
          <w:tcPr>
            <w:tcW w:w="923" w:type="dxa"/>
          </w:tcPr>
          <w:p w:rsidR="0066425A" w:rsidRPr="00191B35" w:rsidRDefault="0066425A" w:rsidP="0066425A">
            <w:pPr>
              <w:jc w:val="center"/>
              <w:rPr>
                <w:rFonts w:ascii="Arial" w:hAnsi="Arial" w:cs="Arial"/>
                <w:b/>
                <w:sz w:val="18"/>
                <w:szCs w:val="18"/>
              </w:rPr>
            </w:pPr>
            <w:r w:rsidRPr="00191B35">
              <w:rPr>
                <w:rFonts w:ascii="Arial" w:hAnsi="Arial" w:cs="Arial"/>
                <w:b/>
                <w:sz w:val="18"/>
                <w:szCs w:val="18"/>
              </w:rPr>
              <w:t>T</w:t>
            </w:r>
            <w:r>
              <w:rPr>
                <w:rFonts w:ascii="Arial" w:hAnsi="Arial" w:cs="Arial"/>
                <w:b/>
                <w:sz w:val="18"/>
                <w:szCs w:val="18"/>
              </w:rPr>
              <w:t>otal</w:t>
            </w:r>
          </w:p>
        </w:tc>
        <w:tc>
          <w:tcPr>
            <w:tcW w:w="251" w:type="dxa"/>
          </w:tcPr>
          <w:p w:rsidR="0066425A" w:rsidRPr="00191B35" w:rsidRDefault="0066425A" w:rsidP="0066425A">
            <w:pPr>
              <w:jc w:val="center"/>
              <w:rPr>
                <w:rFonts w:ascii="Arial" w:hAnsi="Arial" w:cs="Arial"/>
                <w:b/>
                <w:sz w:val="18"/>
                <w:szCs w:val="18"/>
              </w:rPr>
            </w:pPr>
          </w:p>
        </w:tc>
        <w:tc>
          <w:tcPr>
            <w:tcW w:w="990" w:type="dxa"/>
          </w:tcPr>
          <w:p w:rsidR="0066425A" w:rsidRPr="00191B35" w:rsidRDefault="0066425A" w:rsidP="0066425A">
            <w:pPr>
              <w:jc w:val="center"/>
              <w:rPr>
                <w:rFonts w:ascii="Arial" w:hAnsi="Arial" w:cs="Arial"/>
                <w:b/>
                <w:sz w:val="18"/>
                <w:szCs w:val="18"/>
              </w:rPr>
            </w:pPr>
            <w:r w:rsidRPr="00191B35">
              <w:rPr>
                <w:rFonts w:ascii="Arial" w:hAnsi="Arial" w:cs="Arial"/>
                <w:b/>
                <w:sz w:val="18"/>
                <w:szCs w:val="18"/>
              </w:rPr>
              <w:t>M</w:t>
            </w:r>
            <w:r>
              <w:rPr>
                <w:rFonts w:ascii="Arial" w:hAnsi="Arial" w:cs="Arial"/>
                <w:b/>
                <w:sz w:val="18"/>
                <w:szCs w:val="18"/>
              </w:rPr>
              <w:t>ale</w:t>
            </w:r>
          </w:p>
        </w:tc>
        <w:tc>
          <w:tcPr>
            <w:tcW w:w="990" w:type="dxa"/>
          </w:tcPr>
          <w:p w:rsidR="0066425A" w:rsidRPr="00191B35" w:rsidRDefault="0066425A" w:rsidP="0066425A">
            <w:pPr>
              <w:jc w:val="center"/>
              <w:rPr>
                <w:rFonts w:ascii="Arial" w:hAnsi="Arial" w:cs="Arial"/>
                <w:b/>
                <w:sz w:val="18"/>
                <w:szCs w:val="18"/>
              </w:rPr>
            </w:pPr>
            <w:r w:rsidRPr="00191B35">
              <w:rPr>
                <w:rFonts w:ascii="Arial" w:hAnsi="Arial" w:cs="Arial"/>
                <w:b/>
                <w:sz w:val="18"/>
                <w:szCs w:val="18"/>
              </w:rPr>
              <w:t>F</w:t>
            </w:r>
            <w:r>
              <w:rPr>
                <w:rFonts w:ascii="Arial" w:hAnsi="Arial" w:cs="Arial"/>
                <w:b/>
                <w:sz w:val="18"/>
                <w:szCs w:val="18"/>
              </w:rPr>
              <w:t>emale</w:t>
            </w:r>
          </w:p>
        </w:tc>
        <w:tc>
          <w:tcPr>
            <w:tcW w:w="900" w:type="dxa"/>
          </w:tcPr>
          <w:p w:rsidR="0066425A" w:rsidRPr="00191B35" w:rsidRDefault="0066425A" w:rsidP="0066425A">
            <w:pPr>
              <w:jc w:val="center"/>
              <w:rPr>
                <w:rFonts w:ascii="Arial" w:hAnsi="Arial" w:cs="Arial"/>
                <w:b/>
                <w:sz w:val="18"/>
                <w:szCs w:val="18"/>
              </w:rPr>
            </w:pPr>
            <w:r w:rsidRPr="00191B35">
              <w:rPr>
                <w:rFonts w:ascii="Arial" w:hAnsi="Arial" w:cs="Arial"/>
                <w:b/>
                <w:sz w:val="18"/>
                <w:szCs w:val="18"/>
              </w:rPr>
              <w:t>T</w:t>
            </w:r>
            <w:r>
              <w:rPr>
                <w:rFonts w:ascii="Arial" w:hAnsi="Arial" w:cs="Arial"/>
                <w:b/>
                <w:sz w:val="18"/>
                <w:szCs w:val="18"/>
              </w:rPr>
              <w:t>otal</w:t>
            </w:r>
          </w:p>
        </w:tc>
      </w:tr>
      <w:tr w:rsidR="0066425A" w:rsidRPr="00191B35" w:rsidTr="0066425A">
        <w:trPr>
          <w:jc w:val="center"/>
        </w:trPr>
        <w:tc>
          <w:tcPr>
            <w:tcW w:w="1899" w:type="dxa"/>
          </w:tcPr>
          <w:p w:rsidR="0066425A" w:rsidRPr="00191B35" w:rsidRDefault="0066425A" w:rsidP="0066425A">
            <w:pPr>
              <w:rPr>
                <w:sz w:val="20"/>
                <w:szCs w:val="20"/>
              </w:rPr>
            </w:pPr>
            <w:r w:rsidRPr="00191B35">
              <w:rPr>
                <w:sz w:val="20"/>
                <w:szCs w:val="20"/>
              </w:rPr>
              <w:t>Abuja</w:t>
            </w:r>
          </w:p>
        </w:tc>
        <w:tc>
          <w:tcPr>
            <w:tcW w:w="757" w:type="dxa"/>
          </w:tcPr>
          <w:p w:rsidR="0066425A" w:rsidRPr="00191B35" w:rsidRDefault="0066425A" w:rsidP="0066425A">
            <w:pPr>
              <w:jc w:val="center"/>
              <w:rPr>
                <w:sz w:val="20"/>
                <w:szCs w:val="20"/>
              </w:rPr>
            </w:pPr>
            <w:r w:rsidRPr="00191B35">
              <w:rPr>
                <w:sz w:val="20"/>
                <w:szCs w:val="20"/>
              </w:rPr>
              <w:t>60</w:t>
            </w:r>
          </w:p>
        </w:tc>
        <w:tc>
          <w:tcPr>
            <w:tcW w:w="755" w:type="dxa"/>
          </w:tcPr>
          <w:p w:rsidR="0066425A" w:rsidRPr="00191B35" w:rsidRDefault="0066425A" w:rsidP="0066425A">
            <w:pPr>
              <w:jc w:val="center"/>
              <w:rPr>
                <w:sz w:val="20"/>
                <w:szCs w:val="20"/>
              </w:rPr>
            </w:pPr>
            <w:r w:rsidRPr="00191B35">
              <w:rPr>
                <w:sz w:val="20"/>
                <w:szCs w:val="20"/>
              </w:rPr>
              <w:t>40</w:t>
            </w:r>
          </w:p>
        </w:tc>
        <w:tc>
          <w:tcPr>
            <w:tcW w:w="923" w:type="dxa"/>
          </w:tcPr>
          <w:p w:rsidR="0066425A" w:rsidRPr="00191B35" w:rsidRDefault="0066425A" w:rsidP="0066425A">
            <w:pPr>
              <w:jc w:val="center"/>
              <w:rPr>
                <w:sz w:val="20"/>
                <w:szCs w:val="20"/>
              </w:rPr>
            </w:pPr>
            <w:r w:rsidRPr="00191B35">
              <w:rPr>
                <w:sz w:val="20"/>
                <w:szCs w:val="20"/>
              </w:rPr>
              <w:t>100</w:t>
            </w:r>
          </w:p>
        </w:tc>
        <w:tc>
          <w:tcPr>
            <w:tcW w:w="251" w:type="dxa"/>
          </w:tcPr>
          <w:p w:rsidR="0066425A" w:rsidRPr="00191B35" w:rsidRDefault="0066425A" w:rsidP="0066425A">
            <w:pPr>
              <w:jc w:val="center"/>
              <w:rPr>
                <w:sz w:val="20"/>
                <w:szCs w:val="20"/>
              </w:rPr>
            </w:pPr>
          </w:p>
        </w:tc>
        <w:tc>
          <w:tcPr>
            <w:tcW w:w="990" w:type="dxa"/>
          </w:tcPr>
          <w:p w:rsidR="0066425A" w:rsidRPr="00191B35" w:rsidRDefault="0066425A" w:rsidP="0066425A">
            <w:pPr>
              <w:jc w:val="center"/>
              <w:rPr>
                <w:sz w:val="20"/>
                <w:szCs w:val="20"/>
              </w:rPr>
            </w:pPr>
            <w:r w:rsidRPr="00191B35">
              <w:rPr>
                <w:sz w:val="20"/>
                <w:szCs w:val="20"/>
              </w:rPr>
              <w:t>56</w:t>
            </w:r>
          </w:p>
        </w:tc>
        <w:tc>
          <w:tcPr>
            <w:tcW w:w="990" w:type="dxa"/>
          </w:tcPr>
          <w:p w:rsidR="0066425A" w:rsidRPr="00191B35" w:rsidRDefault="0066425A" w:rsidP="0066425A">
            <w:pPr>
              <w:jc w:val="center"/>
              <w:rPr>
                <w:sz w:val="20"/>
                <w:szCs w:val="20"/>
              </w:rPr>
            </w:pPr>
            <w:r w:rsidRPr="00191B35">
              <w:rPr>
                <w:sz w:val="20"/>
                <w:szCs w:val="20"/>
              </w:rPr>
              <w:t>44</w:t>
            </w:r>
          </w:p>
        </w:tc>
        <w:tc>
          <w:tcPr>
            <w:tcW w:w="900" w:type="dxa"/>
          </w:tcPr>
          <w:p w:rsidR="0066425A" w:rsidRPr="00191B35" w:rsidRDefault="0066425A" w:rsidP="0066425A">
            <w:pPr>
              <w:jc w:val="center"/>
              <w:rPr>
                <w:sz w:val="20"/>
                <w:szCs w:val="20"/>
              </w:rPr>
            </w:pPr>
            <w:r w:rsidRPr="00191B35">
              <w:rPr>
                <w:sz w:val="20"/>
                <w:szCs w:val="20"/>
              </w:rPr>
              <w:t>100</w:t>
            </w:r>
          </w:p>
        </w:tc>
      </w:tr>
      <w:tr w:rsidR="0066425A" w:rsidRPr="00191B35" w:rsidTr="0066425A">
        <w:trPr>
          <w:jc w:val="center"/>
        </w:trPr>
        <w:tc>
          <w:tcPr>
            <w:tcW w:w="1899" w:type="dxa"/>
          </w:tcPr>
          <w:p w:rsidR="0066425A" w:rsidRPr="00191B35" w:rsidRDefault="0066425A" w:rsidP="0066425A">
            <w:pPr>
              <w:rPr>
                <w:sz w:val="20"/>
                <w:szCs w:val="20"/>
              </w:rPr>
            </w:pPr>
            <w:r w:rsidRPr="00191B35">
              <w:rPr>
                <w:sz w:val="20"/>
                <w:szCs w:val="20"/>
              </w:rPr>
              <w:t>Benin</w:t>
            </w:r>
          </w:p>
        </w:tc>
        <w:tc>
          <w:tcPr>
            <w:tcW w:w="757" w:type="dxa"/>
          </w:tcPr>
          <w:p w:rsidR="0066425A" w:rsidRPr="00191B35" w:rsidRDefault="0066425A" w:rsidP="0066425A">
            <w:pPr>
              <w:jc w:val="center"/>
              <w:rPr>
                <w:sz w:val="20"/>
                <w:szCs w:val="20"/>
              </w:rPr>
            </w:pPr>
            <w:r w:rsidRPr="00191B35">
              <w:rPr>
                <w:sz w:val="20"/>
                <w:szCs w:val="20"/>
              </w:rPr>
              <w:t>65</w:t>
            </w:r>
          </w:p>
        </w:tc>
        <w:tc>
          <w:tcPr>
            <w:tcW w:w="755" w:type="dxa"/>
          </w:tcPr>
          <w:p w:rsidR="0066425A" w:rsidRPr="00191B35" w:rsidRDefault="0066425A" w:rsidP="0066425A">
            <w:pPr>
              <w:jc w:val="center"/>
              <w:rPr>
                <w:sz w:val="20"/>
                <w:szCs w:val="20"/>
              </w:rPr>
            </w:pPr>
            <w:r w:rsidRPr="00191B35">
              <w:rPr>
                <w:sz w:val="20"/>
                <w:szCs w:val="20"/>
              </w:rPr>
              <w:t>35</w:t>
            </w:r>
          </w:p>
        </w:tc>
        <w:tc>
          <w:tcPr>
            <w:tcW w:w="923" w:type="dxa"/>
          </w:tcPr>
          <w:p w:rsidR="0066425A" w:rsidRPr="00191B35" w:rsidRDefault="0066425A" w:rsidP="0066425A">
            <w:pPr>
              <w:jc w:val="center"/>
              <w:rPr>
                <w:sz w:val="20"/>
                <w:szCs w:val="20"/>
              </w:rPr>
            </w:pPr>
            <w:r w:rsidRPr="00191B35">
              <w:rPr>
                <w:sz w:val="20"/>
                <w:szCs w:val="20"/>
              </w:rPr>
              <w:t>100</w:t>
            </w:r>
          </w:p>
        </w:tc>
        <w:tc>
          <w:tcPr>
            <w:tcW w:w="251" w:type="dxa"/>
          </w:tcPr>
          <w:p w:rsidR="0066425A" w:rsidRPr="00191B35" w:rsidRDefault="0066425A" w:rsidP="0066425A">
            <w:pPr>
              <w:jc w:val="center"/>
              <w:rPr>
                <w:sz w:val="20"/>
                <w:szCs w:val="20"/>
              </w:rPr>
            </w:pPr>
          </w:p>
        </w:tc>
        <w:tc>
          <w:tcPr>
            <w:tcW w:w="990" w:type="dxa"/>
          </w:tcPr>
          <w:p w:rsidR="0066425A" w:rsidRPr="00191B35" w:rsidRDefault="0066425A" w:rsidP="0066425A">
            <w:pPr>
              <w:jc w:val="center"/>
              <w:rPr>
                <w:sz w:val="20"/>
                <w:szCs w:val="20"/>
              </w:rPr>
            </w:pPr>
            <w:r w:rsidRPr="00191B35">
              <w:rPr>
                <w:sz w:val="20"/>
                <w:szCs w:val="20"/>
              </w:rPr>
              <w:t>52</w:t>
            </w:r>
          </w:p>
        </w:tc>
        <w:tc>
          <w:tcPr>
            <w:tcW w:w="990" w:type="dxa"/>
          </w:tcPr>
          <w:p w:rsidR="0066425A" w:rsidRPr="00191B35" w:rsidRDefault="0066425A" w:rsidP="0066425A">
            <w:pPr>
              <w:jc w:val="center"/>
              <w:rPr>
                <w:sz w:val="20"/>
                <w:szCs w:val="20"/>
              </w:rPr>
            </w:pPr>
            <w:r w:rsidRPr="00191B35">
              <w:rPr>
                <w:sz w:val="20"/>
                <w:szCs w:val="20"/>
              </w:rPr>
              <w:t>48</w:t>
            </w:r>
          </w:p>
        </w:tc>
        <w:tc>
          <w:tcPr>
            <w:tcW w:w="900" w:type="dxa"/>
          </w:tcPr>
          <w:p w:rsidR="0066425A" w:rsidRPr="00191B35" w:rsidRDefault="0066425A" w:rsidP="0066425A">
            <w:pPr>
              <w:jc w:val="center"/>
              <w:rPr>
                <w:sz w:val="20"/>
                <w:szCs w:val="20"/>
              </w:rPr>
            </w:pPr>
            <w:r w:rsidRPr="00191B35">
              <w:rPr>
                <w:sz w:val="20"/>
                <w:szCs w:val="20"/>
              </w:rPr>
              <w:t>100</w:t>
            </w:r>
          </w:p>
        </w:tc>
      </w:tr>
      <w:tr w:rsidR="0066425A" w:rsidRPr="00191B35" w:rsidTr="0066425A">
        <w:trPr>
          <w:jc w:val="center"/>
        </w:trPr>
        <w:tc>
          <w:tcPr>
            <w:tcW w:w="1899" w:type="dxa"/>
          </w:tcPr>
          <w:p w:rsidR="0066425A" w:rsidRPr="00191B35" w:rsidRDefault="0066425A" w:rsidP="0066425A">
            <w:pPr>
              <w:rPr>
                <w:sz w:val="20"/>
                <w:szCs w:val="20"/>
              </w:rPr>
            </w:pPr>
            <w:r w:rsidRPr="00191B35">
              <w:rPr>
                <w:sz w:val="20"/>
                <w:szCs w:val="20"/>
              </w:rPr>
              <w:t>Lagos</w:t>
            </w:r>
          </w:p>
        </w:tc>
        <w:tc>
          <w:tcPr>
            <w:tcW w:w="757" w:type="dxa"/>
          </w:tcPr>
          <w:p w:rsidR="0066425A" w:rsidRPr="00191B35" w:rsidRDefault="0066425A" w:rsidP="0066425A">
            <w:pPr>
              <w:jc w:val="center"/>
              <w:rPr>
                <w:sz w:val="20"/>
                <w:szCs w:val="20"/>
              </w:rPr>
            </w:pPr>
            <w:r w:rsidRPr="00191B35">
              <w:rPr>
                <w:sz w:val="20"/>
                <w:szCs w:val="20"/>
              </w:rPr>
              <w:t>64</w:t>
            </w:r>
          </w:p>
        </w:tc>
        <w:tc>
          <w:tcPr>
            <w:tcW w:w="755" w:type="dxa"/>
          </w:tcPr>
          <w:p w:rsidR="0066425A" w:rsidRPr="00191B35" w:rsidRDefault="0066425A" w:rsidP="0066425A">
            <w:pPr>
              <w:jc w:val="center"/>
              <w:rPr>
                <w:sz w:val="20"/>
                <w:szCs w:val="20"/>
              </w:rPr>
            </w:pPr>
            <w:r w:rsidRPr="00191B35">
              <w:rPr>
                <w:sz w:val="20"/>
                <w:szCs w:val="20"/>
              </w:rPr>
              <w:t>36</w:t>
            </w:r>
          </w:p>
        </w:tc>
        <w:tc>
          <w:tcPr>
            <w:tcW w:w="923" w:type="dxa"/>
          </w:tcPr>
          <w:p w:rsidR="0066425A" w:rsidRPr="00191B35" w:rsidRDefault="0066425A" w:rsidP="0066425A">
            <w:pPr>
              <w:jc w:val="center"/>
              <w:rPr>
                <w:sz w:val="20"/>
                <w:szCs w:val="20"/>
              </w:rPr>
            </w:pPr>
            <w:r w:rsidRPr="00191B35">
              <w:rPr>
                <w:sz w:val="20"/>
                <w:szCs w:val="20"/>
              </w:rPr>
              <w:t>100</w:t>
            </w:r>
          </w:p>
        </w:tc>
        <w:tc>
          <w:tcPr>
            <w:tcW w:w="251" w:type="dxa"/>
          </w:tcPr>
          <w:p w:rsidR="0066425A" w:rsidRPr="00191B35" w:rsidRDefault="0066425A" w:rsidP="0066425A">
            <w:pPr>
              <w:jc w:val="center"/>
              <w:rPr>
                <w:sz w:val="20"/>
                <w:szCs w:val="20"/>
              </w:rPr>
            </w:pPr>
          </w:p>
        </w:tc>
        <w:tc>
          <w:tcPr>
            <w:tcW w:w="990" w:type="dxa"/>
          </w:tcPr>
          <w:p w:rsidR="0066425A" w:rsidRPr="00191B35" w:rsidRDefault="0066425A" w:rsidP="0066425A">
            <w:pPr>
              <w:jc w:val="center"/>
              <w:rPr>
                <w:sz w:val="20"/>
                <w:szCs w:val="20"/>
              </w:rPr>
            </w:pPr>
            <w:r w:rsidRPr="00191B35">
              <w:rPr>
                <w:sz w:val="20"/>
                <w:szCs w:val="20"/>
              </w:rPr>
              <w:t>58</w:t>
            </w:r>
          </w:p>
        </w:tc>
        <w:tc>
          <w:tcPr>
            <w:tcW w:w="990" w:type="dxa"/>
          </w:tcPr>
          <w:p w:rsidR="0066425A" w:rsidRPr="00191B35" w:rsidRDefault="0066425A" w:rsidP="0066425A">
            <w:pPr>
              <w:jc w:val="center"/>
              <w:rPr>
                <w:sz w:val="20"/>
                <w:szCs w:val="20"/>
              </w:rPr>
            </w:pPr>
            <w:r w:rsidRPr="00191B35">
              <w:rPr>
                <w:sz w:val="20"/>
                <w:szCs w:val="20"/>
              </w:rPr>
              <w:t>42</w:t>
            </w:r>
          </w:p>
        </w:tc>
        <w:tc>
          <w:tcPr>
            <w:tcW w:w="900" w:type="dxa"/>
          </w:tcPr>
          <w:p w:rsidR="0066425A" w:rsidRPr="00191B35" w:rsidRDefault="0066425A" w:rsidP="0066425A">
            <w:pPr>
              <w:jc w:val="center"/>
              <w:rPr>
                <w:sz w:val="20"/>
                <w:szCs w:val="20"/>
              </w:rPr>
            </w:pPr>
            <w:r w:rsidRPr="00191B35">
              <w:rPr>
                <w:sz w:val="20"/>
                <w:szCs w:val="20"/>
              </w:rPr>
              <w:t>100</w:t>
            </w:r>
          </w:p>
        </w:tc>
      </w:tr>
    </w:tbl>
    <w:p w:rsidR="0066425A" w:rsidRPr="003671C0" w:rsidRDefault="0066425A" w:rsidP="0066425A">
      <w:pPr>
        <w:pStyle w:val="Heading4"/>
      </w:pPr>
      <w:r w:rsidRPr="003671C0">
        <w:t xml:space="preserve">Instrumentation </w:t>
      </w:r>
    </w:p>
    <w:p w:rsidR="0066425A" w:rsidRDefault="0066425A" w:rsidP="0066425A">
      <w:r>
        <w:t xml:space="preserve">The instrument used for data collection, called Self-Directed Learning Effectiveness Questionnaire (SDLEQ), was developed by the researcher. It was subjected to expert validation, using two experts in Measurement and Evaluation and one senior lecturer in Psychology. Corrections and suggestions from these experts were incorporated in the instrument, which was then subjected to test-retest reliability test, using learners from McCarthy and </w:t>
      </w:r>
      <w:proofErr w:type="spellStart"/>
      <w:r>
        <w:t>Apapa</w:t>
      </w:r>
      <w:proofErr w:type="spellEnd"/>
      <w:r>
        <w:t xml:space="preserve"> study </w:t>
      </w:r>
      <w:proofErr w:type="spellStart"/>
      <w:r>
        <w:t>centres</w:t>
      </w:r>
      <w:proofErr w:type="spellEnd"/>
      <w:r>
        <w:t>, all in Lagos. The reliability coefficient using Pearson product moment correlation is 0.68.</w:t>
      </w:r>
    </w:p>
    <w:p w:rsidR="0066425A" w:rsidRPr="003671C0" w:rsidRDefault="0066425A" w:rsidP="0066425A">
      <w:pPr>
        <w:pStyle w:val="Heading4"/>
      </w:pPr>
      <w:r w:rsidRPr="003671C0">
        <w:lastRenderedPageBreak/>
        <w:t>Data collection</w:t>
      </w:r>
    </w:p>
    <w:p w:rsidR="0066425A" w:rsidRDefault="0066425A" w:rsidP="0066425A">
      <w:r>
        <w:t xml:space="preserve">The instrument SDLEQ was administered to the learners using the student counselors and administrative officers of the three study </w:t>
      </w:r>
      <w:proofErr w:type="spellStart"/>
      <w:r>
        <w:t>centres</w:t>
      </w:r>
      <w:proofErr w:type="spellEnd"/>
      <w:r>
        <w:t xml:space="preserve"> of NOUN used in the study.</w:t>
      </w:r>
    </w:p>
    <w:p w:rsidR="0066425A" w:rsidRPr="003671C0" w:rsidRDefault="0066425A" w:rsidP="0066425A">
      <w:pPr>
        <w:pStyle w:val="Heading3"/>
      </w:pPr>
      <w:r w:rsidRPr="003671C0">
        <w:t xml:space="preserve">Results </w:t>
      </w:r>
    </w:p>
    <w:p w:rsidR="0066425A" w:rsidRDefault="0066425A" w:rsidP="0066425A">
      <w:r>
        <w:t>Research Question 1. Are open and distance learners in Nigeria self-directed?</w:t>
      </w:r>
    </w:p>
    <w:p w:rsidR="0066425A" w:rsidRDefault="0066425A" w:rsidP="0066425A">
      <w:pPr>
        <w:pStyle w:val="Heading5"/>
      </w:pPr>
      <w:r>
        <w:t>Table 2</w:t>
      </w:r>
    </w:p>
    <w:p w:rsidR="0066425A" w:rsidRDefault="0066425A" w:rsidP="0066425A">
      <w:pPr>
        <w:pStyle w:val="Heading5"/>
      </w:pPr>
      <w:r>
        <w:t>The number, percentage and mean responses for research question 1</w:t>
      </w:r>
    </w:p>
    <w:tbl>
      <w:tblPr>
        <w:tblStyle w:val="TableGrid"/>
        <w:tblW w:w="0" w:type="auto"/>
        <w:tblLook w:val="04A0" w:firstRow="1" w:lastRow="0" w:firstColumn="1" w:lastColumn="0" w:noHBand="0" w:noVBand="1"/>
      </w:tblPr>
      <w:tblGrid>
        <w:gridCol w:w="467"/>
        <w:gridCol w:w="4343"/>
        <w:gridCol w:w="793"/>
        <w:gridCol w:w="733"/>
        <w:gridCol w:w="633"/>
        <w:gridCol w:w="710"/>
        <w:gridCol w:w="951"/>
      </w:tblGrid>
      <w:tr w:rsidR="0066425A" w:rsidRPr="00741026" w:rsidTr="0066425A">
        <w:tc>
          <w:tcPr>
            <w:tcW w:w="467" w:type="dxa"/>
          </w:tcPr>
          <w:p w:rsidR="0066425A" w:rsidRPr="00191B35" w:rsidRDefault="0066425A" w:rsidP="0066425A">
            <w:pPr>
              <w:spacing w:after="60"/>
              <w:jc w:val="center"/>
              <w:rPr>
                <w:rFonts w:ascii="Arial" w:hAnsi="Arial" w:cs="Arial"/>
                <w:b/>
                <w:sz w:val="18"/>
                <w:szCs w:val="18"/>
              </w:rPr>
            </w:pPr>
            <w:r w:rsidRPr="00191B35">
              <w:rPr>
                <w:rFonts w:ascii="Arial" w:hAnsi="Arial" w:cs="Arial"/>
                <w:b/>
                <w:sz w:val="18"/>
                <w:szCs w:val="18"/>
              </w:rPr>
              <w:t>SN</w:t>
            </w:r>
          </w:p>
        </w:tc>
        <w:tc>
          <w:tcPr>
            <w:tcW w:w="4343" w:type="dxa"/>
          </w:tcPr>
          <w:p w:rsidR="0066425A" w:rsidRPr="00191B35" w:rsidRDefault="0066425A" w:rsidP="0066425A">
            <w:pPr>
              <w:spacing w:after="60"/>
              <w:jc w:val="center"/>
              <w:rPr>
                <w:rFonts w:ascii="Arial" w:hAnsi="Arial" w:cs="Arial"/>
                <w:b/>
                <w:sz w:val="18"/>
                <w:szCs w:val="18"/>
              </w:rPr>
            </w:pPr>
            <w:r w:rsidRPr="00191B35">
              <w:rPr>
                <w:rFonts w:ascii="Arial" w:hAnsi="Arial" w:cs="Arial"/>
                <w:b/>
                <w:sz w:val="18"/>
                <w:szCs w:val="18"/>
              </w:rPr>
              <w:t>I</w:t>
            </w:r>
            <w:r>
              <w:rPr>
                <w:rFonts w:ascii="Arial" w:hAnsi="Arial" w:cs="Arial"/>
                <w:b/>
                <w:sz w:val="18"/>
                <w:szCs w:val="18"/>
              </w:rPr>
              <w:t>tem</w:t>
            </w:r>
          </w:p>
        </w:tc>
        <w:tc>
          <w:tcPr>
            <w:tcW w:w="793" w:type="dxa"/>
          </w:tcPr>
          <w:p w:rsidR="0066425A" w:rsidRPr="00191B35" w:rsidRDefault="0066425A" w:rsidP="0066425A">
            <w:pPr>
              <w:spacing w:after="60"/>
              <w:jc w:val="center"/>
              <w:rPr>
                <w:rFonts w:ascii="Arial" w:hAnsi="Arial" w:cs="Arial"/>
                <w:b/>
                <w:sz w:val="18"/>
                <w:szCs w:val="18"/>
              </w:rPr>
            </w:pPr>
            <w:r w:rsidRPr="00191B35">
              <w:rPr>
                <w:rFonts w:ascii="Arial" w:hAnsi="Arial" w:cs="Arial"/>
                <w:b/>
                <w:sz w:val="18"/>
                <w:szCs w:val="18"/>
              </w:rPr>
              <w:t>SA=4</w:t>
            </w:r>
          </w:p>
        </w:tc>
        <w:tc>
          <w:tcPr>
            <w:tcW w:w="733" w:type="dxa"/>
          </w:tcPr>
          <w:p w:rsidR="0066425A" w:rsidRPr="00191B35" w:rsidRDefault="0066425A" w:rsidP="0066425A">
            <w:pPr>
              <w:spacing w:after="60"/>
              <w:jc w:val="center"/>
              <w:rPr>
                <w:rFonts w:ascii="Arial" w:hAnsi="Arial" w:cs="Arial"/>
                <w:b/>
                <w:sz w:val="18"/>
                <w:szCs w:val="18"/>
              </w:rPr>
            </w:pPr>
            <w:r w:rsidRPr="00191B35">
              <w:rPr>
                <w:rFonts w:ascii="Arial" w:hAnsi="Arial" w:cs="Arial"/>
                <w:b/>
                <w:sz w:val="18"/>
                <w:szCs w:val="18"/>
              </w:rPr>
              <w:t>A=3</w:t>
            </w:r>
          </w:p>
        </w:tc>
        <w:tc>
          <w:tcPr>
            <w:tcW w:w="633" w:type="dxa"/>
          </w:tcPr>
          <w:p w:rsidR="0066425A" w:rsidRPr="00191B35" w:rsidRDefault="0066425A" w:rsidP="0066425A">
            <w:pPr>
              <w:spacing w:after="60"/>
              <w:jc w:val="center"/>
              <w:rPr>
                <w:rFonts w:ascii="Arial" w:hAnsi="Arial" w:cs="Arial"/>
                <w:b/>
                <w:sz w:val="18"/>
                <w:szCs w:val="18"/>
              </w:rPr>
            </w:pPr>
            <w:r w:rsidRPr="00191B35">
              <w:rPr>
                <w:rFonts w:ascii="Arial" w:hAnsi="Arial" w:cs="Arial"/>
                <w:b/>
                <w:sz w:val="18"/>
                <w:szCs w:val="18"/>
              </w:rPr>
              <w:t>D=2</w:t>
            </w:r>
          </w:p>
        </w:tc>
        <w:tc>
          <w:tcPr>
            <w:tcW w:w="710" w:type="dxa"/>
          </w:tcPr>
          <w:p w:rsidR="0066425A" w:rsidRPr="00191B35" w:rsidRDefault="0066425A" w:rsidP="0066425A">
            <w:pPr>
              <w:spacing w:after="60"/>
              <w:jc w:val="center"/>
              <w:rPr>
                <w:rFonts w:ascii="Arial" w:hAnsi="Arial" w:cs="Arial"/>
                <w:b/>
                <w:sz w:val="18"/>
                <w:szCs w:val="18"/>
              </w:rPr>
            </w:pPr>
            <w:r w:rsidRPr="00191B35">
              <w:rPr>
                <w:rFonts w:ascii="Arial" w:hAnsi="Arial" w:cs="Arial"/>
                <w:b/>
                <w:sz w:val="18"/>
                <w:szCs w:val="18"/>
              </w:rPr>
              <w:t>SD=1</w:t>
            </w:r>
          </w:p>
        </w:tc>
        <w:tc>
          <w:tcPr>
            <w:tcW w:w="951" w:type="dxa"/>
          </w:tcPr>
          <w:p w:rsidR="0066425A" w:rsidRPr="00191B35" w:rsidRDefault="0066425A" w:rsidP="0066425A">
            <w:pPr>
              <w:spacing w:after="60"/>
              <w:jc w:val="center"/>
              <w:rPr>
                <w:rFonts w:ascii="Arial" w:hAnsi="Arial" w:cs="Arial"/>
                <w:b/>
                <w:sz w:val="18"/>
                <w:szCs w:val="18"/>
              </w:rPr>
            </w:pPr>
            <w:r w:rsidRPr="00191B35">
              <w:rPr>
                <w:rFonts w:ascii="Arial" w:hAnsi="Arial" w:cs="Arial"/>
                <w:b/>
                <w:sz w:val="18"/>
                <w:szCs w:val="18"/>
              </w:rPr>
              <w:t>M</w:t>
            </w:r>
            <w:r>
              <w:rPr>
                <w:rFonts w:ascii="Arial" w:hAnsi="Arial" w:cs="Arial"/>
                <w:b/>
                <w:sz w:val="18"/>
                <w:szCs w:val="18"/>
              </w:rPr>
              <w:t>ean</w:t>
            </w:r>
          </w:p>
        </w:tc>
      </w:tr>
      <w:tr w:rsidR="0066425A" w:rsidRPr="00741026" w:rsidTr="0066425A">
        <w:tc>
          <w:tcPr>
            <w:tcW w:w="467" w:type="dxa"/>
            <w:vAlign w:val="center"/>
          </w:tcPr>
          <w:p w:rsidR="0066425A" w:rsidRPr="00E56F28" w:rsidRDefault="0066425A" w:rsidP="0066425A">
            <w:pPr>
              <w:spacing w:after="60"/>
              <w:rPr>
                <w:sz w:val="20"/>
                <w:szCs w:val="20"/>
              </w:rPr>
            </w:pPr>
            <w:r w:rsidRPr="00E56F28">
              <w:rPr>
                <w:sz w:val="20"/>
                <w:szCs w:val="20"/>
              </w:rPr>
              <w:t>1</w:t>
            </w:r>
          </w:p>
        </w:tc>
        <w:tc>
          <w:tcPr>
            <w:tcW w:w="4343" w:type="dxa"/>
            <w:vAlign w:val="center"/>
          </w:tcPr>
          <w:p w:rsidR="0066425A" w:rsidRPr="00E56F28" w:rsidRDefault="0066425A" w:rsidP="0066425A">
            <w:pPr>
              <w:spacing w:after="60"/>
              <w:rPr>
                <w:sz w:val="20"/>
                <w:szCs w:val="20"/>
              </w:rPr>
            </w:pPr>
            <w:r w:rsidRPr="00E56F28">
              <w:rPr>
                <w:sz w:val="20"/>
                <w:szCs w:val="20"/>
              </w:rPr>
              <w:t>I consider myself a self</w:t>
            </w:r>
            <w:r>
              <w:rPr>
                <w:sz w:val="20"/>
                <w:szCs w:val="20"/>
              </w:rPr>
              <w:t>-</w:t>
            </w:r>
            <w:r w:rsidRPr="00E56F28">
              <w:rPr>
                <w:sz w:val="20"/>
                <w:szCs w:val="20"/>
              </w:rPr>
              <w:t>directed learner.</w:t>
            </w:r>
          </w:p>
        </w:tc>
        <w:tc>
          <w:tcPr>
            <w:tcW w:w="793" w:type="dxa"/>
            <w:vAlign w:val="center"/>
          </w:tcPr>
          <w:p w:rsidR="0066425A" w:rsidRPr="00E56F28" w:rsidRDefault="0066425A" w:rsidP="0066425A">
            <w:pPr>
              <w:spacing w:after="60"/>
              <w:rPr>
                <w:sz w:val="20"/>
                <w:szCs w:val="20"/>
              </w:rPr>
            </w:pPr>
            <w:r w:rsidRPr="00E56F28">
              <w:rPr>
                <w:sz w:val="20"/>
                <w:szCs w:val="20"/>
              </w:rPr>
              <w:t>161, 53.7%</w:t>
            </w:r>
          </w:p>
        </w:tc>
        <w:tc>
          <w:tcPr>
            <w:tcW w:w="733" w:type="dxa"/>
            <w:vAlign w:val="center"/>
          </w:tcPr>
          <w:p w:rsidR="0066425A" w:rsidRPr="00E56F28" w:rsidRDefault="0066425A" w:rsidP="0066425A">
            <w:pPr>
              <w:spacing w:after="60"/>
              <w:rPr>
                <w:sz w:val="20"/>
                <w:szCs w:val="20"/>
              </w:rPr>
            </w:pPr>
            <w:r w:rsidRPr="00E56F28">
              <w:rPr>
                <w:sz w:val="20"/>
                <w:szCs w:val="20"/>
              </w:rPr>
              <w:t>118, 39.3%</w:t>
            </w:r>
          </w:p>
        </w:tc>
        <w:tc>
          <w:tcPr>
            <w:tcW w:w="633" w:type="dxa"/>
            <w:vAlign w:val="center"/>
          </w:tcPr>
          <w:p w:rsidR="0066425A" w:rsidRPr="00E56F28" w:rsidRDefault="0066425A" w:rsidP="0066425A">
            <w:pPr>
              <w:spacing w:after="60"/>
              <w:rPr>
                <w:sz w:val="20"/>
                <w:szCs w:val="20"/>
              </w:rPr>
            </w:pPr>
            <w:r w:rsidRPr="00E56F28">
              <w:rPr>
                <w:sz w:val="20"/>
                <w:szCs w:val="20"/>
              </w:rPr>
              <w:t>11, 3.7%</w:t>
            </w:r>
          </w:p>
        </w:tc>
        <w:tc>
          <w:tcPr>
            <w:tcW w:w="710" w:type="dxa"/>
            <w:vAlign w:val="center"/>
          </w:tcPr>
          <w:p w:rsidR="0066425A" w:rsidRPr="00E56F28" w:rsidRDefault="0066425A" w:rsidP="0066425A">
            <w:pPr>
              <w:spacing w:after="60"/>
              <w:rPr>
                <w:sz w:val="20"/>
                <w:szCs w:val="20"/>
              </w:rPr>
            </w:pPr>
            <w:r w:rsidRPr="00E56F28">
              <w:rPr>
                <w:sz w:val="20"/>
                <w:szCs w:val="20"/>
              </w:rPr>
              <w:t>10, 3.3%</w:t>
            </w:r>
          </w:p>
        </w:tc>
        <w:tc>
          <w:tcPr>
            <w:tcW w:w="951" w:type="dxa"/>
            <w:vAlign w:val="center"/>
          </w:tcPr>
          <w:p w:rsidR="0066425A" w:rsidRPr="00E56F28" w:rsidRDefault="0066425A" w:rsidP="0066425A">
            <w:pPr>
              <w:spacing w:after="60"/>
              <w:rPr>
                <w:sz w:val="20"/>
                <w:szCs w:val="20"/>
              </w:rPr>
            </w:pPr>
            <w:r w:rsidRPr="00E56F28">
              <w:rPr>
                <w:sz w:val="20"/>
                <w:szCs w:val="20"/>
              </w:rPr>
              <w:t>3.97</w:t>
            </w:r>
          </w:p>
        </w:tc>
      </w:tr>
      <w:tr w:rsidR="0066425A" w:rsidRPr="00741026" w:rsidTr="0066425A">
        <w:tc>
          <w:tcPr>
            <w:tcW w:w="467" w:type="dxa"/>
            <w:vAlign w:val="center"/>
          </w:tcPr>
          <w:p w:rsidR="0066425A" w:rsidRPr="00E56F28" w:rsidRDefault="0066425A" w:rsidP="0066425A">
            <w:pPr>
              <w:spacing w:after="60"/>
              <w:rPr>
                <w:sz w:val="20"/>
                <w:szCs w:val="20"/>
              </w:rPr>
            </w:pPr>
            <w:r w:rsidRPr="00E56F28">
              <w:rPr>
                <w:sz w:val="20"/>
                <w:szCs w:val="20"/>
              </w:rPr>
              <w:t>2</w:t>
            </w:r>
          </w:p>
        </w:tc>
        <w:tc>
          <w:tcPr>
            <w:tcW w:w="4343" w:type="dxa"/>
            <w:vAlign w:val="center"/>
          </w:tcPr>
          <w:p w:rsidR="0066425A" w:rsidRPr="00E56F28" w:rsidRDefault="0066425A" w:rsidP="0066425A">
            <w:pPr>
              <w:spacing w:after="60"/>
              <w:rPr>
                <w:sz w:val="20"/>
                <w:szCs w:val="20"/>
              </w:rPr>
            </w:pPr>
            <w:r w:rsidRPr="00E56F28">
              <w:rPr>
                <w:sz w:val="20"/>
                <w:szCs w:val="20"/>
              </w:rPr>
              <w:t>I study on my own most of the time.</w:t>
            </w:r>
          </w:p>
        </w:tc>
        <w:tc>
          <w:tcPr>
            <w:tcW w:w="793" w:type="dxa"/>
            <w:vAlign w:val="center"/>
          </w:tcPr>
          <w:p w:rsidR="0066425A" w:rsidRPr="00E56F28" w:rsidRDefault="0066425A" w:rsidP="0066425A">
            <w:pPr>
              <w:spacing w:after="60"/>
              <w:rPr>
                <w:sz w:val="20"/>
                <w:szCs w:val="20"/>
              </w:rPr>
            </w:pPr>
            <w:r w:rsidRPr="00E56F28">
              <w:rPr>
                <w:sz w:val="20"/>
                <w:szCs w:val="20"/>
              </w:rPr>
              <w:t>158, 52.7%</w:t>
            </w:r>
          </w:p>
        </w:tc>
        <w:tc>
          <w:tcPr>
            <w:tcW w:w="733" w:type="dxa"/>
            <w:vAlign w:val="center"/>
          </w:tcPr>
          <w:p w:rsidR="0066425A" w:rsidRPr="00E56F28" w:rsidRDefault="0066425A" w:rsidP="0066425A">
            <w:pPr>
              <w:spacing w:after="60"/>
              <w:rPr>
                <w:sz w:val="20"/>
                <w:szCs w:val="20"/>
              </w:rPr>
            </w:pPr>
            <w:r w:rsidRPr="00E56F28">
              <w:rPr>
                <w:sz w:val="20"/>
                <w:szCs w:val="20"/>
              </w:rPr>
              <w:t>124, 41.3%</w:t>
            </w:r>
          </w:p>
        </w:tc>
        <w:tc>
          <w:tcPr>
            <w:tcW w:w="633" w:type="dxa"/>
            <w:vAlign w:val="center"/>
          </w:tcPr>
          <w:p w:rsidR="0066425A" w:rsidRPr="00E56F28" w:rsidRDefault="0066425A" w:rsidP="0066425A">
            <w:pPr>
              <w:spacing w:after="60"/>
              <w:rPr>
                <w:sz w:val="20"/>
                <w:szCs w:val="20"/>
              </w:rPr>
            </w:pPr>
            <w:r w:rsidRPr="00E56F28">
              <w:rPr>
                <w:sz w:val="20"/>
                <w:szCs w:val="20"/>
              </w:rPr>
              <w:t>12, 4.0%</w:t>
            </w:r>
          </w:p>
        </w:tc>
        <w:tc>
          <w:tcPr>
            <w:tcW w:w="710" w:type="dxa"/>
            <w:vAlign w:val="center"/>
          </w:tcPr>
          <w:p w:rsidR="0066425A" w:rsidRPr="00E56F28" w:rsidRDefault="0066425A" w:rsidP="0066425A">
            <w:pPr>
              <w:spacing w:after="60"/>
              <w:rPr>
                <w:sz w:val="20"/>
                <w:szCs w:val="20"/>
              </w:rPr>
            </w:pPr>
            <w:r w:rsidRPr="00E56F28">
              <w:rPr>
                <w:sz w:val="20"/>
                <w:szCs w:val="20"/>
              </w:rPr>
              <w:t>06, 2.0%</w:t>
            </w:r>
          </w:p>
        </w:tc>
        <w:tc>
          <w:tcPr>
            <w:tcW w:w="951" w:type="dxa"/>
            <w:vAlign w:val="center"/>
          </w:tcPr>
          <w:p w:rsidR="0066425A" w:rsidRPr="00E56F28" w:rsidRDefault="0066425A" w:rsidP="0066425A">
            <w:pPr>
              <w:spacing w:after="60"/>
              <w:rPr>
                <w:sz w:val="20"/>
                <w:szCs w:val="20"/>
              </w:rPr>
            </w:pPr>
            <w:r w:rsidRPr="00E56F28">
              <w:rPr>
                <w:sz w:val="20"/>
                <w:szCs w:val="20"/>
              </w:rPr>
              <w:t>3.45</w:t>
            </w:r>
          </w:p>
        </w:tc>
      </w:tr>
      <w:tr w:rsidR="0066425A" w:rsidRPr="00741026" w:rsidTr="0066425A">
        <w:tc>
          <w:tcPr>
            <w:tcW w:w="467" w:type="dxa"/>
            <w:vAlign w:val="center"/>
          </w:tcPr>
          <w:p w:rsidR="0066425A" w:rsidRPr="00E56F28" w:rsidRDefault="0066425A" w:rsidP="0066425A">
            <w:pPr>
              <w:spacing w:after="60"/>
              <w:rPr>
                <w:sz w:val="20"/>
                <w:szCs w:val="20"/>
              </w:rPr>
            </w:pPr>
            <w:r w:rsidRPr="00E56F28">
              <w:rPr>
                <w:sz w:val="20"/>
                <w:szCs w:val="20"/>
              </w:rPr>
              <w:t>3</w:t>
            </w:r>
          </w:p>
        </w:tc>
        <w:tc>
          <w:tcPr>
            <w:tcW w:w="4343" w:type="dxa"/>
            <w:vAlign w:val="center"/>
          </w:tcPr>
          <w:p w:rsidR="0066425A" w:rsidRPr="00E56F28" w:rsidRDefault="0066425A" w:rsidP="0066425A">
            <w:pPr>
              <w:spacing w:after="60"/>
              <w:rPr>
                <w:sz w:val="20"/>
                <w:szCs w:val="20"/>
              </w:rPr>
            </w:pPr>
            <w:r w:rsidRPr="00E56F28">
              <w:rPr>
                <w:sz w:val="20"/>
                <w:szCs w:val="20"/>
              </w:rPr>
              <w:t>I plan and manage my time for my studies.</w:t>
            </w:r>
          </w:p>
        </w:tc>
        <w:tc>
          <w:tcPr>
            <w:tcW w:w="793" w:type="dxa"/>
            <w:vAlign w:val="center"/>
          </w:tcPr>
          <w:p w:rsidR="0066425A" w:rsidRPr="00E56F28" w:rsidRDefault="0066425A" w:rsidP="0066425A">
            <w:pPr>
              <w:spacing w:after="60"/>
              <w:rPr>
                <w:sz w:val="20"/>
                <w:szCs w:val="20"/>
              </w:rPr>
            </w:pPr>
            <w:r w:rsidRPr="00E56F28">
              <w:rPr>
                <w:sz w:val="20"/>
                <w:szCs w:val="20"/>
              </w:rPr>
              <w:t>162, 54.0%</w:t>
            </w:r>
          </w:p>
        </w:tc>
        <w:tc>
          <w:tcPr>
            <w:tcW w:w="733" w:type="dxa"/>
            <w:vAlign w:val="center"/>
          </w:tcPr>
          <w:p w:rsidR="0066425A" w:rsidRPr="00E56F28" w:rsidRDefault="0066425A" w:rsidP="0066425A">
            <w:pPr>
              <w:spacing w:after="60"/>
              <w:rPr>
                <w:sz w:val="20"/>
                <w:szCs w:val="20"/>
              </w:rPr>
            </w:pPr>
            <w:r w:rsidRPr="00E56F28">
              <w:rPr>
                <w:sz w:val="20"/>
                <w:szCs w:val="20"/>
              </w:rPr>
              <w:t>120, 40.0%</w:t>
            </w:r>
          </w:p>
        </w:tc>
        <w:tc>
          <w:tcPr>
            <w:tcW w:w="633" w:type="dxa"/>
            <w:vAlign w:val="center"/>
          </w:tcPr>
          <w:p w:rsidR="0066425A" w:rsidRPr="00E56F28" w:rsidRDefault="0066425A" w:rsidP="0066425A">
            <w:pPr>
              <w:spacing w:after="60"/>
              <w:rPr>
                <w:sz w:val="20"/>
                <w:szCs w:val="20"/>
              </w:rPr>
            </w:pPr>
            <w:r w:rsidRPr="00E56F28">
              <w:rPr>
                <w:sz w:val="20"/>
                <w:szCs w:val="20"/>
              </w:rPr>
              <w:t>15, 5.0%</w:t>
            </w:r>
          </w:p>
        </w:tc>
        <w:tc>
          <w:tcPr>
            <w:tcW w:w="710" w:type="dxa"/>
            <w:vAlign w:val="center"/>
          </w:tcPr>
          <w:p w:rsidR="0066425A" w:rsidRPr="00E56F28" w:rsidRDefault="0066425A" w:rsidP="0066425A">
            <w:pPr>
              <w:spacing w:after="60"/>
              <w:rPr>
                <w:sz w:val="20"/>
                <w:szCs w:val="20"/>
              </w:rPr>
            </w:pPr>
            <w:r w:rsidRPr="00E56F28">
              <w:rPr>
                <w:sz w:val="20"/>
                <w:szCs w:val="20"/>
              </w:rPr>
              <w:t>03, 1.0%</w:t>
            </w:r>
          </w:p>
        </w:tc>
        <w:tc>
          <w:tcPr>
            <w:tcW w:w="951" w:type="dxa"/>
            <w:vAlign w:val="center"/>
          </w:tcPr>
          <w:p w:rsidR="0066425A" w:rsidRPr="00E56F28" w:rsidRDefault="0066425A" w:rsidP="0066425A">
            <w:pPr>
              <w:spacing w:after="60"/>
              <w:rPr>
                <w:sz w:val="20"/>
                <w:szCs w:val="20"/>
              </w:rPr>
            </w:pPr>
            <w:r w:rsidRPr="00E56F28">
              <w:rPr>
                <w:sz w:val="20"/>
                <w:szCs w:val="20"/>
              </w:rPr>
              <w:t>3.14</w:t>
            </w:r>
          </w:p>
        </w:tc>
      </w:tr>
      <w:tr w:rsidR="0066425A" w:rsidRPr="00741026" w:rsidTr="0066425A">
        <w:tc>
          <w:tcPr>
            <w:tcW w:w="467" w:type="dxa"/>
            <w:vAlign w:val="center"/>
          </w:tcPr>
          <w:p w:rsidR="0066425A" w:rsidRPr="00E56F28" w:rsidRDefault="0066425A" w:rsidP="0066425A">
            <w:pPr>
              <w:spacing w:after="60"/>
              <w:rPr>
                <w:sz w:val="20"/>
                <w:szCs w:val="20"/>
              </w:rPr>
            </w:pPr>
            <w:r w:rsidRPr="00E56F28">
              <w:rPr>
                <w:sz w:val="20"/>
                <w:szCs w:val="20"/>
              </w:rPr>
              <w:t>4</w:t>
            </w:r>
          </w:p>
        </w:tc>
        <w:tc>
          <w:tcPr>
            <w:tcW w:w="4343" w:type="dxa"/>
            <w:vAlign w:val="center"/>
          </w:tcPr>
          <w:p w:rsidR="0066425A" w:rsidRPr="00E56F28" w:rsidRDefault="0066425A" w:rsidP="0066425A">
            <w:pPr>
              <w:spacing w:after="60"/>
              <w:rPr>
                <w:sz w:val="20"/>
                <w:szCs w:val="20"/>
              </w:rPr>
            </w:pPr>
            <w:r w:rsidRPr="00E56F28">
              <w:rPr>
                <w:sz w:val="20"/>
                <w:szCs w:val="20"/>
              </w:rPr>
              <w:t>I usually set targets for my independent studies.</w:t>
            </w:r>
          </w:p>
        </w:tc>
        <w:tc>
          <w:tcPr>
            <w:tcW w:w="793" w:type="dxa"/>
            <w:vAlign w:val="center"/>
          </w:tcPr>
          <w:p w:rsidR="0066425A" w:rsidRPr="00E56F28" w:rsidRDefault="0066425A" w:rsidP="0066425A">
            <w:pPr>
              <w:spacing w:after="60"/>
              <w:rPr>
                <w:sz w:val="20"/>
                <w:szCs w:val="20"/>
              </w:rPr>
            </w:pPr>
            <w:r w:rsidRPr="00E56F28">
              <w:rPr>
                <w:sz w:val="20"/>
                <w:szCs w:val="20"/>
              </w:rPr>
              <w:t>155, 51.7%</w:t>
            </w:r>
          </w:p>
        </w:tc>
        <w:tc>
          <w:tcPr>
            <w:tcW w:w="733" w:type="dxa"/>
            <w:vAlign w:val="center"/>
          </w:tcPr>
          <w:p w:rsidR="0066425A" w:rsidRPr="00E56F28" w:rsidRDefault="0066425A" w:rsidP="0066425A">
            <w:pPr>
              <w:spacing w:after="60"/>
              <w:rPr>
                <w:sz w:val="20"/>
                <w:szCs w:val="20"/>
              </w:rPr>
            </w:pPr>
            <w:r w:rsidRPr="00E56F28">
              <w:rPr>
                <w:sz w:val="20"/>
                <w:szCs w:val="20"/>
              </w:rPr>
              <w:t>131, 43.7%</w:t>
            </w:r>
          </w:p>
        </w:tc>
        <w:tc>
          <w:tcPr>
            <w:tcW w:w="633" w:type="dxa"/>
            <w:vAlign w:val="center"/>
          </w:tcPr>
          <w:p w:rsidR="0066425A" w:rsidRPr="00E56F28" w:rsidRDefault="0066425A" w:rsidP="0066425A">
            <w:pPr>
              <w:spacing w:after="60"/>
              <w:rPr>
                <w:sz w:val="20"/>
                <w:szCs w:val="20"/>
              </w:rPr>
            </w:pPr>
            <w:r w:rsidRPr="00E56F28">
              <w:rPr>
                <w:sz w:val="20"/>
                <w:szCs w:val="20"/>
              </w:rPr>
              <w:t>10, 3.3%</w:t>
            </w:r>
          </w:p>
        </w:tc>
        <w:tc>
          <w:tcPr>
            <w:tcW w:w="710" w:type="dxa"/>
            <w:vAlign w:val="center"/>
          </w:tcPr>
          <w:p w:rsidR="0066425A" w:rsidRPr="00E56F28" w:rsidRDefault="0066425A" w:rsidP="0066425A">
            <w:pPr>
              <w:spacing w:after="60"/>
              <w:rPr>
                <w:sz w:val="20"/>
                <w:szCs w:val="20"/>
              </w:rPr>
            </w:pPr>
            <w:r w:rsidRPr="00E56F28">
              <w:rPr>
                <w:sz w:val="20"/>
                <w:szCs w:val="20"/>
              </w:rPr>
              <w:t>04, 1.3%</w:t>
            </w:r>
          </w:p>
        </w:tc>
        <w:tc>
          <w:tcPr>
            <w:tcW w:w="951" w:type="dxa"/>
            <w:vAlign w:val="center"/>
          </w:tcPr>
          <w:p w:rsidR="0066425A" w:rsidRPr="00E56F28" w:rsidRDefault="0066425A" w:rsidP="0066425A">
            <w:pPr>
              <w:spacing w:after="60"/>
              <w:rPr>
                <w:sz w:val="20"/>
                <w:szCs w:val="20"/>
              </w:rPr>
            </w:pPr>
            <w:r w:rsidRPr="00E56F28">
              <w:rPr>
                <w:sz w:val="20"/>
                <w:szCs w:val="20"/>
              </w:rPr>
              <w:t>3.46</w:t>
            </w:r>
          </w:p>
        </w:tc>
      </w:tr>
      <w:tr w:rsidR="0066425A" w:rsidRPr="00741026" w:rsidTr="0066425A">
        <w:tc>
          <w:tcPr>
            <w:tcW w:w="467" w:type="dxa"/>
            <w:vAlign w:val="center"/>
          </w:tcPr>
          <w:p w:rsidR="0066425A" w:rsidRPr="00E56F28" w:rsidRDefault="0066425A" w:rsidP="0066425A">
            <w:pPr>
              <w:spacing w:after="60"/>
              <w:rPr>
                <w:sz w:val="20"/>
                <w:szCs w:val="20"/>
              </w:rPr>
            </w:pPr>
            <w:r w:rsidRPr="00E56F28">
              <w:rPr>
                <w:sz w:val="20"/>
                <w:szCs w:val="20"/>
              </w:rPr>
              <w:t>5</w:t>
            </w:r>
          </w:p>
        </w:tc>
        <w:tc>
          <w:tcPr>
            <w:tcW w:w="4343" w:type="dxa"/>
            <w:vAlign w:val="center"/>
          </w:tcPr>
          <w:p w:rsidR="0066425A" w:rsidRPr="00E56F28" w:rsidRDefault="0066425A" w:rsidP="0066425A">
            <w:pPr>
              <w:spacing w:after="60"/>
              <w:rPr>
                <w:sz w:val="20"/>
                <w:szCs w:val="20"/>
              </w:rPr>
            </w:pPr>
            <w:r w:rsidRPr="00E56F28">
              <w:rPr>
                <w:sz w:val="20"/>
                <w:szCs w:val="20"/>
              </w:rPr>
              <w:t>I am internally motivated to study on my own.</w:t>
            </w:r>
          </w:p>
        </w:tc>
        <w:tc>
          <w:tcPr>
            <w:tcW w:w="793" w:type="dxa"/>
            <w:vAlign w:val="center"/>
          </w:tcPr>
          <w:p w:rsidR="0066425A" w:rsidRPr="00E56F28" w:rsidRDefault="0066425A" w:rsidP="0066425A">
            <w:pPr>
              <w:spacing w:after="60"/>
              <w:rPr>
                <w:sz w:val="20"/>
                <w:szCs w:val="20"/>
              </w:rPr>
            </w:pPr>
            <w:r w:rsidRPr="00E56F28">
              <w:rPr>
                <w:sz w:val="20"/>
                <w:szCs w:val="20"/>
              </w:rPr>
              <w:t>170, 56.7%</w:t>
            </w:r>
          </w:p>
        </w:tc>
        <w:tc>
          <w:tcPr>
            <w:tcW w:w="733" w:type="dxa"/>
            <w:vAlign w:val="center"/>
          </w:tcPr>
          <w:p w:rsidR="0066425A" w:rsidRPr="00E56F28" w:rsidRDefault="0066425A" w:rsidP="0066425A">
            <w:pPr>
              <w:spacing w:after="60"/>
              <w:rPr>
                <w:sz w:val="20"/>
                <w:szCs w:val="20"/>
              </w:rPr>
            </w:pPr>
            <w:r w:rsidRPr="00E56F28">
              <w:rPr>
                <w:sz w:val="20"/>
                <w:szCs w:val="20"/>
              </w:rPr>
              <w:t>114, 38.0%</w:t>
            </w:r>
          </w:p>
        </w:tc>
        <w:tc>
          <w:tcPr>
            <w:tcW w:w="633" w:type="dxa"/>
            <w:vAlign w:val="center"/>
          </w:tcPr>
          <w:p w:rsidR="0066425A" w:rsidRPr="00E56F28" w:rsidRDefault="0066425A" w:rsidP="0066425A">
            <w:pPr>
              <w:spacing w:after="60"/>
              <w:rPr>
                <w:sz w:val="20"/>
                <w:szCs w:val="20"/>
              </w:rPr>
            </w:pPr>
            <w:r w:rsidRPr="00E56F28">
              <w:rPr>
                <w:sz w:val="20"/>
                <w:szCs w:val="20"/>
              </w:rPr>
              <w:t>09, 3.0%</w:t>
            </w:r>
          </w:p>
        </w:tc>
        <w:tc>
          <w:tcPr>
            <w:tcW w:w="710" w:type="dxa"/>
            <w:vAlign w:val="center"/>
          </w:tcPr>
          <w:p w:rsidR="0066425A" w:rsidRPr="00E56F28" w:rsidRDefault="0066425A" w:rsidP="0066425A">
            <w:pPr>
              <w:spacing w:after="60"/>
              <w:rPr>
                <w:sz w:val="20"/>
                <w:szCs w:val="20"/>
              </w:rPr>
            </w:pPr>
            <w:r w:rsidRPr="00E56F28">
              <w:rPr>
                <w:sz w:val="20"/>
                <w:szCs w:val="20"/>
              </w:rPr>
              <w:t>07, 2.3%</w:t>
            </w:r>
          </w:p>
        </w:tc>
        <w:tc>
          <w:tcPr>
            <w:tcW w:w="951" w:type="dxa"/>
            <w:vAlign w:val="center"/>
          </w:tcPr>
          <w:p w:rsidR="0066425A" w:rsidRPr="00E56F28" w:rsidRDefault="0066425A" w:rsidP="0066425A">
            <w:pPr>
              <w:spacing w:after="60"/>
              <w:rPr>
                <w:sz w:val="20"/>
                <w:szCs w:val="20"/>
              </w:rPr>
            </w:pPr>
            <w:r w:rsidRPr="00E56F28">
              <w:rPr>
                <w:sz w:val="20"/>
                <w:szCs w:val="20"/>
              </w:rPr>
              <w:t>3.49</w:t>
            </w:r>
          </w:p>
        </w:tc>
      </w:tr>
      <w:tr w:rsidR="0066425A" w:rsidRPr="00741026" w:rsidTr="0066425A">
        <w:tc>
          <w:tcPr>
            <w:tcW w:w="467" w:type="dxa"/>
            <w:vAlign w:val="center"/>
          </w:tcPr>
          <w:p w:rsidR="0066425A" w:rsidRPr="00E56F28" w:rsidRDefault="0066425A" w:rsidP="0066425A">
            <w:pPr>
              <w:spacing w:after="60"/>
              <w:rPr>
                <w:sz w:val="20"/>
                <w:szCs w:val="20"/>
              </w:rPr>
            </w:pPr>
            <w:r w:rsidRPr="00E56F28">
              <w:rPr>
                <w:sz w:val="20"/>
                <w:szCs w:val="20"/>
              </w:rPr>
              <w:t>6</w:t>
            </w:r>
          </w:p>
        </w:tc>
        <w:tc>
          <w:tcPr>
            <w:tcW w:w="4343" w:type="dxa"/>
            <w:vAlign w:val="center"/>
          </w:tcPr>
          <w:p w:rsidR="0066425A" w:rsidRPr="00E56F28" w:rsidRDefault="0066425A" w:rsidP="0066425A">
            <w:pPr>
              <w:spacing w:after="60"/>
              <w:rPr>
                <w:sz w:val="20"/>
                <w:szCs w:val="20"/>
              </w:rPr>
            </w:pPr>
            <w:r w:rsidRPr="00E56F28">
              <w:rPr>
                <w:sz w:val="20"/>
                <w:szCs w:val="20"/>
              </w:rPr>
              <w:t>I usually assess my studies at intervals.</w:t>
            </w:r>
          </w:p>
        </w:tc>
        <w:tc>
          <w:tcPr>
            <w:tcW w:w="793" w:type="dxa"/>
            <w:vAlign w:val="center"/>
          </w:tcPr>
          <w:p w:rsidR="0066425A" w:rsidRPr="00E56F28" w:rsidRDefault="0066425A" w:rsidP="0066425A">
            <w:pPr>
              <w:spacing w:after="60"/>
              <w:rPr>
                <w:sz w:val="20"/>
                <w:szCs w:val="20"/>
              </w:rPr>
            </w:pPr>
            <w:r w:rsidRPr="00E56F28">
              <w:rPr>
                <w:sz w:val="20"/>
                <w:szCs w:val="20"/>
              </w:rPr>
              <w:t>131, 43.7%</w:t>
            </w:r>
          </w:p>
        </w:tc>
        <w:tc>
          <w:tcPr>
            <w:tcW w:w="733" w:type="dxa"/>
            <w:vAlign w:val="center"/>
          </w:tcPr>
          <w:p w:rsidR="0066425A" w:rsidRPr="00E56F28" w:rsidRDefault="0066425A" w:rsidP="0066425A">
            <w:pPr>
              <w:spacing w:after="60"/>
              <w:rPr>
                <w:sz w:val="20"/>
                <w:szCs w:val="20"/>
              </w:rPr>
            </w:pPr>
            <w:r w:rsidRPr="00E56F28">
              <w:rPr>
                <w:sz w:val="20"/>
                <w:szCs w:val="20"/>
              </w:rPr>
              <w:t>147, 49.0%</w:t>
            </w:r>
          </w:p>
        </w:tc>
        <w:tc>
          <w:tcPr>
            <w:tcW w:w="633" w:type="dxa"/>
            <w:vAlign w:val="center"/>
          </w:tcPr>
          <w:p w:rsidR="0066425A" w:rsidRPr="00E56F28" w:rsidRDefault="0066425A" w:rsidP="0066425A">
            <w:pPr>
              <w:spacing w:after="60"/>
              <w:rPr>
                <w:sz w:val="20"/>
                <w:szCs w:val="20"/>
              </w:rPr>
            </w:pPr>
            <w:r w:rsidRPr="00E56F28">
              <w:rPr>
                <w:sz w:val="20"/>
                <w:szCs w:val="20"/>
              </w:rPr>
              <w:t>10, 3.3%</w:t>
            </w:r>
          </w:p>
        </w:tc>
        <w:tc>
          <w:tcPr>
            <w:tcW w:w="710" w:type="dxa"/>
            <w:vAlign w:val="center"/>
          </w:tcPr>
          <w:p w:rsidR="0066425A" w:rsidRPr="00E56F28" w:rsidRDefault="0066425A" w:rsidP="0066425A">
            <w:pPr>
              <w:spacing w:after="60"/>
              <w:rPr>
                <w:sz w:val="20"/>
                <w:szCs w:val="20"/>
              </w:rPr>
            </w:pPr>
            <w:r w:rsidRPr="00E56F28">
              <w:rPr>
                <w:sz w:val="20"/>
                <w:szCs w:val="20"/>
              </w:rPr>
              <w:t>12, 4.0%</w:t>
            </w:r>
          </w:p>
        </w:tc>
        <w:tc>
          <w:tcPr>
            <w:tcW w:w="951" w:type="dxa"/>
            <w:vAlign w:val="center"/>
          </w:tcPr>
          <w:p w:rsidR="0066425A" w:rsidRPr="00E56F28" w:rsidRDefault="0066425A" w:rsidP="0066425A">
            <w:pPr>
              <w:spacing w:after="60"/>
              <w:rPr>
                <w:sz w:val="20"/>
                <w:szCs w:val="20"/>
              </w:rPr>
            </w:pPr>
            <w:r w:rsidRPr="00E56F28">
              <w:rPr>
                <w:sz w:val="20"/>
                <w:szCs w:val="20"/>
              </w:rPr>
              <w:t>3.72</w:t>
            </w:r>
          </w:p>
        </w:tc>
      </w:tr>
      <w:tr w:rsidR="0066425A" w:rsidRPr="00741026" w:rsidTr="0066425A">
        <w:tc>
          <w:tcPr>
            <w:tcW w:w="467" w:type="dxa"/>
            <w:vAlign w:val="center"/>
          </w:tcPr>
          <w:p w:rsidR="0066425A" w:rsidRPr="00E56F28" w:rsidRDefault="0066425A" w:rsidP="0066425A">
            <w:pPr>
              <w:spacing w:after="60"/>
              <w:rPr>
                <w:sz w:val="20"/>
                <w:szCs w:val="20"/>
              </w:rPr>
            </w:pPr>
          </w:p>
        </w:tc>
        <w:tc>
          <w:tcPr>
            <w:tcW w:w="7212" w:type="dxa"/>
            <w:gridSpan w:val="5"/>
            <w:vAlign w:val="center"/>
          </w:tcPr>
          <w:p w:rsidR="0066425A" w:rsidRPr="00E56F28" w:rsidRDefault="0066425A" w:rsidP="0066425A">
            <w:pPr>
              <w:spacing w:after="60"/>
              <w:rPr>
                <w:sz w:val="20"/>
                <w:szCs w:val="20"/>
              </w:rPr>
            </w:pPr>
            <w:r w:rsidRPr="00E56F28">
              <w:rPr>
                <w:sz w:val="20"/>
                <w:szCs w:val="20"/>
              </w:rPr>
              <w:t>Aggregate mean</w:t>
            </w:r>
          </w:p>
        </w:tc>
        <w:tc>
          <w:tcPr>
            <w:tcW w:w="951" w:type="dxa"/>
            <w:vAlign w:val="center"/>
          </w:tcPr>
          <w:p w:rsidR="0066425A" w:rsidRPr="00E56F28" w:rsidRDefault="0066425A" w:rsidP="0066425A">
            <w:pPr>
              <w:spacing w:after="60"/>
              <w:rPr>
                <w:sz w:val="20"/>
                <w:szCs w:val="20"/>
              </w:rPr>
            </w:pPr>
            <w:r w:rsidRPr="00E56F28">
              <w:rPr>
                <w:sz w:val="20"/>
                <w:szCs w:val="20"/>
              </w:rPr>
              <w:t>3.54</w:t>
            </w:r>
          </w:p>
        </w:tc>
      </w:tr>
    </w:tbl>
    <w:p w:rsidR="0066425A" w:rsidRDefault="0066425A" w:rsidP="0066425A">
      <w:r>
        <w:br/>
        <w:t xml:space="preserve">Table 2. </w:t>
      </w:r>
      <w:proofErr w:type="gramStart"/>
      <w:r>
        <w:t>shows</w:t>
      </w:r>
      <w:proofErr w:type="gramEnd"/>
      <w:r>
        <w:t xml:space="preserve"> the number, percentage and mean of responses made by the subjects in relation to research question one. The mean for all the items are above 3.00. This indicates that the mean responses are significant. Again the aggregate mean which is 3.54 is above the significant level. These imply that Open and Distance Learners in Nigeria are self-directed learners.</w:t>
      </w:r>
    </w:p>
    <w:p w:rsidR="0066425A" w:rsidRDefault="0066425A" w:rsidP="0066425A">
      <w:pPr>
        <w:pStyle w:val="Heading5"/>
      </w:pPr>
      <w:r>
        <w:t>Table 3</w:t>
      </w:r>
    </w:p>
    <w:p w:rsidR="0066425A" w:rsidRDefault="0066425A" w:rsidP="0066425A">
      <w:pPr>
        <w:pStyle w:val="Heading5"/>
      </w:pPr>
      <w:r>
        <w:t>The number, percentage and mean responses for research question 2.</w:t>
      </w:r>
    </w:p>
    <w:tbl>
      <w:tblPr>
        <w:tblStyle w:val="TableGrid"/>
        <w:tblW w:w="0" w:type="auto"/>
        <w:tblLook w:val="04A0" w:firstRow="1" w:lastRow="0" w:firstColumn="1" w:lastColumn="0" w:noHBand="0" w:noVBand="1"/>
      </w:tblPr>
      <w:tblGrid>
        <w:gridCol w:w="542"/>
        <w:gridCol w:w="4004"/>
        <w:gridCol w:w="792"/>
        <w:gridCol w:w="792"/>
        <w:gridCol w:w="733"/>
        <w:gridCol w:w="789"/>
        <w:gridCol w:w="978"/>
      </w:tblGrid>
      <w:tr w:rsidR="0066425A" w:rsidRPr="00741026" w:rsidTr="0066425A">
        <w:trPr>
          <w:tblHeader/>
        </w:trPr>
        <w:tc>
          <w:tcPr>
            <w:tcW w:w="542"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SN</w:t>
            </w:r>
          </w:p>
        </w:tc>
        <w:tc>
          <w:tcPr>
            <w:tcW w:w="4004"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Item</w:t>
            </w:r>
          </w:p>
        </w:tc>
        <w:tc>
          <w:tcPr>
            <w:tcW w:w="792"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SA=4</w:t>
            </w:r>
          </w:p>
        </w:tc>
        <w:tc>
          <w:tcPr>
            <w:tcW w:w="792"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A=3</w:t>
            </w:r>
          </w:p>
        </w:tc>
        <w:tc>
          <w:tcPr>
            <w:tcW w:w="733"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D=2</w:t>
            </w:r>
          </w:p>
        </w:tc>
        <w:tc>
          <w:tcPr>
            <w:tcW w:w="789"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SD=1</w:t>
            </w:r>
          </w:p>
        </w:tc>
        <w:tc>
          <w:tcPr>
            <w:tcW w:w="978"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Total</w:t>
            </w:r>
          </w:p>
        </w:tc>
      </w:tr>
      <w:tr w:rsidR="0066425A" w:rsidRPr="00741026" w:rsidTr="0066425A">
        <w:trPr>
          <w:trHeight w:val="512"/>
        </w:trPr>
        <w:tc>
          <w:tcPr>
            <w:tcW w:w="542" w:type="dxa"/>
            <w:vAlign w:val="center"/>
          </w:tcPr>
          <w:p w:rsidR="0066425A" w:rsidRPr="00E56F28" w:rsidRDefault="0066425A" w:rsidP="0066425A">
            <w:pPr>
              <w:spacing w:after="60"/>
              <w:rPr>
                <w:sz w:val="20"/>
                <w:szCs w:val="20"/>
              </w:rPr>
            </w:pPr>
            <w:r w:rsidRPr="00E56F28">
              <w:rPr>
                <w:sz w:val="20"/>
                <w:szCs w:val="20"/>
              </w:rPr>
              <w:t>7</w:t>
            </w:r>
          </w:p>
        </w:tc>
        <w:tc>
          <w:tcPr>
            <w:tcW w:w="4004" w:type="dxa"/>
            <w:vAlign w:val="center"/>
          </w:tcPr>
          <w:p w:rsidR="0066425A" w:rsidRPr="00E56F28" w:rsidRDefault="0066425A" w:rsidP="0066425A">
            <w:pPr>
              <w:spacing w:after="60"/>
              <w:rPr>
                <w:sz w:val="20"/>
                <w:szCs w:val="20"/>
              </w:rPr>
            </w:pPr>
            <w:r w:rsidRPr="00E56F28">
              <w:rPr>
                <w:sz w:val="20"/>
                <w:szCs w:val="20"/>
              </w:rPr>
              <w:t>SDL is effective in NOUN</w:t>
            </w:r>
          </w:p>
        </w:tc>
        <w:tc>
          <w:tcPr>
            <w:tcW w:w="792" w:type="dxa"/>
            <w:vAlign w:val="center"/>
          </w:tcPr>
          <w:p w:rsidR="0066425A" w:rsidRPr="00E56F28" w:rsidRDefault="0066425A" w:rsidP="0066425A">
            <w:pPr>
              <w:spacing w:after="60"/>
              <w:jc w:val="center"/>
              <w:rPr>
                <w:sz w:val="20"/>
                <w:szCs w:val="20"/>
              </w:rPr>
            </w:pPr>
            <w:r w:rsidRPr="00E56F28">
              <w:rPr>
                <w:sz w:val="20"/>
                <w:szCs w:val="20"/>
              </w:rPr>
              <w:t>140 46.7%</w:t>
            </w:r>
          </w:p>
        </w:tc>
        <w:tc>
          <w:tcPr>
            <w:tcW w:w="792" w:type="dxa"/>
            <w:vAlign w:val="center"/>
          </w:tcPr>
          <w:p w:rsidR="0066425A" w:rsidRPr="00E56F28" w:rsidRDefault="0066425A" w:rsidP="0066425A">
            <w:pPr>
              <w:spacing w:after="60"/>
              <w:jc w:val="center"/>
              <w:rPr>
                <w:sz w:val="20"/>
                <w:szCs w:val="20"/>
              </w:rPr>
            </w:pPr>
            <w:r w:rsidRPr="00E56F28">
              <w:rPr>
                <w:sz w:val="20"/>
                <w:szCs w:val="20"/>
              </w:rPr>
              <w:t>135 45.05</w:t>
            </w:r>
          </w:p>
        </w:tc>
        <w:tc>
          <w:tcPr>
            <w:tcW w:w="733" w:type="dxa"/>
            <w:vAlign w:val="center"/>
          </w:tcPr>
          <w:p w:rsidR="0066425A" w:rsidRPr="00E56F28" w:rsidRDefault="0066425A" w:rsidP="0066425A">
            <w:pPr>
              <w:spacing w:after="60"/>
              <w:jc w:val="center"/>
              <w:rPr>
                <w:sz w:val="20"/>
                <w:szCs w:val="20"/>
              </w:rPr>
            </w:pPr>
            <w:r w:rsidRPr="00E56F28">
              <w:rPr>
                <w:sz w:val="20"/>
                <w:szCs w:val="20"/>
              </w:rPr>
              <w:t>14 4.7%</w:t>
            </w:r>
          </w:p>
        </w:tc>
        <w:tc>
          <w:tcPr>
            <w:tcW w:w="789" w:type="dxa"/>
            <w:vAlign w:val="center"/>
          </w:tcPr>
          <w:p w:rsidR="0066425A" w:rsidRPr="00E56F28" w:rsidRDefault="0066425A" w:rsidP="0066425A">
            <w:pPr>
              <w:spacing w:after="60"/>
              <w:jc w:val="center"/>
              <w:rPr>
                <w:sz w:val="20"/>
                <w:szCs w:val="20"/>
              </w:rPr>
            </w:pPr>
            <w:r w:rsidRPr="00E56F28">
              <w:rPr>
                <w:sz w:val="20"/>
                <w:szCs w:val="20"/>
              </w:rPr>
              <w:t>11 3.7%</w:t>
            </w:r>
          </w:p>
        </w:tc>
        <w:tc>
          <w:tcPr>
            <w:tcW w:w="978" w:type="dxa"/>
            <w:vAlign w:val="center"/>
          </w:tcPr>
          <w:p w:rsidR="0066425A" w:rsidRPr="00E56F28" w:rsidRDefault="0066425A" w:rsidP="0066425A">
            <w:pPr>
              <w:spacing w:after="60"/>
              <w:jc w:val="center"/>
              <w:rPr>
                <w:sz w:val="20"/>
                <w:szCs w:val="20"/>
              </w:rPr>
            </w:pPr>
            <w:r w:rsidRPr="00E56F28">
              <w:rPr>
                <w:sz w:val="20"/>
                <w:szCs w:val="20"/>
              </w:rPr>
              <w:t>3.35</w:t>
            </w:r>
          </w:p>
        </w:tc>
      </w:tr>
      <w:tr w:rsidR="0066425A" w:rsidRPr="00741026" w:rsidTr="0066425A">
        <w:tc>
          <w:tcPr>
            <w:tcW w:w="542" w:type="dxa"/>
            <w:vAlign w:val="center"/>
          </w:tcPr>
          <w:p w:rsidR="0066425A" w:rsidRPr="00E56F28" w:rsidRDefault="0066425A" w:rsidP="0066425A">
            <w:pPr>
              <w:spacing w:after="60"/>
              <w:rPr>
                <w:sz w:val="20"/>
                <w:szCs w:val="20"/>
              </w:rPr>
            </w:pPr>
            <w:r w:rsidRPr="00E56F28">
              <w:rPr>
                <w:sz w:val="20"/>
                <w:szCs w:val="20"/>
              </w:rPr>
              <w:t>8</w:t>
            </w:r>
          </w:p>
        </w:tc>
        <w:tc>
          <w:tcPr>
            <w:tcW w:w="4004" w:type="dxa"/>
            <w:vAlign w:val="center"/>
          </w:tcPr>
          <w:p w:rsidR="0066425A" w:rsidRPr="00E56F28" w:rsidRDefault="0066425A" w:rsidP="0066425A">
            <w:pPr>
              <w:spacing w:after="60"/>
              <w:rPr>
                <w:sz w:val="20"/>
                <w:szCs w:val="20"/>
              </w:rPr>
            </w:pPr>
            <w:r w:rsidRPr="00E56F28">
              <w:rPr>
                <w:sz w:val="20"/>
                <w:szCs w:val="20"/>
              </w:rPr>
              <w:t>I study for career advancement</w:t>
            </w:r>
          </w:p>
        </w:tc>
        <w:tc>
          <w:tcPr>
            <w:tcW w:w="792" w:type="dxa"/>
            <w:vAlign w:val="center"/>
          </w:tcPr>
          <w:p w:rsidR="0066425A" w:rsidRPr="00E56F28" w:rsidRDefault="0066425A" w:rsidP="0066425A">
            <w:pPr>
              <w:spacing w:after="60"/>
              <w:jc w:val="center"/>
              <w:rPr>
                <w:sz w:val="20"/>
                <w:szCs w:val="20"/>
              </w:rPr>
            </w:pPr>
            <w:r w:rsidRPr="00E56F28">
              <w:rPr>
                <w:sz w:val="20"/>
                <w:szCs w:val="20"/>
              </w:rPr>
              <w:t>125 41.7%</w:t>
            </w:r>
          </w:p>
        </w:tc>
        <w:tc>
          <w:tcPr>
            <w:tcW w:w="792" w:type="dxa"/>
            <w:vAlign w:val="center"/>
          </w:tcPr>
          <w:p w:rsidR="0066425A" w:rsidRPr="00E56F28" w:rsidRDefault="0066425A" w:rsidP="0066425A">
            <w:pPr>
              <w:spacing w:after="60"/>
              <w:jc w:val="center"/>
              <w:rPr>
                <w:sz w:val="20"/>
                <w:szCs w:val="20"/>
              </w:rPr>
            </w:pPr>
            <w:r w:rsidRPr="00E56F28">
              <w:rPr>
                <w:sz w:val="20"/>
                <w:szCs w:val="20"/>
              </w:rPr>
              <w:t>122 40.7%</w:t>
            </w:r>
          </w:p>
        </w:tc>
        <w:tc>
          <w:tcPr>
            <w:tcW w:w="733" w:type="dxa"/>
            <w:vAlign w:val="center"/>
          </w:tcPr>
          <w:p w:rsidR="0066425A" w:rsidRPr="00E56F28" w:rsidRDefault="0066425A" w:rsidP="0066425A">
            <w:pPr>
              <w:spacing w:after="60"/>
              <w:jc w:val="center"/>
              <w:rPr>
                <w:sz w:val="20"/>
                <w:szCs w:val="20"/>
              </w:rPr>
            </w:pPr>
            <w:r w:rsidRPr="00E56F28">
              <w:rPr>
                <w:sz w:val="20"/>
                <w:szCs w:val="20"/>
              </w:rPr>
              <w:t>28 9.3%</w:t>
            </w:r>
          </w:p>
        </w:tc>
        <w:tc>
          <w:tcPr>
            <w:tcW w:w="789" w:type="dxa"/>
            <w:vAlign w:val="center"/>
          </w:tcPr>
          <w:p w:rsidR="0066425A" w:rsidRPr="00E56F28" w:rsidRDefault="0066425A" w:rsidP="0066425A">
            <w:pPr>
              <w:spacing w:after="60"/>
              <w:jc w:val="center"/>
              <w:rPr>
                <w:sz w:val="20"/>
                <w:szCs w:val="20"/>
              </w:rPr>
            </w:pPr>
            <w:r w:rsidRPr="00E56F28">
              <w:rPr>
                <w:sz w:val="20"/>
                <w:szCs w:val="20"/>
              </w:rPr>
              <w:t>25 8.3%</w:t>
            </w:r>
          </w:p>
        </w:tc>
        <w:tc>
          <w:tcPr>
            <w:tcW w:w="978" w:type="dxa"/>
            <w:vAlign w:val="center"/>
          </w:tcPr>
          <w:p w:rsidR="0066425A" w:rsidRPr="00E56F28" w:rsidRDefault="0066425A" w:rsidP="0066425A">
            <w:pPr>
              <w:spacing w:after="60"/>
              <w:jc w:val="center"/>
              <w:rPr>
                <w:sz w:val="20"/>
                <w:szCs w:val="20"/>
              </w:rPr>
            </w:pPr>
            <w:r w:rsidRPr="00E56F28">
              <w:rPr>
                <w:sz w:val="20"/>
                <w:szCs w:val="20"/>
              </w:rPr>
              <w:t>3.16</w:t>
            </w:r>
          </w:p>
        </w:tc>
      </w:tr>
      <w:tr w:rsidR="0066425A" w:rsidRPr="00741026" w:rsidTr="0066425A">
        <w:tc>
          <w:tcPr>
            <w:tcW w:w="542" w:type="dxa"/>
            <w:vAlign w:val="center"/>
          </w:tcPr>
          <w:p w:rsidR="0066425A" w:rsidRPr="00E56F28" w:rsidRDefault="0066425A" w:rsidP="0066425A">
            <w:pPr>
              <w:spacing w:after="60"/>
              <w:rPr>
                <w:sz w:val="20"/>
                <w:szCs w:val="20"/>
              </w:rPr>
            </w:pPr>
            <w:r w:rsidRPr="00E56F28">
              <w:rPr>
                <w:sz w:val="20"/>
                <w:szCs w:val="20"/>
              </w:rPr>
              <w:t>9</w:t>
            </w:r>
          </w:p>
        </w:tc>
        <w:tc>
          <w:tcPr>
            <w:tcW w:w="4004" w:type="dxa"/>
            <w:vAlign w:val="center"/>
          </w:tcPr>
          <w:p w:rsidR="0066425A" w:rsidRPr="00E56F28" w:rsidRDefault="0066425A" w:rsidP="0066425A">
            <w:pPr>
              <w:spacing w:after="60"/>
              <w:rPr>
                <w:sz w:val="20"/>
                <w:szCs w:val="20"/>
              </w:rPr>
            </w:pPr>
            <w:r w:rsidRPr="00E56F28">
              <w:rPr>
                <w:sz w:val="20"/>
                <w:szCs w:val="20"/>
              </w:rPr>
              <w:t>I study for professional development</w:t>
            </w:r>
          </w:p>
        </w:tc>
        <w:tc>
          <w:tcPr>
            <w:tcW w:w="792" w:type="dxa"/>
            <w:vAlign w:val="center"/>
          </w:tcPr>
          <w:p w:rsidR="0066425A" w:rsidRPr="00E56F28" w:rsidRDefault="0066425A" w:rsidP="0066425A">
            <w:pPr>
              <w:spacing w:after="60"/>
              <w:jc w:val="center"/>
              <w:rPr>
                <w:sz w:val="20"/>
                <w:szCs w:val="20"/>
              </w:rPr>
            </w:pPr>
            <w:r w:rsidRPr="00E56F28">
              <w:rPr>
                <w:sz w:val="20"/>
                <w:szCs w:val="20"/>
              </w:rPr>
              <w:t>131 43.7%</w:t>
            </w:r>
          </w:p>
        </w:tc>
        <w:tc>
          <w:tcPr>
            <w:tcW w:w="792" w:type="dxa"/>
            <w:vAlign w:val="center"/>
          </w:tcPr>
          <w:p w:rsidR="0066425A" w:rsidRPr="00E56F28" w:rsidRDefault="0066425A" w:rsidP="0066425A">
            <w:pPr>
              <w:spacing w:after="60"/>
              <w:jc w:val="center"/>
              <w:rPr>
                <w:sz w:val="20"/>
                <w:szCs w:val="20"/>
              </w:rPr>
            </w:pPr>
            <w:r w:rsidRPr="00E56F28">
              <w:rPr>
                <w:sz w:val="20"/>
                <w:szCs w:val="20"/>
              </w:rPr>
              <w:t>126 42.0%</w:t>
            </w:r>
          </w:p>
        </w:tc>
        <w:tc>
          <w:tcPr>
            <w:tcW w:w="733" w:type="dxa"/>
            <w:vAlign w:val="center"/>
          </w:tcPr>
          <w:p w:rsidR="0066425A" w:rsidRPr="00E56F28" w:rsidRDefault="0066425A" w:rsidP="0066425A">
            <w:pPr>
              <w:spacing w:after="60"/>
              <w:jc w:val="center"/>
              <w:rPr>
                <w:sz w:val="20"/>
                <w:szCs w:val="20"/>
              </w:rPr>
            </w:pPr>
            <w:r w:rsidRPr="00E56F28">
              <w:rPr>
                <w:sz w:val="20"/>
                <w:szCs w:val="20"/>
              </w:rPr>
              <w:t>20 6.7%</w:t>
            </w:r>
          </w:p>
        </w:tc>
        <w:tc>
          <w:tcPr>
            <w:tcW w:w="789" w:type="dxa"/>
            <w:vAlign w:val="center"/>
          </w:tcPr>
          <w:p w:rsidR="0066425A" w:rsidRPr="00E56F28" w:rsidRDefault="0066425A" w:rsidP="0066425A">
            <w:pPr>
              <w:spacing w:after="60"/>
              <w:jc w:val="center"/>
              <w:rPr>
                <w:sz w:val="20"/>
                <w:szCs w:val="20"/>
              </w:rPr>
            </w:pPr>
            <w:r w:rsidRPr="00E56F28">
              <w:rPr>
                <w:sz w:val="20"/>
                <w:szCs w:val="20"/>
              </w:rPr>
              <w:t>23 7.7%</w:t>
            </w:r>
          </w:p>
        </w:tc>
        <w:tc>
          <w:tcPr>
            <w:tcW w:w="978" w:type="dxa"/>
            <w:vAlign w:val="center"/>
          </w:tcPr>
          <w:p w:rsidR="0066425A" w:rsidRPr="00E56F28" w:rsidRDefault="0066425A" w:rsidP="0066425A">
            <w:pPr>
              <w:spacing w:after="60"/>
              <w:jc w:val="center"/>
              <w:rPr>
                <w:sz w:val="20"/>
                <w:szCs w:val="20"/>
              </w:rPr>
            </w:pPr>
            <w:r w:rsidRPr="00E56F28">
              <w:rPr>
                <w:sz w:val="20"/>
                <w:szCs w:val="20"/>
              </w:rPr>
              <w:t>3.22</w:t>
            </w:r>
          </w:p>
        </w:tc>
      </w:tr>
      <w:tr w:rsidR="0066425A" w:rsidRPr="00741026" w:rsidTr="0066425A">
        <w:tc>
          <w:tcPr>
            <w:tcW w:w="542" w:type="dxa"/>
            <w:vAlign w:val="center"/>
          </w:tcPr>
          <w:p w:rsidR="0066425A" w:rsidRPr="00E56F28" w:rsidRDefault="0066425A" w:rsidP="0066425A">
            <w:pPr>
              <w:spacing w:after="60"/>
              <w:rPr>
                <w:sz w:val="20"/>
                <w:szCs w:val="20"/>
              </w:rPr>
            </w:pPr>
            <w:r w:rsidRPr="00E56F28">
              <w:rPr>
                <w:sz w:val="20"/>
                <w:szCs w:val="20"/>
              </w:rPr>
              <w:t>10</w:t>
            </w:r>
          </w:p>
        </w:tc>
        <w:tc>
          <w:tcPr>
            <w:tcW w:w="4004" w:type="dxa"/>
            <w:vAlign w:val="center"/>
          </w:tcPr>
          <w:p w:rsidR="0066425A" w:rsidRPr="00E56F28" w:rsidRDefault="0066425A" w:rsidP="0066425A">
            <w:pPr>
              <w:spacing w:after="60"/>
              <w:rPr>
                <w:sz w:val="20"/>
                <w:szCs w:val="20"/>
              </w:rPr>
            </w:pPr>
            <w:r w:rsidRPr="00E56F28">
              <w:rPr>
                <w:sz w:val="20"/>
                <w:szCs w:val="20"/>
              </w:rPr>
              <w:t>I cannot afford to attend a conventional university</w:t>
            </w:r>
          </w:p>
        </w:tc>
        <w:tc>
          <w:tcPr>
            <w:tcW w:w="792" w:type="dxa"/>
            <w:vAlign w:val="center"/>
          </w:tcPr>
          <w:p w:rsidR="0066425A" w:rsidRPr="00E56F28" w:rsidRDefault="0066425A" w:rsidP="0066425A">
            <w:pPr>
              <w:spacing w:after="60"/>
              <w:jc w:val="center"/>
              <w:rPr>
                <w:sz w:val="20"/>
                <w:szCs w:val="20"/>
              </w:rPr>
            </w:pPr>
            <w:r w:rsidRPr="00E56F28">
              <w:rPr>
                <w:sz w:val="20"/>
                <w:szCs w:val="20"/>
              </w:rPr>
              <w:t>106 35.3%</w:t>
            </w:r>
          </w:p>
        </w:tc>
        <w:tc>
          <w:tcPr>
            <w:tcW w:w="792" w:type="dxa"/>
            <w:vAlign w:val="center"/>
          </w:tcPr>
          <w:p w:rsidR="0066425A" w:rsidRPr="00E56F28" w:rsidRDefault="0066425A" w:rsidP="0066425A">
            <w:pPr>
              <w:spacing w:after="60"/>
              <w:jc w:val="center"/>
              <w:rPr>
                <w:sz w:val="20"/>
                <w:szCs w:val="20"/>
              </w:rPr>
            </w:pPr>
            <w:r w:rsidRPr="00E56F28">
              <w:rPr>
                <w:sz w:val="20"/>
                <w:szCs w:val="20"/>
              </w:rPr>
              <w:t>115 38.3%</w:t>
            </w:r>
          </w:p>
        </w:tc>
        <w:tc>
          <w:tcPr>
            <w:tcW w:w="733" w:type="dxa"/>
            <w:vAlign w:val="center"/>
          </w:tcPr>
          <w:p w:rsidR="0066425A" w:rsidRPr="00E56F28" w:rsidRDefault="0066425A" w:rsidP="0066425A">
            <w:pPr>
              <w:spacing w:after="60"/>
              <w:jc w:val="center"/>
              <w:rPr>
                <w:sz w:val="20"/>
                <w:szCs w:val="20"/>
              </w:rPr>
            </w:pPr>
            <w:r w:rsidRPr="00E56F28">
              <w:rPr>
                <w:sz w:val="20"/>
                <w:szCs w:val="20"/>
              </w:rPr>
              <w:t>63 21.0%</w:t>
            </w:r>
          </w:p>
        </w:tc>
        <w:tc>
          <w:tcPr>
            <w:tcW w:w="789" w:type="dxa"/>
            <w:vAlign w:val="center"/>
          </w:tcPr>
          <w:p w:rsidR="0066425A" w:rsidRPr="00E56F28" w:rsidRDefault="0066425A" w:rsidP="0066425A">
            <w:pPr>
              <w:spacing w:after="60"/>
              <w:jc w:val="center"/>
              <w:rPr>
                <w:sz w:val="20"/>
                <w:szCs w:val="20"/>
              </w:rPr>
            </w:pPr>
            <w:r w:rsidRPr="00E56F28">
              <w:rPr>
                <w:sz w:val="20"/>
                <w:szCs w:val="20"/>
              </w:rPr>
              <w:t>16 5.3%</w:t>
            </w:r>
          </w:p>
        </w:tc>
        <w:tc>
          <w:tcPr>
            <w:tcW w:w="978" w:type="dxa"/>
            <w:vAlign w:val="center"/>
          </w:tcPr>
          <w:p w:rsidR="0066425A" w:rsidRPr="00E56F28" w:rsidRDefault="0066425A" w:rsidP="0066425A">
            <w:pPr>
              <w:spacing w:after="60"/>
              <w:jc w:val="center"/>
              <w:rPr>
                <w:sz w:val="20"/>
                <w:szCs w:val="20"/>
              </w:rPr>
            </w:pPr>
            <w:r w:rsidRPr="00E56F28">
              <w:rPr>
                <w:sz w:val="20"/>
                <w:szCs w:val="20"/>
              </w:rPr>
              <w:t>3.04</w:t>
            </w:r>
          </w:p>
        </w:tc>
      </w:tr>
      <w:tr w:rsidR="0066425A" w:rsidRPr="00741026" w:rsidTr="0066425A">
        <w:tc>
          <w:tcPr>
            <w:tcW w:w="542" w:type="dxa"/>
            <w:vAlign w:val="center"/>
          </w:tcPr>
          <w:p w:rsidR="0066425A" w:rsidRPr="00E56F28" w:rsidRDefault="0066425A" w:rsidP="0066425A">
            <w:pPr>
              <w:spacing w:after="60"/>
              <w:rPr>
                <w:sz w:val="20"/>
                <w:szCs w:val="20"/>
              </w:rPr>
            </w:pPr>
            <w:r w:rsidRPr="00E56F28">
              <w:rPr>
                <w:sz w:val="20"/>
                <w:szCs w:val="20"/>
              </w:rPr>
              <w:t>11</w:t>
            </w:r>
          </w:p>
        </w:tc>
        <w:tc>
          <w:tcPr>
            <w:tcW w:w="4004" w:type="dxa"/>
            <w:vAlign w:val="center"/>
          </w:tcPr>
          <w:p w:rsidR="0066425A" w:rsidRPr="00E56F28" w:rsidRDefault="0066425A" w:rsidP="0066425A">
            <w:pPr>
              <w:spacing w:after="60"/>
              <w:rPr>
                <w:sz w:val="20"/>
                <w:szCs w:val="20"/>
              </w:rPr>
            </w:pPr>
            <w:r w:rsidRPr="00E56F28">
              <w:rPr>
                <w:sz w:val="20"/>
                <w:szCs w:val="20"/>
              </w:rPr>
              <w:t xml:space="preserve">I cannot combine work and family </w:t>
            </w:r>
            <w:r w:rsidRPr="00E56F28">
              <w:rPr>
                <w:sz w:val="20"/>
                <w:szCs w:val="20"/>
              </w:rPr>
              <w:br/>
              <w:t>with conventional education</w:t>
            </w:r>
          </w:p>
        </w:tc>
        <w:tc>
          <w:tcPr>
            <w:tcW w:w="792" w:type="dxa"/>
            <w:vAlign w:val="center"/>
          </w:tcPr>
          <w:p w:rsidR="0066425A" w:rsidRPr="00E56F28" w:rsidRDefault="0066425A" w:rsidP="0066425A">
            <w:pPr>
              <w:spacing w:after="60"/>
              <w:jc w:val="center"/>
              <w:rPr>
                <w:sz w:val="20"/>
                <w:szCs w:val="20"/>
              </w:rPr>
            </w:pPr>
            <w:r w:rsidRPr="00E56F28">
              <w:rPr>
                <w:sz w:val="20"/>
                <w:szCs w:val="20"/>
              </w:rPr>
              <w:t>114 38.0%</w:t>
            </w:r>
          </w:p>
        </w:tc>
        <w:tc>
          <w:tcPr>
            <w:tcW w:w="792" w:type="dxa"/>
            <w:vAlign w:val="center"/>
          </w:tcPr>
          <w:p w:rsidR="0066425A" w:rsidRPr="00E56F28" w:rsidRDefault="0066425A" w:rsidP="0066425A">
            <w:pPr>
              <w:spacing w:after="60"/>
              <w:jc w:val="center"/>
              <w:rPr>
                <w:sz w:val="20"/>
                <w:szCs w:val="20"/>
              </w:rPr>
            </w:pPr>
            <w:r w:rsidRPr="00E56F28">
              <w:rPr>
                <w:sz w:val="20"/>
                <w:szCs w:val="20"/>
              </w:rPr>
              <w:t>119 39.7%</w:t>
            </w:r>
          </w:p>
        </w:tc>
        <w:tc>
          <w:tcPr>
            <w:tcW w:w="733" w:type="dxa"/>
            <w:vAlign w:val="center"/>
          </w:tcPr>
          <w:p w:rsidR="0066425A" w:rsidRPr="00E56F28" w:rsidRDefault="0066425A" w:rsidP="0066425A">
            <w:pPr>
              <w:spacing w:after="60"/>
              <w:jc w:val="center"/>
              <w:rPr>
                <w:sz w:val="20"/>
                <w:szCs w:val="20"/>
              </w:rPr>
            </w:pPr>
            <w:r w:rsidRPr="00E56F28">
              <w:rPr>
                <w:sz w:val="20"/>
                <w:szCs w:val="20"/>
              </w:rPr>
              <w:t>47 15.7%</w:t>
            </w:r>
          </w:p>
        </w:tc>
        <w:tc>
          <w:tcPr>
            <w:tcW w:w="789" w:type="dxa"/>
            <w:vAlign w:val="center"/>
          </w:tcPr>
          <w:p w:rsidR="0066425A" w:rsidRPr="00E56F28" w:rsidRDefault="0066425A" w:rsidP="0066425A">
            <w:pPr>
              <w:spacing w:after="60"/>
              <w:jc w:val="center"/>
              <w:rPr>
                <w:sz w:val="20"/>
                <w:szCs w:val="20"/>
              </w:rPr>
            </w:pPr>
            <w:r w:rsidRPr="00E56F28">
              <w:rPr>
                <w:sz w:val="20"/>
                <w:szCs w:val="20"/>
              </w:rPr>
              <w:t>20 6.7%</w:t>
            </w:r>
          </w:p>
        </w:tc>
        <w:tc>
          <w:tcPr>
            <w:tcW w:w="978" w:type="dxa"/>
            <w:vAlign w:val="center"/>
          </w:tcPr>
          <w:p w:rsidR="0066425A" w:rsidRPr="00E56F28" w:rsidRDefault="0066425A" w:rsidP="0066425A">
            <w:pPr>
              <w:spacing w:after="60"/>
              <w:jc w:val="center"/>
              <w:rPr>
                <w:sz w:val="20"/>
                <w:szCs w:val="20"/>
              </w:rPr>
            </w:pPr>
            <w:r w:rsidRPr="00E56F28">
              <w:rPr>
                <w:sz w:val="20"/>
                <w:szCs w:val="20"/>
              </w:rPr>
              <w:t>3.09</w:t>
            </w:r>
          </w:p>
        </w:tc>
      </w:tr>
      <w:tr w:rsidR="0066425A" w:rsidRPr="00741026" w:rsidTr="0066425A">
        <w:tc>
          <w:tcPr>
            <w:tcW w:w="542" w:type="dxa"/>
            <w:vAlign w:val="center"/>
          </w:tcPr>
          <w:p w:rsidR="0066425A" w:rsidRPr="00E56F28" w:rsidRDefault="0066425A" w:rsidP="0066425A">
            <w:pPr>
              <w:spacing w:after="60"/>
              <w:rPr>
                <w:sz w:val="20"/>
                <w:szCs w:val="20"/>
              </w:rPr>
            </w:pPr>
            <w:r w:rsidRPr="00E56F28">
              <w:rPr>
                <w:sz w:val="20"/>
                <w:szCs w:val="20"/>
              </w:rPr>
              <w:t>12</w:t>
            </w:r>
          </w:p>
        </w:tc>
        <w:tc>
          <w:tcPr>
            <w:tcW w:w="4004" w:type="dxa"/>
            <w:vAlign w:val="center"/>
          </w:tcPr>
          <w:p w:rsidR="0066425A" w:rsidRPr="00E56F28" w:rsidRDefault="0066425A" w:rsidP="0066425A">
            <w:pPr>
              <w:spacing w:after="60"/>
              <w:rPr>
                <w:sz w:val="20"/>
                <w:szCs w:val="20"/>
              </w:rPr>
            </w:pPr>
            <w:r w:rsidRPr="00E56F28">
              <w:rPr>
                <w:sz w:val="20"/>
                <w:szCs w:val="20"/>
              </w:rPr>
              <w:t xml:space="preserve">I contact my peers and teachers </w:t>
            </w:r>
            <w:r w:rsidRPr="00E56F28">
              <w:rPr>
                <w:sz w:val="20"/>
                <w:szCs w:val="20"/>
              </w:rPr>
              <w:br/>
              <w:t>from time to time.</w:t>
            </w:r>
          </w:p>
        </w:tc>
        <w:tc>
          <w:tcPr>
            <w:tcW w:w="792" w:type="dxa"/>
            <w:vAlign w:val="center"/>
          </w:tcPr>
          <w:p w:rsidR="0066425A" w:rsidRPr="00E56F28" w:rsidRDefault="0066425A" w:rsidP="0066425A">
            <w:pPr>
              <w:spacing w:after="60"/>
              <w:jc w:val="center"/>
              <w:rPr>
                <w:sz w:val="20"/>
                <w:szCs w:val="20"/>
              </w:rPr>
            </w:pPr>
            <w:r w:rsidRPr="00E56F28">
              <w:rPr>
                <w:sz w:val="20"/>
                <w:szCs w:val="20"/>
              </w:rPr>
              <w:t>148 49.3%</w:t>
            </w:r>
          </w:p>
        </w:tc>
        <w:tc>
          <w:tcPr>
            <w:tcW w:w="792" w:type="dxa"/>
            <w:vAlign w:val="center"/>
          </w:tcPr>
          <w:p w:rsidR="0066425A" w:rsidRPr="00E56F28" w:rsidRDefault="0066425A" w:rsidP="0066425A">
            <w:pPr>
              <w:spacing w:after="60"/>
              <w:jc w:val="center"/>
              <w:rPr>
                <w:sz w:val="20"/>
                <w:szCs w:val="20"/>
              </w:rPr>
            </w:pPr>
            <w:r w:rsidRPr="00E56F28">
              <w:rPr>
                <w:sz w:val="20"/>
                <w:szCs w:val="20"/>
              </w:rPr>
              <w:t>102 34.0%</w:t>
            </w:r>
          </w:p>
        </w:tc>
        <w:tc>
          <w:tcPr>
            <w:tcW w:w="733" w:type="dxa"/>
            <w:vAlign w:val="center"/>
          </w:tcPr>
          <w:p w:rsidR="0066425A" w:rsidRPr="00E56F28" w:rsidRDefault="0066425A" w:rsidP="0066425A">
            <w:pPr>
              <w:spacing w:after="60"/>
              <w:jc w:val="center"/>
              <w:rPr>
                <w:sz w:val="20"/>
                <w:szCs w:val="20"/>
              </w:rPr>
            </w:pPr>
            <w:r w:rsidRPr="00E56F28">
              <w:rPr>
                <w:sz w:val="20"/>
                <w:szCs w:val="20"/>
              </w:rPr>
              <w:t>36 12,0%</w:t>
            </w:r>
          </w:p>
        </w:tc>
        <w:tc>
          <w:tcPr>
            <w:tcW w:w="789" w:type="dxa"/>
            <w:vAlign w:val="center"/>
          </w:tcPr>
          <w:p w:rsidR="0066425A" w:rsidRPr="00E56F28" w:rsidRDefault="0066425A" w:rsidP="0066425A">
            <w:pPr>
              <w:spacing w:after="60"/>
              <w:jc w:val="center"/>
              <w:rPr>
                <w:sz w:val="20"/>
                <w:szCs w:val="20"/>
              </w:rPr>
            </w:pPr>
            <w:r w:rsidRPr="00E56F28">
              <w:rPr>
                <w:sz w:val="20"/>
                <w:szCs w:val="20"/>
              </w:rPr>
              <w:t>14 4.7%</w:t>
            </w:r>
          </w:p>
        </w:tc>
        <w:tc>
          <w:tcPr>
            <w:tcW w:w="978" w:type="dxa"/>
            <w:vAlign w:val="center"/>
          </w:tcPr>
          <w:p w:rsidR="0066425A" w:rsidRPr="00E56F28" w:rsidRDefault="0066425A" w:rsidP="0066425A">
            <w:pPr>
              <w:spacing w:after="60"/>
              <w:jc w:val="center"/>
              <w:rPr>
                <w:sz w:val="20"/>
                <w:szCs w:val="20"/>
              </w:rPr>
            </w:pPr>
            <w:r w:rsidRPr="00E56F28">
              <w:rPr>
                <w:sz w:val="20"/>
                <w:szCs w:val="20"/>
              </w:rPr>
              <w:t>3.28</w:t>
            </w:r>
          </w:p>
        </w:tc>
      </w:tr>
      <w:tr w:rsidR="0066425A" w:rsidRPr="00741026" w:rsidTr="0066425A">
        <w:tc>
          <w:tcPr>
            <w:tcW w:w="542" w:type="dxa"/>
            <w:vAlign w:val="center"/>
          </w:tcPr>
          <w:p w:rsidR="0066425A" w:rsidRPr="00E56F28" w:rsidRDefault="0066425A" w:rsidP="0066425A">
            <w:pPr>
              <w:spacing w:after="60"/>
              <w:rPr>
                <w:sz w:val="20"/>
                <w:szCs w:val="20"/>
              </w:rPr>
            </w:pPr>
          </w:p>
        </w:tc>
        <w:tc>
          <w:tcPr>
            <w:tcW w:w="7110" w:type="dxa"/>
            <w:gridSpan w:val="5"/>
            <w:vAlign w:val="center"/>
          </w:tcPr>
          <w:p w:rsidR="0066425A" w:rsidRPr="00E56F28" w:rsidRDefault="0066425A" w:rsidP="0066425A">
            <w:pPr>
              <w:spacing w:after="60"/>
              <w:rPr>
                <w:sz w:val="20"/>
                <w:szCs w:val="20"/>
              </w:rPr>
            </w:pPr>
            <w:r w:rsidRPr="00E56F28">
              <w:rPr>
                <w:sz w:val="20"/>
                <w:szCs w:val="20"/>
              </w:rPr>
              <w:t>Aggregate Mean</w:t>
            </w:r>
          </w:p>
        </w:tc>
        <w:tc>
          <w:tcPr>
            <w:tcW w:w="978" w:type="dxa"/>
            <w:vAlign w:val="center"/>
          </w:tcPr>
          <w:p w:rsidR="0066425A" w:rsidRPr="00E56F28" w:rsidRDefault="0066425A" w:rsidP="0066425A">
            <w:pPr>
              <w:spacing w:after="60"/>
              <w:jc w:val="center"/>
              <w:rPr>
                <w:sz w:val="20"/>
                <w:szCs w:val="20"/>
              </w:rPr>
            </w:pPr>
            <w:r w:rsidRPr="00E56F28">
              <w:rPr>
                <w:sz w:val="20"/>
                <w:szCs w:val="20"/>
              </w:rPr>
              <w:t>3.19</w:t>
            </w:r>
          </w:p>
        </w:tc>
      </w:tr>
    </w:tbl>
    <w:p w:rsidR="0066425A" w:rsidRDefault="0066425A" w:rsidP="0066425A">
      <w:r>
        <w:lastRenderedPageBreak/>
        <w:t xml:space="preserve">A look at table 3 above shows that the means for all the items in this section are above the significant level of 2.50. The aggregate mean of 3.19 is also significant. The implication is that SDL is effective in the ODL system in Nigeria. </w:t>
      </w:r>
    </w:p>
    <w:p w:rsidR="0066425A" w:rsidRDefault="0066425A" w:rsidP="0066425A">
      <w:pPr>
        <w:pStyle w:val="Heading5"/>
      </w:pPr>
      <w:r>
        <w:t>Table 4</w:t>
      </w:r>
    </w:p>
    <w:p w:rsidR="0066425A" w:rsidRDefault="0066425A" w:rsidP="0066425A">
      <w:pPr>
        <w:pStyle w:val="Heading5"/>
      </w:pPr>
      <w:r>
        <w:t>The number, percentage and mean responses for research question 3</w:t>
      </w:r>
    </w:p>
    <w:tbl>
      <w:tblPr>
        <w:tblStyle w:val="TableGrid"/>
        <w:tblW w:w="0" w:type="auto"/>
        <w:tblLook w:val="04A0" w:firstRow="1" w:lastRow="0" w:firstColumn="1" w:lastColumn="0" w:noHBand="0" w:noVBand="1"/>
      </w:tblPr>
      <w:tblGrid>
        <w:gridCol w:w="535"/>
        <w:gridCol w:w="3952"/>
        <w:gridCol w:w="791"/>
        <w:gridCol w:w="791"/>
        <w:gridCol w:w="859"/>
        <w:gridCol w:w="776"/>
        <w:gridCol w:w="926"/>
      </w:tblGrid>
      <w:tr w:rsidR="0066425A" w:rsidRPr="00741026" w:rsidTr="0066425A">
        <w:tc>
          <w:tcPr>
            <w:tcW w:w="558"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SN</w:t>
            </w:r>
          </w:p>
        </w:tc>
        <w:tc>
          <w:tcPr>
            <w:tcW w:w="4824"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I</w:t>
            </w:r>
            <w:r>
              <w:rPr>
                <w:rFonts w:ascii="Arial" w:hAnsi="Arial" w:cs="Arial"/>
                <w:b/>
                <w:sz w:val="18"/>
                <w:szCs w:val="18"/>
              </w:rPr>
              <w:t>tem</w:t>
            </w:r>
          </w:p>
        </w:tc>
        <w:tc>
          <w:tcPr>
            <w:tcW w:w="810"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SA=4</w:t>
            </w:r>
          </w:p>
        </w:tc>
        <w:tc>
          <w:tcPr>
            <w:tcW w:w="810"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S =3</w:t>
            </w:r>
          </w:p>
        </w:tc>
        <w:tc>
          <w:tcPr>
            <w:tcW w:w="900"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D =2</w:t>
            </w:r>
          </w:p>
        </w:tc>
        <w:tc>
          <w:tcPr>
            <w:tcW w:w="810"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SD=1</w:t>
            </w:r>
          </w:p>
        </w:tc>
        <w:tc>
          <w:tcPr>
            <w:tcW w:w="1008" w:type="dxa"/>
          </w:tcPr>
          <w:p w:rsidR="0066425A" w:rsidRPr="00E56F28" w:rsidRDefault="0066425A" w:rsidP="0066425A">
            <w:pPr>
              <w:spacing w:after="60"/>
              <w:jc w:val="center"/>
              <w:rPr>
                <w:rFonts w:ascii="Arial" w:hAnsi="Arial" w:cs="Arial"/>
                <w:b/>
                <w:sz w:val="18"/>
                <w:szCs w:val="18"/>
              </w:rPr>
            </w:pPr>
            <w:r w:rsidRPr="00E56F28">
              <w:rPr>
                <w:rFonts w:ascii="Arial" w:hAnsi="Arial" w:cs="Arial"/>
                <w:b/>
                <w:sz w:val="18"/>
                <w:szCs w:val="18"/>
              </w:rPr>
              <w:t>M</w:t>
            </w:r>
            <w:r>
              <w:rPr>
                <w:rFonts w:ascii="Arial" w:hAnsi="Arial" w:cs="Arial"/>
                <w:b/>
                <w:sz w:val="18"/>
                <w:szCs w:val="18"/>
              </w:rPr>
              <w:t>ean</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13</w:t>
            </w: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I use mobile phones to interact with my peers and teachers.</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180 60.0%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81 27.0%</w:t>
            </w:r>
          </w:p>
        </w:tc>
        <w:tc>
          <w:tcPr>
            <w:tcW w:w="90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19 6.3%</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20 6.7%</w:t>
            </w: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3.40</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14</w:t>
            </w: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I use e</w:t>
            </w:r>
            <w:r>
              <w:rPr>
                <w:rFonts w:ascii="Times New Roman" w:hAnsi="Times New Roman"/>
                <w:sz w:val="20"/>
              </w:rPr>
              <w:t>-</w:t>
            </w:r>
            <w:r w:rsidRPr="00741026">
              <w:rPr>
                <w:rFonts w:ascii="Times New Roman" w:hAnsi="Times New Roman"/>
                <w:sz w:val="20"/>
              </w:rPr>
              <w:t>mail to communicate with my peers and teachers.</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114 38.0%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105 35.0%</w:t>
            </w:r>
          </w:p>
        </w:tc>
        <w:tc>
          <w:tcPr>
            <w:tcW w:w="90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68 22.7%</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13 4.3%</w:t>
            </w: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3.07</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15</w:t>
            </w: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I use the social media to chat with my peers and teachers.</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96 32.0%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104 34.7%</w:t>
            </w:r>
          </w:p>
        </w:tc>
        <w:tc>
          <w:tcPr>
            <w:tcW w:w="90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84 28.0%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16 5.3%</w:t>
            </w: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2.93</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16</w:t>
            </w: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I use the internet (</w:t>
            </w:r>
            <w:proofErr w:type="spellStart"/>
            <w:r w:rsidRPr="00741026">
              <w:rPr>
                <w:rFonts w:ascii="Times New Roman" w:hAnsi="Times New Roman"/>
                <w:sz w:val="20"/>
              </w:rPr>
              <w:t>i</w:t>
            </w:r>
            <w:proofErr w:type="spellEnd"/>
            <w:r>
              <w:rPr>
                <w:rFonts w:ascii="Times New Roman" w:hAnsi="Times New Roman"/>
                <w:sz w:val="20"/>
              </w:rPr>
              <w:t>-</w:t>
            </w:r>
            <w:r w:rsidRPr="00741026">
              <w:rPr>
                <w:rFonts w:ascii="Times New Roman" w:hAnsi="Times New Roman"/>
                <w:sz w:val="20"/>
              </w:rPr>
              <w:t>learn) platform to discuss and have forum with my peers and teachers.</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156 52.0%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122 40.7%</w:t>
            </w:r>
          </w:p>
        </w:tc>
        <w:tc>
          <w:tcPr>
            <w:tcW w:w="90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12 4.0%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10 3.3%</w:t>
            </w: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3.38</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17</w:t>
            </w: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I download my course materials from the web.</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167 55.7%</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121 40.3%</w:t>
            </w:r>
          </w:p>
        </w:tc>
        <w:tc>
          <w:tcPr>
            <w:tcW w:w="90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10 3.3%</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02 0.7%</w:t>
            </w: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3.51</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18</w:t>
            </w: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I register my courses online</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201 67.0%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80 26.7%</w:t>
            </w:r>
          </w:p>
        </w:tc>
        <w:tc>
          <w:tcPr>
            <w:tcW w:w="90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09 3.0%</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10 3.3%</w:t>
            </w: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3.57</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19</w:t>
            </w: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I check my results online.</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142 47.3%</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105 35.0%</w:t>
            </w:r>
          </w:p>
        </w:tc>
        <w:tc>
          <w:tcPr>
            <w:tcW w:w="90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28 9.3%</w:t>
            </w:r>
          </w:p>
        </w:tc>
        <w:tc>
          <w:tcPr>
            <w:tcW w:w="810"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25 8.3%</w:t>
            </w: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3.21</w:t>
            </w:r>
          </w:p>
        </w:tc>
      </w:tr>
      <w:tr w:rsidR="0066425A" w:rsidRPr="00741026" w:rsidTr="0066425A">
        <w:tc>
          <w:tcPr>
            <w:tcW w:w="558" w:type="dxa"/>
            <w:vAlign w:val="center"/>
          </w:tcPr>
          <w:p w:rsidR="0066425A" w:rsidRPr="00741026" w:rsidRDefault="0066425A" w:rsidP="0066425A">
            <w:pPr>
              <w:spacing w:after="60"/>
              <w:rPr>
                <w:rFonts w:ascii="Times New Roman" w:hAnsi="Times New Roman"/>
                <w:sz w:val="20"/>
              </w:rPr>
            </w:pPr>
          </w:p>
        </w:tc>
        <w:tc>
          <w:tcPr>
            <w:tcW w:w="4824" w:type="dxa"/>
            <w:vAlign w:val="center"/>
          </w:tcPr>
          <w:p w:rsidR="0066425A" w:rsidRPr="00741026" w:rsidRDefault="0066425A" w:rsidP="0066425A">
            <w:pPr>
              <w:spacing w:after="60"/>
              <w:rPr>
                <w:rFonts w:ascii="Times New Roman" w:hAnsi="Times New Roman"/>
                <w:sz w:val="20"/>
              </w:rPr>
            </w:pPr>
            <w:r w:rsidRPr="00741026">
              <w:rPr>
                <w:rFonts w:ascii="Times New Roman" w:hAnsi="Times New Roman"/>
                <w:sz w:val="20"/>
              </w:rPr>
              <w:t>Aggregate mean</w:t>
            </w:r>
          </w:p>
        </w:tc>
        <w:tc>
          <w:tcPr>
            <w:tcW w:w="810" w:type="dxa"/>
            <w:vAlign w:val="center"/>
          </w:tcPr>
          <w:p w:rsidR="0066425A" w:rsidRPr="00741026" w:rsidRDefault="0066425A" w:rsidP="0066425A">
            <w:pPr>
              <w:spacing w:after="60"/>
              <w:jc w:val="center"/>
              <w:rPr>
                <w:rFonts w:ascii="Times New Roman" w:hAnsi="Times New Roman"/>
                <w:sz w:val="20"/>
              </w:rPr>
            </w:pPr>
          </w:p>
        </w:tc>
        <w:tc>
          <w:tcPr>
            <w:tcW w:w="810" w:type="dxa"/>
            <w:vAlign w:val="center"/>
          </w:tcPr>
          <w:p w:rsidR="0066425A" w:rsidRPr="00741026" w:rsidRDefault="0066425A" w:rsidP="0066425A">
            <w:pPr>
              <w:spacing w:after="60"/>
              <w:jc w:val="center"/>
              <w:rPr>
                <w:rFonts w:ascii="Times New Roman" w:hAnsi="Times New Roman"/>
                <w:sz w:val="20"/>
              </w:rPr>
            </w:pPr>
          </w:p>
        </w:tc>
        <w:tc>
          <w:tcPr>
            <w:tcW w:w="900" w:type="dxa"/>
            <w:vAlign w:val="center"/>
          </w:tcPr>
          <w:p w:rsidR="0066425A" w:rsidRPr="00741026" w:rsidRDefault="0066425A" w:rsidP="0066425A">
            <w:pPr>
              <w:spacing w:after="60"/>
              <w:jc w:val="center"/>
              <w:rPr>
                <w:rFonts w:ascii="Times New Roman" w:hAnsi="Times New Roman"/>
                <w:sz w:val="20"/>
              </w:rPr>
            </w:pPr>
          </w:p>
        </w:tc>
        <w:tc>
          <w:tcPr>
            <w:tcW w:w="810" w:type="dxa"/>
            <w:vAlign w:val="center"/>
          </w:tcPr>
          <w:p w:rsidR="0066425A" w:rsidRPr="00741026" w:rsidRDefault="0066425A" w:rsidP="0066425A">
            <w:pPr>
              <w:spacing w:after="60"/>
              <w:jc w:val="center"/>
              <w:rPr>
                <w:rFonts w:ascii="Times New Roman" w:hAnsi="Times New Roman"/>
                <w:sz w:val="20"/>
              </w:rPr>
            </w:pPr>
          </w:p>
        </w:tc>
        <w:tc>
          <w:tcPr>
            <w:tcW w:w="1008" w:type="dxa"/>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3.30</w:t>
            </w:r>
          </w:p>
        </w:tc>
      </w:tr>
    </w:tbl>
    <w:p w:rsidR="0066425A" w:rsidRDefault="0066425A" w:rsidP="0066425A">
      <w:r>
        <w:t>The number, percentage and the means of the responses for all the items in this section follow the same pattern as the previous tables. The mean responses for all the items are above the significant level. The aggregate mean value of 3.30 is also significant. This shows that mobile phones, e-mails, social media, internet and the use of computers in ODL help to make SDL effective.</w:t>
      </w:r>
    </w:p>
    <w:p w:rsidR="0066425A" w:rsidRDefault="0066425A" w:rsidP="0066425A">
      <w:pPr>
        <w:ind w:left="720" w:hanging="540"/>
      </w:pPr>
      <w:r>
        <w:t>Ho 1. There is no significant difference between male and female learners’ perception of SDL in Nigeria.</w:t>
      </w:r>
    </w:p>
    <w:p w:rsidR="0066425A" w:rsidRDefault="0066425A" w:rsidP="0066425A">
      <w:pPr>
        <w:pStyle w:val="Heading5"/>
      </w:pPr>
      <w:r>
        <w:t>Table 5</w:t>
      </w:r>
    </w:p>
    <w:p w:rsidR="0066425A" w:rsidRDefault="0066425A" w:rsidP="0066425A">
      <w:pPr>
        <w:pStyle w:val="Heading5"/>
      </w:pPr>
      <w:proofErr w:type="gramStart"/>
      <w:r>
        <w:t>t-test</w:t>
      </w:r>
      <w:proofErr w:type="gramEnd"/>
      <w:r>
        <w:t xml:space="preserve"> of significance for Ho 1.</w:t>
      </w:r>
    </w:p>
    <w:tbl>
      <w:tblPr>
        <w:tblStyle w:val="TableGrid"/>
        <w:tblW w:w="0" w:type="auto"/>
        <w:tblLook w:val="04A0" w:firstRow="1" w:lastRow="0" w:firstColumn="1" w:lastColumn="0" w:noHBand="0" w:noVBand="1"/>
      </w:tblPr>
      <w:tblGrid>
        <w:gridCol w:w="864"/>
        <w:gridCol w:w="864"/>
        <w:gridCol w:w="864"/>
        <w:gridCol w:w="864"/>
        <w:gridCol w:w="864"/>
        <w:gridCol w:w="864"/>
        <w:gridCol w:w="864"/>
        <w:gridCol w:w="864"/>
        <w:gridCol w:w="1363"/>
      </w:tblGrid>
      <w:tr w:rsidR="0066425A" w:rsidRPr="00741026" w:rsidTr="0066425A">
        <w:tc>
          <w:tcPr>
            <w:tcW w:w="864"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G</w:t>
            </w:r>
            <w:r>
              <w:rPr>
                <w:rFonts w:ascii="Arial" w:hAnsi="Arial" w:cs="Arial"/>
                <w:b/>
                <w:sz w:val="18"/>
                <w:szCs w:val="18"/>
              </w:rPr>
              <w:t>ender</w:t>
            </w:r>
          </w:p>
        </w:tc>
        <w:tc>
          <w:tcPr>
            <w:tcW w:w="864"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M</w:t>
            </w:r>
            <w:r>
              <w:rPr>
                <w:rFonts w:ascii="Arial" w:hAnsi="Arial" w:cs="Arial"/>
                <w:b/>
                <w:sz w:val="18"/>
                <w:szCs w:val="18"/>
              </w:rPr>
              <w:t>ean</w:t>
            </w:r>
          </w:p>
        </w:tc>
        <w:tc>
          <w:tcPr>
            <w:tcW w:w="864"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SD</w:t>
            </w:r>
          </w:p>
        </w:tc>
        <w:tc>
          <w:tcPr>
            <w:tcW w:w="864"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NO.</w:t>
            </w:r>
          </w:p>
        </w:tc>
        <w:tc>
          <w:tcPr>
            <w:tcW w:w="864" w:type="dxa"/>
          </w:tcPr>
          <w:p w:rsidR="0066425A" w:rsidRPr="000275AE" w:rsidRDefault="0066425A" w:rsidP="0066425A">
            <w:pPr>
              <w:spacing w:after="60"/>
              <w:jc w:val="center"/>
              <w:rPr>
                <w:rFonts w:ascii="Arial" w:hAnsi="Arial" w:cs="Arial"/>
                <w:b/>
                <w:sz w:val="18"/>
                <w:szCs w:val="18"/>
              </w:rPr>
            </w:pPr>
            <w:proofErr w:type="spellStart"/>
            <w:r w:rsidRPr="000275AE">
              <w:rPr>
                <w:rFonts w:ascii="Arial" w:hAnsi="Arial" w:cs="Arial"/>
                <w:b/>
                <w:sz w:val="18"/>
                <w:szCs w:val="18"/>
              </w:rPr>
              <w:t>df</w:t>
            </w:r>
            <w:proofErr w:type="spellEnd"/>
          </w:p>
        </w:tc>
        <w:tc>
          <w:tcPr>
            <w:tcW w:w="864"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t</w:t>
            </w:r>
            <w:r>
              <w:rPr>
                <w:rFonts w:ascii="Arial" w:hAnsi="Arial" w:cs="Arial"/>
                <w:b/>
                <w:sz w:val="18"/>
                <w:szCs w:val="18"/>
              </w:rPr>
              <w:t>-</w:t>
            </w:r>
            <w:r w:rsidRPr="000275AE">
              <w:rPr>
                <w:rFonts w:ascii="Arial" w:hAnsi="Arial" w:cs="Arial"/>
                <w:b/>
                <w:sz w:val="18"/>
                <w:szCs w:val="18"/>
              </w:rPr>
              <w:t>cal.</w:t>
            </w:r>
          </w:p>
        </w:tc>
        <w:tc>
          <w:tcPr>
            <w:tcW w:w="864"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t</w:t>
            </w:r>
            <w:r>
              <w:rPr>
                <w:rFonts w:ascii="Arial" w:hAnsi="Arial" w:cs="Arial"/>
                <w:b/>
                <w:sz w:val="18"/>
                <w:szCs w:val="18"/>
              </w:rPr>
              <w:t>-</w:t>
            </w:r>
            <w:r w:rsidRPr="000275AE">
              <w:rPr>
                <w:rFonts w:ascii="Arial" w:hAnsi="Arial" w:cs="Arial"/>
                <w:b/>
                <w:sz w:val="18"/>
                <w:szCs w:val="18"/>
              </w:rPr>
              <w:t>tab.</w:t>
            </w:r>
          </w:p>
        </w:tc>
        <w:tc>
          <w:tcPr>
            <w:tcW w:w="864"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P</w:t>
            </w:r>
          </w:p>
        </w:tc>
        <w:tc>
          <w:tcPr>
            <w:tcW w:w="1363" w:type="dxa"/>
          </w:tcPr>
          <w:p w:rsidR="0066425A" w:rsidRPr="000275AE" w:rsidRDefault="0066425A" w:rsidP="0066425A">
            <w:pPr>
              <w:spacing w:after="60"/>
              <w:jc w:val="center"/>
              <w:rPr>
                <w:rFonts w:ascii="Arial" w:hAnsi="Arial" w:cs="Arial"/>
                <w:b/>
                <w:sz w:val="18"/>
                <w:szCs w:val="18"/>
              </w:rPr>
            </w:pPr>
            <w:r w:rsidRPr="000275AE">
              <w:rPr>
                <w:rFonts w:ascii="Arial" w:hAnsi="Arial" w:cs="Arial"/>
                <w:b/>
                <w:sz w:val="18"/>
                <w:szCs w:val="18"/>
              </w:rPr>
              <w:t>D</w:t>
            </w:r>
            <w:r>
              <w:rPr>
                <w:rFonts w:ascii="Arial" w:hAnsi="Arial" w:cs="Arial"/>
                <w:b/>
                <w:sz w:val="18"/>
                <w:szCs w:val="18"/>
              </w:rPr>
              <w:t>ecision</w:t>
            </w:r>
          </w:p>
        </w:tc>
      </w:tr>
      <w:tr w:rsidR="0066425A" w:rsidRPr="00741026" w:rsidTr="0066425A">
        <w:tc>
          <w:tcPr>
            <w:tcW w:w="864" w:type="dxa"/>
          </w:tcPr>
          <w:p w:rsidR="0066425A" w:rsidRPr="00741026" w:rsidRDefault="0066425A" w:rsidP="0066425A">
            <w:pPr>
              <w:spacing w:after="60"/>
              <w:rPr>
                <w:rFonts w:ascii="Times New Roman" w:hAnsi="Times New Roman"/>
                <w:sz w:val="20"/>
              </w:rPr>
            </w:pPr>
            <w:r w:rsidRPr="00741026">
              <w:rPr>
                <w:rFonts w:ascii="Times New Roman" w:hAnsi="Times New Roman"/>
                <w:sz w:val="20"/>
              </w:rPr>
              <w:t>M</w:t>
            </w:r>
            <w:r>
              <w:rPr>
                <w:rFonts w:ascii="Times New Roman" w:hAnsi="Times New Roman"/>
                <w:sz w:val="20"/>
              </w:rPr>
              <w:t>ale</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55.31</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9.82</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166</w:t>
            </w:r>
          </w:p>
        </w:tc>
        <w:tc>
          <w:tcPr>
            <w:tcW w:w="864" w:type="dxa"/>
          </w:tcPr>
          <w:p w:rsidR="0066425A" w:rsidRPr="00741026" w:rsidRDefault="0066425A" w:rsidP="0066425A">
            <w:pPr>
              <w:spacing w:after="60"/>
              <w:jc w:val="center"/>
              <w:rPr>
                <w:rFonts w:ascii="Times New Roman" w:hAnsi="Times New Roman"/>
                <w:sz w:val="20"/>
              </w:rPr>
            </w:pPr>
          </w:p>
        </w:tc>
        <w:tc>
          <w:tcPr>
            <w:tcW w:w="864" w:type="dxa"/>
          </w:tcPr>
          <w:p w:rsidR="0066425A" w:rsidRPr="00741026" w:rsidRDefault="0066425A" w:rsidP="0066425A">
            <w:pPr>
              <w:spacing w:after="60"/>
              <w:jc w:val="center"/>
              <w:rPr>
                <w:rFonts w:ascii="Times New Roman" w:hAnsi="Times New Roman"/>
                <w:sz w:val="20"/>
              </w:rPr>
            </w:pPr>
          </w:p>
        </w:tc>
        <w:tc>
          <w:tcPr>
            <w:tcW w:w="864" w:type="dxa"/>
          </w:tcPr>
          <w:p w:rsidR="0066425A" w:rsidRPr="00741026" w:rsidRDefault="0066425A" w:rsidP="0066425A">
            <w:pPr>
              <w:spacing w:after="60"/>
              <w:jc w:val="center"/>
              <w:rPr>
                <w:rFonts w:ascii="Times New Roman" w:hAnsi="Times New Roman"/>
                <w:sz w:val="20"/>
              </w:rPr>
            </w:pPr>
          </w:p>
        </w:tc>
        <w:tc>
          <w:tcPr>
            <w:tcW w:w="864" w:type="dxa"/>
          </w:tcPr>
          <w:p w:rsidR="0066425A" w:rsidRPr="00741026" w:rsidRDefault="0066425A" w:rsidP="0066425A">
            <w:pPr>
              <w:spacing w:after="60"/>
              <w:jc w:val="center"/>
              <w:rPr>
                <w:rFonts w:ascii="Times New Roman" w:hAnsi="Times New Roman"/>
                <w:sz w:val="20"/>
              </w:rPr>
            </w:pPr>
          </w:p>
        </w:tc>
        <w:tc>
          <w:tcPr>
            <w:tcW w:w="1363" w:type="dxa"/>
            <w:vMerge w:val="restart"/>
            <w:vAlign w:val="center"/>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Accept Ho.</w:t>
            </w:r>
          </w:p>
        </w:tc>
      </w:tr>
      <w:tr w:rsidR="0066425A" w:rsidRPr="00741026" w:rsidTr="0066425A">
        <w:tc>
          <w:tcPr>
            <w:tcW w:w="864" w:type="dxa"/>
          </w:tcPr>
          <w:p w:rsidR="0066425A" w:rsidRPr="00741026" w:rsidRDefault="0066425A" w:rsidP="0066425A">
            <w:pPr>
              <w:spacing w:after="60"/>
              <w:rPr>
                <w:rFonts w:ascii="Times New Roman" w:hAnsi="Times New Roman"/>
                <w:sz w:val="20"/>
              </w:rPr>
            </w:pPr>
            <w:r w:rsidRPr="00741026">
              <w:rPr>
                <w:rFonts w:ascii="Times New Roman" w:hAnsi="Times New Roman"/>
                <w:sz w:val="20"/>
              </w:rPr>
              <w:t>F</w:t>
            </w:r>
            <w:r>
              <w:rPr>
                <w:rFonts w:ascii="Times New Roman" w:hAnsi="Times New Roman"/>
                <w:sz w:val="20"/>
              </w:rPr>
              <w:t>emale</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54.49</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3.23</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134</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298</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1.01</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1.96</w:t>
            </w:r>
          </w:p>
        </w:tc>
        <w:tc>
          <w:tcPr>
            <w:tcW w:w="864" w:type="dxa"/>
          </w:tcPr>
          <w:p w:rsidR="0066425A" w:rsidRPr="00741026" w:rsidRDefault="0066425A" w:rsidP="0066425A">
            <w:pPr>
              <w:spacing w:after="60"/>
              <w:jc w:val="center"/>
              <w:rPr>
                <w:rFonts w:ascii="Times New Roman" w:hAnsi="Times New Roman"/>
                <w:sz w:val="20"/>
              </w:rPr>
            </w:pPr>
            <w:r w:rsidRPr="00741026">
              <w:rPr>
                <w:rFonts w:ascii="Times New Roman" w:hAnsi="Times New Roman"/>
                <w:sz w:val="20"/>
              </w:rPr>
              <w:t>0.05</w:t>
            </w:r>
          </w:p>
        </w:tc>
        <w:tc>
          <w:tcPr>
            <w:tcW w:w="1363" w:type="dxa"/>
            <w:vMerge/>
          </w:tcPr>
          <w:p w:rsidR="0066425A" w:rsidRPr="00741026" w:rsidRDefault="0066425A" w:rsidP="0066425A">
            <w:pPr>
              <w:spacing w:after="60"/>
              <w:jc w:val="center"/>
              <w:rPr>
                <w:rFonts w:ascii="Times New Roman" w:hAnsi="Times New Roman"/>
                <w:sz w:val="20"/>
              </w:rPr>
            </w:pPr>
          </w:p>
        </w:tc>
      </w:tr>
    </w:tbl>
    <w:p w:rsidR="0066425A" w:rsidRDefault="0066425A" w:rsidP="0066425A">
      <w:r>
        <w:br/>
        <w:t>From table 5 above, we observe that the t on the table (1.96) is greater than the calculated t value of 1.01 at p = 0.05, when the degree of freedom is 298. With this result, the null hypothesis is accepted. It implies that there is no significant difference in the way both the male and their female counterparts perceive SDL in the ODL system in Nigeria.</w:t>
      </w:r>
    </w:p>
    <w:p w:rsidR="0066425A" w:rsidRDefault="0066425A" w:rsidP="0066425A">
      <w:pPr>
        <w:ind w:left="720" w:hanging="540"/>
      </w:pPr>
      <w:r>
        <w:t>Ho 2. There is no significant difference between undergraduate and post graduate learners’ perception of SDL in Nigeria.</w:t>
      </w:r>
    </w:p>
    <w:p w:rsidR="0066425A" w:rsidRDefault="0066425A" w:rsidP="0066425A">
      <w:pPr>
        <w:spacing w:before="0" w:after="0"/>
        <w:rPr>
          <w:rFonts w:ascii="Arial" w:hAnsi="Arial"/>
          <w:b/>
          <w:sz w:val="20"/>
        </w:rPr>
      </w:pPr>
      <w:r>
        <w:br w:type="page"/>
      </w:r>
    </w:p>
    <w:p w:rsidR="0066425A" w:rsidRDefault="0066425A" w:rsidP="0066425A">
      <w:pPr>
        <w:pStyle w:val="Heading5"/>
      </w:pPr>
      <w:r>
        <w:lastRenderedPageBreak/>
        <w:t>Table 6</w:t>
      </w:r>
    </w:p>
    <w:p w:rsidR="0066425A" w:rsidRDefault="0066425A" w:rsidP="0066425A">
      <w:pPr>
        <w:pStyle w:val="Heading5"/>
      </w:pPr>
      <w:proofErr w:type="gramStart"/>
      <w:r>
        <w:t>t-test</w:t>
      </w:r>
      <w:proofErr w:type="gramEnd"/>
      <w:r>
        <w:t xml:space="preserve"> of significance for Ho 2.</w:t>
      </w:r>
    </w:p>
    <w:tbl>
      <w:tblPr>
        <w:tblStyle w:val="TableGrid"/>
        <w:tblW w:w="0" w:type="auto"/>
        <w:tblLook w:val="04A0" w:firstRow="1" w:lastRow="0" w:firstColumn="1" w:lastColumn="0" w:noHBand="0" w:noVBand="1"/>
      </w:tblPr>
      <w:tblGrid>
        <w:gridCol w:w="1064"/>
        <w:gridCol w:w="864"/>
        <w:gridCol w:w="864"/>
        <w:gridCol w:w="864"/>
        <w:gridCol w:w="864"/>
        <w:gridCol w:w="864"/>
        <w:gridCol w:w="864"/>
        <w:gridCol w:w="864"/>
        <w:gridCol w:w="1253"/>
      </w:tblGrid>
      <w:tr w:rsidR="0066425A" w:rsidTr="0066425A">
        <w:tc>
          <w:tcPr>
            <w:tcW w:w="1064"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Level</w:t>
            </w:r>
          </w:p>
        </w:tc>
        <w:tc>
          <w:tcPr>
            <w:tcW w:w="864"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Mean</w:t>
            </w:r>
          </w:p>
        </w:tc>
        <w:tc>
          <w:tcPr>
            <w:tcW w:w="864"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SD</w:t>
            </w:r>
          </w:p>
        </w:tc>
        <w:tc>
          <w:tcPr>
            <w:tcW w:w="864"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No</w:t>
            </w:r>
          </w:p>
        </w:tc>
        <w:tc>
          <w:tcPr>
            <w:tcW w:w="864" w:type="dxa"/>
          </w:tcPr>
          <w:p w:rsidR="0066425A" w:rsidRPr="00B75C2D" w:rsidRDefault="0066425A" w:rsidP="0066425A">
            <w:pPr>
              <w:spacing w:after="60"/>
              <w:jc w:val="center"/>
              <w:rPr>
                <w:rFonts w:ascii="Arial" w:hAnsi="Arial" w:cs="Arial"/>
                <w:b/>
                <w:sz w:val="18"/>
                <w:szCs w:val="18"/>
              </w:rPr>
            </w:pPr>
            <w:proofErr w:type="spellStart"/>
            <w:r w:rsidRPr="00B75C2D">
              <w:rPr>
                <w:rFonts w:ascii="Arial" w:hAnsi="Arial" w:cs="Arial"/>
                <w:b/>
                <w:sz w:val="18"/>
                <w:szCs w:val="18"/>
              </w:rPr>
              <w:t>df</w:t>
            </w:r>
            <w:proofErr w:type="spellEnd"/>
          </w:p>
        </w:tc>
        <w:tc>
          <w:tcPr>
            <w:tcW w:w="864"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t-</w:t>
            </w:r>
            <w:proofErr w:type="spellStart"/>
            <w:r w:rsidRPr="00B75C2D">
              <w:rPr>
                <w:rFonts w:ascii="Arial" w:hAnsi="Arial" w:cs="Arial"/>
                <w:b/>
                <w:sz w:val="18"/>
                <w:szCs w:val="18"/>
              </w:rPr>
              <w:t>cal</w:t>
            </w:r>
            <w:proofErr w:type="spellEnd"/>
          </w:p>
        </w:tc>
        <w:tc>
          <w:tcPr>
            <w:tcW w:w="864"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t</w:t>
            </w:r>
            <w:r>
              <w:rPr>
                <w:rFonts w:ascii="Arial" w:hAnsi="Arial" w:cs="Arial"/>
                <w:b/>
                <w:sz w:val="18"/>
                <w:szCs w:val="18"/>
              </w:rPr>
              <w:t>-</w:t>
            </w:r>
            <w:r w:rsidRPr="00B75C2D">
              <w:rPr>
                <w:rFonts w:ascii="Arial" w:hAnsi="Arial" w:cs="Arial"/>
                <w:b/>
                <w:sz w:val="18"/>
                <w:szCs w:val="18"/>
              </w:rPr>
              <w:t>tab</w:t>
            </w:r>
          </w:p>
        </w:tc>
        <w:tc>
          <w:tcPr>
            <w:tcW w:w="864"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P</w:t>
            </w:r>
          </w:p>
        </w:tc>
        <w:tc>
          <w:tcPr>
            <w:tcW w:w="1253" w:type="dxa"/>
          </w:tcPr>
          <w:p w:rsidR="0066425A" w:rsidRPr="00B75C2D" w:rsidRDefault="0066425A" w:rsidP="0066425A">
            <w:pPr>
              <w:spacing w:after="60"/>
              <w:jc w:val="center"/>
              <w:rPr>
                <w:rFonts w:ascii="Arial" w:hAnsi="Arial" w:cs="Arial"/>
                <w:b/>
                <w:sz w:val="18"/>
                <w:szCs w:val="18"/>
              </w:rPr>
            </w:pPr>
            <w:r w:rsidRPr="00B75C2D">
              <w:rPr>
                <w:rFonts w:ascii="Arial" w:hAnsi="Arial" w:cs="Arial"/>
                <w:b/>
                <w:sz w:val="18"/>
                <w:szCs w:val="18"/>
              </w:rPr>
              <w:t>Decision</w:t>
            </w:r>
          </w:p>
        </w:tc>
      </w:tr>
      <w:tr w:rsidR="0066425A" w:rsidTr="0066425A">
        <w:tc>
          <w:tcPr>
            <w:tcW w:w="1064" w:type="dxa"/>
          </w:tcPr>
          <w:p w:rsidR="0066425A" w:rsidRPr="000275AE" w:rsidRDefault="0066425A" w:rsidP="0066425A">
            <w:pPr>
              <w:spacing w:after="60"/>
              <w:rPr>
                <w:sz w:val="20"/>
                <w:szCs w:val="20"/>
              </w:rPr>
            </w:pPr>
            <w:r w:rsidRPr="000275AE">
              <w:rPr>
                <w:sz w:val="20"/>
                <w:szCs w:val="20"/>
              </w:rPr>
              <w:t>Under G</w:t>
            </w:r>
          </w:p>
        </w:tc>
        <w:tc>
          <w:tcPr>
            <w:tcW w:w="864" w:type="dxa"/>
          </w:tcPr>
          <w:p w:rsidR="0066425A" w:rsidRPr="000275AE" w:rsidRDefault="0066425A" w:rsidP="0066425A">
            <w:pPr>
              <w:spacing w:after="60"/>
              <w:jc w:val="center"/>
              <w:rPr>
                <w:sz w:val="20"/>
                <w:szCs w:val="20"/>
              </w:rPr>
            </w:pPr>
            <w:r w:rsidRPr="000275AE">
              <w:rPr>
                <w:sz w:val="20"/>
                <w:szCs w:val="20"/>
              </w:rPr>
              <w:t>54.68</w:t>
            </w:r>
          </w:p>
        </w:tc>
        <w:tc>
          <w:tcPr>
            <w:tcW w:w="864" w:type="dxa"/>
          </w:tcPr>
          <w:p w:rsidR="0066425A" w:rsidRPr="000275AE" w:rsidRDefault="0066425A" w:rsidP="0066425A">
            <w:pPr>
              <w:spacing w:after="60"/>
              <w:jc w:val="center"/>
              <w:rPr>
                <w:sz w:val="20"/>
                <w:szCs w:val="20"/>
              </w:rPr>
            </w:pPr>
            <w:r w:rsidRPr="000275AE">
              <w:rPr>
                <w:sz w:val="20"/>
                <w:szCs w:val="20"/>
              </w:rPr>
              <w:t>51.76</w:t>
            </w:r>
          </w:p>
        </w:tc>
        <w:tc>
          <w:tcPr>
            <w:tcW w:w="864" w:type="dxa"/>
          </w:tcPr>
          <w:p w:rsidR="0066425A" w:rsidRPr="000275AE" w:rsidRDefault="0066425A" w:rsidP="0066425A">
            <w:pPr>
              <w:spacing w:after="60"/>
              <w:jc w:val="center"/>
              <w:rPr>
                <w:sz w:val="20"/>
                <w:szCs w:val="20"/>
              </w:rPr>
            </w:pPr>
            <w:r w:rsidRPr="000275AE">
              <w:rPr>
                <w:sz w:val="20"/>
                <w:szCs w:val="20"/>
              </w:rPr>
              <w:t>189</w:t>
            </w:r>
          </w:p>
        </w:tc>
        <w:tc>
          <w:tcPr>
            <w:tcW w:w="864" w:type="dxa"/>
          </w:tcPr>
          <w:p w:rsidR="0066425A" w:rsidRPr="000275AE" w:rsidRDefault="0066425A" w:rsidP="0066425A">
            <w:pPr>
              <w:spacing w:after="60"/>
              <w:jc w:val="center"/>
              <w:rPr>
                <w:sz w:val="20"/>
                <w:szCs w:val="20"/>
              </w:rPr>
            </w:pPr>
          </w:p>
        </w:tc>
        <w:tc>
          <w:tcPr>
            <w:tcW w:w="864" w:type="dxa"/>
          </w:tcPr>
          <w:p w:rsidR="0066425A" w:rsidRPr="000275AE" w:rsidRDefault="0066425A" w:rsidP="0066425A">
            <w:pPr>
              <w:spacing w:after="60"/>
              <w:jc w:val="center"/>
              <w:rPr>
                <w:sz w:val="20"/>
                <w:szCs w:val="20"/>
              </w:rPr>
            </w:pPr>
          </w:p>
        </w:tc>
        <w:tc>
          <w:tcPr>
            <w:tcW w:w="864" w:type="dxa"/>
          </w:tcPr>
          <w:p w:rsidR="0066425A" w:rsidRPr="000275AE" w:rsidRDefault="0066425A" w:rsidP="0066425A">
            <w:pPr>
              <w:spacing w:after="60"/>
              <w:jc w:val="center"/>
              <w:rPr>
                <w:sz w:val="20"/>
                <w:szCs w:val="20"/>
              </w:rPr>
            </w:pPr>
          </w:p>
        </w:tc>
        <w:tc>
          <w:tcPr>
            <w:tcW w:w="864" w:type="dxa"/>
          </w:tcPr>
          <w:p w:rsidR="0066425A" w:rsidRPr="000275AE" w:rsidRDefault="0066425A" w:rsidP="0066425A">
            <w:pPr>
              <w:spacing w:after="60"/>
              <w:jc w:val="center"/>
              <w:rPr>
                <w:sz w:val="20"/>
                <w:szCs w:val="20"/>
              </w:rPr>
            </w:pPr>
          </w:p>
        </w:tc>
        <w:tc>
          <w:tcPr>
            <w:tcW w:w="1253" w:type="dxa"/>
            <w:vMerge w:val="restart"/>
            <w:vAlign w:val="center"/>
          </w:tcPr>
          <w:p w:rsidR="0066425A" w:rsidRPr="000275AE" w:rsidRDefault="0066425A" w:rsidP="0066425A">
            <w:pPr>
              <w:spacing w:after="60"/>
              <w:jc w:val="center"/>
              <w:rPr>
                <w:sz w:val="20"/>
                <w:szCs w:val="20"/>
              </w:rPr>
            </w:pPr>
            <w:r w:rsidRPr="000275AE">
              <w:rPr>
                <w:sz w:val="20"/>
                <w:szCs w:val="20"/>
              </w:rPr>
              <w:t>Accept Ho</w:t>
            </w:r>
          </w:p>
        </w:tc>
      </w:tr>
      <w:tr w:rsidR="0066425A" w:rsidTr="0066425A">
        <w:tc>
          <w:tcPr>
            <w:tcW w:w="1064" w:type="dxa"/>
          </w:tcPr>
          <w:p w:rsidR="0066425A" w:rsidRPr="000275AE" w:rsidRDefault="0066425A" w:rsidP="0066425A">
            <w:pPr>
              <w:spacing w:after="60"/>
              <w:rPr>
                <w:sz w:val="20"/>
                <w:szCs w:val="20"/>
              </w:rPr>
            </w:pPr>
            <w:r w:rsidRPr="000275AE">
              <w:rPr>
                <w:sz w:val="20"/>
                <w:szCs w:val="20"/>
              </w:rPr>
              <w:t>Post G</w:t>
            </w:r>
          </w:p>
        </w:tc>
        <w:tc>
          <w:tcPr>
            <w:tcW w:w="864" w:type="dxa"/>
          </w:tcPr>
          <w:p w:rsidR="0066425A" w:rsidRPr="000275AE" w:rsidRDefault="0066425A" w:rsidP="0066425A">
            <w:pPr>
              <w:spacing w:after="60"/>
              <w:jc w:val="center"/>
              <w:rPr>
                <w:sz w:val="20"/>
                <w:szCs w:val="20"/>
              </w:rPr>
            </w:pPr>
            <w:r w:rsidRPr="000275AE">
              <w:rPr>
                <w:sz w:val="20"/>
                <w:szCs w:val="20"/>
              </w:rPr>
              <w:t>54.88</w:t>
            </w:r>
          </w:p>
        </w:tc>
        <w:tc>
          <w:tcPr>
            <w:tcW w:w="864" w:type="dxa"/>
          </w:tcPr>
          <w:p w:rsidR="0066425A" w:rsidRPr="000275AE" w:rsidRDefault="0066425A" w:rsidP="0066425A">
            <w:pPr>
              <w:spacing w:after="60"/>
              <w:jc w:val="center"/>
              <w:rPr>
                <w:sz w:val="20"/>
                <w:szCs w:val="20"/>
              </w:rPr>
            </w:pPr>
            <w:r w:rsidRPr="000275AE">
              <w:rPr>
                <w:sz w:val="20"/>
                <w:szCs w:val="20"/>
              </w:rPr>
              <w:t>9.06</w:t>
            </w:r>
          </w:p>
        </w:tc>
        <w:tc>
          <w:tcPr>
            <w:tcW w:w="864" w:type="dxa"/>
          </w:tcPr>
          <w:p w:rsidR="0066425A" w:rsidRPr="000275AE" w:rsidRDefault="0066425A" w:rsidP="0066425A">
            <w:pPr>
              <w:spacing w:after="60"/>
              <w:jc w:val="center"/>
              <w:rPr>
                <w:sz w:val="20"/>
                <w:szCs w:val="20"/>
              </w:rPr>
            </w:pPr>
            <w:r w:rsidRPr="000275AE">
              <w:rPr>
                <w:sz w:val="20"/>
                <w:szCs w:val="20"/>
              </w:rPr>
              <w:t>111</w:t>
            </w:r>
          </w:p>
        </w:tc>
        <w:tc>
          <w:tcPr>
            <w:tcW w:w="864" w:type="dxa"/>
          </w:tcPr>
          <w:p w:rsidR="0066425A" w:rsidRPr="000275AE" w:rsidRDefault="0066425A" w:rsidP="0066425A">
            <w:pPr>
              <w:spacing w:after="60"/>
              <w:jc w:val="center"/>
              <w:rPr>
                <w:sz w:val="20"/>
                <w:szCs w:val="20"/>
              </w:rPr>
            </w:pPr>
            <w:r w:rsidRPr="000275AE">
              <w:rPr>
                <w:sz w:val="20"/>
                <w:szCs w:val="20"/>
              </w:rPr>
              <w:t>298</w:t>
            </w:r>
          </w:p>
        </w:tc>
        <w:tc>
          <w:tcPr>
            <w:tcW w:w="864" w:type="dxa"/>
          </w:tcPr>
          <w:p w:rsidR="0066425A" w:rsidRPr="000275AE" w:rsidRDefault="0066425A" w:rsidP="0066425A">
            <w:pPr>
              <w:spacing w:after="60"/>
              <w:jc w:val="center"/>
              <w:rPr>
                <w:sz w:val="20"/>
                <w:szCs w:val="20"/>
              </w:rPr>
            </w:pPr>
            <w:r w:rsidRPr="000275AE">
              <w:rPr>
                <w:sz w:val="20"/>
                <w:szCs w:val="20"/>
              </w:rPr>
              <w:t>0.05</w:t>
            </w:r>
          </w:p>
        </w:tc>
        <w:tc>
          <w:tcPr>
            <w:tcW w:w="864" w:type="dxa"/>
          </w:tcPr>
          <w:p w:rsidR="0066425A" w:rsidRPr="000275AE" w:rsidRDefault="0066425A" w:rsidP="0066425A">
            <w:pPr>
              <w:spacing w:after="60"/>
              <w:jc w:val="center"/>
              <w:rPr>
                <w:sz w:val="20"/>
                <w:szCs w:val="20"/>
              </w:rPr>
            </w:pPr>
            <w:r w:rsidRPr="000275AE">
              <w:rPr>
                <w:sz w:val="20"/>
                <w:szCs w:val="20"/>
              </w:rPr>
              <w:t>1.96</w:t>
            </w:r>
          </w:p>
        </w:tc>
        <w:tc>
          <w:tcPr>
            <w:tcW w:w="864" w:type="dxa"/>
          </w:tcPr>
          <w:p w:rsidR="0066425A" w:rsidRPr="000275AE" w:rsidRDefault="0066425A" w:rsidP="0066425A">
            <w:pPr>
              <w:spacing w:after="60"/>
              <w:jc w:val="center"/>
              <w:rPr>
                <w:sz w:val="20"/>
                <w:szCs w:val="20"/>
              </w:rPr>
            </w:pPr>
            <w:r w:rsidRPr="000275AE">
              <w:rPr>
                <w:sz w:val="20"/>
                <w:szCs w:val="20"/>
              </w:rPr>
              <w:t>0.05</w:t>
            </w:r>
          </w:p>
        </w:tc>
        <w:tc>
          <w:tcPr>
            <w:tcW w:w="1253" w:type="dxa"/>
            <w:vMerge/>
          </w:tcPr>
          <w:p w:rsidR="0066425A" w:rsidRPr="000275AE" w:rsidRDefault="0066425A" w:rsidP="0066425A">
            <w:pPr>
              <w:spacing w:after="60"/>
              <w:jc w:val="center"/>
              <w:rPr>
                <w:sz w:val="20"/>
                <w:szCs w:val="20"/>
              </w:rPr>
            </w:pPr>
          </w:p>
        </w:tc>
      </w:tr>
    </w:tbl>
    <w:p w:rsidR="0066425A" w:rsidRDefault="0066425A" w:rsidP="0066425A">
      <w:r>
        <w:br/>
        <w:t>Table 6 above shows that with the degree of freedom of 298 and P = 0.05, the calculated t of 0.05 is less than the t-on the table, which 1.96. The decision therefore is to accept that there is no significant difference between the undergraduate and post graduate learners’ perception of SDL in Nigeria.</w:t>
      </w:r>
    </w:p>
    <w:p w:rsidR="0066425A" w:rsidRPr="003671C0" w:rsidRDefault="0066425A" w:rsidP="0066425A">
      <w:pPr>
        <w:pStyle w:val="Heading3"/>
      </w:pPr>
      <w:r w:rsidRPr="003671C0">
        <w:t xml:space="preserve">Discussion </w:t>
      </w:r>
    </w:p>
    <w:p w:rsidR="0066425A" w:rsidRDefault="0066425A" w:rsidP="0066425A">
      <w:r>
        <w:t xml:space="preserve">From the result of this study, it is interesting to note that the learners of ODL in Nigeria are self-directed learners. It shows that they have most of the attributes of self-directed learners. This is in line with Gibbons’ (2014) position that a self-directed learner must be independent, energetic, creative and strongly self-directed. It has also supported the </w:t>
      </w:r>
      <w:proofErr w:type="spellStart"/>
      <w:r>
        <w:t>Rodem</w:t>
      </w:r>
      <w:proofErr w:type="spellEnd"/>
      <w:r>
        <w:t>’ (2011) theory that all individuals have the capacity to engage in and develop SDL skills, and that learners can and should take greater control over their learning experience.</w:t>
      </w:r>
    </w:p>
    <w:p w:rsidR="0066425A" w:rsidRDefault="0066425A" w:rsidP="0066425A">
      <w:r>
        <w:t xml:space="preserve">According to the results, SDL is effective in Nigeria. This is because most of these learners go into ODL for many reasons. These include career advancement or professional development, and the fact that they cannot leave their jobs to study in the conventional system. This is why </w:t>
      </w:r>
      <w:proofErr w:type="spellStart"/>
      <w:r>
        <w:t>Kretzschmar</w:t>
      </w:r>
      <w:proofErr w:type="spellEnd"/>
      <w:r>
        <w:t xml:space="preserve"> (2014), </w:t>
      </w:r>
      <w:proofErr w:type="spellStart"/>
      <w:proofErr w:type="gramStart"/>
      <w:r>
        <w:t>Bolhuise</w:t>
      </w:r>
      <w:proofErr w:type="spellEnd"/>
      <w:r>
        <w:t>(</w:t>
      </w:r>
      <w:proofErr w:type="gramEnd"/>
      <w:r>
        <w:t xml:space="preserve">1996) and Garrison (1997) agree that self-directed learners are responsible owners of their own learning process by integrating self-management with self-monitoring. In this context self-management includes management of the context, including social setting, resources and actions, while self-monitoring involves the process whereby the learners monitor, evaluate and regulate their cognitive learning strategies. This result also corroborates those of </w:t>
      </w:r>
      <w:proofErr w:type="spellStart"/>
      <w:r>
        <w:t>Varga</w:t>
      </w:r>
      <w:proofErr w:type="spellEnd"/>
      <w:r>
        <w:t xml:space="preserve"> (2010) and stokes (2014) that people engage in SDL for such reasons as time management, family obligations, cost of traditional learning, preference, etc.</w:t>
      </w:r>
    </w:p>
    <w:p w:rsidR="0066425A" w:rsidRDefault="0066425A" w:rsidP="0066425A">
      <w:r>
        <w:t>Learners in the ODL system in Nigeria are motivated to have SDL because of the two-way communication or interaction provided by the emergence of information and communication technologies. These have removed the physical distance between the learner and the teacher or the ODL institution. This is because they can do most of their academic activities online using their computers or mobile electronic devices available to them. This is very much in line with Knowles (1972) descriptions of SDL when he reported that learners take the initiatives with or without the assistance of others, in diagnosing their learning needs, formulating learning goals, identifying human and material resources for learning, choosing and implementing appropriate learning strategies and evaluating learning outcomes. These resources include the technologies which help them to achieve their goals of joining ODL.</w:t>
      </w:r>
    </w:p>
    <w:p w:rsidR="0066425A" w:rsidRDefault="0066425A" w:rsidP="0066425A">
      <w:r>
        <w:t xml:space="preserve">Tables 5 and 6 show that the two null hypotheses tested were accepted. Thus indicating a no significant difference between male and female learners, and between post graduate and undergraduate learners in their perception of SDL in Nigeria. This result has confirmed the report of </w:t>
      </w:r>
      <w:proofErr w:type="spellStart"/>
      <w:r>
        <w:t>Heick</w:t>
      </w:r>
      <w:proofErr w:type="spellEnd"/>
      <w:r>
        <w:t xml:space="preserve"> (2014), which says that the goal of ODL is to create a SDL model that supports 21</w:t>
      </w:r>
      <w:r w:rsidRPr="005D15A7">
        <w:rPr>
          <w:vertAlign w:val="superscript"/>
        </w:rPr>
        <w:t>st</w:t>
      </w:r>
      <w:r>
        <w:t xml:space="preserve"> century learners irrespective of gender or their level of higher education, in finding, analyzing, </w:t>
      </w:r>
      <w:proofErr w:type="gramStart"/>
      <w:r>
        <w:t>improving</w:t>
      </w:r>
      <w:proofErr w:type="gramEnd"/>
      <w:r>
        <w:t xml:space="preserve">, repackaging and sharing data in pursuit of self-knowledge. This also goes to show that both gender and level of higher education do not play significant role in the SDL indices. </w:t>
      </w:r>
    </w:p>
    <w:p w:rsidR="0066425A" w:rsidRPr="003671C0" w:rsidRDefault="0066425A" w:rsidP="0066425A">
      <w:pPr>
        <w:pStyle w:val="Heading3"/>
      </w:pPr>
      <w:r w:rsidRPr="003671C0">
        <w:lastRenderedPageBreak/>
        <w:t xml:space="preserve">Conclusion </w:t>
      </w:r>
    </w:p>
    <w:p w:rsidR="0066425A" w:rsidRDefault="0066425A" w:rsidP="0066425A">
      <w:r>
        <w:t xml:space="preserve">Research reports have shown that students are better able to learn when they can have control over their experiences in learning or when their learning is self-directed. The benefits of SDL are widely acknowledged. SDL is effective because it makes the students more willing and more motivated to learn. It helps them to optimize their educational experiences, allowing them to focus their learning efforts on useful information which they do not have already, thereby exposing them to information which they do not have access to. Therefore, the active nature of SDL helps the students to encode information and retain it over time. The ODL institutions should then play the role of providing the necessary environmental and technological support to encourage these students in their SDL. More students should be carried out on SDL, especially in the area of its influence on the cognitive processes and academic achievement. </w:t>
      </w:r>
    </w:p>
    <w:p w:rsidR="0066425A" w:rsidRPr="003671C0" w:rsidRDefault="0066425A" w:rsidP="0066425A">
      <w:pPr>
        <w:pStyle w:val="Heading3"/>
      </w:pPr>
      <w:r w:rsidRPr="003671C0">
        <w:t xml:space="preserve">References </w:t>
      </w:r>
    </w:p>
    <w:p w:rsidR="0066425A" w:rsidRPr="000275AE" w:rsidRDefault="0066425A" w:rsidP="0066425A">
      <w:pPr>
        <w:ind w:left="720" w:hanging="720"/>
        <w:rPr>
          <w:sz w:val="20"/>
        </w:rPr>
      </w:pPr>
      <w:proofErr w:type="spellStart"/>
      <w:r w:rsidRPr="000275AE">
        <w:rPr>
          <w:sz w:val="20"/>
        </w:rPr>
        <w:t>Addante</w:t>
      </w:r>
      <w:proofErr w:type="spellEnd"/>
      <w:r w:rsidRPr="000275AE">
        <w:rPr>
          <w:sz w:val="20"/>
        </w:rPr>
        <w:t xml:space="preserve">, S. (2014), </w:t>
      </w:r>
      <w:proofErr w:type="gramStart"/>
      <w:r w:rsidRPr="000275AE">
        <w:rPr>
          <w:sz w:val="20"/>
        </w:rPr>
        <w:t>Why</w:t>
      </w:r>
      <w:proofErr w:type="gramEnd"/>
      <w:r w:rsidRPr="000275AE">
        <w:rPr>
          <w:sz w:val="20"/>
        </w:rPr>
        <w:t xml:space="preserve"> do client always want to short change learning? Chicago, Sheffield Marketing ltd.</w:t>
      </w:r>
    </w:p>
    <w:p w:rsidR="0066425A" w:rsidRPr="000275AE" w:rsidRDefault="0066425A" w:rsidP="0066425A">
      <w:pPr>
        <w:ind w:left="720" w:hanging="720"/>
        <w:rPr>
          <w:sz w:val="20"/>
        </w:rPr>
      </w:pPr>
      <w:proofErr w:type="spellStart"/>
      <w:r w:rsidRPr="000275AE">
        <w:rPr>
          <w:sz w:val="20"/>
        </w:rPr>
        <w:t>Balley</w:t>
      </w:r>
      <w:proofErr w:type="spellEnd"/>
      <w:r w:rsidRPr="000275AE">
        <w:rPr>
          <w:sz w:val="20"/>
        </w:rPr>
        <w:t xml:space="preserve">, A. (2014), </w:t>
      </w:r>
      <w:proofErr w:type="gramStart"/>
      <w:r w:rsidRPr="000275AE">
        <w:rPr>
          <w:sz w:val="20"/>
        </w:rPr>
        <w:t>Learning</w:t>
      </w:r>
      <w:proofErr w:type="gramEnd"/>
      <w:r w:rsidRPr="000275AE">
        <w:rPr>
          <w:sz w:val="20"/>
        </w:rPr>
        <w:t xml:space="preserve"> without boundaries. The Journal of Humanistic Psychology. Spring. P.41</w:t>
      </w:r>
      <w:r>
        <w:rPr>
          <w:sz w:val="20"/>
        </w:rPr>
        <w:t>-</w:t>
      </w:r>
      <w:r w:rsidRPr="000275AE">
        <w:rPr>
          <w:sz w:val="20"/>
        </w:rPr>
        <w:t>56.</w:t>
      </w:r>
    </w:p>
    <w:p w:rsidR="0066425A" w:rsidRPr="000275AE" w:rsidRDefault="0066425A" w:rsidP="0066425A">
      <w:pPr>
        <w:ind w:left="720" w:hanging="720"/>
        <w:rPr>
          <w:sz w:val="20"/>
        </w:rPr>
      </w:pPr>
      <w:r w:rsidRPr="000275AE">
        <w:rPr>
          <w:sz w:val="20"/>
        </w:rPr>
        <w:t>Benson, H. (1975), Relaxation response. New York; Morrow.</w:t>
      </w:r>
    </w:p>
    <w:p w:rsidR="0066425A" w:rsidRPr="000275AE" w:rsidRDefault="0066425A" w:rsidP="0066425A">
      <w:pPr>
        <w:ind w:left="720" w:hanging="720"/>
        <w:rPr>
          <w:sz w:val="20"/>
        </w:rPr>
      </w:pPr>
      <w:proofErr w:type="spellStart"/>
      <w:r w:rsidRPr="000275AE">
        <w:rPr>
          <w:sz w:val="20"/>
        </w:rPr>
        <w:t>Bolhuis</w:t>
      </w:r>
      <w:proofErr w:type="spellEnd"/>
      <w:r w:rsidRPr="000275AE">
        <w:rPr>
          <w:sz w:val="20"/>
        </w:rPr>
        <w:t xml:space="preserve">, S. (1996), </w:t>
      </w:r>
      <w:proofErr w:type="gramStart"/>
      <w:r w:rsidRPr="000275AE">
        <w:rPr>
          <w:sz w:val="20"/>
        </w:rPr>
        <w:t>Towards</w:t>
      </w:r>
      <w:proofErr w:type="gramEnd"/>
      <w:r w:rsidRPr="000275AE">
        <w:rPr>
          <w:sz w:val="20"/>
        </w:rPr>
        <w:t xml:space="preserve"> active and self</w:t>
      </w:r>
      <w:r>
        <w:rPr>
          <w:sz w:val="20"/>
        </w:rPr>
        <w:t>-</w:t>
      </w:r>
      <w:r w:rsidRPr="000275AE">
        <w:rPr>
          <w:sz w:val="20"/>
        </w:rPr>
        <w:t>directed learning. Preparing for lifelong</w:t>
      </w:r>
      <w:r>
        <w:rPr>
          <w:sz w:val="20"/>
        </w:rPr>
        <w:t>-</w:t>
      </w:r>
      <w:r w:rsidRPr="000275AE">
        <w:rPr>
          <w:sz w:val="20"/>
        </w:rPr>
        <w:t>learning, With reference to Dutch secondary education. Paper presented at the annual meeting of The American Educational Research Association.  New York NY. April, 8</w:t>
      </w:r>
      <w:r>
        <w:rPr>
          <w:sz w:val="20"/>
        </w:rPr>
        <w:t>-</w:t>
      </w:r>
      <w:r w:rsidRPr="000275AE">
        <w:rPr>
          <w:sz w:val="20"/>
        </w:rPr>
        <w:t>12.</w:t>
      </w:r>
    </w:p>
    <w:p w:rsidR="0066425A" w:rsidRPr="000275AE" w:rsidRDefault="0066425A" w:rsidP="0066425A">
      <w:pPr>
        <w:ind w:left="720" w:hanging="720"/>
        <w:rPr>
          <w:sz w:val="20"/>
        </w:rPr>
      </w:pPr>
      <w:r w:rsidRPr="000275AE">
        <w:rPr>
          <w:sz w:val="20"/>
        </w:rPr>
        <w:t>Bradford, L. P., Gibb, J.R. and Benne, K. D. (2014),</w:t>
      </w:r>
      <w:r>
        <w:rPr>
          <w:sz w:val="20"/>
        </w:rPr>
        <w:t xml:space="preserve"> </w:t>
      </w:r>
      <w:r w:rsidRPr="000275AE">
        <w:rPr>
          <w:sz w:val="20"/>
        </w:rPr>
        <w:t>T</w:t>
      </w:r>
      <w:r>
        <w:rPr>
          <w:sz w:val="20"/>
        </w:rPr>
        <w:t>-</w:t>
      </w:r>
      <w:r w:rsidRPr="000275AE">
        <w:rPr>
          <w:sz w:val="20"/>
        </w:rPr>
        <w:t>group theory and laboratory method: Innovation in re</w:t>
      </w:r>
      <w:r>
        <w:rPr>
          <w:sz w:val="20"/>
        </w:rPr>
        <w:t>-</w:t>
      </w:r>
      <w:r w:rsidRPr="000275AE">
        <w:rPr>
          <w:sz w:val="20"/>
        </w:rPr>
        <w:t>education. New York, John Wiley.</w:t>
      </w:r>
    </w:p>
    <w:p w:rsidR="0066425A" w:rsidRPr="000275AE" w:rsidRDefault="0066425A" w:rsidP="0066425A">
      <w:pPr>
        <w:ind w:left="720" w:hanging="720"/>
        <w:rPr>
          <w:sz w:val="20"/>
        </w:rPr>
      </w:pPr>
      <w:r w:rsidRPr="000275AE">
        <w:rPr>
          <w:sz w:val="20"/>
        </w:rPr>
        <w:t>Brown, B. (1974), New mind, new body: Bio feedback: New directions for the mind. New York. Harper Row.</w:t>
      </w:r>
    </w:p>
    <w:p w:rsidR="0066425A" w:rsidRPr="000275AE" w:rsidRDefault="0066425A" w:rsidP="0066425A">
      <w:pPr>
        <w:ind w:left="720" w:hanging="720"/>
        <w:rPr>
          <w:sz w:val="20"/>
        </w:rPr>
      </w:pPr>
      <w:r w:rsidRPr="000275AE">
        <w:rPr>
          <w:sz w:val="20"/>
        </w:rPr>
        <w:t>Brown, G. I. (1971), Human teaching for human learning. New York, Viking Press.</w:t>
      </w:r>
    </w:p>
    <w:p w:rsidR="0066425A" w:rsidRPr="000275AE" w:rsidRDefault="0066425A" w:rsidP="0066425A">
      <w:pPr>
        <w:ind w:left="720" w:hanging="720"/>
        <w:rPr>
          <w:sz w:val="20"/>
        </w:rPr>
      </w:pPr>
      <w:proofErr w:type="spellStart"/>
      <w:r w:rsidRPr="000275AE">
        <w:rPr>
          <w:sz w:val="20"/>
        </w:rPr>
        <w:t>Corno</w:t>
      </w:r>
      <w:proofErr w:type="spellEnd"/>
      <w:r w:rsidRPr="000275AE">
        <w:rPr>
          <w:sz w:val="20"/>
        </w:rPr>
        <w:t>, L. (1992), Encouraging students to take responsibility for learning and performance. Elementary School Journal, vol. 93 No. 1 p. 69</w:t>
      </w:r>
      <w:r>
        <w:rPr>
          <w:sz w:val="20"/>
        </w:rPr>
        <w:t>-</w:t>
      </w:r>
      <w:r w:rsidRPr="000275AE">
        <w:rPr>
          <w:sz w:val="20"/>
        </w:rPr>
        <w:t>83.</w:t>
      </w:r>
    </w:p>
    <w:p w:rsidR="0066425A" w:rsidRPr="000275AE" w:rsidRDefault="0066425A" w:rsidP="0066425A">
      <w:pPr>
        <w:ind w:left="720" w:hanging="720"/>
        <w:rPr>
          <w:sz w:val="20"/>
        </w:rPr>
      </w:pPr>
      <w:r w:rsidRPr="000275AE">
        <w:rPr>
          <w:sz w:val="20"/>
        </w:rPr>
        <w:t xml:space="preserve">Faure, E. (1972), </w:t>
      </w:r>
      <w:proofErr w:type="gramStart"/>
      <w:r w:rsidRPr="000275AE">
        <w:rPr>
          <w:sz w:val="20"/>
        </w:rPr>
        <w:t>Learning</w:t>
      </w:r>
      <w:proofErr w:type="gramEnd"/>
      <w:r w:rsidRPr="000275AE">
        <w:rPr>
          <w:sz w:val="20"/>
        </w:rPr>
        <w:t xml:space="preserve"> to be. The world of education today and tomorrow. Paris, UNESCO.</w:t>
      </w:r>
    </w:p>
    <w:p w:rsidR="0066425A" w:rsidRPr="000275AE" w:rsidRDefault="0066425A" w:rsidP="0066425A">
      <w:pPr>
        <w:ind w:left="720" w:hanging="720"/>
        <w:rPr>
          <w:sz w:val="20"/>
        </w:rPr>
      </w:pPr>
      <w:r w:rsidRPr="000275AE">
        <w:rPr>
          <w:sz w:val="20"/>
        </w:rPr>
        <w:t>Garrison, D. R. (1997), Self</w:t>
      </w:r>
      <w:r>
        <w:rPr>
          <w:sz w:val="20"/>
        </w:rPr>
        <w:t>-</w:t>
      </w:r>
      <w:r w:rsidRPr="000275AE">
        <w:rPr>
          <w:sz w:val="20"/>
        </w:rPr>
        <w:t>directed learning: Towards a comprehensive model. Adult Education Quarterly.</w:t>
      </w:r>
      <w:r>
        <w:rPr>
          <w:sz w:val="20"/>
        </w:rPr>
        <w:t xml:space="preserve"> V</w:t>
      </w:r>
      <w:r w:rsidRPr="000275AE">
        <w:rPr>
          <w:sz w:val="20"/>
        </w:rPr>
        <w:t>ol. 48 N</w:t>
      </w:r>
      <w:r>
        <w:rPr>
          <w:sz w:val="20"/>
        </w:rPr>
        <w:t>o</w:t>
      </w:r>
      <w:r w:rsidRPr="000275AE">
        <w:rPr>
          <w:sz w:val="20"/>
        </w:rPr>
        <w:t>. 1p. 16</w:t>
      </w:r>
      <w:r>
        <w:rPr>
          <w:sz w:val="20"/>
        </w:rPr>
        <w:t>-</w:t>
      </w:r>
      <w:r w:rsidRPr="000275AE">
        <w:rPr>
          <w:sz w:val="20"/>
        </w:rPr>
        <w:t>18.</w:t>
      </w:r>
    </w:p>
    <w:p w:rsidR="0066425A" w:rsidRPr="000275AE" w:rsidRDefault="0066425A" w:rsidP="0066425A">
      <w:pPr>
        <w:ind w:left="720" w:hanging="720"/>
        <w:rPr>
          <w:sz w:val="20"/>
        </w:rPr>
      </w:pPr>
      <w:r w:rsidRPr="000275AE">
        <w:rPr>
          <w:sz w:val="20"/>
        </w:rPr>
        <w:t xml:space="preserve">Gibbons, M. (2014) </w:t>
      </w:r>
      <w:proofErr w:type="gramStart"/>
      <w:r w:rsidRPr="000275AE">
        <w:rPr>
          <w:sz w:val="20"/>
        </w:rPr>
        <w:t>Towards</w:t>
      </w:r>
      <w:proofErr w:type="gramEnd"/>
      <w:r w:rsidRPr="000275AE">
        <w:rPr>
          <w:sz w:val="20"/>
        </w:rPr>
        <w:t xml:space="preserve"> a theory of SDL: A study of experts without formal training. Chicago, Personal Power Press International.</w:t>
      </w:r>
    </w:p>
    <w:p w:rsidR="0066425A" w:rsidRPr="000275AE" w:rsidRDefault="0066425A" w:rsidP="0066425A">
      <w:pPr>
        <w:ind w:left="720" w:hanging="720"/>
        <w:rPr>
          <w:sz w:val="20"/>
        </w:rPr>
      </w:pPr>
      <w:proofErr w:type="spellStart"/>
      <w:r w:rsidRPr="000275AE">
        <w:rPr>
          <w:sz w:val="20"/>
        </w:rPr>
        <w:t>Gureckis</w:t>
      </w:r>
      <w:proofErr w:type="spellEnd"/>
      <w:r w:rsidRPr="000275AE">
        <w:rPr>
          <w:sz w:val="20"/>
        </w:rPr>
        <w:t xml:space="preserve">, T. and </w:t>
      </w:r>
      <w:proofErr w:type="spellStart"/>
      <w:r w:rsidRPr="000275AE">
        <w:rPr>
          <w:sz w:val="20"/>
        </w:rPr>
        <w:t>Markant</w:t>
      </w:r>
      <w:proofErr w:type="spellEnd"/>
      <w:r w:rsidRPr="000275AE">
        <w:rPr>
          <w:sz w:val="20"/>
        </w:rPr>
        <w:t xml:space="preserve">, D. (2012), </w:t>
      </w:r>
      <w:proofErr w:type="gramStart"/>
      <w:r w:rsidRPr="000275AE">
        <w:rPr>
          <w:sz w:val="20"/>
        </w:rPr>
        <w:t>What</w:t>
      </w:r>
      <w:proofErr w:type="gramEnd"/>
      <w:r w:rsidRPr="000275AE">
        <w:rPr>
          <w:sz w:val="20"/>
        </w:rPr>
        <w:t xml:space="preserve"> makes self</w:t>
      </w:r>
      <w:r>
        <w:rPr>
          <w:sz w:val="20"/>
        </w:rPr>
        <w:t>-</w:t>
      </w:r>
      <w:r w:rsidRPr="000275AE">
        <w:rPr>
          <w:sz w:val="20"/>
        </w:rPr>
        <w:t xml:space="preserve">directed learning effective? Perspectives </w:t>
      </w:r>
      <w:r>
        <w:rPr>
          <w:sz w:val="20"/>
        </w:rPr>
        <w:t>o</w:t>
      </w:r>
      <w:r w:rsidRPr="000275AE">
        <w:rPr>
          <w:sz w:val="20"/>
        </w:rPr>
        <w:t>n Psychological Sciences. Vol 62 No 2, p. 4</w:t>
      </w:r>
      <w:r>
        <w:rPr>
          <w:sz w:val="20"/>
        </w:rPr>
        <w:t>-</w:t>
      </w:r>
      <w:r w:rsidRPr="000275AE">
        <w:rPr>
          <w:sz w:val="20"/>
        </w:rPr>
        <w:t>16.</w:t>
      </w:r>
    </w:p>
    <w:p w:rsidR="0066425A" w:rsidRPr="000275AE" w:rsidRDefault="0066425A" w:rsidP="0066425A">
      <w:pPr>
        <w:ind w:left="720" w:hanging="720"/>
        <w:rPr>
          <w:sz w:val="20"/>
        </w:rPr>
      </w:pPr>
      <w:proofErr w:type="spellStart"/>
      <w:r w:rsidRPr="000275AE">
        <w:rPr>
          <w:sz w:val="20"/>
        </w:rPr>
        <w:t>Gutherie</w:t>
      </w:r>
      <w:proofErr w:type="spellEnd"/>
      <w:r w:rsidRPr="000275AE">
        <w:rPr>
          <w:sz w:val="20"/>
        </w:rPr>
        <w:t xml:space="preserve">, J. T, </w:t>
      </w:r>
      <w:proofErr w:type="spellStart"/>
      <w:r w:rsidRPr="000275AE">
        <w:rPr>
          <w:sz w:val="20"/>
        </w:rPr>
        <w:t>Alao</w:t>
      </w:r>
      <w:proofErr w:type="spellEnd"/>
      <w:r w:rsidRPr="000275AE">
        <w:rPr>
          <w:sz w:val="20"/>
        </w:rPr>
        <w:t>, R, and Rinehart, J. M. (1997), Growth of literacy engagement: Changes in Motivations and strategies during concept</w:t>
      </w:r>
      <w:r>
        <w:rPr>
          <w:sz w:val="20"/>
        </w:rPr>
        <w:t>-</w:t>
      </w:r>
      <w:r w:rsidRPr="000275AE">
        <w:rPr>
          <w:sz w:val="20"/>
        </w:rPr>
        <w:t>oriented reading instruction. Reading Research Quarterly. Vol. 31,</w:t>
      </w:r>
      <w:r>
        <w:rPr>
          <w:sz w:val="20"/>
        </w:rPr>
        <w:t xml:space="preserve"> </w:t>
      </w:r>
      <w:r w:rsidRPr="000275AE">
        <w:rPr>
          <w:sz w:val="20"/>
        </w:rPr>
        <w:t>No 3, p. 306</w:t>
      </w:r>
      <w:r>
        <w:rPr>
          <w:sz w:val="20"/>
        </w:rPr>
        <w:t>-</w:t>
      </w:r>
      <w:r w:rsidRPr="000275AE">
        <w:rPr>
          <w:sz w:val="20"/>
        </w:rPr>
        <w:t>312.</w:t>
      </w:r>
    </w:p>
    <w:p w:rsidR="0066425A" w:rsidRPr="000275AE" w:rsidRDefault="0066425A" w:rsidP="0066425A">
      <w:pPr>
        <w:ind w:left="720" w:hanging="720"/>
        <w:rPr>
          <w:sz w:val="20"/>
        </w:rPr>
      </w:pPr>
      <w:r w:rsidRPr="000275AE">
        <w:rPr>
          <w:sz w:val="20"/>
        </w:rPr>
        <w:t>Harris, T. A, (2013), I’m ok. You’re ok: a practical guide to transactional analysis. New York, Avon.</w:t>
      </w:r>
    </w:p>
    <w:p w:rsidR="0066425A" w:rsidRPr="000275AE" w:rsidRDefault="0066425A" w:rsidP="0066425A">
      <w:pPr>
        <w:ind w:left="720" w:hanging="720"/>
        <w:rPr>
          <w:sz w:val="20"/>
        </w:rPr>
      </w:pPr>
      <w:proofErr w:type="spellStart"/>
      <w:r w:rsidRPr="000275AE">
        <w:rPr>
          <w:sz w:val="20"/>
        </w:rPr>
        <w:t>Heick</w:t>
      </w:r>
      <w:proofErr w:type="spellEnd"/>
      <w:r w:rsidRPr="000275AE">
        <w:rPr>
          <w:sz w:val="20"/>
        </w:rPr>
        <w:t>, T. (2014), Cognitive actions that promote self</w:t>
      </w:r>
      <w:r>
        <w:rPr>
          <w:sz w:val="20"/>
        </w:rPr>
        <w:t>-</w:t>
      </w:r>
      <w:r w:rsidRPr="000275AE">
        <w:rPr>
          <w:sz w:val="20"/>
        </w:rPr>
        <w:t>directed learning. Journal of Adolescent and Adult Literacy, Vol. 45 No. 4, p. 438</w:t>
      </w:r>
      <w:r>
        <w:rPr>
          <w:sz w:val="20"/>
        </w:rPr>
        <w:t>-</w:t>
      </w:r>
      <w:r w:rsidRPr="000275AE">
        <w:rPr>
          <w:sz w:val="20"/>
        </w:rPr>
        <w:t>446.</w:t>
      </w:r>
    </w:p>
    <w:p w:rsidR="0066425A" w:rsidRPr="000275AE" w:rsidRDefault="0066425A" w:rsidP="0066425A">
      <w:pPr>
        <w:ind w:left="720" w:hanging="720"/>
        <w:rPr>
          <w:sz w:val="20"/>
        </w:rPr>
      </w:pPr>
      <w:r w:rsidRPr="000275AE">
        <w:rPr>
          <w:sz w:val="20"/>
        </w:rPr>
        <w:t>Hill, R. (1978), Internality; an educational imperative. Journal of Humanistic Psychology, 18(3), p. 43—57.</w:t>
      </w:r>
    </w:p>
    <w:p w:rsidR="0066425A" w:rsidRPr="000275AE" w:rsidRDefault="0066425A" w:rsidP="0066425A">
      <w:pPr>
        <w:ind w:left="720" w:hanging="720"/>
        <w:rPr>
          <w:sz w:val="20"/>
        </w:rPr>
      </w:pPr>
      <w:r w:rsidRPr="000275AE">
        <w:rPr>
          <w:sz w:val="20"/>
        </w:rPr>
        <w:t>Knowles, M. S.</w:t>
      </w:r>
      <w:r w:rsidR="00B114D9">
        <w:rPr>
          <w:sz w:val="20"/>
        </w:rPr>
        <w:t xml:space="preserve"> </w:t>
      </w:r>
      <w:r w:rsidRPr="000275AE">
        <w:rPr>
          <w:sz w:val="20"/>
        </w:rPr>
        <w:t xml:space="preserve">(1970), The modern practice of adult education, from pedagogy to </w:t>
      </w:r>
      <w:proofErr w:type="gramStart"/>
      <w:r w:rsidRPr="000275AE">
        <w:rPr>
          <w:sz w:val="20"/>
        </w:rPr>
        <w:t>andragogy  Revised</w:t>
      </w:r>
      <w:proofErr w:type="gramEnd"/>
      <w:r w:rsidRPr="000275AE">
        <w:rPr>
          <w:sz w:val="20"/>
        </w:rPr>
        <w:t xml:space="preserve"> and updated. Retrieved from http:/74.125.155.132/scholar? </w:t>
      </w:r>
    </w:p>
    <w:p w:rsidR="0066425A" w:rsidRPr="000275AE" w:rsidRDefault="0066425A" w:rsidP="0066425A">
      <w:pPr>
        <w:ind w:left="720" w:hanging="720"/>
        <w:rPr>
          <w:sz w:val="20"/>
        </w:rPr>
      </w:pPr>
      <w:r w:rsidRPr="000275AE">
        <w:rPr>
          <w:sz w:val="20"/>
        </w:rPr>
        <w:t>Knowles, M. S. (1972), Principles of andragogy. Chicago, Sheffield marketing ltd.</w:t>
      </w:r>
    </w:p>
    <w:p w:rsidR="0066425A" w:rsidRPr="000275AE" w:rsidRDefault="0066425A" w:rsidP="0066425A">
      <w:pPr>
        <w:ind w:left="720" w:hanging="720"/>
        <w:rPr>
          <w:sz w:val="20"/>
        </w:rPr>
      </w:pPr>
      <w:proofErr w:type="spellStart"/>
      <w:r w:rsidRPr="000275AE">
        <w:rPr>
          <w:sz w:val="20"/>
        </w:rPr>
        <w:lastRenderedPageBreak/>
        <w:t>Kretzschmar</w:t>
      </w:r>
      <w:proofErr w:type="spellEnd"/>
      <w:r w:rsidRPr="000275AE">
        <w:rPr>
          <w:sz w:val="20"/>
        </w:rPr>
        <w:t>, M.</w:t>
      </w:r>
      <w:r>
        <w:rPr>
          <w:sz w:val="20"/>
        </w:rPr>
        <w:t xml:space="preserve"> </w:t>
      </w:r>
      <w:r w:rsidRPr="000275AE">
        <w:rPr>
          <w:sz w:val="20"/>
        </w:rPr>
        <w:t xml:space="preserve">(2014), </w:t>
      </w:r>
      <w:r>
        <w:rPr>
          <w:sz w:val="20"/>
        </w:rPr>
        <w:t>Self-directed</w:t>
      </w:r>
      <w:r w:rsidRPr="000275AE">
        <w:rPr>
          <w:sz w:val="20"/>
        </w:rPr>
        <w:t xml:space="preserve"> learning. Home schooling guide for San Antonio Area. San Antonio, Home education.</w:t>
      </w:r>
    </w:p>
    <w:p w:rsidR="0066425A" w:rsidRPr="000275AE" w:rsidRDefault="0066425A" w:rsidP="0066425A">
      <w:pPr>
        <w:ind w:left="720" w:hanging="720"/>
        <w:rPr>
          <w:sz w:val="20"/>
        </w:rPr>
      </w:pPr>
      <w:r w:rsidRPr="000275AE">
        <w:rPr>
          <w:sz w:val="20"/>
        </w:rPr>
        <w:t xml:space="preserve">Lyman (1997), cited in </w:t>
      </w:r>
      <w:proofErr w:type="spellStart"/>
      <w:r w:rsidRPr="000275AE">
        <w:rPr>
          <w:sz w:val="20"/>
        </w:rPr>
        <w:t>Kretzschmar</w:t>
      </w:r>
      <w:proofErr w:type="spellEnd"/>
      <w:r w:rsidRPr="000275AE">
        <w:rPr>
          <w:sz w:val="20"/>
        </w:rPr>
        <w:t xml:space="preserve">, M. (2014), </w:t>
      </w:r>
      <w:r>
        <w:rPr>
          <w:sz w:val="20"/>
        </w:rPr>
        <w:t>Self-directed</w:t>
      </w:r>
      <w:r w:rsidRPr="000275AE">
        <w:rPr>
          <w:sz w:val="20"/>
        </w:rPr>
        <w:t xml:space="preserve"> learning. Home schooling guide for San Antonio Area.  San Antonio, Home education.</w:t>
      </w:r>
    </w:p>
    <w:p w:rsidR="0066425A" w:rsidRPr="000275AE" w:rsidRDefault="0066425A" w:rsidP="0066425A">
      <w:pPr>
        <w:ind w:left="720" w:hanging="720"/>
        <w:rPr>
          <w:sz w:val="20"/>
        </w:rPr>
      </w:pPr>
      <w:r w:rsidRPr="000275AE">
        <w:rPr>
          <w:sz w:val="20"/>
        </w:rPr>
        <w:t xml:space="preserve">Mahoney, M. J. and </w:t>
      </w:r>
      <w:proofErr w:type="spellStart"/>
      <w:r w:rsidRPr="000275AE">
        <w:rPr>
          <w:sz w:val="20"/>
        </w:rPr>
        <w:t>Thoresen</w:t>
      </w:r>
      <w:proofErr w:type="spellEnd"/>
      <w:r w:rsidRPr="000275AE">
        <w:rPr>
          <w:sz w:val="20"/>
        </w:rPr>
        <w:t>, C.E. (1974), Self</w:t>
      </w:r>
      <w:r>
        <w:rPr>
          <w:sz w:val="20"/>
        </w:rPr>
        <w:t>-</w:t>
      </w:r>
      <w:r w:rsidRPr="000275AE">
        <w:rPr>
          <w:sz w:val="20"/>
        </w:rPr>
        <w:t>control: Power to the person. Belmont Calif. Brooks Cole.</w:t>
      </w:r>
    </w:p>
    <w:p w:rsidR="0066425A" w:rsidRPr="000275AE" w:rsidRDefault="0066425A" w:rsidP="0066425A">
      <w:pPr>
        <w:ind w:left="720" w:hanging="720"/>
        <w:rPr>
          <w:sz w:val="20"/>
        </w:rPr>
      </w:pPr>
      <w:r w:rsidRPr="000275AE">
        <w:rPr>
          <w:sz w:val="20"/>
        </w:rPr>
        <w:t>Maslow, A. H. (1954), Motivation and personality. New York. Harper.</w:t>
      </w:r>
    </w:p>
    <w:p w:rsidR="0066425A" w:rsidRPr="000275AE" w:rsidRDefault="0066425A" w:rsidP="0066425A">
      <w:pPr>
        <w:ind w:left="720" w:hanging="720"/>
        <w:rPr>
          <w:sz w:val="20"/>
        </w:rPr>
      </w:pPr>
      <w:r w:rsidRPr="000275AE">
        <w:rPr>
          <w:sz w:val="20"/>
        </w:rPr>
        <w:t xml:space="preserve">Morrow, L.M, </w:t>
      </w:r>
      <w:proofErr w:type="spellStart"/>
      <w:r w:rsidRPr="000275AE">
        <w:rPr>
          <w:sz w:val="20"/>
        </w:rPr>
        <w:t>Sharky</w:t>
      </w:r>
      <w:proofErr w:type="spellEnd"/>
      <w:r w:rsidRPr="000275AE">
        <w:rPr>
          <w:sz w:val="20"/>
        </w:rPr>
        <w:t>, E. and Firestone, H.</w:t>
      </w:r>
      <w:r>
        <w:rPr>
          <w:sz w:val="20"/>
        </w:rPr>
        <w:t xml:space="preserve"> </w:t>
      </w:r>
      <w:r w:rsidRPr="000275AE">
        <w:rPr>
          <w:sz w:val="20"/>
        </w:rPr>
        <w:t xml:space="preserve">(1993), Promoting independent reading and writing </w:t>
      </w:r>
      <w:r>
        <w:rPr>
          <w:sz w:val="20"/>
        </w:rPr>
        <w:t>t</w:t>
      </w:r>
      <w:r w:rsidRPr="000275AE">
        <w:rPr>
          <w:sz w:val="20"/>
        </w:rPr>
        <w:t xml:space="preserve">hrough </w:t>
      </w:r>
      <w:r>
        <w:rPr>
          <w:sz w:val="20"/>
        </w:rPr>
        <w:t>self-directed</w:t>
      </w:r>
      <w:r w:rsidRPr="000275AE">
        <w:rPr>
          <w:sz w:val="20"/>
        </w:rPr>
        <w:t xml:space="preserve"> literacy activities in a collaborative setting. Reading Research Report, No 2. P 356</w:t>
      </w:r>
      <w:r>
        <w:rPr>
          <w:sz w:val="20"/>
        </w:rPr>
        <w:t>-</w:t>
      </w:r>
      <w:r w:rsidRPr="000275AE">
        <w:rPr>
          <w:sz w:val="20"/>
        </w:rPr>
        <w:t>365.</w:t>
      </w:r>
    </w:p>
    <w:p w:rsidR="0066425A" w:rsidRPr="000275AE" w:rsidRDefault="0066425A" w:rsidP="0066425A">
      <w:pPr>
        <w:ind w:left="720" w:hanging="720"/>
        <w:rPr>
          <w:sz w:val="20"/>
        </w:rPr>
      </w:pPr>
      <w:r w:rsidRPr="000275AE">
        <w:rPr>
          <w:sz w:val="20"/>
        </w:rPr>
        <w:t>Naranjo, S. B.</w:t>
      </w:r>
      <w:r>
        <w:rPr>
          <w:sz w:val="20"/>
        </w:rPr>
        <w:t xml:space="preserve"> </w:t>
      </w:r>
      <w:r w:rsidRPr="000275AE">
        <w:rPr>
          <w:sz w:val="20"/>
        </w:rPr>
        <w:t>(1971), Andragogy and self-directed learning, pillars of adult learning theory: New Directions for Adult and Continuing Education. Vol.89 p. 3</w:t>
      </w:r>
      <w:r>
        <w:rPr>
          <w:sz w:val="20"/>
        </w:rPr>
        <w:t>-</w:t>
      </w:r>
      <w:r w:rsidRPr="000275AE">
        <w:rPr>
          <w:sz w:val="20"/>
        </w:rPr>
        <w:t>13.</w:t>
      </w:r>
    </w:p>
    <w:p w:rsidR="0066425A" w:rsidRPr="000275AE" w:rsidRDefault="0066425A" w:rsidP="0066425A">
      <w:pPr>
        <w:ind w:left="720" w:hanging="720"/>
        <w:rPr>
          <w:sz w:val="20"/>
        </w:rPr>
      </w:pPr>
      <w:proofErr w:type="spellStart"/>
      <w:r w:rsidRPr="000275AE">
        <w:rPr>
          <w:sz w:val="20"/>
        </w:rPr>
        <w:t>Peris</w:t>
      </w:r>
      <w:proofErr w:type="spellEnd"/>
      <w:r w:rsidRPr="000275AE">
        <w:rPr>
          <w:sz w:val="20"/>
        </w:rPr>
        <w:t xml:space="preserve">, </w:t>
      </w:r>
      <w:proofErr w:type="spellStart"/>
      <w:r w:rsidRPr="000275AE">
        <w:rPr>
          <w:sz w:val="20"/>
        </w:rPr>
        <w:t>Hofferline</w:t>
      </w:r>
      <w:proofErr w:type="spellEnd"/>
      <w:r w:rsidRPr="000275AE">
        <w:rPr>
          <w:sz w:val="20"/>
        </w:rPr>
        <w:t xml:space="preserve"> and Goodman (1951), cited in Harris, T. A, (2013), I’m ok.  You’re ok: a practical guide to transactional analysis. New York, Avon.</w:t>
      </w:r>
    </w:p>
    <w:p w:rsidR="0066425A" w:rsidRPr="000275AE" w:rsidRDefault="0066425A" w:rsidP="0066425A">
      <w:pPr>
        <w:ind w:left="720" w:hanging="720"/>
        <w:rPr>
          <w:sz w:val="20"/>
        </w:rPr>
      </w:pPr>
      <w:proofErr w:type="spellStart"/>
      <w:r w:rsidRPr="000275AE">
        <w:rPr>
          <w:sz w:val="20"/>
        </w:rPr>
        <w:t>Rodems</w:t>
      </w:r>
      <w:proofErr w:type="spellEnd"/>
      <w:r w:rsidRPr="000275AE">
        <w:rPr>
          <w:sz w:val="20"/>
        </w:rPr>
        <w:t xml:space="preserve">, E. (2011), </w:t>
      </w:r>
      <w:proofErr w:type="gramStart"/>
      <w:r w:rsidRPr="000275AE">
        <w:rPr>
          <w:sz w:val="20"/>
        </w:rPr>
        <w:t>Teaching</w:t>
      </w:r>
      <w:proofErr w:type="gramEnd"/>
      <w:r w:rsidRPr="000275AE">
        <w:rPr>
          <w:sz w:val="20"/>
        </w:rPr>
        <w:t xml:space="preserve"> </w:t>
      </w:r>
      <w:r>
        <w:rPr>
          <w:sz w:val="20"/>
        </w:rPr>
        <w:t>self-directed</w:t>
      </w:r>
      <w:r w:rsidRPr="000275AE">
        <w:rPr>
          <w:sz w:val="20"/>
        </w:rPr>
        <w:t xml:space="preserve"> learning to learners at all stages of development. Maryland, pharm. D. PGY1</w:t>
      </w:r>
    </w:p>
    <w:p w:rsidR="0066425A" w:rsidRPr="000275AE" w:rsidRDefault="0066425A" w:rsidP="0066425A">
      <w:pPr>
        <w:ind w:left="720" w:hanging="720"/>
        <w:rPr>
          <w:sz w:val="20"/>
        </w:rPr>
      </w:pPr>
      <w:r w:rsidRPr="000275AE">
        <w:rPr>
          <w:sz w:val="20"/>
        </w:rPr>
        <w:t xml:space="preserve">Rogers, (1969&amp; 1977), cited in </w:t>
      </w:r>
      <w:proofErr w:type="spellStart"/>
      <w:r w:rsidRPr="000275AE">
        <w:rPr>
          <w:sz w:val="20"/>
        </w:rPr>
        <w:t>Rodems</w:t>
      </w:r>
      <w:proofErr w:type="spellEnd"/>
      <w:r w:rsidRPr="000275AE">
        <w:rPr>
          <w:sz w:val="20"/>
        </w:rPr>
        <w:t>, E. (2011), Teaching self-directed learning to learners at all stages of development.  Maryland, pharm. D. PGY1.</w:t>
      </w:r>
    </w:p>
    <w:p w:rsidR="0066425A" w:rsidRPr="000275AE" w:rsidRDefault="0066425A" w:rsidP="0066425A">
      <w:pPr>
        <w:ind w:left="720" w:hanging="720"/>
        <w:rPr>
          <w:sz w:val="20"/>
        </w:rPr>
      </w:pPr>
      <w:r w:rsidRPr="000275AE">
        <w:rPr>
          <w:sz w:val="20"/>
        </w:rPr>
        <w:t xml:space="preserve">Schmuck, </w:t>
      </w:r>
      <w:proofErr w:type="spellStart"/>
      <w:r w:rsidRPr="000275AE">
        <w:rPr>
          <w:sz w:val="20"/>
        </w:rPr>
        <w:t>Runkel</w:t>
      </w:r>
      <w:proofErr w:type="spellEnd"/>
      <w:r w:rsidRPr="000275AE">
        <w:rPr>
          <w:sz w:val="20"/>
        </w:rPr>
        <w:t xml:space="preserve">, </w:t>
      </w:r>
      <w:proofErr w:type="spellStart"/>
      <w:r w:rsidRPr="000275AE">
        <w:rPr>
          <w:sz w:val="20"/>
        </w:rPr>
        <w:t>Satunen</w:t>
      </w:r>
      <w:proofErr w:type="spellEnd"/>
      <w:r w:rsidRPr="000275AE">
        <w:rPr>
          <w:sz w:val="20"/>
        </w:rPr>
        <w:t xml:space="preserve">, Martell &amp; </w:t>
      </w:r>
      <w:proofErr w:type="spellStart"/>
      <w:r w:rsidRPr="000275AE">
        <w:rPr>
          <w:sz w:val="20"/>
        </w:rPr>
        <w:t>Derr</w:t>
      </w:r>
      <w:proofErr w:type="spellEnd"/>
      <w:r w:rsidRPr="000275AE">
        <w:rPr>
          <w:sz w:val="20"/>
        </w:rPr>
        <w:t xml:space="preserve">. (2012), cited in </w:t>
      </w:r>
      <w:proofErr w:type="spellStart"/>
      <w:r w:rsidRPr="000275AE">
        <w:rPr>
          <w:sz w:val="20"/>
        </w:rPr>
        <w:t>Kretzschmar</w:t>
      </w:r>
      <w:proofErr w:type="spellEnd"/>
      <w:r w:rsidRPr="000275AE">
        <w:rPr>
          <w:sz w:val="20"/>
        </w:rPr>
        <w:t>, M</w:t>
      </w:r>
      <w:proofErr w:type="gramStart"/>
      <w:r w:rsidRPr="000275AE">
        <w:rPr>
          <w:sz w:val="20"/>
        </w:rPr>
        <w:t>.(</w:t>
      </w:r>
      <w:proofErr w:type="gramEnd"/>
      <w:r w:rsidRPr="000275AE">
        <w:rPr>
          <w:sz w:val="20"/>
        </w:rPr>
        <w:t>2014), Self-directed learning. Home schooling guide for San Antonio Area.  San Antonio, Home education.</w:t>
      </w:r>
    </w:p>
    <w:p w:rsidR="0066425A" w:rsidRPr="000275AE" w:rsidRDefault="0066425A" w:rsidP="0066425A">
      <w:pPr>
        <w:ind w:left="720" w:hanging="720"/>
        <w:rPr>
          <w:sz w:val="20"/>
        </w:rPr>
      </w:pPr>
      <w:proofErr w:type="spellStart"/>
      <w:r w:rsidRPr="000275AE">
        <w:rPr>
          <w:sz w:val="20"/>
        </w:rPr>
        <w:t>Schutz</w:t>
      </w:r>
      <w:proofErr w:type="spellEnd"/>
      <w:r w:rsidRPr="000275AE">
        <w:rPr>
          <w:sz w:val="20"/>
        </w:rPr>
        <w:t xml:space="preserve">, (2007), cited in </w:t>
      </w:r>
      <w:proofErr w:type="spellStart"/>
      <w:r w:rsidRPr="000275AE">
        <w:rPr>
          <w:sz w:val="20"/>
        </w:rPr>
        <w:t>Rodems</w:t>
      </w:r>
      <w:proofErr w:type="spellEnd"/>
      <w:r w:rsidRPr="000275AE">
        <w:rPr>
          <w:sz w:val="20"/>
        </w:rPr>
        <w:t>, E. (2011), Teaching self-directed learning to learners at all stages of development.  Maryland, pharm. D. PGY1.</w:t>
      </w:r>
    </w:p>
    <w:p w:rsidR="0066425A" w:rsidRPr="000275AE" w:rsidRDefault="0066425A" w:rsidP="0066425A">
      <w:pPr>
        <w:ind w:left="720" w:hanging="720"/>
        <w:rPr>
          <w:sz w:val="20"/>
        </w:rPr>
      </w:pPr>
      <w:r w:rsidRPr="000275AE">
        <w:rPr>
          <w:sz w:val="20"/>
        </w:rPr>
        <w:t>Stokes, B. (2014), Theories of teaching and learning: staged self-directed learning mode. San Antonio, G.G Ltd.</w:t>
      </w:r>
    </w:p>
    <w:p w:rsidR="0066425A" w:rsidRPr="000275AE" w:rsidRDefault="0066425A" w:rsidP="0066425A">
      <w:pPr>
        <w:ind w:left="720" w:hanging="720"/>
        <w:rPr>
          <w:sz w:val="20"/>
        </w:rPr>
      </w:pPr>
      <w:r w:rsidRPr="000275AE">
        <w:rPr>
          <w:sz w:val="20"/>
        </w:rPr>
        <w:t xml:space="preserve">Taylor, B. (1995), </w:t>
      </w:r>
      <w:r>
        <w:rPr>
          <w:sz w:val="20"/>
        </w:rPr>
        <w:t>Self-directed</w:t>
      </w:r>
      <w:r w:rsidRPr="000275AE">
        <w:rPr>
          <w:sz w:val="20"/>
        </w:rPr>
        <w:t xml:space="preserve"> learning: Revisiting an idea most appropriate for middle school students. Paper presented at the combined meeting of the Great Lakes and Southeast International Reading Association, Nashville, TN, Nov 11-15.</w:t>
      </w:r>
    </w:p>
    <w:p w:rsidR="0066425A" w:rsidRPr="000275AE" w:rsidRDefault="0066425A" w:rsidP="0066425A">
      <w:pPr>
        <w:ind w:left="720" w:hanging="720"/>
        <w:rPr>
          <w:sz w:val="20"/>
        </w:rPr>
      </w:pPr>
      <w:r w:rsidRPr="000275AE">
        <w:rPr>
          <w:sz w:val="20"/>
        </w:rPr>
        <w:t xml:space="preserve">Temple, C. and </w:t>
      </w:r>
      <w:proofErr w:type="spellStart"/>
      <w:r w:rsidRPr="000275AE">
        <w:rPr>
          <w:sz w:val="20"/>
        </w:rPr>
        <w:t>Rodero</w:t>
      </w:r>
      <w:proofErr w:type="spellEnd"/>
      <w:r w:rsidRPr="000275AE">
        <w:rPr>
          <w:sz w:val="20"/>
        </w:rPr>
        <w:t xml:space="preserve">, M. L. (1995), Active learning in a democratic classroom: </w:t>
      </w:r>
      <w:r>
        <w:rPr>
          <w:sz w:val="20"/>
        </w:rPr>
        <w:t>-</w:t>
      </w:r>
      <w:r w:rsidRPr="000275AE">
        <w:rPr>
          <w:sz w:val="20"/>
        </w:rPr>
        <w:t xml:space="preserve">The “pedagogical invariants” of Celestin </w:t>
      </w:r>
      <w:proofErr w:type="spellStart"/>
      <w:r w:rsidRPr="000275AE">
        <w:rPr>
          <w:sz w:val="20"/>
        </w:rPr>
        <w:t>Freinet</w:t>
      </w:r>
      <w:proofErr w:type="spellEnd"/>
      <w:r w:rsidRPr="000275AE">
        <w:rPr>
          <w:sz w:val="20"/>
        </w:rPr>
        <w:t xml:space="preserve"> (reading around the World).  Reading Teacher; vol. 49 No. 2 p.164</w:t>
      </w:r>
      <w:r>
        <w:rPr>
          <w:sz w:val="20"/>
        </w:rPr>
        <w:t>-</w:t>
      </w:r>
      <w:r w:rsidRPr="000275AE">
        <w:rPr>
          <w:sz w:val="20"/>
        </w:rPr>
        <w:t>167.</w:t>
      </w:r>
    </w:p>
    <w:p w:rsidR="0066425A" w:rsidRPr="000275AE" w:rsidRDefault="0066425A" w:rsidP="0066425A">
      <w:pPr>
        <w:ind w:left="720" w:hanging="720"/>
        <w:rPr>
          <w:sz w:val="20"/>
        </w:rPr>
      </w:pPr>
      <w:r w:rsidRPr="000275AE">
        <w:rPr>
          <w:sz w:val="20"/>
        </w:rPr>
        <w:t>Tough, A. (1978), Major learning efforts: recent research and future directions. Adult Education Quarterly, 28(4), 250</w:t>
      </w:r>
      <w:r>
        <w:rPr>
          <w:sz w:val="20"/>
        </w:rPr>
        <w:t>-</w:t>
      </w:r>
      <w:r w:rsidRPr="000275AE">
        <w:rPr>
          <w:sz w:val="20"/>
        </w:rPr>
        <w:t>263.</w:t>
      </w:r>
    </w:p>
    <w:p w:rsidR="0066425A" w:rsidRPr="000275AE" w:rsidRDefault="0066425A" w:rsidP="0066425A">
      <w:pPr>
        <w:ind w:left="720" w:hanging="720"/>
        <w:rPr>
          <w:sz w:val="20"/>
        </w:rPr>
      </w:pPr>
      <w:r w:rsidRPr="000275AE">
        <w:rPr>
          <w:sz w:val="20"/>
        </w:rPr>
        <w:t>Tough, A. (1971), cited in Tough, A. (1978), Major learning efforts: recent research and future directions. Adult Education Quarterly, 28(4), 250</w:t>
      </w:r>
      <w:r>
        <w:rPr>
          <w:sz w:val="20"/>
        </w:rPr>
        <w:t>-</w:t>
      </w:r>
      <w:r w:rsidRPr="000275AE">
        <w:rPr>
          <w:sz w:val="20"/>
        </w:rPr>
        <w:t>263.</w:t>
      </w:r>
    </w:p>
    <w:p w:rsidR="0066425A" w:rsidRPr="000275AE" w:rsidRDefault="0066425A" w:rsidP="0066425A">
      <w:pPr>
        <w:ind w:left="720" w:hanging="720"/>
        <w:rPr>
          <w:sz w:val="20"/>
        </w:rPr>
      </w:pPr>
      <w:proofErr w:type="spellStart"/>
      <w:r w:rsidRPr="000275AE">
        <w:rPr>
          <w:sz w:val="20"/>
        </w:rPr>
        <w:t>Varga</w:t>
      </w:r>
      <w:proofErr w:type="spellEnd"/>
      <w:r w:rsidRPr="000275AE">
        <w:rPr>
          <w:sz w:val="20"/>
        </w:rPr>
        <w:t xml:space="preserve">, N. (2010), </w:t>
      </w:r>
      <w:r>
        <w:rPr>
          <w:sz w:val="20"/>
        </w:rPr>
        <w:t>Self-directed</w:t>
      </w:r>
      <w:r w:rsidRPr="000275AE">
        <w:rPr>
          <w:sz w:val="20"/>
        </w:rPr>
        <w:t xml:space="preserve"> learning theory. Bloomington, Eric ltd.</w:t>
      </w:r>
    </w:p>
    <w:p w:rsidR="0066425A" w:rsidRPr="000275AE" w:rsidRDefault="0066425A" w:rsidP="0066425A">
      <w:pPr>
        <w:ind w:left="720" w:hanging="720"/>
        <w:rPr>
          <w:sz w:val="20"/>
        </w:rPr>
      </w:pPr>
      <w:r w:rsidRPr="000275AE">
        <w:rPr>
          <w:sz w:val="20"/>
        </w:rPr>
        <w:t>Watson and Tharp (1972), cited in Tough, A. (1978), Major learning efforts: recent research and future directions. Adult Education Quarterly, 28(4), 250</w:t>
      </w:r>
      <w:r>
        <w:rPr>
          <w:sz w:val="20"/>
        </w:rPr>
        <w:t>-</w:t>
      </w:r>
      <w:r w:rsidRPr="000275AE">
        <w:rPr>
          <w:sz w:val="20"/>
        </w:rPr>
        <w:t>263.</w:t>
      </w:r>
    </w:p>
    <w:p w:rsidR="0066425A" w:rsidRPr="000275AE" w:rsidRDefault="0066425A" w:rsidP="0066425A">
      <w:pPr>
        <w:ind w:left="720" w:hanging="720"/>
        <w:rPr>
          <w:sz w:val="20"/>
        </w:rPr>
      </w:pPr>
      <w:r w:rsidRPr="000275AE">
        <w:rPr>
          <w:sz w:val="20"/>
        </w:rPr>
        <w:t xml:space="preserve">Zimmerman, (1990), cited in Temple, C. and </w:t>
      </w:r>
      <w:proofErr w:type="spellStart"/>
      <w:r w:rsidRPr="000275AE">
        <w:rPr>
          <w:sz w:val="20"/>
        </w:rPr>
        <w:t>Rodero</w:t>
      </w:r>
      <w:proofErr w:type="spellEnd"/>
      <w:r w:rsidRPr="000275AE">
        <w:rPr>
          <w:sz w:val="20"/>
        </w:rPr>
        <w:t xml:space="preserve">, M. L. (1995), Active learning in a democratic classroom: The “pedagogical invariants” of Celestin </w:t>
      </w:r>
      <w:proofErr w:type="spellStart"/>
      <w:r w:rsidRPr="000275AE">
        <w:rPr>
          <w:sz w:val="20"/>
        </w:rPr>
        <w:t>Freinet</w:t>
      </w:r>
      <w:proofErr w:type="spellEnd"/>
      <w:r w:rsidRPr="000275AE">
        <w:rPr>
          <w:sz w:val="20"/>
        </w:rPr>
        <w:t xml:space="preserve"> (reading around the World).  Reading Teacher; vol. 49 No. 2 p.164</w:t>
      </w:r>
      <w:r>
        <w:rPr>
          <w:sz w:val="20"/>
        </w:rPr>
        <w:t>-</w:t>
      </w:r>
      <w:r w:rsidRPr="000275AE">
        <w:rPr>
          <w:sz w:val="20"/>
        </w:rPr>
        <w:t>167.</w:t>
      </w:r>
    </w:p>
    <w:p w:rsidR="0066425A" w:rsidRDefault="0066425A" w:rsidP="0066425A">
      <w:pPr>
        <w:rPr>
          <w:rFonts w:ascii="Times New Roman" w:hAnsi="Times New Roman"/>
          <w:sz w:val="24"/>
          <w:szCs w:val="24"/>
        </w:rPr>
      </w:pPr>
    </w:p>
    <w:p w:rsidR="0066425A" w:rsidRDefault="0066425A" w:rsidP="0066425A">
      <w:pPr>
        <w:spacing w:before="0" w:after="0"/>
        <w:rPr>
          <w:rFonts w:ascii="Arial" w:hAnsi="Arial"/>
          <w:b/>
          <w:noProof/>
          <w:sz w:val="24"/>
        </w:rPr>
      </w:pPr>
      <w:r>
        <w:br w:type="page"/>
      </w:r>
    </w:p>
    <w:p w:rsidR="0066425A" w:rsidRDefault="0066425A" w:rsidP="0066425A">
      <w:pPr>
        <w:pStyle w:val="Heading3"/>
      </w:pPr>
      <w:r>
        <w:lastRenderedPageBreak/>
        <w:t>About the author</w:t>
      </w:r>
    </w:p>
    <w:p w:rsidR="0066425A" w:rsidRDefault="0066425A" w:rsidP="0066425A">
      <w:pPr>
        <w:rPr>
          <w:rFonts w:ascii="Times New Roman" w:hAnsi="Times New Roman"/>
          <w:sz w:val="24"/>
          <w:szCs w:val="24"/>
        </w:rPr>
      </w:pPr>
      <w:r>
        <w:rPr>
          <w:rFonts w:ascii="Times New Roman" w:hAnsi="Times New Roman"/>
          <w:sz w:val="24"/>
          <w:szCs w:val="24"/>
        </w:rPr>
        <w:t xml:space="preserve">SIR, U. S. A. OSUJI. </w:t>
      </w:r>
      <w:proofErr w:type="spellStart"/>
      <w:r>
        <w:rPr>
          <w:rFonts w:ascii="Times New Roman" w:hAnsi="Times New Roman"/>
          <w:sz w:val="24"/>
          <w:szCs w:val="24"/>
        </w:rPr>
        <w:t>Ph.D</w:t>
      </w:r>
      <w:proofErr w:type="spellEnd"/>
    </w:p>
    <w:p w:rsidR="0066425A" w:rsidRDefault="0066425A" w:rsidP="0066425A">
      <w:pPr>
        <w:rPr>
          <w:rFonts w:ascii="Times New Roman" w:hAnsi="Times New Roman"/>
          <w:sz w:val="24"/>
          <w:szCs w:val="24"/>
        </w:rPr>
      </w:pPr>
      <w:r>
        <w:rPr>
          <w:rFonts w:ascii="Times New Roman" w:hAnsi="Times New Roman"/>
          <w:sz w:val="24"/>
          <w:szCs w:val="24"/>
        </w:rPr>
        <w:t>School of Education</w:t>
      </w:r>
    </w:p>
    <w:p w:rsidR="0066425A" w:rsidRDefault="0066425A" w:rsidP="0066425A">
      <w:pPr>
        <w:rPr>
          <w:rFonts w:ascii="Times New Roman" w:hAnsi="Times New Roman"/>
          <w:sz w:val="24"/>
          <w:szCs w:val="24"/>
        </w:rPr>
      </w:pPr>
      <w:r>
        <w:rPr>
          <w:rFonts w:ascii="Times New Roman" w:hAnsi="Times New Roman"/>
          <w:sz w:val="24"/>
          <w:szCs w:val="24"/>
        </w:rPr>
        <w:t>National Open University of Nigeria</w:t>
      </w:r>
    </w:p>
    <w:p w:rsidR="0066425A" w:rsidRDefault="0066425A" w:rsidP="0066425A">
      <w:pPr>
        <w:rPr>
          <w:rFonts w:ascii="Times New Roman" w:hAnsi="Times New Roman"/>
          <w:sz w:val="24"/>
          <w:szCs w:val="24"/>
        </w:rPr>
      </w:pPr>
      <w:r>
        <w:rPr>
          <w:rFonts w:ascii="Times New Roman" w:hAnsi="Times New Roman"/>
          <w:sz w:val="24"/>
          <w:szCs w:val="24"/>
        </w:rPr>
        <w:t>Victoria Island, Lagos</w:t>
      </w:r>
    </w:p>
    <w:p w:rsidR="0066425A" w:rsidRPr="007C3D73" w:rsidRDefault="00A04BDA" w:rsidP="0066425A">
      <w:pPr>
        <w:rPr>
          <w:rFonts w:ascii="Times New Roman" w:hAnsi="Times New Roman"/>
          <w:sz w:val="24"/>
          <w:szCs w:val="24"/>
        </w:rPr>
      </w:pPr>
      <w:hyperlink r:id="rId28" w:history="1">
        <w:r w:rsidR="0066425A" w:rsidRPr="00F709BF">
          <w:rPr>
            <w:rStyle w:val="Hyperlink"/>
            <w:rFonts w:ascii="Times New Roman" w:hAnsi="Times New Roman"/>
            <w:sz w:val="24"/>
            <w:szCs w:val="24"/>
          </w:rPr>
          <w:t>Osujiojiugwo2006@yahoo.com</w:t>
        </w:r>
      </w:hyperlink>
    </w:p>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p w:rsidR="0066425A" w:rsidRDefault="0066425A" w:rsidP="0066425A">
      <w:r>
        <w:br/>
      </w:r>
    </w:p>
    <w:p w:rsidR="0066425A" w:rsidRDefault="0066425A" w:rsidP="0066425A"/>
    <w:p w:rsidR="0066425A" w:rsidRDefault="00A04BDA" w:rsidP="0066425A">
      <w:pPr>
        <w:rPr>
          <w:rFonts w:ascii="Arial" w:hAnsi="Arial" w:cs="Arial"/>
          <w:color w:val="000000"/>
          <w:sz w:val="18"/>
          <w:szCs w:val="18"/>
          <w:lang w:eastAsia="zh-CN"/>
        </w:rPr>
      </w:pPr>
      <w:hyperlink w:anchor="TOC" w:history="1">
        <w:r w:rsidR="0066425A" w:rsidRPr="000C7B67">
          <w:rPr>
            <w:rStyle w:val="Hyperlink"/>
            <w:rFonts w:ascii="Arial" w:hAnsi="Arial" w:cs="Arial"/>
            <w:sz w:val="16"/>
            <w:szCs w:val="16"/>
          </w:rPr>
          <w:t>Return to Table of Contents</w:t>
        </w:r>
      </w:hyperlink>
      <w:r w:rsidR="0066425A">
        <w:br w:type="page"/>
      </w:r>
    </w:p>
    <w:p w:rsidR="00253469" w:rsidRPr="00F83881" w:rsidRDefault="00253469" w:rsidP="00B9515D">
      <w:pPr>
        <w:pStyle w:val="Note"/>
      </w:pPr>
      <w:r w:rsidRPr="0038768B">
        <w:rPr>
          <w:b/>
        </w:rPr>
        <w:lastRenderedPageBreak/>
        <w:t>Editor’s Note</w:t>
      </w:r>
      <w:r w:rsidR="0038768B">
        <w:t>: There are many different ways to learn – inductive or deductive, step-by-step or gestalt,</w:t>
      </w:r>
      <w:r w:rsidRPr="00F83881">
        <w:t xml:space="preserve"> </w:t>
      </w:r>
      <w:r w:rsidR="003F4F91">
        <w:t xml:space="preserve">formal or informal, active </w:t>
      </w:r>
      <w:r w:rsidR="004240AA">
        <w:t xml:space="preserve">or </w:t>
      </w:r>
      <w:r w:rsidR="003F4F91">
        <w:t>passive, individual</w:t>
      </w:r>
      <w:r w:rsidR="004240AA">
        <w:t xml:space="preserve"> or </w:t>
      </w:r>
      <w:r w:rsidR="003F4F91">
        <w:t xml:space="preserve">collaborative, </w:t>
      </w:r>
      <w:r w:rsidR="0038768B">
        <w:t>associative (oper</w:t>
      </w:r>
      <w:r w:rsidR="003F4F91">
        <w:t>a</w:t>
      </w:r>
      <w:r w:rsidR="0038768B">
        <w:t xml:space="preserve">nt conditioning) or non-associative (habituation), </w:t>
      </w:r>
      <w:r w:rsidR="003F4F91">
        <w:t>rote-learning or meaningful learning, constructivist</w:t>
      </w:r>
      <w:r w:rsidR="004240AA">
        <w:t xml:space="preserve"> teaching, </w:t>
      </w:r>
      <w:r w:rsidR="0066425A">
        <w:t xml:space="preserve">learning-by-doing, </w:t>
      </w:r>
      <w:r w:rsidR="003F4F91">
        <w:t xml:space="preserve">games and simulations, abstract or concrete, </w:t>
      </w:r>
      <w:r w:rsidR="004240AA">
        <w:t xml:space="preserve">and </w:t>
      </w:r>
      <w:r w:rsidR="003F4F91">
        <w:t>scientific method</w:t>
      </w:r>
      <w:r w:rsidR="004240AA">
        <w:t xml:space="preserve"> (observation, measurement</w:t>
      </w:r>
      <w:r w:rsidR="00DB3890">
        <w:t>,</w:t>
      </w:r>
      <w:r w:rsidR="004240AA">
        <w:t xml:space="preserve"> experiment and the formulation, testing and modification of hypotheses)</w:t>
      </w:r>
      <w:r w:rsidR="00DB3890">
        <w:t>. Effectiveness may be impacted by relevance, learner motivation</w:t>
      </w:r>
      <w:r w:rsidR="006D3326">
        <w:t>,</w:t>
      </w:r>
      <w:r w:rsidR="00DB3890">
        <w:t xml:space="preserve"> </w:t>
      </w:r>
      <w:proofErr w:type="gramStart"/>
      <w:r w:rsidR="00DB3890">
        <w:t>engagement</w:t>
      </w:r>
      <w:proofErr w:type="gramEnd"/>
      <w:r w:rsidR="00DB3890">
        <w:t xml:space="preserve">, learning environments, media and social </w:t>
      </w:r>
      <w:r w:rsidR="00551A78">
        <w:t>setting</w:t>
      </w:r>
      <w:r w:rsidR="00DB3890">
        <w:t>s.</w:t>
      </w:r>
      <w:r w:rsidR="004240AA">
        <w:t xml:space="preserve"> </w:t>
      </w:r>
      <w:r w:rsidR="00DB3890">
        <w:t>In basic research we test elements individually</w:t>
      </w:r>
      <w:r w:rsidR="004240AA">
        <w:t xml:space="preserve"> </w:t>
      </w:r>
      <w:r w:rsidR="00DB3890">
        <w:t>and in combination under controlled conditions. This paper is basic research.</w:t>
      </w:r>
    </w:p>
    <w:p w:rsidR="00253469" w:rsidRPr="00B9515D" w:rsidRDefault="00253469" w:rsidP="00B9515D">
      <w:pPr>
        <w:pStyle w:val="Heading1"/>
        <w:rPr>
          <w:sz w:val="28"/>
          <w:szCs w:val="28"/>
        </w:rPr>
      </w:pPr>
      <w:bookmarkStart w:id="8" w:name="_The_effect_of"/>
      <w:bookmarkEnd w:id="8"/>
      <w:r w:rsidRPr="00B9515D">
        <w:rPr>
          <w:sz w:val="28"/>
          <w:szCs w:val="28"/>
        </w:rPr>
        <w:t xml:space="preserve">The effect of difference of skills display sequence in </w:t>
      </w:r>
      <w:r w:rsidR="00B9515D">
        <w:rPr>
          <w:sz w:val="28"/>
          <w:szCs w:val="28"/>
        </w:rPr>
        <w:br/>
      </w:r>
      <w:r w:rsidRPr="00B9515D">
        <w:rPr>
          <w:sz w:val="28"/>
          <w:szCs w:val="28"/>
        </w:rPr>
        <w:t>virtual classroom programs on cognitive achievement and programming skills for first-year secondary school students</w:t>
      </w:r>
    </w:p>
    <w:p w:rsidR="00253469" w:rsidRPr="00B9515D" w:rsidRDefault="00253469" w:rsidP="00B9515D">
      <w:pPr>
        <w:pStyle w:val="Heading5"/>
        <w:rPr>
          <w:sz w:val="22"/>
          <w:szCs w:val="22"/>
        </w:rPr>
      </w:pPr>
      <w:proofErr w:type="spellStart"/>
      <w:r w:rsidRPr="00B9515D">
        <w:rPr>
          <w:sz w:val="22"/>
          <w:szCs w:val="22"/>
        </w:rPr>
        <w:t>Akram</w:t>
      </w:r>
      <w:proofErr w:type="spellEnd"/>
      <w:r w:rsidRPr="00B9515D">
        <w:rPr>
          <w:sz w:val="22"/>
          <w:szCs w:val="22"/>
        </w:rPr>
        <w:t xml:space="preserve"> </w:t>
      </w:r>
      <w:proofErr w:type="spellStart"/>
      <w:r w:rsidRPr="00B9515D">
        <w:rPr>
          <w:sz w:val="22"/>
          <w:szCs w:val="22"/>
        </w:rPr>
        <w:t>Fathy</w:t>
      </w:r>
      <w:proofErr w:type="spellEnd"/>
      <w:r w:rsidRPr="00B9515D">
        <w:rPr>
          <w:sz w:val="22"/>
          <w:szCs w:val="22"/>
        </w:rPr>
        <w:t xml:space="preserve"> Mostafa</w:t>
      </w:r>
      <w:r w:rsidR="00855B09">
        <w:rPr>
          <w:sz w:val="22"/>
          <w:szCs w:val="22"/>
        </w:rPr>
        <w:t xml:space="preserve"> and</w:t>
      </w:r>
      <w:r w:rsidRPr="00B9515D">
        <w:rPr>
          <w:sz w:val="22"/>
          <w:szCs w:val="22"/>
        </w:rPr>
        <w:t xml:space="preserve"> </w:t>
      </w:r>
      <w:proofErr w:type="spellStart"/>
      <w:r w:rsidRPr="00B9515D">
        <w:rPr>
          <w:sz w:val="22"/>
          <w:szCs w:val="22"/>
        </w:rPr>
        <w:t>Mehayl</w:t>
      </w:r>
      <w:proofErr w:type="spellEnd"/>
      <w:r w:rsidRPr="00B9515D">
        <w:rPr>
          <w:sz w:val="22"/>
          <w:szCs w:val="22"/>
        </w:rPr>
        <w:t xml:space="preserve"> </w:t>
      </w:r>
      <w:proofErr w:type="spellStart"/>
      <w:r w:rsidRPr="00B9515D">
        <w:rPr>
          <w:sz w:val="22"/>
          <w:szCs w:val="22"/>
        </w:rPr>
        <w:t>Ma’eish</w:t>
      </w:r>
      <w:proofErr w:type="spellEnd"/>
      <w:r w:rsidRPr="00B9515D">
        <w:rPr>
          <w:sz w:val="22"/>
          <w:szCs w:val="22"/>
        </w:rPr>
        <w:t xml:space="preserve"> El-</w:t>
      </w:r>
      <w:proofErr w:type="spellStart"/>
      <w:r w:rsidRPr="00B9515D">
        <w:rPr>
          <w:sz w:val="22"/>
          <w:szCs w:val="22"/>
        </w:rPr>
        <w:t>shahry</w:t>
      </w:r>
      <w:proofErr w:type="spellEnd"/>
    </w:p>
    <w:p w:rsidR="00253469" w:rsidRDefault="00E37351" w:rsidP="00B9515D">
      <w:pPr>
        <w:pStyle w:val="Heading5"/>
        <w:rPr>
          <w:sz w:val="18"/>
          <w:szCs w:val="18"/>
        </w:rPr>
      </w:pPr>
      <w:r>
        <w:rPr>
          <w:sz w:val="18"/>
          <w:szCs w:val="18"/>
        </w:rPr>
        <w:t>Saudi Arabia</w:t>
      </w:r>
    </w:p>
    <w:p w:rsidR="00E37351" w:rsidRPr="00E37351" w:rsidRDefault="00E37351" w:rsidP="00E37351"/>
    <w:p w:rsidR="00B9515D" w:rsidRDefault="00253469" w:rsidP="00B9515D">
      <w:pPr>
        <w:pStyle w:val="Heading3"/>
      </w:pPr>
      <w:r w:rsidRPr="00F83881">
        <w:t>Abstract</w:t>
      </w:r>
    </w:p>
    <w:p w:rsidR="00253469" w:rsidRPr="00F83881" w:rsidRDefault="00DB3890" w:rsidP="00B9515D">
      <w:r>
        <w:t>The goal of t</w:t>
      </w:r>
      <w:r w:rsidR="00253469" w:rsidRPr="00F83881">
        <w:t xml:space="preserve">his study </w:t>
      </w:r>
      <w:r w:rsidR="00551A78">
        <w:t>i</w:t>
      </w:r>
      <w:r>
        <w:t>s</w:t>
      </w:r>
      <w:r w:rsidR="00253469" w:rsidRPr="00F83881">
        <w:t xml:space="preserve"> to identify the effect of differen</w:t>
      </w:r>
      <w:r>
        <w:t xml:space="preserve">t </w:t>
      </w:r>
      <w:r w:rsidR="00253469" w:rsidRPr="00F83881">
        <w:t>skill display sequence</w:t>
      </w:r>
      <w:r>
        <w:t>s</w:t>
      </w:r>
      <w:r w:rsidR="00253469" w:rsidRPr="00F83881">
        <w:t xml:space="preserve"> in the virtual classrooms programs on cognitive achievement and programming skills for the first</w:t>
      </w:r>
      <w:r w:rsidR="004F4EE2">
        <w:t>-</w:t>
      </w:r>
      <w:r w:rsidR="00253469" w:rsidRPr="00F83881">
        <w:t>year secondary school students</w:t>
      </w:r>
      <w:r>
        <w:t xml:space="preserve">. It </w:t>
      </w:r>
      <w:r w:rsidR="003A7F7A">
        <w:t>compare</w:t>
      </w:r>
      <w:r w:rsidR="00551A78">
        <w:t>s</w:t>
      </w:r>
      <w:r w:rsidR="003A7F7A">
        <w:t xml:space="preserve"> </w:t>
      </w:r>
      <w:r w:rsidR="003A7F7A" w:rsidRPr="00F83881">
        <w:t>whole-partial display and partial-whole display</w:t>
      </w:r>
      <w:r w:rsidR="003A7F7A">
        <w:t xml:space="preserve"> to determine</w:t>
      </w:r>
      <w:r w:rsidR="00253469" w:rsidRPr="00F83881">
        <w:t xml:space="preserve"> the appropriate method of skills display in virtual classrooms programs. In order to achieve </w:t>
      </w:r>
      <w:r w:rsidR="00551A78">
        <w:t xml:space="preserve">the </w:t>
      </w:r>
      <w:r w:rsidR="00253469" w:rsidRPr="00F83881">
        <w:t>objectives of th</w:t>
      </w:r>
      <w:r w:rsidR="003A7F7A">
        <w:t>is</w:t>
      </w:r>
      <w:r w:rsidR="00253469" w:rsidRPr="00F83881">
        <w:t xml:space="preserve"> study, </w:t>
      </w:r>
      <w:r>
        <w:t>it use</w:t>
      </w:r>
      <w:r w:rsidR="00551A78">
        <w:t>s</w:t>
      </w:r>
      <w:r w:rsidR="00253469" w:rsidRPr="00F83881">
        <w:t xml:space="preserve"> descriptive as well as quasi-experimental approaches. </w:t>
      </w:r>
    </w:p>
    <w:p w:rsidR="00253469" w:rsidRPr="00F83881" w:rsidRDefault="00253469" w:rsidP="00B9515D">
      <w:r w:rsidRPr="00F83881">
        <w:t xml:space="preserve">A performance score card </w:t>
      </w:r>
      <w:r w:rsidR="003A7F7A">
        <w:t xml:space="preserve">and </w:t>
      </w:r>
      <w:r w:rsidRPr="00F83881">
        <w:t xml:space="preserve">achievement test </w:t>
      </w:r>
      <w:r w:rsidR="00DB3890">
        <w:t>w</w:t>
      </w:r>
      <w:r w:rsidR="003A7F7A">
        <w:t>ere</w:t>
      </w:r>
      <w:r w:rsidRPr="00F83881">
        <w:t xml:space="preserve"> designed to </w:t>
      </w:r>
      <w:r w:rsidR="00551A78">
        <w:t>teach</w:t>
      </w:r>
      <w:r w:rsidRPr="00F83881">
        <w:t xml:space="preserve"> programming skills using Visual Basic Studio </w:t>
      </w:r>
      <w:r w:rsidR="00551A78">
        <w:t>in</w:t>
      </w:r>
      <w:r w:rsidRPr="00F83881">
        <w:t xml:space="preserve"> virtual classes. </w:t>
      </w:r>
      <w:r w:rsidR="003A7F7A">
        <w:t>The</w:t>
      </w:r>
      <w:r w:rsidRPr="00F83881">
        <w:t xml:space="preserve"> achievement test and performance score cards </w:t>
      </w:r>
      <w:r w:rsidR="00DB3890">
        <w:t>were</w:t>
      </w:r>
      <w:r w:rsidRPr="00F83881">
        <w:t xml:space="preserve"> applied to 60 students</w:t>
      </w:r>
      <w:r w:rsidR="00B9515D">
        <w:t xml:space="preserve"> in</w:t>
      </w:r>
      <w:r w:rsidRPr="00F83881">
        <w:t xml:space="preserve"> two equal sub-groups: </w:t>
      </w:r>
    </w:p>
    <w:p w:rsidR="00253469" w:rsidRPr="00F83881" w:rsidRDefault="00B9515D" w:rsidP="00B9515D">
      <w:r>
        <w:t>Members of the</w:t>
      </w:r>
      <w:r w:rsidR="00253469" w:rsidRPr="00F83881">
        <w:t xml:space="preserve"> first sample sub-group learn </w:t>
      </w:r>
      <w:r w:rsidR="003A7F7A">
        <w:t>from a</w:t>
      </w:r>
      <w:r w:rsidR="00253469" w:rsidRPr="00F83881">
        <w:t xml:space="preserve"> whole-partial skills display. </w:t>
      </w:r>
      <w:r>
        <w:t>Members of the</w:t>
      </w:r>
      <w:r w:rsidR="00253469" w:rsidRPr="00F83881">
        <w:t xml:space="preserve"> second sample sub-group learn </w:t>
      </w:r>
      <w:r w:rsidR="003A7F7A">
        <w:t>from a</w:t>
      </w:r>
      <w:r w:rsidR="00253469" w:rsidRPr="00F83881">
        <w:t xml:space="preserve"> partial-whole skills display</w:t>
      </w:r>
    </w:p>
    <w:p w:rsidR="00253469" w:rsidRPr="00F83881" w:rsidRDefault="003A7F7A" w:rsidP="00B9515D">
      <w:r>
        <w:t>T</w:t>
      </w:r>
      <w:r w:rsidR="00253469" w:rsidRPr="00F83881">
        <w:t>he study</w:t>
      </w:r>
      <w:r>
        <w:t xml:space="preserve"> found</w:t>
      </w:r>
      <w:r w:rsidR="00253469" w:rsidRPr="00F83881">
        <w:t xml:space="preserve"> no </w:t>
      </w:r>
      <w:r>
        <w:t xml:space="preserve">significant </w:t>
      </w:r>
      <w:r w:rsidR="00253469" w:rsidRPr="00F83881">
        <w:t xml:space="preserve">difference at the (0.05) </w:t>
      </w:r>
      <w:r>
        <w:t xml:space="preserve">level </w:t>
      </w:r>
      <w:r w:rsidR="00253469" w:rsidRPr="00F83881">
        <w:t>between average marks obtained by students in the first sample sub-group and average marks obtained by students in the second sample sub-</w:t>
      </w:r>
      <w:r w:rsidR="00B9515D">
        <w:t>group</w:t>
      </w:r>
      <w:r w:rsidR="00253469" w:rsidRPr="00F83881">
        <w:t xml:space="preserve">. </w:t>
      </w:r>
    </w:p>
    <w:p w:rsidR="00253469" w:rsidRPr="00F83881" w:rsidRDefault="00551A78" w:rsidP="00B9515D">
      <w:r>
        <w:t>D</w:t>
      </w:r>
      <w:r w:rsidR="00253469" w:rsidRPr="00F83881">
        <w:t>ifferences</w:t>
      </w:r>
      <w:r>
        <w:t xml:space="preserve"> were</w:t>
      </w:r>
      <w:r w:rsidR="00253469" w:rsidRPr="00F83881">
        <w:t xml:space="preserve"> </w:t>
      </w:r>
      <w:r>
        <w:t>significant</w:t>
      </w:r>
      <w:r w:rsidRPr="00F83881">
        <w:t xml:space="preserve"> </w:t>
      </w:r>
      <w:r w:rsidR="00253469" w:rsidRPr="00F83881">
        <w:t xml:space="preserve">at the 0.05 </w:t>
      </w:r>
      <w:r w:rsidR="003A7F7A">
        <w:t xml:space="preserve">level </w:t>
      </w:r>
      <w:r w:rsidR="00253469" w:rsidRPr="00F83881">
        <w:t xml:space="preserve">between average marks </w:t>
      </w:r>
      <w:r w:rsidR="00B9515D">
        <w:t xml:space="preserve">on </w:t>
      </w:r>
      <w:r w:rsidR="00B9515D" w:rsidRPr="00F83881">
        <w:t xml:space="preserve">the performance score card </w:t>
      </w:r>
      <w:r w:rsidR="00253469" w:rsidRPr="00F83881">
        <w:t xml:space="preserve">obtained by students in the first sample sub-group and average marks obtained by students in the second sample sub-group. </w:t>
      </w:r>
      <w:r w:rsidR="00B9515D">
        <w:t>R</w:t>
      </w:r>
      <w:r w:rsidR="00253469" w:rsidRPr="00F83881">
        <w:t>esult</w:t>
      </w:r>
      <w:r w:rsidR="00B9515D">
        <w:t>s</w:t>
      </w:r>
      <w:r w:rsidR="00253469" w:rsidRPr="00F83881">
        <w:t xml:space="preserve"> favor</w:t>
      </w:r>
      <w:r w:rsidR="003A7F7A">
        <w:t>ed</w:t>
      </w:r>
      <w:r w:rsidR="00253469" w:rsidRPr="00F83881">
        <w:t xml:space="preserve"> the second sample sub-group</w:t>
      </w:r>
      <w:r w:rsidR="00B114D9">
        <w:t xml:space="preserve"> (</w:t>
      </w:r>
      <w:r w:rsidR="00B114D9" w:rsidRPr="00F83881">
        <w:t>partial-whole skills display</w:t>
      </w:r>
      <w:r w:rsidR="00B114D9">
        <w:t>)</w:t>
      </w:r>
      <w:r w:rsidR="00253469" w:rsidRPr="00F83881">
        <w:t>.</w:t>
      </w:r>
    </w:p>
    <w:p w:rsidR="00253469" w:rsidRPr="00B9515D" w:rsidRDefault="00253469" w:rsidP="00B9515D">
      <w:pPr>
        <w:rPr>
          <w:rFonts w:eastAsia="GungsuhChe"/>
          <w:sz w:val="20"/>
        </w:rPr>
      </w:pPr>
      <w:r w:rsidRPr="004E1B2D">
        <w:rPr>
          <w:rFonts w:eastAsia="GungsuhChe"/>
          <w:b/>
          <w:sz w:val="20"/>
        </w:rPr>
        <w:t>Keywords</w:t>
      </w:r>
      <w:r w:rsidR="00B9515D">
        <w:rPr>
          <w:rFonts w:eastAsia="GungsuhChe"/>
          <w:sz w:val="20"/>
        </w:rPr>
        <w:t>:</w:t>
      </w:r>
      <w:r w:rsidRPr="00B9515D">
        <w:rPr>
          <w:rFonts w:eastAsia="GungsuhChe"/>
          <w:sz w:val="20"/>
        </w:rPr>
        <w:t xml:space="preserve"> skills display sequence</w:t>
      </w:r>
      <w:r w:rsidR="004E1B2D">
        <w:rPr>
          <w:rFonts w:eastAsia="GungsuhChe"/>
          <w:sz w:val="20"/>
        </w:rPr>
        <w:t>,</w:t>
      </w:r>
      <w:r w:rsidRPr="00B9515D">
        <w:rPr>
          <w:rFonts w:eastAsia="GungsuhChe"/>
          <w:sz w:val="20"/>
        </w:rPr>
        <w:t xml:space="preserve"> virtual classrooms</w:t>
      </w:r>
      <w:r w:rsidR="004E1B2D">
        <w:rPr>
          <w:rFonts w:eastAsia="GungsuhChe"/>
          <w:sz w:val="20"/>
        </w:rPr>
        <w:t>,</w:t>
      </w:r>
      <w:r w:rsidR="003A7F7A">
        <w:rPr>
          <w:rFonts w:eastAsia="GungsuhChe"/>
          <w:sz w:val="20"/>
        </w:rPr>
        <w:t xml:space="preserve"> </w:t>
      </w:r>
      <w:proofErr w:type="gramStart"/>
      <w:r w:rsidR="003A7F7A">
        <w:rPr>
          <w:rFonts w:eastAsia="GungsuhChe"/>
          <w:sz w:val="20"/>
        </w:rPr>
        <w:t>programming</w:t>
      </w:r>
      <w:proofErr w:type="gramEnd"/>
      <w:r w:rsidR="003A7F7A">
        <w:rPr>
          <w:rFonts w:eastAsia="GungsuhChe"/>
          <w:sz w:val="20"/>
        </w:rPr>
        <w:t xml:space="preserve"> skills.</w:t>
      </w:r>
    </w:p>
    <w:p w:rsidR="00253469" w:rsidRPr="00F83881" w:rsidRDefault="00253469" w:rsidP="00B9515D">
      <w:pPr>
        <w:pStyle w:val="Heading3"/>
      </w:pPr>
      <w:r w:rsidRPr="00F83881">
        <w:t xml:space="preserve">Introduction </w:t>
      </w:r>
    </w:p>
    <w:p w:rsidR="00253469" w:rsidRPr="00F83881" w:rsidRDefault="00253469" w:rsidP="00253469">
      <w:r w:rsidRPr="00F83881">
        <w:t xml:space="preserve">The </w:t>
      </w:r>
      <w:r w:rsidR="003A7F7A">
        <w:t>t</w:t>
      </w:r>
      <w:r w:rsidRPr="00F83881">
        <w:t xml:space="preserve">remendous development </w:t>
      </w:r>
      <w:r w:rsidR="003A7F7A">
        <w:t>of</w:t>
      </w:r>
      <w:r w:rsidRPr="00F83881">
        <w:t xml:space="preserve"> communication and teaching technologies led to development of </w:t>
      </w:r>
      <w:r w:rsidR="003A7F7A">
        <w:t>e-l</w:t>
      </w:r>
      <w:r w:rsidRPr="00F83881">
        <w:t>earning</w:t>
      </w:r>
      <w:r w:rsidR="003A7F7A">
        <w:t xml:space="preserve">, which is the solution to a number of </w:t>
      </w:r>
      <w:r w:rsidR="00871559">
        <w:t>educational</w:t>
      </w:r>
      <w:r w:rsidR="003A7F7A">
        <w:t xml:space="preserve"> problems</w:t>
      </w:r>
      <w:r w:rsidR="00871559">
        <w:t xml:space="preserve">: </w:t>
      </w:r>
      <w:r w:rsidRPr="00F83881">
        <w:t xml:space="preserve">increasing </w:t>
      </w:r>
      <w:r w:rsidR="00871559">
        <w:t xml:space="preserve">numbers of </w:t>
      </w:r>
      <w:r w:rsidRPr="00F83881">
        <w:t xml:space="preserve"> students </w:t>
      </w:r>
      <w:r w:rsidR="00871559">
        <w:t xml:space="preserve">to be served, shortage of </w:t>
      </w:r>
      <w:r w:rsidRPr="00F83881">
        <w:t xml:space="preserve">classrooms, </w:t>
      </w:r>
      <w:r w:rsidR="00871559">
        <w:t>travel distance for students, and media to supplement live</w:t>
      </w:r>
      <w:r w:rsidRPr="00F83881">
        <w:t xml:space="preserve"> teaching </w:t>
      </w:r>
      <w:r w:rsidR="00871559">
        <w:t>to</w:t>
      </w:r>
      <w:r w:rsidRPr="00F83881">
        <w:t xml:space="preserve"> help learners to improve their skills in various fields of science. As a result, </w:t>
      </w:r>
      <w:r w:rsidR="00871559">
        <w:t>on campus classes are now supported by</w:t>
      </w:r>
      <w:r w:rsidRPr="00F83881">
        <w:t xml:space="preserve"> distance learning and virtual classrooms. </w:t>
      </w:r>
    </w:p>
    <w:p w:rsidR="00253469" w:rsidRPr="00F83881" w:rsidRDefault="00871559" w:rsidP="00253469">
      <w:proofErr w:type="gramStart"/>
      <w:r>
        <w:t>e-L</w:t>
      </w:r>
      <w:r w:rsidR="00253469" w:rsidRPr="00F83881">
        <w:t>earning</w:t>
      </w:r>
      <w:proofErr w:type="gramEnd"/>
      <w:r w:rsidR="00253469" w:rsidRPr="00F83881">
        <w:t xml:space="preserve"> </w:t>
      </w:r>
      <w:r>
        <w:t>is</w:t>
      </w:r>
      <w:r w:rsidR="00253469" w:rsidRPr="00F83881">
        <w:t xml:space="preserve"> the process of learning or </w:t>
      </w:r>
      <w:r>
        <w:t>accessing</w:t>
      </w:r>
      <w:r w:rsidR="00253469" w:rsidRPr="00F83881">
        <w:t xml:space="preserve"> information through multimedia technologies</w:t>
      </w:r>
      <w:r>
        <w:t>. The student is no longer</w:t>
      </w:r>
      <w:r w:rsidR="00253469" w:rsidRPr="00F83881">
        <w:t xml:space="preserve"> isolat</w:t>
      </w:r>
      <w:r>
        <w:t xml:space="preserve">ed by </w:t>
      </w:r>
      <w:r w:rsidR="00253469" w:rsidRPr="00F83881">
        <w:t>time and distance circumstances</w:t>
      </w:r>
      <w:r>
        <w:t>. T</w:t>
      </w:r>
      <w:r w:rsidR="00253469" w:rsidRPr="00F83881">
        <w:t xml:space="preserve">he professors and learners </w:t>
      </w:r>
      <w:r w:rsidR="00EE7A2B">
        <w:t>are connected by</w:t>
      </w:r>
      <w:r w:rsidR="00253469" w:rsidRPr="00F83881">
        <w:t xml:space="preserve"> the internet, intranet, extranet or interactive television. The process of learning </w:t>
      </w:r>
      <w:r w:rsidR="00EE7A2B">
        <w:t xml:space="preserve">can </w:t>
      </w:r>
      <w:r w:rsidR="00253469" w:rsidRPr="00F83881">
        <w:t>occur</w:t>
      </w:r>
      <w:r w:rsidR="00EE7A2B">
        <w:t xml:space="preserve"> any-time and any-where</w:t>
      </w:r>
      <w:r w:rsidR="00253469" w:rsidRPr="00F83881">
        <w:t xml:space="preserve"> according </w:t>
      </w:r>
      <w:r w:rsidR="00EE7A2B">
        <w:t xml:space="preserve">to learner needs. </w:t>
      </w:r>
      <w:r w:rsidR="00253469" w:rsidRPr="00F83881">
        <w:t xml:space="preserve">The </w:t>
      </w:r>
      <w:r w:rsidR="00EE7A2B">
        <w:t>management of learning</w:t>
      </w:r>
      <w:r w:rsidR="00253469" w:rsidRPr="00F83881">
        <w:t xml:space="preserve"> </w:t>
      </w:r>
      <w:r w:rsidR="00EE7A2B">
        <w:t>becomes</w:t>
      </w:r>
      <w:r w:rsidR="00253469" w:rsidRPr="00F83881">
        <w:t xml:space="preserve"> the learners’ responsibility. (Ali et al, 2009)</w:t>
      </w:r>
    </w:p>
    <w:p w:rsidR="00253469" w:rsidRPr="00F83881" w:rsidRDefault="00253469" w:rsidP="00253469">
      <w:r w:rsidRPr="00F83881">
        <w:lastRenderedPageBreak/>
        <w:t>Virtual classrooms are considered a form of distance education</w:t>
      </w:r>
      <w:r w:rsidR="00EE7A2B">
        <w:t>, an</w:t>
      </w:r>
      <w:r w:rsidRPr="00F83881">
        <w:t xml:space="preserve"> interactive teaching strategy that effectively combines both characteristics of individual learning and distance learning </w:t>
      </w:r>
      <w:r w:rsidR="00B74E06">
        <w:t xml:space="preserve">as </w:t>
      </w:r>
      <w:r w:rsidRPr="00F83881">
        <w:t>in</w:t>
      </w:r>
      <w:r w:rsidR="00EE7A2B">
        <w:t xml:space="preserve"> a</w:t>
      </w:r>
      <w:r w:rsidRPr="00F83881">
        <w:t xml:space="preserve"> traditional classroom, where the student joins the virtual classroom to start learning under the </w:t>
      </w:r>
      <w:r w:rsidR="00720F8E">
        <w:t>guidance</w:t>
      </w:r>
      <w:r w:rsidRPr="00F83881">
        <w:t xml:space="preserve"> of the teacher. (</w:t>
      </w:r>
      <w:proofErr w:type="spellStart"/>
      <w:r w:rsidRPr="00F83881">
        <w:t>Alaqbilat</w:t>
      </w:r>
      <w:proofErr w:type="spellEnd"/>
      <w:r w:rsidRPr="00F83881">
        <w:t>, 2005)</w:t>
      </w:r>
    </w:p>
    <w:p w:rsidR="00253469" w:rsidRPr="00F83881" w:rsidRDefault="00253469" w:rsidP="00253469">
      <w:r w:rsidRPr="00F83881">
        <w:t>The study of (El</w:t>
      </w:r>
      <w:r w:rsidR="004F4EE2">
        <w:t>-</w:t>
      </w:r>
      <w:r w:rsidRPr="00F83881">
        <w:t xml:space="preserve">Mubarak, 2005) refers to the effect of teaching </w:t>
      </w:r>
      <w:r w:rsidR="00720F8E" w:rsidRPr="00F83881">
        <w:t>through the internet</w:t>
      </w:r>
      <w:r w:rsidR="00720F8E">
        <w:t>,</w:t>
      </w:r>
      <w:r w:rsidR="00720F8E" w:rsidRPr="00F83881">
        <w:t xml:space="preserve"> </w:t>
      </w:r>
      <w:r w:rsidRPr="00F83881">
        <w:t>via virtual classrooms</w:t>
      </w:r>
      <w:r w:rsidR="00720F8E">
        <w:t>,</w:t>
      </w:r>
      <w:r w:rsidRPr="00F83881">
        <w:t xml:space="preserve"> on achievement of </w:t>
      </w:r>
      <w:r w:rsidR="00720F8E">
        <w:t>teachers-in-training</w:t>
      </w:r>
      <w:r w:rsidRPr="00F83881">
        <w:t xml:space="preserve"> </w:t>
      </w:r>
      <w:r w:rsidR="00B74E06">
        <w:t>in</w:t>
      </w:r>
      <w:r w:rsidRPr="00F83881">
        <w:t xml:space="preserve"> learning communication techniques at King Saud University. </w:t>
      </w:r>
      <w:r w:rsidR="00720F8E">
        <w:t>V</w:t>
      </w:r>
      <w:r w:rsidRPr="00F83881">
        <w:t>irtual classroom technolog</w:t>
      </w:r>
      <w:r w:rsidR="00720F8E">
        <w:t xml:space="preserve">ies are beneficial </w:t>
      </w:r>
      <w:r w:rsidRPr="00F83881">
        <w:t xml:space="preserve">in solving </w:t>
      </w:r>
      <w:r w:rsidR="00720F8E">
        <w:t xml:space="preserve">a variety of </w:t>
      </w:r>
      <w:r w:rsidRPr="00F83881">
        <w:t>educational problems</w:t>
      </w:r>
      <w:r w:rsidR="00720F8E">
        <w:t>:</w:t>
      </w:r>
      <w:r w:rsidRPr="00F83881">
        <w:t xml:space="preserve"> students in danger of </w:t>
      </w:r>
      <w:r w:rsidR="00720F8E">
        <w:t>dropping out</w:t>
      </w:r>
      <w:r w:rsidR="00FB425B">
        <w:t>,</w:t>
      </w:r>
      <w:r w:rsidRPr="00F83881">
        <w:t xml:space="preserve"> </w:t>
      </w:r>
      <w:r w:rsidR="00720F8E">
        <w:t>those</w:t>
      </w:r>
      <w:r w:rsidRPr="00F83881">
        <w:t xml:space="preserve"> who </w:t>
      </w:r>
      <w:r w:rsidR="00720F8E">
        <w:t>consider themselves too old to attend a</w:t>
      </w:r>
      <w:r w:rsidRPr="00F83881">
        <w:t xml:space="preserve"> university</w:t>
      </w:r>
      <w:r w:rsidR="00720F8E">
        <w:t>;</w:t>
      </w:r>
      <w:r w:rsidRPr="00F83881">
        <w:t xml:space="preserve"> </w:t>
      </w:r>
      <w:r w:rsidR="00720F8E">
        <w:t xml:space="preserve">the education of women; </w:t>
      </w:r>
      <w:r w:rsidRPr="00F83881">
        <w:t>lack of teaching staff</w:t>
      </w:r>
      <w:r w:rsidR="00720F8E">
        <w:t>;</w:t>
      </w:r>
      <w:r w:rsidRPr="00F83881">
        <w:t xml:space="preserve"> or </w:t>
      </w:r>
      <w:r w:rsidR="00720F8E">
        <w:t>access</w:t>
      </w:r>
      <w:r w:rsidRPr="00F83881">
        <w:t xml:space="preserve"> </w:t>
      </w:r>
      <w:r w:rsidR="00720F8E">
        <w:t>to</w:t>
      </w:r>
      <w:r w:rsidRPr="00F83881">
        <w:t xml:space="preserve"> expertise </w:t>
      </w:r>
      <w:r w:rsidR="00720F8E">
        <w:t>from</w:t>
      </w:r>
      <w:r w:rsidRPr="00F83881">
        <w:t xml:space="preserve"> other regions of the world. Using virtual classrooms </w:t>
      </w:r>
      <w:r w:rsidR="00720F8E">
        <w:t>can</w:t>
      </w:r>
      <w:r w:rsidRPr="00F83881">
        <w:t xml:space="preserve"> lead to increasing educational achievement and help professors to connect and exchange experiences </w:t>
      </w:r>
      <w:r w:rsidR="00720F8E">
        <w:t>wi</w:t>
      </w:r>
      <w:r w:rsidR="00477C25">
        <w:t xml:space="preserve">th </w:t>
      </w:r>
      <w:r w:rsidR="00720F8E">
        <w:t>learners</w:t>
      </w:r>
      <w:r w:rsidRPr="00F83881">
        <w:t>. (</w:t>
      </w:r>
      <w:proofErr w:type="spellStart"/>
      <w:r w:rsidRPr="00F83881">
        <w:t>Khalif</w:t>
      </w:r>
      <w:proofErr w:type="spellEnd"/>
      <w:r w:rsidRPr="00F83881">
        <w:t>, 2009)</w:t>
      </w:r>
    </w:p>
    <w:p w:rsidR="00253469" w:rsidRPr="00F83881" w:rsidRDefault="00253469" w:rsidP="00253469">
      <w:r w:rsidRPr="00F83881">
        <w:t>The study of (</w:t>
      </w:r>
      <w:proofErr w:type="spellStart"/>
      <w:r w:rsidRPr="00F83881">
        <w:t>Zein</w:t>
      </w:r>
      <w:proofErr w:type="spellEnd"/>
      <w:r w:rsidRPr="00F83881">
        <w:t xml:space="preserve"> El-Din, 2007) </w:t>
      </w:r>
      <w:r w:rsidR="00477C25">
        <w:t>showed</w:t>
      </w:r>
      <w:r w:rsidRPr="00F83881">
        <w:t xml:space="preserve"> that reliance on virtual classrooms system </w:t>
      </w:r>
      <w:r w:rsidR="00477C25">
        <w:t>began</w:t>
      </w:r>
      <w:r w:rsidRPr="00F83881">
        <w:t xml:space="preserve"> after achieving good results on the global level, and the emergence of its positive impact in supporting the educational system and raising its efficiency</w:t>
      </w:r>
      <w:r w:rsidR="00477C25">
        <w:t xml:space="preserve">. </w:t>
      </w:r>
      <w:r w:rsidRPr="00F83881">
        <w:t xml:space="preserve"> </w:t>
      </w:r>
      <w:r w:rsidR="00477C25">
        <w:t>He defined s</w:t>
      </w:r>
      <w:r w:rsidRPr="00F83881">
        <w:t>ome important characteristics as follow</w:t>
      </w:r>
      <w:r w:rsidR="00477C25">
        <w:t>s:</w:t>
      </w:r>
      <w:r w:rsidRPr="00F83881">
        <w:t xml:space="preserve"> </w:t>
      </w:r>
      <w:r w:rsidR="00477C25">
        <w:t>c</w:t>
      </w:r>
      <w:r w:rsidRPr="00F83881">
        <w:t xml:space="preserve">onvenient and flexible scheduling </w:t>
      </w:r>
      <w:r w:rsidR="00477C25">
        <w:t xml:space="preserve">of </w:t>
      </w:r>
      <w:r w:rsidRPr="00F83881">
        <w:t>study times</w:t>
      </w:r>
      <w:r w:rsidR="00477C25">
        <w:t>;</w:t>
      </w:r>
      <w:r w:rsidRPr="00F83881">
        <w:t xml:space="preserve"> immediate access to the latest modifications to the program</w:t>
      </w:r>
      <w:r w:rsidR="00477C25">
        <w:t>;</w:t>
      </w:r>
      <w:r w:rsidRPr="00F83881">
        <w:t xml:space="preserve"> achieving the principle of continuous education</w:t>
      </w:r>
      <w:r w:rsidR="00477C25">
        <w:t>;</w:t>
      </w:r>
      <w:r w:rsidRPr="00F83881">
        <w:t xml:space="preserve"> low costs</w:t>
      </w:r>
      <w:r w:rsidR="00477C25">
        <w:t>;</w:t>
      </w:r>
      <w:r w:rsidRPr="00F83881">
        <w:t xml:space="preserve"> </w:t>
      </w:r>
      <w:r w:rsidR="00477C25">
        <w:t>no travel time;</w:t>
      </w:r>
      <w:r w:rsidRPr="00F83881">
        <w:t xml:space="preserve"> and </w:t>
      </w:r>
      <w:r w:rsidR="00477C25">
        <w:t>technologies for</w:t>
      </w:r>
      <w:r w:rsidRPr="00F83881">
        <w:t xml:space="preserve"> interaction between student and teacher.</w:t>
      </w:r>
    </w:p>
    <w:p w:rsidR="00253469" w:rsidRPr="00F83881" w:rsidRDefault="00253469" w:rsidP="00253469">
      <w:r w:rsidRPr="00F83881">
        <w:t>The study of (</w:t>
      </w:r>
      <w:proofErr w:type="spellStart"/>
      <w:r w:rsidRPr="00F83881">
        <w:t>Loureiro</w:t>
      </w:r>
      <w:proofErr w:type="spellEnd"/>
      <w:r w:rsidRPr="00F83881">
        <w:t xml:space="preserve">, Bettencourt, 2011) </w:t>
      </w:r>
      <w:r w:rsidR="00477C25">
        <w:t xml:space="preserve">determined </w:t>
      </w:r>
      <w:r w:rsidRPr="00F83881">
        <w:t>that virtual learning environment</w:t>
      </w:r>
      <w:r w:rsidR="00477C25">
        <w:t>s</w:t>
      </w:r>
      <w:r w:rsidRPr="00F83881">
        <w:t xml:space="preserve"> allow students </w:t>
      </w:r>
      <w:r w:rsidR="00477C25">
        <w:t xml:space="preserve">to </w:t>
      </w:r>
      <w:r w:rsidRPr="00F83881">
        <w:t>participate and interact more</w:t>
      </w:r>
      <w:r w:rsidR="00477C25">
        <w:t xml:space="preserve"> and</w:t>
      </w:r>
      <w:r w:rsidRPr="00F83881">
        <w:t xml:space="preserve"> helps to enrich the educational content.</w:t>
      </w:r>
      <w:r w:rsidR="005D2519">
        <w:t xml:space="preserve"> </w:t>
      </w:r>
      <w:proofErr w:type="spellStart"/>
      <w:r w:rsidR="00684BD6">
        <w:t>C</w:t>
      </w:r>
      <w:r w:rsidRPr="00F83881">
        <w:t>risan</w:t>
      </w:r>
      <w:proofErr w:type="spellEnd"/>
      <w:r w:rsidR="00477C25">
        <w:t xml:space="preserve"> and</w:t>
      </w:r>
      <w:r w:rsidRPr="00F83881">
        <w:t xml:space="preserve"> Enache</w:t>
      </w:r>
      <w:r w:rsidR="00477C25">
        <w:t xml:space="preserve"> (</w:t>
      </w:r>
      <w:r w:rsidRPr="00F83881">
        <w:t xml:space="preserve">2012) indicate that the advantage of </w:t>
      </w:r>
      <w:r w:rsidR="00477C25">
        <w:t xml:space="preserve">the </w:t>
      </w:r>
      <w:r w:rsidRPr="00F83881">
        <w:t xml:space="preserve">virtual classroom is </w:t>
      </w:r>
      <w:r w:rsidR="00477C25">
        <w:t xml:space="preserve">to </w:t>
      </w:r>
      <w:r w:rsidRPr="00F83881">
        <w:t xml:space="preserve">transform the role of the teacher from the only supplier of information to an instructor or guide who gives students </w:t>
      </w:r>
      <w:r w:rsidR="00477C25">
        <w:t>access to a broad range of lear</w:t>
      </w:r>
      <w:r w:rsidR="00FF620C">
        <w:t>n</w:t>
      </w:r>
      <w:r w:rsidR="00477C25">
        <w:t>ing resources.</w:t>
      </w:r>
      <w:r w:rsidRPr="00F83881">
        <w:t xml:space="preserve"> </w:t>
      </w:r>
    </w:p>
    <w:p w:rsidR="00253469" w:rsidRPr="00F83881" w:rsidRDefault="00253469" w:rsidP="00253469">
      <w:r w:rsidRPr="00F83881">
        <w:t>The st</w:t>
      </w:r>
      <w:r w:rsidR="005D2519">
        <w:t>udy of</w:t>
      </w:r>
      <w:r w:rsidRPr="00F83881">
        <w:t xml:space="preserve"> (</w:t>
      </w:r>
      <w:proofErr w:type="spellStart"/>
      <w:r w:rsidRPr="00F83881">
        <w:t>Subramaniam</w:t>
      </w:r>
      <w:proofErr w:type="spellEnd"/>
      <w:r w:rsidRPr="00F83881">
        <w:t xml:space="preserve">, </w:t>
      </w:r>
      <w:proofErr w:type="spellStart"/>
      <w:r w:rsidRPr="00F83881">
        <w:t>Kandasamy</w:t>
      </w:r>
      <w:proofErr w:type="spellEnd"/>
      <w:r w:rsidRPr="00F83881">
        <w:t xml:space="preserve">, 2011) </w:t>
      </w:r>
      <w:r w:rsidR="00FF620C">
        <w:t>noted</w:t>
      </w:r>
      <w:r w:rsidRPr="00F83881">
        <w:t xml:space="preserve"> that, to make the virtual classrooms more effective, we should design the virtual classroom</w:t>
      </w:r>
      <w:r w:rsidR="00FF620C">
        <w:t>,</w:t>
      </w:r>
      <w:r w:rsidRPr="00F83881">
        <w:t xml:space="preserve"> </w:t>
      </w:r>
      <w:r w:rsidR="00FF620C" w:rsidRPr="00F83881">
        <w:t>lea</w:t>
      </w:r>
      <w:r w:rsidR="00FF620C">
        <w:t>r</w:t>
      </w:r>
      <w:r w:rsidR="00FF620C" w:rsidRPr="00F83881">
        <w:t xml:space="preserve">ning </w:t>
      </w:r>
      <w:r w:rsidR="00FF620C">
        <w:t>materials</w:t>
      </w:r>
      <w:r w:rsidRPr="00F83881">
        <w:t>, evaluati</w:t>
      </w:r>
      <w:r w:rsidR="00FF620C">
        <w:t>on</w:t>
      </w:r>
      <w:r w:rsidRPr="00F83881">
        <w:t xml:space="preserve"> process and </w:t>
      </w:r>
      <w:r w:rsidR="00FF620C">
        <w:t>methods</w:t>
      </w:r>
      <w:r w:rsidRPr="00F83881">
        <w:t xml:space="preserve"> of teaching base</w:t>
      </w:r>
      <w:r w:rsidR="00FF620C">
        <w:t>d</w:t>
      </w:r>
      <w:r w:rsidRPr="00F83881">
        <w:t xml:space="preserve"> o</w:t>
      </w:r>
      <w:r w:rsidR="00FF620C">
        <w:t>n</w:t>
      </w:r>
      <w:r w:rsidRPr="00F83881">
        <w:t xml:space="preserve"> contemporary educational theories</w:t>
      </w:r>
      <w:r w:rsidR="00FF620C">
        <w:t xml:space="preserve"> and best practices</w:t>
      </w:r>
      <w:r w:rsidRPr="00F83881">
        <w:t>. The study of (El-</w:t>
      </w:r>
      <w:proofErr w:type="spellStart"/>
      <w:r w:rsidRPr="00F83881">
        <w:t>baghdady</w:t>
      </w:r>
      <w:proofErr w:type="spellEnd"/>
      <w:r w:rsidRPr="00F83881">
        <w:t>,</w:t>
      </w:r>
      <w:r w:rsidR="00684BD6">
        <w:t xml:space="preserve"> </w:t>
      </w:r>
      <w:r w:rsidRPr="00F83881">
        <w:t xml:space="preserve">2011) refers to the importance of efficiencies </w:t>
      </w:r>
      <w:r w:rsidR="00FF620C">
        <w:t xml:space="preserve">in design and </w:t>
      </w:r>
      <w:r w:rsidRPr="00F83881">
        <w:t>develop</w:t>
      </w:r>
      <w:r w:rsidR="00FF620C">
        <w:t>ment</w:t>
      </w:r>
      <w:r w:rsidRPr="00F83881">
        <w:t xml:space="preserve"> that include defining electronic interactive methods </w:t>
      </w:r>
      <w:r w:rsidR="00FF620C">
        <w:t>to link</w:t>
      </w:r>
      <w:r w:rsidRPr="00F83881">
        <w:t xml:space="preserve"> learners</w:t>
      </w:r>
      <w:r w:rsidR="00FF620C">
        <w:t xml:space="preserve"> to other learners, learners to teachers </w:t>
      </w:r>
      <w:r w:rsidRPr="00F83881">
        <w:t>and subject</w:t>
      </w:r>
      <w:r w:rsidR="00FF620C">
        <w:t xml:space="preserve"> matter, </w:t>
      </w:r>
      <w:r w:rsidR="00FB425B">
        <w:t xml:space="preserve">and benefit from </w:t>
      </w:r>
      <w:r w:rsidRPr="00F83881">
        <w:t xml:space="preserve">efficiencies of electronic </w:t>
      </w:r>
      <w:r w:rsidR="009F1EAE">
        <w:t>communications</w:t>
      </w:r>
      <w:r w:rsidRPr="00F83881">
        <w:t>.</w:t>
      </w:r>
    </w:p>
    <w:p w:rsidR="00253469" w:rsidRPr="00F83881" w:rsidRDefault="009F1EAE" w:rsidP="00253469">
      <w:r>
        <w:t>Many</w:t>
      </w:r>
      <w:r w:rsidR="00253469" w:rsidRPr="00F83881">
        <w:t xml:space="preserve"> countries </w:t>
      </w:r>
      <w:r>
        <w:t xml:space="preserve">have </w:t>
      </w:r>
      <w:r w:rsidR="00253469" w:rsidRPr="00F83881">
        <w:t xml:space="preserve">adopted virtual classrooms for learning some educational subjects. After the education ministry of New Zealand used virtual classrooms to teach some of their curriculum, </w:t>
      </w:r>
      <w:r>
        <w:t>in</w:t>
      </w:r>
      <w:r w:rsidR="00253469" w:rsidRPr="00F83881">
        <w:t xml:space="preserve"> 2008, it made a contract with one of the research centers to </w:t>
      </w:r>
      <w:r w:rsidR="00FB425B">
        <w:t>re</w:t>
      </w:r>
      <w:r w:rsidR="00253469" w:rsidRPr="00F83881">
        <w:t xml:space="preserve">search about the effect of using the virtual classrooms at the secondary schools </w:t>
      </w:r>
      <w:r w:rsidR="00FB425B">
        <w:t>of</w:t>
      </w:r>
      <w:r w:rsidR="00253469" w:rsidRPr="00F83881">
        <w:t>t New Zealand</w:t>
      </w:r>
      <w:r>
        <w:t>,</w:t>
      </w:r>
      <w:r w:rsidR="00253469" w:rsidRPr="00F83881">
        <w:t xml:space="preserve"> especially </w:t>
      </w:r>
      <w:r>
        <w:t>in</w:t>
      </w:r>
      <w:r w:rsidR="00253469" w:rsidRPr="00F83881">
        <w:t xml:space="preserve"> country regions, far places and small schools</w:t>
      </w:r>
      <w:r>
        <w:t>,</w:t>
      </w:r>
      <w:r w:rsidR="00253469" w:rsidRPr="00F83881">
        <w:t xml:space="preserve"> to overcome the problems of distance</w:t>
      </w:r>
      <w:r>
        <w:t xml:space="preserve"> and provide resources</w:t>
      </w:r>
      <w:r w:rsidR="00253469" w:rsidRPr="00F83881">
        <w:t xml:space="preserve"> </w:t>
      </w:r>
      <w:r w:rsidR="00FB425B">
        <w:t>to</w:t>
      </w:r>
      <w:r w:rsidR="00253469" w:rsidRPr="00F83881">
        <w:t xml:space="preserve"> </w:t>
      </w:r>
      <w:r>
        <w:t>extend the range</w:t>
      </w:r>
      <w:r w:rsidR="00253469" w:rsidRPr="00F83881">
        <w:t xml:space="preserve"> and quality of school curriculums that they give their students through virtual classrooms. (</w:t>
      </w:r>
      <w:proofErr w:type="spellStart"/>
      <w:r>
        <w:t>B</w:t>
      </w:r>
      <w:r w:rsidR="00253469" w:rsidRPr="00F83881">
        <w:t>olstad</w:t>
      </w:r>
      <w:proofErr w:type="spellEnd"/>
      <w:r w:rsidR="00253469" w:rsidRPr="00F83881">
        <w:t>,</w:t>
      </w:r>
      <w:r>
        <w:t xml:space="preserve"> L</w:t>
      </w:r>
      <w:r w:rsidR="00253469" w:rsidRPr="00F83881">
        <w:t>in,</w:t>
      </w:r>
      <w:r>
        <w:t xml:space="preserve"> </w:t>
      </w:r>
      <w:r w:rsidR="00253469" w:rsidRPr="00F83881">
        <w:t>2009)</w:t>
      </w:r>
      <w:r>
        <w:t xml:space="preserve"> Their</w:t>
      </w:r>
      <w:r w:rsidR="00253469" w:rsidRPr="00F83881">
        <w:t xml:space="preserve"> studies affirmed the importance </w:t>
      </w:r>
      <w:r>
        <w:t xml:space="preserve">of displaying </w:t>
      </w:r>
      <w:r w:rsidR="00253469" w:rsidRPr="00F83881">
        <w:t xml:space="preserve">skills </w:t>
      </w:r>
      <w:r>
        <w:t>in</w:t>
      </w:r>
      <w:r w:rsidR="00253469" w:rsidRPr="00F83881">
        <w:t xml:space="preserve"> </w:t>
      </w:r>
      <w:r>
        <w:t>e</w:t>
      </w:r>
      <w:r w:rsidR="00253469" w:rsidRPr="00F83881">
        <w:t>-learning programs</w:t>
      </w:r>
      <w:r>
        <w:t xml:space="preserve">. </w:t>
      </w:r>
      <w:proofErr w:type="spellStart"/>
      <w:r w:rsidR="00684BD6">
        <w:t>S</w:t>
      </w:r>
      <w:r w:rsidR="00253469" w:rsidRPr="00F83881">
        <w:t>amrah</w:t>
      </w:r>
      <w:proofErr w:type="spellEnd"/>
      <w:r>
        <w:t xml:space="preserve"> (</w:t>
      </w:r>
      <w:r w:rsidR="00253469" w:rsidRPr="00F83881">
        <w:t xml:space="preserve">2005) underlined the necessity of </w:t>
      </w:r>
      <w:r>
        <w:t>demonstrating</w:t>
      </w:r>
      <w:r w:rsidR="00253469" w:rsidRPr="00F83881">
        <w:t xml:space="preserve"> the </w:t>
      </w:r>
      <w:r>
        <w:t>most successful</w:t>
      </w:r>
      <w:r w:rsidR="00253469" w:rsidRPr="00F83881">
        <w:t xml:space="preserve"> skill</w:t>
      </w:r>
      <w:r>
        <w:t>s</w:t>
      </w:r>
      <w:r w:rsidR="00253469" w:rsidRPr="00F83881">
        <w:t xml:space="preserve"> inside those programs.</w:t>
      </w:r>
    </w:p>
    <w:p w:rsidR="00253469" w:rsidRPr="00F83881" w:rsidRDefault="00253469" w:rsidP="00253469">
      <w:r w:rsidRPr="00F83881">
        <w:t>The study of (</w:t>
      </w:r>
      <w:proofErr w:type="spellStart"/>
      <w:r w:rsidRPr="00F83881">
        <w:t>Atia</w:t>
      </w:r>
      <w:proofErr w:type="spellEnd"/>
      <w:r w:rsidRPr="00F83881">
        <w:t>,</w:t>
      </w:r>
      <w:r w:rsidR="00684BD6">
        <w:t xml:space="preserve"> </w:t>
      </w:r>
      <w:r w:rsidRPr="00F83881">
        <w:t xml:space="preserve">2008) referred to the display style sequence skill in educational computer programs that could be </w:t>
      </w:r>
      <w:r w:rsidR="00FB425B">
        <w:t>enjoyed</w:t>
      </w:r>
      <w:r w:rsidRPr="00F83881">
        <w:t xml:space="preserve"> by learning the skill and mastering it.</w:t>
      </w:r>
    </w:p>
    <w:p w:rsidR="00253469" w:rsidRPr="00F83881" w:rsidRDefault="00253469" w:rsidP="00253469">
      <w:r w:rsidRPr="00F83881">
        <w:t>The study of (</w:t>
      </w:r>
      <w:proofErr w:type="spellStart"/>
      <w:r w:rsidRPr="00F83881">
        <w:t>Samrah</w:t>
      </w:r>
      <w:proofErr w:type="spellEnd"/>
      <w:r w:rsidRPr="00F83881">
        <w:t>,</w:t>
      </w:r>
      <w:r w:rsidR="00684BD6">
        <w:t xml:space="preserve"> </w:t>
      </w:r>
      <w:r w:rsidRPr="00F83881">
        <w:t>2006) provided that the partial display style had a big effect at the realistic performance that is connected with skills</w:t>
      </w:r>
      <w:r w:rsidR="00FB425B">
        <w:t xml:space="preserve"> in</w:t>
      </w:r>
      <w:r w:rsidRPr="00F83881">
        <w:t xml:space="preserve"> preparing and using the video camera.</w:t>
      </w:r>
      <w:r w:rsidR="005D2519">
        <w:t xml:space="preserve"> </w:t>
      </w:r>
      <w:r w:rsidRPr="00F83881">
        <w:t>On the other hand, the study of (</w:t>
      </w:r>
      <w:proofErr w:type="spellStart"/>
      <w:r w:rsidRPr="00F83881">
        <w:t>Mahdy</w:t>
      </w:r>
      <w:proofErr w:type="spellEnd"/>
      <w:r w:rsidRPr="00F83881">
        <w:t>,</w:t>
      </w:r>
      <w:r w:rsidR="009F1EAE">
        <w:t xml:space="preserve"> </w:t>
      </w:r>
      <w:r w:rsidRPr="00F83881">
        <w:t xml:space="preserve">2005) referred to </w:t>
      </w:r>
      <w:r w:rsidR="00FB425B">
        <w:t xml:space="preserve">the fact </w:t>
      </w:r>
      <w:r w:rsidRPr="00F83881">
        <w:t>that comp</w:t>
      </w:r>
      <w:r w:rsidR="00FB425B">
        <w:t>uter</w:t>
      </w:r>
      <w:r w:rsidRPr="00F83881">
        <w:t xml:space="preserve"> display</w:t>
      </w:r>
      <w:r w:rsidR="00FB425B">
        <w:t>s were</w:t>
      </w:r>
      <w:r w:rsidRPr="00F83881">
        <w:t xml:space="preserve"> effective in learning free</w:t>
      </w:r>
      <w:r w:rsidR="00FB425B">
        <w:t>style</w:t>
      </w:r>
      <w:r w:rsidRPr="00F83881">
        <w:t xml:space="preserve"> swimming and back swimming.</w:t>
      </w:r>
    </w:p>
    <w:p w:rsidR="00253469" w:rsidRPr="00F83881" w:rsidRDefault="00253469" w:rsidP="00253469">
      <w:r w:rsidRPr="00F83881">
        <w:t>Th</w:t>
      </w:r>
      <w:r w:rsidR="009F1EAE">
        <w:t xml:space="preserve">is </w:t>
      </w:r>
      <w:r w:rsidRPr="00F83881">
        <w:t xml:space="preserve">research </w:t>
      </w:r>
      <w:r w:rsidR="00FB425B">
        <w:t xml:space="preserve">study </w:t>
      </w:r>
      <w:r w:rsidRPr="00F83881">
        <w:t xml:space="preserve">is an attempt to </w:t>
      </w:r>
      <w:r w:rsidR="009F1EAE">
        <w:t>determine</w:t>
      </w:r>
      <w:r w:rsidRPr="00F83881">
        <w:t xml:space="preserve"> the effect of display style sequence inside virtual classroom programs and how it affect</w:t>
      </w:r>
      <w:r w:rsidR="009F1EAE">
        <w:t>s</w:t>
      </w:r>
      <w:r w:rsidRPr="00F83881">
        <w:t xml:space="preserve"> both the cognitive and skill aspects at the first-year secondary school students’ programming unit of visual basic.</w:t>
      </w:r>
    </w:p>
    <w:p w:rsidR="00253469" w:rsidRPr="00F83881" w:rsidRDefault="00253469" w:rsidP="00684BD6">
      <w:pPr>
        <w:pStyle w:val="Heading3"/>
      </w:pPr>
      <w:r>
        <w:lastRenderedPageBreak/>
        <w:t xml:space="preserve">Research </w:t>
      </w:r>
      <w:r w:rsidR="00E9527B">
        <w:t>p</w:t>
      </w:r>
      <w:r>
        <w:t>roblem</w:t>
      </w:r>
    </w:p>
    <w:p w:rsidR="00253469" w:rsidRPr="00F83881" w:rsidRDefault="00253469" w:rsidP="00253469">
      <w:r w:rsidRPr="00F83881">
        <w:t xml:space="preserve">Virtual classrooms </w:t>
      </w:r>
      <w:r w:rsidR="00E9527B">
        <w:t>employ</w:t>
      </w:r>
      <w:r w:rsidRPr="00F83881">
        <w:t xml:space="preserve"> web applications </w:t>
      </w:r>
      <w:r w:rsidR="00E9527B">
        <w:t>as</w:t>
      </w:r>
      <w:r w:rsidRPr="00F83881">
        <w:t xml:space="preserve"> </w:t>
      </w:r>
      <w:r w:rsidR="00E9527B">
        <w:t>e</w:t>
      </w:r>
      <w:r w:rsidRPr="00F83881">
        <w:t>-learning tools</w:t>
      </w:r>
      <w:r w:rsidR="00E9527B">
        <w:t xml:space="preserve"> to </w:t>
      </w:r>
      <w:r w:rsidRPr="00F83881">
        <w:t>connect the professor and learner. To make the best use of th</w:t>
      </w:r>
      <w:r w:rsidR="00E9527B">
        <w:t>ese</w:t>
      </w:r>
      <w:r w:rsidRPr="00F83881">
        <w:t xml:space="preserve"> tool</w:t>
      </w:r>
      <w:r w:rsidR="00E9527B">
        <w:t>s,</w:t>
      </w:r>
      <w:r w:rsidRPr="00F83881">
        <w:t xml:space="preserve"> the teachers </w:t>
      </w:r>
      <w:r w:rsidR="00E9527B">
        <w:t>must</w:t>
      </w:r>
      <w:r w:rsidRPr="00F83881">
        <w:t xml:space="preserve"> use virtual classrooms in the best way </w:t>
      </w:r>
      <w:r w:rsidR="00E9527B">
        <w:t>so</w:t>
      </w:r>
      <w:r w:rsidRPr="00F83881">
        <w:t xml:space="preserve"> </w:t>
      </w:r>
      <w:r w:rsidR="00FB425B">
        <w:t>l</w:t>
      </w:r>
      <w:r w:rsidRPr="00F83881">
        <w:t>earner</w:t>
      </w:r>
      <w:r w:rsidR="00E9527B">
        <w:t>s</w:t>
      </w:r>
      <w:r w:rsidRPr="00F83881">
        <w:t xml:space="preserve"> c</w:t>
      </w:r>
      <w:r w:rsidR="00E9527B">
        <w:t>an</w:t>
      </w:r>
      <w:r w:rsidRPr="00F83881">
        <w:t xml:space="preserve"> </w:t>
      </w:r>
      <w:r w:rsidR="001F4771">
        <w:t>get</w:t>
      </w:r>
      <w:r w:rsidRPr="00F83881">
        <w:t xml:space="preserve"> the theoretical knowledge and practical skills th</w:t>
      </w:r>
      <w:r w:rsidR="00E9527B">
        <w:t>ey</w:t>
      </w:r>
      <w:r w:rsidRPr="00F83881">
        <w:t xml:space="preserve"> need.</w:t>
      </w:r>
    </w:p>
    <w:p w:rsidR="00253469" w:rsidRPr="00F83881" w:rsidRDefault="001F4771" w:rsidP="00253469">
      <w:r>
        <w:t>T</w:t>
      </w:r>
      <w:r w:rsidR="00253469" w:rsidRPr="00F83881">
        <w:t xml:space="preserve">o acquire such theoretical knowledge and practical skills through virtual classrooms, it </w:t>
      </w:r>
      <w:r w:rsidR="00E9527B">
        <w:t>i</w:t>
      </w:r>
      <w:r w:rsidR="00253469" w:rsidRPr="00F83881">
        <w:t xml:space="preserve">s important to search out the best display style </w:t>
      </w:r>
      <w:r>
        <w:t xml:space="preserve">and </w:t>
      </w:r>
      <w:r w:rsidR="00253469" w:rsidRPr="00F83881">
        <w:t xml:space="preserve">sequence </w:t>
      </w:r>
      <w:r>
        <w:t>and</w:t>
      </w:r>
      <w:r w:rsidR="00253469" w:rsidRPr="00F83881">
        <w:t xml:space="preserve"> present the skill in </w:t>
      </w:r>
      <w:r w:rsidR="00E9527B">
        <w:t xml:space="preserve">the most </w:t>
      </w:r>
      <w:r w:rsidR="00253469" w:rsidRPr="00F83881">
        <w:t xml:space="preserve">complete </w:t>
      </w:r>
      <w:r w:rsidR="00E9527B">
        <w:t>and successful w</w:t>
      </w:r>
      <w:r w:rsidR="00253469" w:rsidRPr="00F83881">
        <w:t>ay regarding its performance</w:t>
      </w:r>
      <w:r w:rsidR="00E9527B">
        <w:t>. This could be a</w:t>
      </w:r>
      <w:r w:rsidR="00253469" w:rsidRPr="00F83881">
        <w:t xml:space="preserve"> co</w:t>
      </w:r>
      <w:r w:rsidR="00B551C7">
        <w:t>mplete-partial sequence display that</w:t>
      </w:r>
      <w:r w:rsidR="00253469" w:rsidRPr="00F83881">
        <w:t xml:space="preserve"> teach</w:t>
      </w:r>
      <w:r w:rsidR="00B551C7">
        <w:t>es</w:t>
      </w:r>
      <w:r w:rsidR="00253469" w:rsidRPr="00F83881">
        <w:t xml:space="preserve"> the skill through dividing it into parts</w:t>
      </w:r>
      <w:r w:rsidR="00B551C7">
        <w:t xml:space="preserve"> where</w:t>
      </w:r>
      <w:r w:rsidR="00253469" w:rsidRPr="00F83881">
        <w:t xml:space="preserve"> each one c</w:t>
      </w:r>
      <w:r w:rsidR="00B551C7">
        <w:t>an</w:t>
      </w:r>
      <w:r w:rsidR="00253469" w:rsidRPr="00F83881">
        <w:t xml:space="preserve"> be learned alone</w:t>
      </w:r>
      <w:r w:rsidR="00B551C7">
        <w:t>,</w:t>
      </w:r>
      <w:r w:rsidR="00253469" w:rsidRPr="00F83881">
        <w:t xml:space="preserve"> which is called partial-full display style.</w:t>
      </w:r>
    </w:p>
    <w:p w:rsidR="00253469" w:rsidRPr="00F83881" w:rsidRDefault="001F4771" w:rsidP="00253469">
      <w:r>
        <w:t>In</w:t>
      </w:r>
      <w:r w:rsidR="00253469" w:rsidRPr="00F83881">
        <w:t xml:space="preserve"> previous studies that discussed virtual classrooms, </w:t>
      </w:r>
      <w:r>
        <w:t>they rarely</w:t>
      </w:r>
      <w:r w:rsidR="00253469" w:rsidRPr="00F83881">
        <w:t xml:space="preserve"> display </w:t>
      </w:r>
      <w:r>
        <w:t xml:space="preserve">the </w:t>
      </w:r>
      <w:r w:rsidR="00253469" w:rsidRPr="00F83881">
        <w:t xml:space="preserve">style sequence skill </w:t>
      </w:r>
      <w:r>
        <w:t>ln the</w:t>
      </w:r>
      <w:r w:rsidR="00253469" w:rsidRPr="00F83881">
        <w:t xml:space="preserve"> virtual classroom in detail, so we can define the research’s problem with the question:</w:t>
      </w:r>
    </w:p>
    <w:p w:rsidR="00253469" w:rsidRPr="00F83881" w:rsidRDefault="00253469" w:rsidP="001F4771">
      <w:pPr>
        <w:ind w:left="360" w:right="360"/>
      </w:pPr>
      <w:r w:rsidRPr="00F83881">
        <w:t xml:space="preserve">What is the effect of the difference of display style sequence skill </w:t>
      </w:r>
      <w:r w:rsidR="00301A16">
        <w:t>in</w:t>
      </w:r>
      <w:r w:rsidRPr="00F83881">
        <w:t xml:space="preserve"> virtual classrooms programs on the first-year secondary school students’ cognitive achievement and programming skills?</w:t>
      </w:r>
    </w:p>
    <w:p w:rsidR="00253469" w:rsidRPr="00F83881" w:rsidRDefault="00253469" w:rsidP="00F8246B">
      <w:pPr>
        <w:pStyle w:val="Heading4"/>
      </w:pPr>
      <w:r>
        <w:t>Research quest</w:t>
      </w:r>
      <w:r w:rsidR="001F4771">
        <w:t>ions</w:t>
      </w:r>
    </w:p>
    <w:p w:rsidR="00253469" w:rsidRPr="00F83881" w:rsidRDefault="00253469" w:rsidP="00253469">
      <w:r w:rsidRPr="00F83881">
        <w:t>This research tries to answer the following basic quest</w:t>
      </w:r>
      <w:r w:rsidR="001F4771">
        <w:t>ion</w:t>
      </w:r>
      <w:r w:rsidRPr="00F83881">
        <w:t>:</w:t>
      </w:r>
    </w:p>
    <w:p w:rsidR="00253469" w:rsidRPr="00F83881" w:rsidRDefault="00253469" w:rsidP="00684BD6">
      <w:pPr>
        <w:ind w:left="360" w:right="360"/>
      </w:pPr>
      <w:r w:rsidRPr="00F83881">
        <w:t xml:space="preserve">What is the effect of difference of skills display sequence </w:t>
      </w:r>
      <w:r w:rsidR="001F4771">
        <w:t>(</w:t>
      </w:r>
      <w:r w:rsidRPr="00F83881">
        <w:t>full display followed by partial display</w:t>
      </w:r>
      <w:r w:rsidR="001F4771">
        <w:t xml:space="preserve"> or </w:t>
      </w:r>
      <w:r w:rsidRPr="00F83881">
        <w:t>partial display followed by full display)</w:t>
      </w:r>
      <w:r>
        <w:t xml:space="preserve"> </w:t>
      </w:r>
      <w:r w:rsidRPr="00F83881">
        <w:t>in the virtual classrooms programs on cognitive achievement and programming skills for the first</w:t>
      </w:r>
      <w:r w:rsidR="004F4EE2">
        <w:t>-</w:t>
      </w:r>
      <w:r w:rsidRPr="00F83881">
        <w:t>year secondary school students?</w:t>
      </w:r>
    </w:p>
    <w:p w:rsidR="00253469" w:rsidRPr="00F83881" w:rsidRDefault="00253469" w:rsidP="004E1B2D">
      <w:r w:rsidRPr="00F83881">
        <w:t>And this request has the following sub-questions:</w:t>
      </w:r>
    </w:p>
    <w:p w:rsidR="00253469" w:rsidRPr="00F83881" w:rsidRDefault="00253469" w:rsidP="001F4771">
      <w:pPr>
        <w:ind w:left="360" w:right="270"/>
      </w:pPr>
      <w:r w:rsidRPr="00F83881">
        <w:t xml:space="preserve">What is the effect of difference of skills display sequence </w:t>
      </w:r>
      <w:r w:rsidR="001F4771">
        <w:t>(</w:t>
      </w:r>
      <w:r w:rsidRPr="00F83881">
        <w:t>full display followed by partial display</w:t>
      </w:r>
      <w:r w:rsidR="001F4771">
        <w:t xml:space="preserve"> or </w:t>
      </w:r>
      <w:r w:rsidRPr="00F83881">
        <w:t>partial display followed by full display)</w:t>
      </w:r>
      <w:r w:rsidR="00684BD6">
        <w:t xml:space="preserve"> </w:t>
      </w:r>
      <w:r w:rsidRPr="00F83881">
        <w:t xml:space="preserve">in the virtual classrooms programs on </w:t>
      </w:r>
      <w:r w:rsidRPr="001F4771">
        <w:rPr>
          <w:i/>
        </w:rPr>
        <w:t>cognitive achievement</w:t>
      </w:r>
      <w:r w:rsidRPr="00F83881">
        <w:t xml:space="preserve"> for the first</w:t>
      </w:r>
      <w:r w:rsidR="004F4EE2">
        <w:t>-</w:t>
      </w:r>
      <w:r w:rsidRPr="00F83881">
        <w:t>year secondary school students?</w:t>
      </w:r>
    </w:p>
    <w:p w:rsidR="00253469" w:rsidRPr="00F83881" w:rsidRDefault="00253469" w:rsidP="001F4771">
      <w:pPr>
        <w:ind w:left="360" w:right="270"/>
      </w:pPr>
      <w:r w:rsidRPr="00F83881">
        <w:t xml:space="preserve">What is the effect of difference of skills display sequence </w:t>
      </w:r>
      <w:r w:rsidR="001F4771">
        <w:t>(</w:t>
      </w:r>
      <w:r w:rsidRPr="00F83881">
        <w:t>full display followed by partial display</w:t>
      </w:r>
      <w:r w:rsidR="001F4771">
        <w:t xml:space="preserve"> or </w:t>
      </w:r>
      <w:r w:rsidRPr="00F83881">
        <w:t>partial display followed by full display)</w:t>
      </w:r>
      <w:r w:rsidR="00684BD6">
        <w:t xml:space="preserve"> </w:t>
      </w:r>
      <w:r w:rsidRPr="00F83881">
        <w:t xml:space="preserve">in the virtual classrooms programs on </w:t>
      </w:r>
      <w:r w:rsidRPr="001F4771">
        <w:rPr>
          <w:i/>
        </w:rPr>
        <w:t>programming skills</w:t>
      </w:r>
      <w:r w:rsidRPr="00F83881">
        <w:t xml:space="preserve"> for the first</w:t>
      </w:r>
      <w:r w:rsidR="004F4EE2">
        <w:t>-</w:t>
      </w:r>
      <w:r w:rsidRPr="00F83881">
        <w:t>year secondary school students</w:t>
      </w:r>
    </w:p>
    <w:p w:rsidR="00253469" w:rsidRPr="00F83881" w:rsidRDefault="001F4771" w:rsidP="00684BD6">
      <w:pPr>
        <w:pStyle w:val="Heading4"/>
      </w:pPr>
      <w:r>
        <w:t>I</w:t>
      </w:r>
      <w:r w:rsidR="00684BD6">
        <w:t>mportance</w:t>
      </w:r>
      <w:r w:rsidRPr="001F4771">
        <w:t xml:space="preserve"> </w:t>
      </w:r>
      <w:r>
        <w:t>of this research</w:t>
      </w:r>
    </w:p>
    <w:p w:rsidR="00253469" w:rsidRPr="00F83881" w:rsidRDefault="00253469" w:rsidP="004E1B2D">
      <w:r w:rsidRPr="00F83881">
        <w:t>The importance of this research comes from:</w:t>
      </w:r>
    </w:p>
    <w:p w:rsidR="00253469" w:rsidRPr="00F83881" w:rsidRDefault="00253469" w:rsidP="004E1B2D">
      <w:pPr>
        <w:ind w:left="360"/>
      </w:pPr>
      <w:r w:rsidRPr="00F83881">
        <w:t>Many researches and studies discussed the effect of the virtual classrooms on the educational process without discussing the display style or sequence skill inside these classes in detail</w:t>
      </w:r>
      <w:r w:rsidR="00551A78">
        <w:t>.</w:t>
      </w:r>
      <w:r w:rsidRPr="00F83881">
        <w:t xml:space="preserve"> </w:t>
      </w:r>
      <w:r w:rsidR="00551A78">
        <w:t>T</w:t>
      </w:r>
      <w:r w:rsidRPr="00F83881">
        <w:t xml:space="preserve">his research </w:t>
      </w:r>
      <w:r w:rsidR="00D12F1B">
        <w:t>studies the</w:t>
      </w:r>
      <w:r w:rsidRPr="00F83881">
        <w:t xml:space="preserve"> display style sequence </w:t>
      </w:r>
      <w:r w:rsidR="00D12F1B">
        <w:t>in</w:t>
      </w:r>
      <w:r w:rsidRPr="00F83881">
        <w:t xml:space="preserve"> virtual classroom programs.</w:t>
      </w:r>
    </w:p>
    <w:p w:rsidR="00253469" w:rsidRPr="00F83881" w:rsidRDefault="00253469" w:rsidP="004E1B2D">
      <w:pPr>
        <w:ind w:left="360"/>
      </w:pPr>
      <w:r w:rsidRPr="00F83881">
        <w:t>Th</w:t>
      </w:r>
      <w:r w:rsidR="001F4771">
        <w:t>is</w:t>
      </w:r>
      <w:r w:rsidRPr="00F83881">
        <w:t xml:space="preserve"> research could </w:t>
      </w:r>
      <w:r w:rsidR="001F4771">
        <w:t>provide data to guide instructional designers and</w:t>
      </w:r>
      <w:r w:rsidRPr="00F83881">
        <w:t xml:space="preserve"> computer teachers to choose </w:t>
      </w:r>
      <w:r w:rsidR="001F4771">
        <w:t>a</w:t>
      </w:r>
      <w:r w:rsidRPr="00F83881">
        <w:t xml:space="preserve"> suitable display style to present a specific skill in</w:t>
      </w:r>
      <w:r w:rsidR="0020194B">
        <w:t xml:space="preserve"> a</w:t>
      </w:r>
      <w:r w:rsidRPr="00F83881">
        <w:t xml:space="preserve"> virtual classroom.</w:t>
      </w:r>
    </w:p>
    <w:p w:rsidR="00253469" w:rsidRPr="00F83881" w:rsidRDefault="00253469" w:rsidP="004E1B2D">
      <w:r w:rsidRPr="00F83881">
        <w:t>This study is a respon</w:t>
      </w:r>
      <w:r w:rsidR="0020194B">
        <w:t>se</w:t>
      </w:r>
      <w:r w:rsidRPr="00F83881">
        <w:t xml:space="preserve"> to the global conferences recommendations that underlined activation of E-learning environments</w:t>
      </w:r>
      <w:r w:rsidR="005D2519">
        <w:t xml:space="preserve"> </w:t>
      </w:r>
      <w:r w:rsidRPr="00F83881">
        <w:t>(The E-learning and distance learning second global conference;</w:t>
      </w:r>
      <w:r w:rsidR="00D12F1B">
        <w:t xml:space="preserve"> </w:t>
      </w:r>
      <w:proofErr w:type="spellStart"/>
      <w:r w:rsidR="00D12F1B">
        <w:t>S</w:t>
      </w:r>
      <w:r w:rsidRPr="00F83881">
        <w:t>amrah</w:t>
      </w:r>
      <w:proofErr w:type="spellEnd"/>
      <w:r w:rsidRPr="00F83881">
        <w:t>,</w:t>
      </w:r>
      <w:r w:rsidR="00D12F1B">
        <w:t xml:space="preserve"> </w:t>
      </w:r>
      <w:r w:rsidRPr="00F83881">
        <w:t xml:space="preserve">2005; </w:t>
      </w:r>
      <w:proofErr w:type="spellStart"/>
      <w:r w:rsidRPr="00F83881">
        <w:t>Atia</w:t>
      </w:r>
      <w:proofErr w:type="spellEnd"/>
      <w:r w:rsidRPr="00F83881">
        <w:t>,</w:t>
      </w:r>
      <w:r w:rsidR="00D12F1B">
        <w:t xml:space="preserve"> </w:t>
      </w:r>
      <w:r w:rsidRPr="00F83881">
        <w:t>2008</w:t>
      </w:r>
      <w:proofErr w:type="gramStart"/>
      <w:r w:rsidRPr="00F83881">
        <w:t>;El</w:t>
      </w:r>
      <w:proofErr w:type="gramEnd"/>
      <w:r w:rsidRPr="00F83881">
        <w:t>-mahdy,</w:t>
      </w:r>
      <w:r w:rsidR="00D12F1B">
        <w:t xml:space="preserve"> </w:t>
      </w:r>
      <w:r w:rsidRPr="00F83881">
        <w:t>2005).</w:t>
      </w:r>
    </w:p>
    <w:p w:rsidR="00253469" w:rsidRPr="00F83881" w:rsidRDefault="00684BD6" w:rsidP="00684BD6">
      <w:pPr>
        <w:pStyle w:val="Heading4"/>
      </w:pPr>
      <w:r>
        <w:t xml:space="preserve">The </w:t>
      </w:r>
      <w:r w:rsidR="005D2519">
        <w:t>r</w:t>
      </w:r>
      <w:r>
        <w:t xml:space="preserve">esearch </w:t>
      </w:r>
      <w:r w:rsidR="005D2519">
        <w:t>l</w:t>
      </w:r>
      <w:r>
        <w:t>imits</w:t>
      </w:r>
    </w:p>
    <w:p w:rsidR="00253469" w:rsidRPr="00F83881" w:rsidRDefault="00253469" w:rsidP="00253469">
      <w:r w:rsidRPr="00F83881">
        <w:rPr>
          <w:bCs/>
        </w:rPr>
        <w:t xml:space="preserve">Objective Limits: </w:t>
      </w:r>
      <w:r w:rsidRPr="00F83881">
        <w:t xml:space="preserve">the research is limited to only the content of one unit of computer curriculum (programming with Visual </w:t>
      </w:r>
      <w:r w:rsidR="0020194B">
        <w:t>B</w:t>
      </w:r>
      <w:r w:rsidRPr="00F83881">
        <w:t>asic language)</w:t>
      </w:r>
      <w:r w:rsidR="00684BD6">
        <w:t xml:space="preserve"> </w:t>
      </w:r>
      <w:r w:rsidRPr="00F83881">
        <w:t xml:space="preserve">First year of secondary school </w:t>
      </w:r>
      <w:r w:rsidR="00684BD6">
        <w:t>-</w:t>
      </w:r>
      <w:r w:rsidRPr="00F83881">
        <w:t xml:space="preserve"> edition of 1434</w:t>
      </w:r>
      <w:r w:rsidR="00D12F1B">
        <w:t xml:space="preserve"> </w:t>
      </w:r>
      <w:r w:rsidRPr="00F83881">
        <w:t>H.C.</w:t>
      </w:r>
    </w:p>
    <w:p w:rsidR="00253469" w:rsidRPr="00F83881" w:rsidRDefault="00253469" w:rsidP="00684BD6">
      <w:pPr>
        <w:ind w:left="360"/>
      </w:pPr>
      <w:r w:rsidRPr="00F83881">
        <w:rPr>
          <w:bCs/>
        </w:rPr>
        <w:t xml:space="preserve">Time Limits: </w:t>
      </w:r>
      <w:r w:rsidRPr="00F83881">
        <w:t>First semester: 1434-1435 school year.</w:t>
      </w:r>
    </w:p>
    <w:p w:rsidR="00253469" w:rsidRPr="00F83881" w:rsidRDefault="00253469" w:rsidP="00684BD6">
      <w:pPr>
        <w:ind w:left="360"/>
      </w:pPr>
      <w:r w:rsidRPr="00F83881">
        <w:rPr>
          <w:bCs/>
        </w:rPr>
        <w:t>Place Limits:</w:t>
      </w:r>
      <w:r w:rsidRPr="00F83881">
        <w:t xml:space="preserve"> Ibn </w:t>
      </w:r>
      <w:proofErr w:type="spellStart"/>
      <w:r w:rsidRPr="00F83881">
        <w:t>Manzour</w:t>
      </w:r>
      <w:proofErr w:type="spellEnd"/>
      <w:r w:rsidRPr="00F83881">
        <w:t xml:space="preserve"> secondary school </w:t>
      </w:r>
      <w:r w:rsidR="004F4EE2">
        <w:t>-</w:t>
      </w:r>
      <w:r w:rsidRPr="00F83881">
        <w:t xml:space="preserve"> Jeddah.</w:t>
      </w:r>
    </w:p>
    <w:p w:rsidR="00253469" w:rsidRPr="00F83881" w:rsidRDefault="00253469" w:rsidP="00684BD6">
      <w:pPr>
        <w:pStyle w:val="Heading3"/>
      </w:pPr>
      <w:r w:rsidRPr="00F83881">
        <w:lastRenderedPageBreak/>
        <w:t xml:space="preserve">Research </w:t>
      </w:r>
      <w:r w:rsidR="00684BD6">
        <w:t>hypothes</w:t>
      </w:r>
      <w:r w:rsidR="0020194B">
        <w:t>e</w:t>
      </w:r>
      <w:r w:rsidR="00684BD6">
        <w:t>s</w:t>
      </w:r>
    </w:p>
    <w:p w:rsidR="00253469" w:rsidRPr="00F83881" w:rsidRDefault="00253469" w:rsidP="00684BD6">
      <w:pPr>
        <w:ind w:left="360" w:right="360"/>
        <w:rPr>
          <w:rFonts w:ascii="Times New Roman" w:hAnsi="Times New Roman"/>
        </w:rPr>
      </w:pPr>
      <w:r w:rsidRPr="00F83881">
        <w:rPr>
          <w:rFonts w:ascii="Times New Roman" w:hAnsi="Times New Roman"/>
        </w:rPr>
        <w:t>There is no statistically significant difference at the level of (0.05) between the average of the scores of students in post</w:t>
      </w:r>
      <w:r w:rsidRPr="00F83881">
        <w:rPr>
          <w:rFonts w:ascii="Times New Roman" w:hAnsi="Times New Roman"/>
          <w:rtl/>
        </w:rPr>
        <w:t xml:space="preserve"> </w:t>
      </w:r>
      <w:r w:rsidRPr="00F83881">
        <w:rPr>
          <w:rFonts w:ascii="Times New Roman" w:hAnsi="Times New Roman"/>
        </w:rPr>
        <w:t>achievement</w:t>
      </w:r>
      <w:r w:rsidRPr="00F83881">
        <w:rPr>
          <w:rFonts w:ascii="Times New Roman" w:hAnsi="Times New Roman"/>
          <w:rtl/>
        </w:rPr>
        <w:t xml:space="preserve"> </w:t>
      </w:r>
      <w:r w:rsidRPr="00F83881">
        <w:rPr>
          <w:rFonts w:ascii="Times New Roman" w:hAnsi="Times New Roman"/>
        </w:rPr>
        <w:t xml:space="preserve">cognitive test at the first experimental group and the second experimental group </w:t>
      </w:r>
    </w:p>
    <w:p w:rsidR="00253469" w:rsidRPr="00F83881" w:rsidRDefault="00253469" w:rsidP="00684BD6">
      <w:pPr>
        <w:ind w:left="360" w:right="360"/>
        <w:rPr>
          <w:rFonts w:ascii="Times New Roman" w:hAnsi="Times New Roman"/>
          <w:bCs/>
        </w:rPr>
      </w:pPr>
      <w:r w:rsidRPr="00F83881">
        <w:rPr>
          <w:rFonts w:ascii="Times New Roman" w:hAnsi="Times New Roman"/>
        </w:rPr>
        <w:t xml:space="preserve">There is no statistically significant difference at the level of (0.05) between the average of the scores of students at the performance of the students at observation skill card at the first experimental group and the second experimental group </w:t>
      </w:r>
    </w:p>
    <w:p w:rsidR="00253469" w:rsidRPr="00F83881" w:rsidRDefault="00684BD6" w:rsidP="00684BD6">
      <w:pPr>
        <w:pStyle w:val="Heading4"/>
      </w:pPr>
      <w:r>
        <w:t>Research group</w:t>
      </w:r>
    </w:p>
    <w:p w:rsidR="00253469" w:rsidRPr="00F83881" w:rsidRDefault="00253469" w:rsidP="00253469">
      <w:r w:rsidRPr="00F83881">
        <w:t xml:space="preserve">The research group consists of (60) students of the first grade of secondary school from Ibn </w:t>
      </w:r>
      <w:proofErr w:type="spellStart"/>
      <w:r w:rsidRPr="00F83881">
        <w:t>Manzour</w:t>
      </w:r>
      <w:proofErr w:type="spellEnd"/>
      <w:r w:rsidRPr="00F83881">
        <w:t xml:space="preserve"> secondary school at Jeddah. This sample will be randomly divided into 2 experimental groups of (30) students. The first group will use full display method and the second group will use the partial display method.</w:t>
      </w:r>
    </w:p>
    <w:p w:rsidR="00253469" w:rsidRPr="00F83881" w:rsidRDefault="00684BD6" w:rsidP="00684BD6">
      <w:pPr>
        <w:pStyle w:val="Heading4"/>
      </w:pPr>
      <w:r>
        <w:t>Research methods</w:t>
      </w:r>
    </w:p>
    <w:p w:rsidR="00253469" w:rsidRPr="00F83881" w:rsidRDefault="00253469" w:rsidP="00253469">
      <w:r w:rsidRPr="00F83881">
        <w:t>This research uses two methods:</w:t>
      </w:r>
    </w:p>
    <w:p w:rsidR="00253469" w:rsidRPr="00F83881" w:rsidRDefault="00253469" w:rsidP="00D12F1B">
      <w:pPr>
        <w:ind w:left="360"/>
        <w:rPr>
          <w:rFonts w:ascii="Times New Roman" w:hAnsi="Times New Roman"/>
        </w:rPr>
      </w:pPr>
      <w:r w:rsidRPr="00F83881">
        <w:rPr>
          <w:rFonts w:ascii="Times New Roman" w:hAnsi="Times New Roman"/>
        </w:rPr>
        <w:t xml:space="preserve">Analytical descriptive method: to describe and analyze virtual classrooms, their style of display, their ways of designing, preparing </w:t>
      </w:r>
      <w:r w:rsidR="0020194B">
        <w:rPr>
          <w:rFonts w:ascii="Times New Roman" w:hAnsi="Times New Roman"/>
        </w:rPr>
        <w:t>re</w:t>
      </w:r>
      <w:r w:rsidRPr="00F83881">
        <w:rPr>
          <w:rFonts w:ascii="Times New Roman" w:hAnsi="Times New Roman"/>
        </w:rPr>
        <w:t>search tools and theoretical frame</w:t>
      </w:r>
      <w:r w:rsidR="0020194B">
        <w:rPr>
          <w:rFonts w:ascii="Times New Roman" w:hAnsi="Times New Roman"/>
        </w:rPr>
        <w:t>work</w:t>
      </w:r>
      <w:r w:rsidRPr="00F83881">
        <w:rPr>
          <w:rFonts w:ascii="Times New Roman" w:hAnsi="Times New Roman"/>
        </w:rPr>
        <w:t xml:space="preserve"> of the </w:t>
      </w:r>
      <w:r w:rsidR="0020194B">
        <w:rPr>
          <w:rFonts w:ascii="Times New Roman" w:hAnsi="Times New Roman"/>
        </w:rPr>
        <w:t>re</w:t>
      </w:r>
      <w:r w:rsidRPr="00F83881">
        <w:rPr>
          <w:rFonts w:ascii="Times New Roman" w:hAnsi="Times New Roman"/>
        </w:rPr>
        <w:t>search center.</w:t>
      </w:r>
    </w:p>
    <w:p w:rsidR="00253469" w:rsidRPr="00F83881" w:rsidRDefault="00253469" w:rsidP="00D12F1B">
      <w:pPr>
        <w:ind w:left="360"/>
        <w:rPr>
          <w:rFonts w:ascii="Times New Roman" w:hAnsi="Times New Roman"/>
        </w:rPr>
      </w:pPr>
      <w:r w:rsidRPr="00F83881">
        <w:rPr>
          <w:rFonts w:ascii="Times New Roman" w:hAnsi="Times New Roman"/>
        </w:rPr>
        <w:t xml:space="preserve">Semi experimental method: to indicate the effect of the independent variable (display style “full </w:t>
      </w:r>
      <w:r w:rsidR="00684BD6">
        <w:rPr>
          <w:rFonts w:ascii="Times New Roman" w:hAnsi="Times New Roman"/>
        </w:rPr>
        <w:t>-</w:t>
      </w:r>
      <w:r w:rsidRPr="00F83881">
        <w:rPr>
          <w:rFonts w:ascii="Times New Roman" w:hAnsi="Times New Roman"/>
        </w:rPr>
        <w:t xml:space="preserve"> partial”) on the following variables:</w:t>
      </w:r>
    </w:p>
    <w:p w:rsidR="00253469" w:rsidRPr="001A4BE9" w:rsidRDefault="00253469" w:rsidP="00D12F1B">
      <w:pPr>
        <w:ind w:left="720"/>
        <w:rPr>
          <w:rFonts w:ascii="Times New Roman" w:hAnsi="Times New Roman"/>
        </w:rPr>
      </w:pPr>
      <w:r w:rsidRPr="001A4BE9">
        <w:rPr>
          <w:rFonts w:ascii="Times New Roman" w:hAnsi="Times New Roman"/>
        </w:rPr>
        <w:t xml:space="preserve">Cognitive </w:t>
      </w:r>
      <w:r w:rsidR="0020194B">
        <w:rPr>
          <w:rFonts w:ascii="Times New Roman" w:hAnsi="Times New Roman"/>
        </w:rPr>
        <w:t>aspects</w:t>
      </w:r>
      <w:r w:rsidRPr="001A4BE9">
        <w:rPr>
          <w:rFonts w:ascii="Times New Roman" w:hAnsi="Times New Roman"/>
        </w:rPr>
        <w:t xml:space="preserve"> of programming skills using visual basic language.</w:t>
      </w:r>
    </w:p>
    <w:p w:rsidR="00253469" w:rsidRPr="001A4BE9" w:rsidRDefault="00253469" w:rsidP="00D12F1B">
      <w:pPr>
        <w:ind w:left="720"/>
        <w:rPr>
          <w:rFonts w:ascii="Times New Roman" w:hAnsi="Times New Roman"/>
        </w:rPr>
      </w:pPr>
      <w:r w:rsidRPr="001A4BE9">
        <w:rPr>
          <w:rFonts w:ascii="Times New Roman" w:hAnsi="Times New Roman"/>
        </w:rPr>
        <w:t xml:space="preserve">Skill </w:t>
      </w:r>
      <w:r w:rsidR="0020194B">
        <w:rPr>
          <w:rFonts w:ascii="Times New Roman" w:hAnsi="Times New Roman"/>
        </w:rPr>
        <w:t>aspects</w:t>
      </w:r>
      <w:r w:rsidRPr="001A4BE9">
        <w:rPr>
          <w:rFonts w:ascii="Times New Roman" w:hAnsi="Times New Roman"/>
        </w:rPr>
        <w:t xml:space="preserve"> of programming skills using visual basic language.</w:t>
      </w:r>
    </w:p>
    <w:p w:rsidR="00253469" w:rsidRPr="00F83881" w:rsidRDefault="00253469" w:rsidP="00684BD6">
      <w:pPr>
        <w:pStyle w:val="Heading4"/>
      </w:pPr>
      <w:r w:rsidRPr="00F83881">
        <w:t xml:space="preserve">Method </w:t>
      </w:r>
      <w:r w:rsidR="00684BD6">
        <w:t>for</w:t>
      </w:r>
      <w:r w:rsidRPr="00F83881">
        <w:t xml:space="preserve"> research design </w:t>
      </w:r>
    </w:p>
    <w:p w:rsidR="00253469" w:rsidRPr="00F83881" w:rsidRDefault="00253469" w:rsidP="00253469">
      <w:r w:rsidRPr="00F83881">
        <w:t>According to independent variable and its levels, the experimental design for this research will be as follow</w:t>
      </w:r>
      <w:r w:rsidR="00D12F1B">
        <w:t>s.</w:t>
      </w:r>
      <w:r w:rsidRPr="00F83881">
        <w:t xml:space="preserve"> </w:t>
      </w:r>
      <w:r w:rsidR="00F8246B">
        <w:t>T</w:t>
      </w:r>
      <w:r w:rsidRPr="00F83881">
        <w:t>able 1 indicates the experimental design:</w:t>
      </w:r>
    </w:p>
    <w:p w:rsidR="00253469" w:rsidRPr="00F83881" w:rsidRDefault="00684BD6" w:rsidP="00684BD6">
      <w:pPr>
        <w:pStyle w:val="Heading5"/>
      </w:pPr>
      <w:r>
        <w:t>T</w:t>
      </w:r>
      <w:r w:rsidR="00253469" w:rsidRPr="00F83881">
        <w:t>able 1</w:t>
      </w:r>
    </w:p>
    <w:p w:rsidR="00253469" w:rsidRPr="00F83881" w:rsidRDefault="00684BD6" w:rsidP="00684BD6">
      <w:pPr>
        <w:pStyle w:val="Heading5"/>
      </w:pPr>
      <w:r>
        <w:t>E</w:t>
      </w:r>
      <w:r w:rsidR="00253469" w:rsidRPr="00F83881">
        <w:t>xperimental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350"/>
        <w:gridCol w:w="1350"/>
      </w:tblGrid>
      <w:tr w:rsidR="00253469" w:rsidRPr="00F83881" w:rsidTr="003D201E">
        <w:trPr>
          <w:trHeight w:val="989"/>
          <w:jc w:val="center"/>
        </w:trPr>
        <w:tc>
          <w:tcPr>
            <w:tcW w:w="3055" w:type="dxa"/>
            <w:tcBorders>
              <w:tl2br w:val="single" w:sz="4" w:space="0" w:color="auto"/>
            </w:tcBorders>
            <w:shd w:val="clear" w:color="auto" w:fill="auto"/>
          </w:tcPr>
          <w:p w:rsidR="00253469" w:rsidRPr="00F8246B" w:rsidRDefault="00253469" w:rsidP="00F8246B">
            <w:pPr>
              <w:spacing w:after="60"/>
              <w:rPr>
                <w:rFonts w:ascii="Arial" w:hAnsi="Arial" w:cs="Arial"/>
                <w:b/>
                <w:sz w:val="18"/>
                <w:szCs w:val="18"/>
              </w:rPr>
            </w:pPr>
            <w:r w:rsidRPr="00F8246B">
              <w:rPr>
                <w:rFonts w:ascii="Arial" w:hAnsi="Arial" w:cs="Arial"/>
                <w:b/>
                <w:sz w:val="18"/>
                <w:szCs w:val="18"/>
              </w:rPr>
              <w:t xml:space="preserve">     </w:t>
            </w:r>
            <w:r w:rsidR="00684BD6" w:rsidRPr="00F8246B">
              <w:rPr>
                <w:rFonts w:ascii="Arial" w:hAnsi="Arial" w:cs="Arial"/>
                <w:b/>
                <w:sz w:val="18"/>
                <w:szCs w:val="18"/>
              </w:rPr>
              <w:t xml:space="preserve">                   </w:t>
            </w:r>
            <w:r w:rsidR="003D201E" w:rsidRPr="00F8246B">
              <w:rPr>
                <w:rFonts w:ascii="Arial" w:hAnsi="Arial" w:cs="Arial"/>
                <w:b/>
                <w:sz w:val="18"/>
                <w:szCs w:val="18"/>
              </w:rPr>
              <w:t xml:space="preserve">     </w:t>
            </w:r>
            <w:r w:rsidRPr="00F8246B">
              <w:rPr>
                <w:rFonts w:ascii="Arial" w:hAnsi="Arial" w:cs="Arial"/>
                <w:b/>
                <w:sz w:val="18"/>
                <w:szCs w:val="18"/>
              </w:rPr>
              <w:t xml:space="preserve"> </w:t>
            </w:r>
            <w:r w:rsidR="00684BD6" w:rsidRPr="00F8246B">
              <w:rPr>
                <w:rFonts w:ascii="Arial" w:hAnsi="Arial" w:cs="Arial"/>
                <w:b/>
                <w:sz w:val="18"/>
                <w:szCs w:val="18"/>
              </w:rPr>
              <w:t xml:space="preserve">  </w:t>
            </w:r>
            <w:r w:rsidRPr="00F8246B">
              <w:rPr>
                <w:rFonts w:ascii="Arial" w:hAnsi="Arial" w:cs="Arial"/>
                <w:b/>
                <w:sz w:val="18"/>
                <w:szCs w:val="18"/>
              </w:rPr>
              <w:t>Display Style</w:t>
            </w:r>
            <w:r w:rsidR="00684BD6" w:rsidRPr="00F8246B">
              <w:rPr>
                <w:rFonts w:ascii="Arial" w:hAnsi="Arial" w:cs="Arial"/>
                <w:b/>
                <w:sz w:val="18"/>
                <w:szCs w:val="18"/>
              </w:rPr>
              <w:br/>
            </w:r>
            <w:r w:rsidRPr="00F8246B">
              <w:rPr>
                <w:rFonts w:ascii="Arial" w:hAnsi="Arial" w:cs="Arial"/>
                <w:b/>
                <w:sz w:val="18"/>
                <w:szCs w:val="18"/>
              </w:rPr>
              <w:t xml:space="preserve">Programming </w:t>
            </w:r>
            <w:r w:rsidR="00684BD6" w:rsidRPr="00F8246B">
              <w:rPr>
                <w:rFonts w:ascii="Arial" w:hAnsi="Arial" w:cs="Arial"/>
                <w:b/>
                <w:sz w:val="18"/>
                <w:szCs w:val="18"/>
              </w:rPr>
              <w:br/>
            </w:r>
            <w:r w:rsidRPr="00F8246B">
              <w:rPr>
                <w:rFonts w:ascii="Arial" w:hAnsi="Arial" w:cs="Arial"/>
                <w:b/>
                <w:sz w:val="18"/>
                <w:szCs w:val="18"/>
              </w:rPr>
              <w:t xml:space="preserve">Skills using visual </w:t>
            </w:r>
            <w:r w:rsidR="00684BD6" w:rsidRPr="00F8246B">
              <w:rPr>
                <w:rFonts w:ascii="Arial" w:hAnsi="Arial" w:cs="Arial"/>
                <w:b/>
                <w:sz w:val="18"/>
                <w:szCs w:val="18"/>
              </w:rPr>
              <w:br/>
            </w:r>
            <w:r w:rsidRPr="00F8246B">
              <w:rPr>
                <w:rFonts w:ascii="Arial" w:hAnsi="Arial" w:cs="Arial"/>
                <w:b/>
                <w:sz w:val="18"/>
                <w:szCs w:val="18"/>
              </w:rPr>
              <w:t>basic language</w:t>
            </w:r>
          </w:p>
        </w:tc>
        <w:tc>
          <w:tcPr>
            <w:tcW w:w="1350" w:type="dxa"/>
            <w:tcBorders>
              <w:tl2br w:val="nil"/>
            </w:tcBorders>
            <w:shd w:val="clear" w:color="auto" w:fill="auto"/>
            <w:vAlign w:val="center"/>
          </w:tcPr>
          <w:p w:rsidR="00253469" w:rsidRPr="00F8246B" w:rsidRDefault="00253469" w:rsidP="00F8246B">
            <w:pPr>
              <w:spacing w:after="60"/>
              <w:jc w:val="center"/>
              <w:rPr>
                <w:rFonts w:ascii="Arial" w:hAnsi="Arial" w:cs="Arial"/>
                <w:b/>
                <w:sz w:val="18"/>
                <w:szCs w:val="18"/>
              </w:rPr>
            </w:pPr>
            <w:r w:rsidRPr="00F8246B">
              <w:rPr>
                <w:rFonts w:ascii="Arial" w:hAnsi="Arial" w:cs="Arial"/>
                <w:b/>
                <w:sz w:val="18"/>
                <w:szCs w:val="18"/>
              </w:rPr>
              <w:t>Full-</w:t>
            </w:r>
            <w:r w:rsidR="00301A16">
              <w:rPr>
                <w:rFonts w:ascii="Arial" w:hAnsi="Arial" w:cs="Arial"/>
                <w:b/>
                <w:sz w:val="18"/>
                <w:szCs w:val="18"/>
              </w:rPr>
              <w:t>&gt;</w:t>
            </w:r>
            <w:r w:rsidRPr="00F8246B">
              <w:rPr>
                <w:rFonts w:ascii="Arial" w:hAnsi="Arial" w:cs="Arial"/>
                <w:b/>
                <w:sz w:val="18"/>
                <w:szCs w:val="18"/>
              </w:rPr>
              <w:t>partial</w:t>
            </w:r>
          </w:p>
        </w:tc>
        <w:tc>
          <w:tcPr>
            <w:tcW w:w="1350" w:type="dxa"/>
            <w:tcBorders>
              <w:tl2br w:val="nil"/>
            </w:tcBorders>
            <w:shd w:val="clear" w:color="auto" w:fill="auto"/>
            <w:vAlign w:val="center"/>
          </w:tcPr>
          <w:p w:rsidR="00253469" w:rsidRPr="00F8246B" w:rsidRDefault="00253469" w:rsidP="00F8246B">
            <w:pPr>
              <w:spacing w:after="60"/>
              <w:jc w:val="center"/>
              <w:rPr>
                <w:rFonts w:ascii="Arial" w:hAnsi="Arial" w:cs="Arial"/>
                <w:b/>
                <w:sz w:val="18"/>
                <w:szCs w:val="18"/>
              </w:rPr>
            </w:pPr>
            <w:r w:rsidRPr="00F8246B">
              <w:rPr>
                <w:rFonts w:ascii="Arial" w:hAnsi="Arial" w:cs="Arial"/>
                <w:b/>
                <w:sz w:val="18"/>
                <w:szCs w:val="18"/>
              </w:rPr>
              <w:t>Partial-</w:t>
            </w:r>
            <w:r w:rsidR="00301A16">
              <w:rPr>
                <w:rFonts w:ascii="Arial" w:hAnsi="Arial" w:cs="Arial"/>
                <w:b/>
                <w:sz w:val="18"/>
                <w:szCs w:val="18"/>
              </w:rPr>
              <w:t>&gt;</w:t>
            </w:r>
            <w:r w:rsidRPr="00F8246B">
              <w:rPr>
                <w:rFonts w:ascii="Arial" w:hAnsi="Arial" w:cs="Arial"/>
                <w:b/>
                <w:sz w:val="18"/>
                <w:szCs w:val="18"/>
              </w:rPr>
              <w:t>full</w:t>
            </w:r>
          </w:p>
        </w:tc>
      </w:tr>
      <w:tr w:rsidR="00253469" w:rsidRPr="00F83881" w:rsidTr="003D201E">
        <w:trPr>
          <w:trHeight w:val="573"/>
          <w:jc w:val="center"/>
        </w:trPr>
        <w:tc>
          <w:tcPr>
            <w:tcW w:w="3055" w:type="dxa"/>
            <w:shd w:val="clear" w:color="auto" w:fill="auto"/>
            <w:vAlign w:val="center"/>
          </w:tcPr>
          <w:p w:rsidR="00253469" w:rsidRPr="00F83881" w:rsidRDefault="00253469" w:rsidP="0020194B">
            <w:pPr>
              <w:spacing w:after="60"/>
              <w:rPr>
                <w:sz w:val="20"/>
              </w:rPr>
            </w:pPr>
            <w:r w:rsidRPr="00F83881">
              <w:rPr>
                <w:sz w:val="20"/>
              </w:rPr>
              <w:t xml:space="preserve">Cognitive </w:t>
            </w:r>
            <w:r w:rsidR="0020194B">
              <w:rPr>
                <w:sz w:val="20"/>
              </w:rPr>
              <w:t>aspects</w:t>
            </w:r>
          </w:p>
        </w:tc>
        <w:tc>
          <w:tcPr>
            <w:tcW w:w="1350" w:type="dxa"/>
            <w:shd w:val="clear" w:color="auto" w:fill="auto"/>
            <w:vAlign w:val="center"/>
          </w:tcPr>
          <w:p w:rsidR="00253469" w:rsidRPr="00F83881" w:rsidRDefault="00253469" w:rsidP="00F8246B">
            <w:pPr>
              <w:spacing w:after="60"/>
              <w:jc w:val="center"/>
              <w:rPr>
                <w:sz w:val="20"/>
              </w:rPr>
            </w:pPr>
            <w:r w:rsidRPr="00F83881">
              <w:rPr>
                <w:sz w:val="20"/>
              </w:rPr>
              <w:t>Group 1</w:t>
            </w:r>
          </w:p>
        </w:tc>
        <w:tc>
          <w:tcPr>
            <w:tcW w:w="1350" w:type="dxa"/>
            <w:shd w:val="clear" w:color="auto" w:fill="auto"/>
            <w:vAlign w:val="center"/>
          </w:tcPr>
          <w:p w:rsidR="00253469" w:rsidRPr="00F83881" w:rsidRDefault="00253469" w:rsidP="00F8246B">
            <w:pPr>
              <w:spacing w:after="60"/>
              <w:jc w:val="center"/>
              <w:rPr>
                <w:sz w:val="20"/>
              </w:rPr>
            </w:pPr>
            <w:r w:rsidRPr="00F83881">
              <w:rPr>
                <w:sz w:val="20"/>
              </w:rPr>
              <w:t>Group2</w:t>
            </w:r>
          </w:p>
        </w:tc>
      </w:tr>
      <w:tr w:rsidR="00253469" w:rsidRPr="00F83881" w:rsidTr="003D201E">
        <w:trPr>
          <w:trHeight w:val="490"/>
          <w:jc w:val="center"/>
        </w:trPr>
        <w:tc>
          <w:tcPr>
            <w:tcW w:w="3055" w:type="dxa"/>
            <w:shd w:val="clear" w:color="auto" w:fill="auto"/>
            <w:vAlign w:val="center"/>
          </w:tcPr>
          <w:p w:rsidR="00253469" w:rsidRPr="00F83881" w:rsidRDefault="00253469" w:rsidP="0020194B">
            <w:pPr>
              <w:spacing w:after="60"/>
              <w:rPr>
                <w:sz w:val="20"/>
              </w:rPr>
            </w:pPr>
            <w:r w:rsidRPr="00F83881">
              <w:rPr>
                <w:sz w:val="20"/>
              </w:rPr>
              <w:t xml:space="preserve">Skill </w:t>
            </w:r>
            <w:r w:rsidR="0020194B">
              <w:rPr>
                <w:sz w:val="20"/>
              </w:rPr>
              <w:t>aspects</w:t>
            </w:r>
          </w:p>
        </w:tc>
        <w:tc>
          <w:tcPr>
            <w:tcW w:w="1350" w:type="dxa"/>
            <w:shd w:val="clear" w:color="auto" w:fill="auto"/>
            <w:vAlign w:val="center"/>
          </w:tcPr>
          <w:p w:rsidR="00253469" w:rsidRPr="00F83881" w:rsidRDefault="00253469" w:rsidP="00F8246B">
            <w:pPr>
              <w:spacing w:after="60"/>
              <w:jc w:val="center"/>
              <w:rPr>
                <w:sz w:val="20"/>
              </w:rPr>
            </w:pPr>
            <w:r w:rsidRPr="00F83881">
              <w:rPr>
                <w:sz w:val="20"/>
              </w:rPr>
              <w:t>Group1</w:t>
            </w:r>
          </w:p>
        </w:tc>
        <w:tc>
          <w:tcPr>
            <w:tcW w:w="1350" w:type="dxa"/>
            <w:shd w:val="clear" w:color="auto" w:fill="auto"/>
            <w:vAlign w:val="center"/>
          </w:tcPr>
          <w:p w:rsidR="00253469" w:rsidRPr="00F83881" w:rsidRDefault="00253469" w:rsidP="00F8246B">
            <w:pPr>
              <w:spacing w:after="60"/>
              <w:jc w:val="center"/>
              <w:rPr>
                <w:sz w:val="20"/>
              </w:rPr>
            </w:pPr>
            <w:r w:rsidRPr="00F83881">
              <w:rPr>
                <w:sz w:val="20"/>
              </w:rPr>
              <w:t>Group2</w:t>
            </w:r>
          </w:p>
        </w:tc>
      </w:tr>
    </w:tbl>
    <w:p w:rsidR="00253469" w:rsidRPr="00F83881" w:rsidRDefault="00253469" w:rsidP="00D12F1B">
      <w:pPr>
        <w:pStyle w:val="Heading4"/>
      </w:pPr>
      <w:r w:rsidRPr="00F83881">
        <w:t xml:space="preserve">Research </w:t>
      </w:r>
      <w:r w:rsidR="003D201E">
        <w:t>v</w:t>
      </w:r>
      <w:r w:rsidRPr="00F83881">
        <w:t>ariables</w:t>
      </w:r>
    </w:p>
    <w:p w:rsidR="00253469" w:rsidRPr="00F83881" w:rsidRDefault="00253469" w:rsidP="00F8246B">
      <w:r w:rsidRPr="00F83881">
        <w:t>This research includes the following variables:</w:t>
      </w:r>
    </w:p>
    <w:p w:rsidR="00253469" w:rsidRPr="00F83881" w:rsidRDefault="00253469" w:rsidP="00D12F1B">
      <w:pPr>
        <w:ind w:left="360"/>
      </w:pPr>
      <w:r w:rsidRPr="00F83881">
        <w:t xml:space="preserve">Firstly, the independent variables: </w:t>
      </w:r>
      <w:r w:rsidRPr="00F83881">
        <w:rPr>
          <w:rFonts w:eastAsia="GungsuhChe"/>
        </w:rPr>
        <w:t xml:space="preserve">skills display </w:t>
      </w:r>
      <w:r w:rsidRPr="00F83881">
        <w:t>sequence in the virtual classrooms programs</w:t>
      </w:r>
      <w:r w:rsidR="0020194B">
        <w:t>:</w:t>
      </w:r>
    </w:p>
    <w:p w:rsidR="00253469" w:rsidRPr="00F83881" w:rsidRDefault="00253469" w:rsidP="00D12F1B">
      <w:pPr>
        <w:spacing w:after="60"/>
        <w:ind w:left="720"/>
        <w:rPr>
          <w:rFonts w:ascii="Times New Roman" w:hAnsi="Times New Roman"/>
        </w:rPr>
      </w:pPr>
      <w:r w:rsidRPr="00F83881">
        <w:rPr>
          <w:rFonts w:ascii="Times New Roman" w:hAnsi="Times New Roman"/>
        </w:rPr>
        <w:t>Full-partial display.</w:t>
      </w:r>
    </w:p>
    <w:p w:rsidR="00253469" w:rsidRPr="00F83881" w:rsidRDefault="00253469" w:rsidP="00D12F1B">
      <w:pPr>
        <w:spacing w:after="60"/>
        <w:ind w:left="720"/>
        <w:rPr>
          <w:rFonts w:ascii="Times New Roman" w:hAnsi="Times New Roman"/>
        </w:rPr>
      </w:pPr>
      <w:r w:rsidRPr="00F83881">
        <w:rPr>
          <w:rFonts w:ascii="Times New Roman" w:hAnsi="Times New Roman"/>
        </w:rPr>
        <w:t>Partial-full display.</w:t>
      </w:r>
    </w:p>
    <w:p w:rsidR="00253469" w:rsidRPr="00F83881" w:rsidRDefault="00253469" w:rsidP="00D12F1B">
      <w:pPr>
        <w:ind w:left="360"/>
      </w:pPr>
      <w:r w:rsidRPr="00F83881">
        <w:t xml:space="preserve">Secondly, </w:t>
      </w:r>
      <w:r w:rsidR="00D12F1B">
        <w:t xml:space="preserve">the </w:t>
      </w:r>
      <w:r w:rsidRPr="00F83881">
        <w:t>following variables</w:t>
      </w:r>
      <w:r w:rsidR="0020194B">
        <w:t xml:space="preserve"> in results:</w:t>
      </w:r>
    </w:p>
    <w:p w:rsidR="00253469" w:rsidRPr="00F83881" w:rsidRDefault="00253469" w:rsidP="00D12F1B">
      <w:pPr>
        <w:spacing w:after="60"/>
        <w:ind w:left="720"/>
        <w:rPr>
          <w:rFonts w:ascii="Times New Roman" w:hAnsi="Times New Roman"/>
        </w:rPr>
      </w:pPr>
      <w:r w:rsidRPr="00F83881">
        <w:rPr>
          <w:rFonts w:ascii="Times New Roman" w:hAnsi="Times New Roman"/>
        </w:rPr>
        <w:t>Cognitive achievement for programming by visual basic skills.</w:t>
      </w:r>
    </w:p>
    <w:p w:rsidR="00253469" w:rsidRPr="00F83881" w:rsidRDefault="00253469" w:rsidP="00D12F1B">
      <w:pPr>
        <w:spacing w:after="60"/>
        <w:ind w:left="720"/>
        <w:rPr>
          <w:rFonts w:ascii="Times New Roman" w:hAnsi="Times New Roman"/>
        </w:rPr>
      </w:pPr>
      <w:r w:rsidRPr="00F83881">
        <w:rPr>
          <w:rFonts w:ascii="Times New Roman" w:hAnsi="Times New Roman"/>
        </w:rPr>
        <w:t>Skills side for programming by visual basic skills.</w:t>
      </w:r>
    </w:p>
    <w:p w:rsidR="00253469" w:rsidRPr="00F83881" w:rsidRDefault="003D201E" w:rsidP="003D201E">
      <w:pPr>
        <w:pStyle w:val="Heading4"/>
      </w:pPr>
      <w:r>
        <w:lastRenderedPageBreak/>
        <w:t>The research t</w:t>
      </w:r>
      <w:r w:rsidR="00253469" w:rsidRPr="00F83881">
        <w:t>erms</w:t>
      </w:r>
    </w:p>
    <w:p w:rsidR="00253469" w:rsidRPr="00F83881" w:rsidRDefault="00253469" w:rsidP="00F8246B">
      <w:r w:rsidRPr="00F83881">
        <w:rPr>
          <w:b/>
          <w:bCs/>
        </w:rPr>
        <w:t xml:space="preserve">Display style sequence skill: </w:t>
      </w:r>
      <w:r w:rsidRPr="00F83881">
        <w:t>it is defined here as the way by which a part of the skill will be shown to the learner every time till the learner connect all the parts together, or the way by which the full skill will be introduced for the learner every time.</w:t>
      </w:r>
    </w:p>
    <w:p w:rsidR="00253469" w:rsidRPr="00F83881" w:rsidRDefault="00253469" w:rsidP="00F8246B">
      <w:r w:rsidRPr="00F83881">
        <w:rPr>
          <w:b/>
          <w:bCs/>
        </w:rPr>
        <w:t xml:space="preserve">Visual </w:t>
      </w:r>
      <w:r w:rsidR="003D201E">
        <w:rPr>
          <w:b/>
          <w:bCs/>
        </w:rPr>
        <w:t>c</w:t>
      </w:r>
      <w:r w:rsidRPr="00F83881">
        <w:rPr>
          <w:b/>
          <w:bCs/>
        </w:rPr>
        <w:t>lassroom:</w:t>
      </w:r>
      <w:r w:rsidRPr="00F83881">
        <w:t xml:space="preserve"> It is a synchronous virtual environment which is managed by the teacher and allows direct interaction between the teacher and learners using the available class tools like chatting, video calls, r</w:t>
      </w:r>
      <w:r w:rsidR="0020194B">
        <w:t>a</w:t>
      </w:r>
      <w:r w:rsidRPr="00F83881">
        <w:t xml:space="preserve">ising hands, clapping, laughing, </w:t>
      </w:r>
      <w:proofErr w:type="gramStart"/>
      <w:r w:rsidRPr="00F83881">
        <w:t>answering</w:t>
      </w:r>
      <w:proofErr w:type="gramEnd"/>
      <w:r w:rsidRPr="00F83881">
        <w:t xml:space="preserve"> questions and also the possibility of immediate evaluating </w:t>
      </w:r>
      <w:r w:rsidR="0020194B">
        <w:t xml:space="preserve">and displaying results </w:t>
      </w:r>
      <w:r w:rsidRPr="00F83881">
        <w:t>to the class.</w:t>
      </w:r>
      <w:r w:rsidR="00D12F1B">
        <w:t xml:space="preserve"> </w:t>
      </w:r>
      <w:r w:rsidRPr="00F83881">
        <w:t>(Heshmat</w:t>
      </w:r>
      <w:proofErr w:type="gramStart"/>
      <w:r w:rsidRPr="00F83881">
        <w:t>,2008,30</w:t>
      </w:r>
      <w:proofErr w:type="gramEnd"/>
      <w:r w:rsidRPr="00F83881">
        <w:t>)</w:t>
      </w:r>
    </w:p>
    <w:p w:rsidR="00253469" w:rsidRPr="00F83881" w:rsidRDefault="00253469" w:rsidP="00F8246B">
      <w:r w:rsidRPr="00F83881">
        <w:rPr>
          <w:b/>
          <w:bCs/>
        </w:rPr>
        <w:t xml:space="preserve">Programming in Visual BASIC NET:  </w:t>
      </w:r>
      <w:r w:rsidRPr="00F83881">
        <w:t xml:space="preserve">The visual basic programming language is known as programming technology that contain object oriented programming terms. This language is considered the main base improvement and modern programming. This language </w:t>
      </w:r>
      <w:r w:rsidR="0020194B">
        <w:t>makes it easy for the</w:t>
      </w:r>
      <w:r w:rsidRPr="00F83881">
        <w:t xml:space="preserve"> programmer to prepare web applications.</w:t>
      </w:r>
      <w:r w:rsidR="00D12F1B">
        <w:t xml:space="preserve"> </w:t>
      </w:r>
      <w:r w:rsidRPr="00F83881">
        <w:t>(Azab</w:t>
      </w:r>
      <w:proofErr w:type="gramStart"/>
      <w:r w:rsidRPr="00F83881">
        <w:t>,2007,36</w:t>
      </w:r>
      <w:proofErr w:type="gramEnd"/>
      <w:r w:rsidRPr="00F83881">
        <w:t>)</w:t>
      </w:r>
    </w:p>
    <w:p w:rsidR="00253469" w:rsidRPr="00F83881" w:rsidRDefault="00253469" w:rsidP="003D201E">
      <w:pPr>
        <w:pStyle w:val="Heading3"/>
      </w:pPr>
      <w:r w:rsidRPr="00F83881">
        <w:t>The research theoretical frame work</w:t>
      </w:r>
    </w:p>
    <w:p w:rsidR="00253469" w:rsidRPr="00F83881" w:rsidRDefault="00253469" w:rsidP="003D201E">
      <w:pPr>
        <w:pStyle w:val="Heading4"/>
      </w:pPr>
      <w:r w:rsidRPr="00F83881">
        <w:t>Virtual classrooms concept</w:t>
      </w:r>
    </w:p>
    <w:p w:rsidR="00253469" w:rsidRPr="00F83881" w:rsidRDefault="00253469" w:rsidP="00253469">
      <w:pPr>
        <w:rPr>
          <w:sz w:val="20"/>
        </w:rPr>
      </w:pPr>
      <w:r w:rsidRPr="00F83881">
        <w:rPr>
          <w:sz w:val="20"/>
        </w:rPr>
        <w:t xml:space="preserve">Virtual classrooms are considered classes </w:t>
      </w:r>
      <w:r w:rsidR="00976C2B">
        <w:rPr>
          <w:sz w:val="20"/>
        </w:rPr>
        <w:t>like</w:t>
      </w:r>
      <w:r w:rsidRPr="00F83881">
        <w:rPr>
          <w:sz w:val="20"/>
        </w:rPr>
        <w:t xml:space="preserve"> </w:t>
      </w:r>
      <w:r w:rsidR="0020194B">
        <w:rPr>
          <w:sz w:val="20"/>
        </w:rPr>
        <w:t>traditional</w:t>
      </w:r>
      <w:r w:rsidRPr="00F83881">
        <w:rPr>
          <w:sz w:val="20"/>
        </w:rPr>
        <w:t xml:space="preserve"> classes </w:t>
      </w:r>
      <w:r w:rsidR="00976C2B">
        <w:rPr>
          <w:sz w:val="20"/>
        </w:rPr>
        <w:t>which combine</w:t>
      </w:r>
      <w:r w:rsidRPr="00F83881">
        <w:rPr>
          <w:sz w:val="20"/>
        </w:rPr>
        <w:t xml:space="preserve"> teacher, learner and educational content. They differ from traditional classes in time and place elements</w:t>
      </w:r>
      <w:r w:rsidR="00E352DF">
        <w:rPr>
          <w:sz w:val="20"/>
        </w:rPr>
        <w:t>. T</w:t>
      </w:r>
      <w:r w:rsidRPr="00F83881">
        <w:rPr>
          <w:sz w:val="20"/>
        </w:rPr>
        <w:t xml:space="preserve">hey don’t </w:t>
      </w:r>
      <w:r w:rsidR="00E352DF">
        <w:rPr>
          <w:sz w:val="20"/>
        </w:rPr>
        <w:t xml:space="preserve">meet at a </w:t>
      </w:r>
      <w:r w:rsidRPr="00F83881">
        <w:rPr>
          <w:sz w:val="20"/>
        </w:rPr>
        <w:t>specific time or place</w:t>
      </w:r>
      <w:r w:rsidR="00E352DF">
        <w:rPr>
          <w:sz w:val="20"/>
        </w:rPr>
        <w:t xml:space="preserve"> and </w:t>
      </w:r>
      <w:r w:rsidRPr="00F83881">
        <w:rPr>
          <w:sz w:val="20"/>
        </w:rPr>
        <w:t xml:space="preserve">learners </w:t>
      </w:r>
      <w:r w:rsidR="00E352DF">
        <w:rPr>
          <w:sz w:val="20"/>
        </w:rPr>
        <w:t>can access</w:t>
      </w:r>
      <w:r w:rsidRPr="00F83881">
        <w:rPr>
          <w:sz w:val="20"/>
        </w:rPr>
        <w:t xml:space="preserve"> the educational content at any time and from any place. There is no agreement on a comprehensive and specific </w:t>
      </w:r>
      <w:r w:rsidR="00E352DF">
        <w:rPr>
          <w:sz w:val="20"/>
        </w:rPr>
        <w:t>structure</w:t>
      </w:r>
      <w:r w:rsidRPr="00F83881">
        <w:rPr>
          <w:sz w:val="20"/>
        </w:rPr>
        <w:t xml:space="preserve"> for virtual classes. Each researcher defined them from his point of view and according to how he uses them, which led to the emergence of many definitions </w:t>
      </w:r>
      <w:r w:rsidR="00E352DF">
        <w:rPr>
          <w:sz w:val="20"/>
        </w:rPr>
        <w:t>for</w:t>
      </w:r>
      <w:r w:rsidRPr="00F83881">
        <w:rPr>
          <w:sz w:val="20"/>
        </w:rPr>
        <w:t xml:space="preserve"> virtual classrooms.</w:t>
      </w:r>
    </w:p>
    <w:p w:rsidR="00253469" w:rsidRPr="00F83881" w:rsidRDefault="003D201E" w:rsidP="00253469">
      <w:pPr>
        <w:rPr>
          <w:sz w:val="20"/>
        </w:rPr>
      </w:pPr>
      <w:r w:rsidRPr="00F83881">
        <w:rPr>
          <w:sz w:val="20"/>
        </w:rPr>
        <w:t>Virtual</w:t>
      </w:r>
      <w:r w:rsidR="00253469" w:rsidRPr="00F83881">
        <w:rPr>
          <w:sz w:val="20"/>
        </w:rPr>
        <w:t xml:space="preserve"> classrooms </w:t>
      </w:r>
      <w:r w:rsidR="00E352DF">
        <w:rPr>
          <w:sz w:val="20"/>
        </w:rPr>
        <w:t xml:space="preserve">are </w:t>
      </w:r>
      <w:r w:rsidR="00253469" w:rsidRPr="00F83881">
        <w:rPr>
          <w:sz w:val="20"/>
        </w:rPr>
        <w:t xml:space="preserve">defined </w:t>
      </w:r>
      <w:r w:rsidR="00E352DF">
        <w:rPr>
          <w:sz w:val="20"/>
        </w:rPr>
        <w:t>by</w:t>
      </w:r>
      <w:r w:rsidR="00253469" w:rsidRPr="00F83881">
        <w:rPr>
          <w:sz w:val="20"/>
        </w:rPr>
        <w:t xml:space="preserve"> software systems that work through </w:t>
      </w:r>
      <w:r w:rsidR="00E352DF">
        <w:rPr>
          <w:sz w:val="20"/>
        </w:rPr>
        <w:t>an</w:t>
      </w:r>
      <w:r w:rsidR="00253469" w:rsidRPr="00F83881">
        <w:rPr>
          <w:sz w:val="20"/>
        </w:rPr>
        <w:t xml:space="preserve"> internet or intranet educational environment</w:t>
      </w:r>
      <w:r w:rsidR="00253469">
        <w:rPr>
          <w:sz w:val="20"/>
        </w:rPr>
        <w:t>.</w:t>
      </w:r>
      <w:r w:rsidR="00253469" w:rsidRPr="00F83881">
        <w:rPr>
          <w:sz w:val="20"/>
        </w:rPr>
        <w:t xml:space="preserve"> </w:t>
      </w:r>
      <w:r w:rsidRPr="00F83881">
        <w:rPr>
          <w:sz w:val="20"/>
        </w:rPr>
        <w:t>They</w:t>
      </w:r>
      <w:r w:rsidR="00253469" w:rsidRPr="00F83881">
        <w:rPr>
          <w:sz w:val="20"/>
        </w:rPr>
        <w:t xml:space="preserve"> consist of a set of </w:t>
      </w:r>
      <w:r w:rsidR="00E352DF">
        <w:rPr>
          <w:sz w:val="20"/>
        </w:rPr>
        <w:t>subsystems that are integrated</w:t>
      </w:r>
      <w:r w:rsidR="00253469" w:rsidRPr="00F83881">
        <w:rPr>
          <w:sz w:val="20"/>
        </w:rPr>
        <w:t xml:space="preserve"> in order to simulate the synchronous interactions and activities that take place within </w:t>
      </w:r>
      <w:r w:rsidR="00E352DF">
        <w:rPr>
          <w:sz w:val="20"/>
        </w:rPr>
        <w:t>in traditional</w:t>
      </w:r>
      <w:r w:rsidR="00253469" w:rsidRPr="00F83881">
        <w:rPr>
          <w:sz w:val="20"/>
        </w:rPr>
        <w:t xml:space="preserve"> classrooms. The teacher manages </w:t>
      </w:r>
      <w:r w:rsidR="00E352DF">
        <w:rPr>
          <w:sz w:val="20"/>
        </w:rPr>
        <w:t>the learning resources</w:t>
      </w:r>
      <w:r w:rsidR="00253469" w:rsidRPr="00F83881">
        <w:rPr>
          <w:sz w:val="20"/>
        </w:rPr>
        <w:t xml:space="preserve"> </w:t>
      </w:r>
      <w:r w:rsidR="00E352DF">
        <w:rPr>
          <w:sz w:val="20"/>
        </w:rPr>
        <w:t xml:space="preserve">and </w:t>
      </w:r>
      <w:r w:rsidR="00253469" w:rsidRPr="00F83881">
        <w:rPr>
          <w:sz w:val="20"/>
        </w:rPr>
        <w:t>allows students to participate in managing them with the possibility of recording or retrieving them again. (</w:t>
      </w:r>
      <w:proofErr w:type="spellStart"/>
      <w:r w:rsidR="00253469" w:rsidRPr="00F83881">
        <w:rPr>
          <w:sz w:val="20"/>
        </w:rPr>
        <w:t>Moustafa</w:t>
      </w:r>
      <w:proofErr w:type="spellEnd"/>
      <w:r w:rsidR="00253469" w:rsidRPr="00F83881">
        <w:rPr>
          <w:sz w:val="20"/>
        </w:rPr>
        <w:t>,</w:t>
      </w:r>
      <w:r>
        <w:rPr>
          <w:sz w:val="20"/>
        </w:rPr>
        <w:t xml:space="preserve"> </w:t>
      </w:r>
      <w:r w:rsidR="00253469" w:rsidRPr="00F83881">
        <w:rPr>
          <w:sz w:val="20"/>
        </w:rPr>
        <w:t>2012)</w:t>
      </w:r>
    </w:p>
    <w:p w:rsidR="00253469" w:rsidRPr="00F83881" w:rsidRDefault="003D201E" w:rsidP="00253469">
      <w:pPr>
        <w:rPr>
          <w:sz w:val="20"/>
        </w:rPr>
      </w:pPr>
      <w:r w:rsidRPr="00F83881">
        <w:rPr>
          <w:sz w:val="20"/>
        </w:rPr>
        <w:t>Virtual</w:t>
      </w:r>
      <w:r w:rsidR="00253469" w:rsidRPr="00F83881">
        <w:rPr>
          <w:sz w:val="20"/>
        </w:rPr>
        <w:t xml:space="preserve"> classrooms </w:t>
      </w:r>
      <w:r w:rsidR="00E352DF">
        <w:rPr>
          <w:sz w:val="20"/>
        </w:rPr>
        <w:t xml:space="preserve">are </w:t>
      </w:r>
      <w:r w:rsidR="00253469" w:rsidRPr="00F83881">
        <w:rPr>
          <w:sz w:val="20"/>
        </w:rPr>
        <w:t xml:space="preserve">defined as a set of tools that include broadcasting videos, voice interacting, chatting, </w:t>
      </w:r>
      <w:r w:rsidR="00E352DF">
        <w:rPr>
          <w:sz w:val="20"/>
        </w:rPr>
        <w:t>e</w:t>
      </w:r>
      <w:r w:rsidR="00253469" w:rsidRPr="00F83881">
        <w:rPr>
          <w:sz w:val="20"/>
        </w:rPr>
        <w:t xml:space="preserve">lectronic </w:t>
      </w:r>
      <w:r w:rsidR="00E352DF">
        <w:rPr>
          <w:sz w:val="20"/>
        </w:rPr>
        <w:t xml:space="preserve">discussion </w:t>
      </w:r>
      <w:r w:rsidR="00253469" w:rsidRPr="00F83881">
        <w:rPr>
          <w:sz w:val="20"/>
        </w:rPr>
        <w:t>board and educational management that enables direct, interactive presentation</w:t>
      </w:r>
      <w:r w:rsidR="00E352DF">
        <w:rPr>
          <w:sz w:val="20"/>
        </w:rPr>
        <w:t>s</w:t>
      </w:r>
      <w:r w:rsidR="00253469" w:rsidRPr="00F83881">
        <w:rPr>
          <w:sz w:val="20"/>
        </w:rPr>
        <w:t xml:space="preserve"> similar to traditional teaching. (El-</w:t>
      </w:r>
      <w:proofErr w:type="spellStart"/>
      <w:r w:rsidR="00253469" w:rsidRPr="00F83881">
        <w:rPr>
          <w:sz w:val="20"/>
        </w:rPr>
        <w:t>sayed</w:t>
      </w:r>
      <w:proofErr w:type="spellEnd"/>
      <w:r w:rsidR="00253469" w:rsidRPr="00F83881">
        <w:rPr>
          <w:sz w:val="20"/>
        </w:rPr>
        <w:t>,</w:t>
      </w:r>
      <w:r>
        <w:rPr>
          <w:sz w:val="20"/>
        </w:rPr>
        <w:t xml:space="preserve"> </w:t>
      </w:r>
      <w:r w:rsidR="00253469" w:rsidRPr="00F83881">
        <w:rPr>
          <w:sz w:val="20"/>
        </w:rPr>
        <w:t>2004)</w:t>
      </w:r>
    </w:p>
    <w:p w:rsidR="00253469" w:rsidRPr="00F83881" w:rsidRDefault="003D201E" w:rsidP="00253469">
      <w:pPr>
        <w:rPr>
          <w:sz w:val="20"/>
        </w:rPr>
      </w:pPr>
      <w:r w:rsidRPr="00F83881">
        <w:rPr>
          <w:sz w:val="20"/>
        </w:rPr>
        <w:t>Virtual</w:t>
      </w:r>
      <w:r w:rsidR="00253469" w:rsidRPr="00F83881">
        <w:rPr>
          <w:sz w:val="20"/>
        </w:rPr>
        <w:t xml:space="preserve"> classrooms </w:t>
      </w:r>
      <w:r w:rsidR="00E352DF">
        <w:rPr>
          <w:sz w:val="20"/>
        </w:rPr>
        <w:t xml:space="preserve">can be </w:t>
      </w:r>
      <w:r w:rsidR="00253469" w:rsidRPr="00F83881">
        <w:rPr>
          <w:sz w:val="20"/>
        </w:rPr>
        <w:t xml:space="preserve">defined as environments </w:t>
      </w:r>
      <w:r w:rsidR="00E352DF" w:rsidRPr="00F83881">
        <w:rPr>
          <w:sz w:val="20"/>
        </w:rPr>
        <w:t xml:space="preserve">existing </w:t>
      </w:r>
      <w:r w:rsidR="00253469" w:rsidRPr="00F83881">
        <w:rPr>
          <w:sz w:val="20"/>
        </w:rPr>
        <w:t xml:space="preserve">on the internet that include a set of tools that help the learner to </w:t>
      </w:r>
      <w:r w:rsidR="00E352DF">
        <w:rPr>
          <w:sz w:val="20"/>
        </w:rPr>
        <w:t>access and interact with</w:t>
      </w:r>
      <w:r w:rsidR="00253469" w:rsidRPr="00F83881">
        <w:rPr>
          <w:sz w:val="20"/>
        </w:rPr>
        <w:t xml:space="preserve"> educational materials. They are also considered </w:t>
      </w:r>
      <w:r w:rsidR="00E352DF">
        <w:rPr>
          <w:sz w:val="20"/>
        </w:rPr>
        <w:t xml:space="preserve">to be </w:t>
      </w:r>
      <w:r w:rsidR="00253469" w:rsidRPr="00F83881">
        <w:rPr>
          <w:sz w:val="20"/>
        </w:rPr>
        <w:t xml:space="preserve">one of the </w:t>
      </w:r>
      <w:r w:rsidR="00E352DF">
        <w:rPr>
          <w:sz w:val="20"/>
        </w:rPr>
        <w:t>e</w:t>
      </w:r>
      <w:r w:rsidR="00253469" w:rsidRPr="00F83881">
        <w:rPr>
          <w:sz w:val="20"/>
        </w:rPr>
        <w:t>-learning tools. (</w:t>
      </w:r>
      <w:proofErr w:type="spellStart"/>
      <w:r w:rsidR="00253469" w:rsidRPr="00F83881">
        <w:rPr>
          <w:sz w:val="20"/>
        </w:rPr>
        <w:t>Krogstie</w:t>
      </w:r>
      <w:proofErr w:type="spellEnd"/>
      <w:r w:rsidR="00253469">
        <w:rPr>
          <w:sz w:val="20"/>
        </w:rPr>
        <w:t>,</w:t>
      </w:r>
      <w:r w:rsidR="00253469" w:rsidRPr="00F83881">
        <w:rPr>
          <w:sz w:val="20"/>
        </w:rPr>
        <w:t xml:space="preserve"> </w:t>
      </w:r>
      <w:proofErr w:type="spellStart"/>
      <w:r w:rsidR="00253469" w:rsidRPr="00F83881">
        <w:rPr>
          <w:sz w:val="20"/>
        </w:rPr>
        <w:t>Bygstad</w:t>
      </w:r>
      <w:proofErr w:type="spellEnd"/>
      <w:r w:rsidR="00253469">
        <w:rPr>
          <w:sz w:val="20"/>
        </w:rPr>
        <w:t>,</w:t>
      </w:r>
      <w:r w:rsidR="00253469" w:rsidRPr="00F83881">
        <w:rPr>
          <w:sz w:val="20"/>
        </w:rPr>
        <w:t xml:space="preserve"> 2005)</w:t>
      </w:r>
    </w:p>
    <w:p w:rsidR="00253469" w:rsidRPr="00F83881" w:rsidRDefault="00253469" w:rsidP="003D201E">
      <w:pPr>
        <w:pStyle w:val="Heading3"/>
      </w:pPr>
      <w:r w:rsidRPr="00F83881">
        <w:t xml:space="preserve">Synchronous </w:t>
      </w:r>
      <w:r w:rsidR="004E1B2D">
        <w:t>v</w:t>
      </w:r>
      <w:r w:rsidRPr="00F83881">
        <w:t xml:space="preserve">irtual </w:t>
      </w:r>
      <w:r w:rsidR="004E1B2D">
        <w:t>c</w:t>
      </w:r>
      <w:r w:rsidRPr="00F83881">
        <w:t xml:space="preserve">lassrooms </w:t>
      </w:r>
    </w:p>
    <w:p w:rsidR="00BF0BD2" w:rsidRDefault="00253469" w:rsidP="00253469">
      <w:pPr>
        <w:rPr>
          <w:sz w:val="20"/>
        </w:rPr>
      </w:pPr>
      <w:r w:rsidRPr="00F83881">
        <w:rPr>
          <w:sz w:val="20"/>
        </w:rPr>
        <w:t>They are similar to traditional classrooms, in which the teacher</w:t>
      </w:r>
      <w:r w:rsidR="00002D66">
        <w:rPr>
          <w:sz w:val="20"/>
        </w:rPr>
        <w:t>,</w:t>
      </w:r>
      <w:r w:rsidRPr="00F83881">
        <w:rPr>
          <w:sz w:val="20"/>
        </w:rPr>
        <w:t xml:space="preserve"> </w:t>
      </w:r>
      <w:r w:rsidR="00E352DF">
        <w:rPr>
          <w:sz w:val="20"/>
        </w:rPr>
        <w:t>learner</w:t>
      </w:r>
      <w:r w:rsidR="00002D66">
        <w:rPr>
          <w:sz w:val="20"/>
        </w:rPr>
        <w:t xml:space="preserve">, </w:t>
      </w:r>
      <w:r w:rsidRPr="00F83881">
        <w:rPr>
          <w:sz w:val="20"/>
        </w:rPr>
        <w:t>learner</w:t>
      </w:r>
      <w:r w:rsidR="00002D66">
        <w:rPr>
          <w:sz w:val="20"/>
        </w:rPr>
        <w:t>,</w:t>
      </w:r>
      <w:r w:rsidRPr="00F83881">
        <w:rPr>
          <w:sz w:val="20"/>
        </w:rPr>
        <w:t xml:space="preserve"> tools and programs </w:t>
      </w:r>
      <w:r w:rsidR="00002D66">
        <w:rPr>
          <w:sz w:val="20"/>
        </w:rPr>
        <w:t>are together</w:t>
      </w:r>
      <w:r w:rsidRPr="00F83881">
        <w:rPr>
          <w:sz w:val="20"/>
        </w:rPr>
        <w:t xml:space="preserve"> at the same time </w:t>
      </w:r>
      <w:r w:rsidR="00002D66">
        <w:rPr>
          <w:sz w:val="20"/>
        </w:rPr>
        <w:t>in</w:t>
      </w:r>
      <w:r w:rsidRPr="00F83881">
        <w:rPr>
          <w:sz w:val="20"/>
        </w:rPr>
        <w:t xml:space="preserve"> different </w:t>
      </w:r>
      <w:r w:rsidR="00002D66">
        <w:rPr>
          <w:sz w:val="20"/>
        </w:rPr>
        <w:t>locations</w:t>
      </w:r>
      <w:r w:rsidRPr="00F83881">
        <w:rPr>
          <w:sz w:val="20"/>
        </w:rPr>
        <w:t>. (El-</w:t>
      </w:r>
      <w:proofErr w:type="spellStart"/>
      <w:r w:rsidRPr="00F83881">
        <w:rPr>
          <w:sz w:val="20"/>
        </w:rPr>
        <w:t>Mobarak</w:t>
      </w:r>
      <w:proofErr w:type="spellEnd"/>
      <w:r w:rsidRPr="00F83881">
        <w:rPr>
          <w:sz w:val="20"/>
        </w:rPr>
        <w:t>,</w:t>
      </w:r>
      <w:r w:rsidR="00D12F1B">
        <w:rPr>
          <w:sz w:val="20"/>
        </w:rPr>
        <w:t xml:space="preserve"> </w:t>
      </w:r>
      <w:r w:rsidRPr="00F83881">
        <w:rPr>
          <w:sz w:val="20"/>
        </w:rPr>
        <w:t>1425</w:t>
      </w:r>
      <w:proofErr w:type="gramStart"/>
      <w:r w:rsidRPr="00F83881">
        <w:rPr>
          <w:sz w:val="20"/>
        </w:rPr>
        <w:t>,60</w:t>
      </w:r>
      <w:proofErr w:type="gramEnd"/>
      <w:r w:rsidRPr="003D201E">
        <w:rPr>
          <w:sz w:val="20"/>
        </w:rPr>
        <w:t>)</w:t>
      </w:r>
      <w:r w:rsidR="003D201E">
        <w:rPr>
          <w:sz w:val="20"/>
        </w:rPr>
        <w:t xml:space="preserve"> </w:t>
      </w:r>
    </w:p>
    <w:p w:rsidR="00253469" w:rsidRPr="00F83881" w:rsidRDefault="00253469" w:rsidP="004E1B2D">
      <w:pPr>
        <w:pStyle w:val="Heading4"/>
      </w:pPr>
      <w:r w:rsidRPr="00F83881">
        <w:t>Talk</w:t>
      </w:r>
      <w:r w:rsidR="00002D66">
        <w:t>,</w:t>
      </w:r>
      <w:r w:rsidRPr="00F83881">
        <w:t xml:space="preserve"> video and audio between professor and students,</w:t>
      </w:r>
      <w:r w:rsidR="003D201E">
        <w:br/>
      </w:r>
      <w:r w:rsidRPr="00F83881">
        <w:t>giving students the opportunity to raise the hands</w:t>
      </w:r>
    </w:p>
    <w:p w:rsidR="00253469" w:rsidRDefault="00002D66" w:rsidP="004E1B2D">
      <w:pPr>
        <w:ind w:left="450"/>
      </w:pPr>
      <w:r>
        <w:t>In addition to live and media presentations by professor and students, it is possible to communicate interactively using webcams and microphones when available.</w:t>
      </w:r>
    </w:p>
    <w:p w:rsidR="007838AE" w:rsidRPr="00F83881" w:rsidRDefault="007838AE" w:rsidP="007838AE">
      <w:pPr>
        <w:ind w:left="450"/>
      </w:pPr>
      <w:r>
        <w:t>A</w:t>
      </w:r>
      <w:r w:rsidRPr="00F83881">
        <w:t xml:space="preserve">udio and video </w:t>
      </w:r>
      <w:r>
        <w:t>experiences that</w:t>
      </w:r>
      <w:r w:rsidRPr="00F83881">
        <w:t xml:space="preserve"> take place in the classroom</w:t>
      </w:r>
      <w:r>
        <w:t xml:space="preserve"> can be recorded for all to use.</w:t>
      </w:r>
      <w:r w:rsidRPr="00F83881">
        <w:t xml:space="preserve"> </w:t>
      </w:r>
    </w:p>
    <w:p w:rsidR="00E54521" w:rsidRPr="00F83881" w:rsidRDefault="00E54521" w:rsidP="004E1B2D">
      <w:pPr>
        <w:ind w:left="450"/>
      </w:pPr>
      <w:r>
        <w:t>The class can be divided in to discussion groups; several discussion groups can be active simultaneously.</w:t>
      </w:r>
    </w:p>
    <w:p w:rsidR="00253469" w:rsidRDefault="00253469" w:rsidP="004E1B2D">
      <w:pPr>
        <w:ind w:left="450"/>
      </w:pPr>
      <w:r w:rsidRPr="00F83881">
        <w:t>There is a box for text discussion.</w:t>
      </w:r>
    </w:p>
    <w:p w:rsidR="00E54521" w:rsidRPr="00F83881" w:rsidRDefault="00E54521" w:rsidP="00E54521">
      <w:pPr>
        <w:ind w:left="450"/>
      </w:pPr>
      <w:r>
        <w:t xml:space="preserve">An </w:t>
      </w:r>
      <w:r w:rsidRPr="00F83881">
        <w:t>interactive whiteboard</w:t>
      </w:r>
      <w:r>
        <w:t xml:space="preserve"> is available for group activities</w:t>
      </w:r>
      <w:r w:rsidRPr="00F83881">
        <w:t xml:space="preserve">. </w:t>
      </w:r>
    </w:p>
    <w:p w:rsidR="00253469" w:rsidRDefault="00E54521" w:rsidP="004E1B2D">
      <w:pPr>
        <w:ind w:left="450"/>
      </w:pPr>
      <w:r>
        <w:lastRenderedPageBreak/>
        <w:t>Surveys, pols, and test q</w:t>
      </w:r>
      <w:r w:rsidR="00253469" w:rsidRPr="00F83881">
        <w:t xml:space="preserve">uestions </w:t>
      </w:r>
      <w:r w:rsidR="00002D66">
        <w:t xml:space="preserve">can be presented, including short answer, </w:t>
      </w:r>
      <w:r w:rsidR="00253469" w:rsidRPr="00F83881">
        <w:t>multiple choice</w:t>
      </w:r>
      <w:r>
        <w:t xml:space="preserve"> </w:t>
      </w:r>
      <w:r w:rsidR="00253469" w:rsidRPr="00F83881">
        <w:t>or true or false</w:t>
      </w:r>
      <w:r>
        <w:t>. Composite r</w:t>
      </w:r>
      <w:r w:rsidR="00002D66">
        <w:t>esults can be displayed</w:t>
      </w:r>
      <w:r w:rsidR="00253469" w:rsidRPr="00F83881">
        <w:t xml:space="preserve"> directly to the students.</w:t>
      </w:r>
    </w:p>
    <w:p w:rsidR="007838AE" w:rsidRPr="00F83881" w:rsidRDefault="007838AE" w:rsidP="004E1B2D">
      <w:pPr>
        <w:ind w:left="450"/>
      </w:pPr>
      <w:r>
        <w:t>Students and teachers can share screens from slides and videos, computer applications, web cams, and the Internet.</w:t>
      </w:r>
    </w:p>
    <w:p w:rsidR="00E54521" w:rsidRDefault="00E54521" w:rsidP="004E1B2D">
      <w:pPr>
        <w:ind w:left="450"/>
      </w:pPr>
      <w:r>
        <w:t>The teacher can se</w:t>
      </w:r>
      <w:r w:rsidR="00253469" w:rsidRPr="00F83881">
        <w:t>nd file</w:t>
      </w:r>
      <w:r>
        <w:t>s</w:t>
      </w:r>
      <w:r w:rsidR="00253469" w:rsidRPr="00F83881">
        <w:t xml:space="preserve"> to all students</w:t>
      </w:r>
      <w:r>
        <w:t>.</w:t>
      </w:r>
    </w:p>
    <w:p w:rsidR="00253469" w:rsidRPr="00F83881" w:rsidRDefault="00E54521" w:rsidP="004E1B2D">
      <w:pPr>
        <w:ind w:left="450"/>
      </w:pPr>
      <w:r>
        <w:t>Students can submit files of their assignments and projects to the teacher</w:t>
      </w:r>
      <w:r w:rsidR="00253469" w:rsidRPr="00F83881">
        <w:t xml:space="preserve">. </w:t>
      </w:r>
    </w:p>
    <w:p w:rsidR="00E54521" w:rsidRPr="00F83881" w:rsidRDefault="00E54521" w:rsidP="00E54521">
      <w:pPr>
        <w:ind w:left="450"/>
      </w:pPr>
      <w:r>
        <w:t>The teacher can control or manage</w:t>
      </w:r>
      <w:r w:rsidRPr="00F83881">
        <w:t xml:space="preserve"> entry and exit of students from the classroom. </w:t>
      </w:r>
    </w:p>
    <w:p w:rsidR="00253469" w:rsidRPr="00F83881" w:rsidRDefault="003817EF" w:rsidP="004E1B2D">
      <w:r>
        <w:t>These</w:t>
      </w:r>
      <w:r w:rsidR="00253469" w:rsidRPr="00F83881">
        <w:t xml:space="preserve"> multiple possibilities for Synchronous virtual education</w:t>
      </w:r>
      <w:r>
        <w:t xml:space="preserve"> </w:t>
      </w:r>
      <w:r w:rsidR="00253469" w:rsidRPr="00F83881">
        <w:t xml:space="preserve">are still </w:t>
      </w:r>
      <w:r>
        <w:t xml:space="preserve">in </w:t>
      </w:r>
      <w:r w:rsidR="00253469" w:rsidRPr="00F83881">
        <w:t>limited use, especially in Arab countries. The reason for the lack of communication to the global network of information is that the technology of the virtual classroom requires that the teachers should have devices and computers with high-specifications in addition to high-speed connection</w:t>
      </w:r>
      <w:r>
        <w:t>s</w:t>
      </w:r>
      <w:r w:rsidR="00253469" w:rsidRPr="00F83881">
        <w:t xml:space="preserve"> so that students c</w:t>
      </w:r>
      <w:r>
        <w:t>an</w:t>
      </w:r>
      <w:r w:rsidR="00253469" w:rsidRPr="00F83881">
        <w:t xml:space="preserve"> participate </w:t>
      </w:r>
      <w:r w:rsidR="00061FF1">
        <w:t xml:space="preserve">in sharing </w:t>
      </w:r>
      <w:r w:rsidR="00253469" w:rsidRPr="00F83881">
        <w:t>data with teachers.</w:t>
      </w:r>
    </w:p>
    <w:p w:rsidR="00253469" w:rsidRPr="00F83881" w:rsidRDefault="00253469" w:rsidP="00E6520E">
      <w:pPr>
        <w:pStyle w:val="Heading4"/>
      </w:pPr>
      <w:r w:rsidRPr="00F83881">
        <w:t xml:space="preserve">Components of </w:t>
      </w:r>
      <w:r w:rsidR="004E1B2D">
        <w:t>v</w:t>
      </w:r>
      <w:r w:rsidRPr="00F83881">
        <w:t>irtual classrooms</w:t>
      </w:r>
    </w:p>
    <w:p w:rsidR="00253469" w:rsidRPr="00F83881" w:rsidRDefault="00253469" w:rsidP="004E1B2D">
      <w:r w:rsidRPr="00F83881">
        <w:t>El-</w:t>
      </w:r>
      <w:proofErr w:type="spellStart"/>
      <w:r w:rsidR="00061FF1">
        <w:t>T</w:t>
      </w:r>
      <w:r w:rsidRPr="00F83881">
        <w:t>odary</w:t>
      </w:r>
      <w:proofErr w:type="spellEnd"/>
      <w:r w:rsidR="00E6520E">
        <w:t xml:space="preserve"> </w:t>
      </w:r>
      <w:r w:rsidRPr="00F83881">
        <w:t>(2012)</w:t>
      </w:r>
      <w:r w:rsidR="00061FF1">
        <w:t xml:space="preserve"> </w:t>
      </w:r>
      <w:r w:rsidR="003817EF">
        <w:t>notes</w:t>
      </w:r>
      <w:r w:rsidRPr="00F83881">
        <w:t xml:space="preserve"> that the virtual class consists of:</w:t>
      </w:r>
    </w:p>
    <w:p w:rsidR="00253469" w:rsidRPr="00F83881" w:rsidRDefault="00253469" w:rsidP="004E1B2D">
      <w:pPr>
        <w:ind w:left="360"/>
      </w:pPr>
      <w:r w:rsidRPr="00F83881">
        <w:t>Direct communication with sound and image.</w:t>
      </w:r>
    </w:p>
    <w:p w:rsidR="00253469" w:rsidRPr="00F83881" w:rsidRDefault="00253469" w:rsidP="004E1B2D">
      <w:pPr>
        <w:ind w:left="360"/>
      </w:pPr>
      <w:r w:rsidRPr="00F83881">
        <w:t>Chat text box.</w:t>
      </w:r>
    </w:p>
    <w:p w:rsidR="00253469" w:rsidRPr="00F83881" w:rsidRDefault="00253469" w:rsidP="004E1B2D">
      <w:pPr>
        <w:ind w:left="360"/>
      </w:pPr>
      <w:r w:rsidRPr="00F83881">
        <w:t>File transfer and exchange between learners and teacher.</w:t>
      </w:r>
    </w:p>
    <w:p w:rsidR="00253469" w:rsidRPr="00F83881" w:rsidRDefault="00E6520E" w:rsidP="004E1B2D">
      <w:pPr>
        <w:ind w:left="360"/>
      </w:pPr>
      <w:r>
        <w:t>F</w:t>
      </w:r>
      <w:r w:rsidR="00253469" w:rsidRPr="00F83881">
        <w:t xml:space="preserve">ollow-up to the teacher and his contact with each student individually or with a group of students through Private Message </w:t>
      </w:r>
    </w:p>
    <w:p w:rsidR="00253469" w:rsidRPr="00F83881" w:rsidRDefault="00253469" w:rsidP="004E1B2D">
      <w:pPr>
        <w:ind w:left="360"/>
      </w:pPr>
      <w:r w:rsidRPr="00F83881">
        <w:t>The use of electronic programs to present Powe</w:t>
      </w:r>
      <w:r w:rsidR="00061FF1">
        <w:t>r</w:t>
      </w:r>
      <w:r w:rsidRPr="00F83881">
        <w:t xml:space="preserve">Point </w:t>
      </w:r>
      <w:r w:rsidR="00061FF1">
        <w:t>s</w:t>
      </w:r>
      <w:r w:rsidRPr="00F83881">
        <w:t xml:space="preserve">lides </w:t>
      </w:r>
    </w:p>
    <w:p w:rsidR="00253469" w:rsidRPr="00F83881" w:rsidRDefault="00253469" w:rsidP="004E1B2D">
      <w:pPr>
        <w:ind w:left="360"/>
      </w:pPr>
      <w:r w:rsidRPr="00F83881">
        <w:t xml:space="preserve">The use of educational programs that present movies </w:t>
      </w:r>
      <w:r w:rsidR="003817EF">
        <w:t>and v</w:t>
      </w:r>
      <w:r w:rsidRPr="00F83881">
        <w:t xml:space="preserve">ideo clips </w:t>
      </w:r>
    </w:p>
    <w:p w:rsidR="00253469" w:rsidRPr="00F83881" w:rsidRDefault="00253469" w:rsidP="004E1B2D">
      <w:pPr>
        <w:ind w:left="360"/>
      </w:pPr>
      <w:r w:rsidRPr="00F83881">
        <w:t>Sta</w:t>
      </w:r>
      <w:r w:rsidR="00061FF1">
        <w:t>r</w:t>
      </w:r>
      <w:r w:rsidRPr="00F83881">
        <w:t>t</w:t>
      </w:r>
      <w:r w:rsidR="003817EF">
        <w:t xml:space="preserve"> by</w:t>
      </w:r>
      <w:r w:rsidRPr="00F83881">
        <w:t xml:space="preserve"> asking written questions and </w:t>
      </w:r>
      <w:r w:rsidR="003817EF">
        <w:t>p</w:t>
      </w:r>
      <w:r w:rsidRPr="00F83881">
        <w:t>oll</w:t>
      </w:r>
      <w:r w:rsidR="003817EF">
        <w:t>ing</w:t>
      </w:r>
      <w:r w:rsidRPr="00F83881">
        <w:t xml:space="preserve"> users </w:t>
      </w:r>
    </w:p>
    <w:p w:rsidR="00253469" w:rsidRPr="00F83881" w:rsidRDefault="00253469" w:rsidP="004E1B2D">
      <w:pPr>
        <w:ind w:left="360"/>
      </w:pPr>
      <w:r w:rsidRPr="00F83881">
        <w:t xml:space="preserve">Allow the entry of any student </w:t>
      </w:r>
    </w:p>
    <w:p w:rsidR="00253469" w:rsidRPr="00F83881" w:rsidRDefault="00253469" w:rsidP="004E1B2D">
      <w:pPr>
        <w:ind w:left="360"/>
      </w:pPr>
      <w:r w:rsidRPr="00F83881">
        <w:t>Allow</w:t>
      </w:r>
      <w:r w:rsidR="003817EF">
        <w:t xml:space="preserve"> when students can </w:t>
      </w:r>
      <w:r w:rsidRPr="00F83881">
        <w:t xml:space="preserve">speak or </w:t>
      </w:r>
      <w:r w:rsidR="003817EF">
        <w:t>answer questions</w:t>
      </w:r>
      <w:r w:rsidRPr="00F83881">
        <w:t xml:space="preserve"> </w:t>
      </w:r>
    </w:p>
    <w:p w:rsidR="00253469" w:rsidRPr="00F83881" w:rsidRDefault="00253469" w:rsidP="004E1B2D">
      <w:pPr>
        <w:ind w:left="360"/>
      </w:pPr>
      <w:r w:rsidRPr="00F83881">
        <w:t xml:space="preserve">Record audio and written </w:t>
      </w:r>
      <w:r w:rsidR="003817EF">
        <w:t>l</w:t>
      </w:r>
      <w:r w:rsidRPr="00F83881">
        <w:t>ectures.</w:t>
      </w:r>
    </w:p>
    <w:p w:rsidR="00253469" w:rsidRPr="00F83881" w:rsidRDefault="00253469" w:rsidP="004E1B2D">
      <w:pPr>
        <w:pStyle w:val="Heading3"/>
      </w:pPr>
      <w:r w:rsidRPr="00F83881">
        <w:t xml:space="preserve">Advantages and disadvantages of </w:t>
      </w:r>
      <w:r w:rsidR="004E1B2D">
        <w:t>v</w:t>
      </w:r>
      <w:r w:rsidRPr="00F83881">
        <w:t>irtual classrooms</w:t>
      </w:r>
    </w:p>
    <w:p w:rsidR="00253469" w:rsidRPr="00F83881" w:rsidRDefault="00253469" w:rsidP="004E1B2D">
      <w:pPr>
        <w:pStyle w:val="Heading4"/>
      </w:pPr>
      <w:r w:rsidRPr="00F83881">
        <w:t>Advantages:</w:t>
      </w:r>
    </w:p>
    <w:p w:rsidR="00253469" w:rsidRPr="00F83881" w:rsidRDefault="00253469" w:rsidP="004E1B2D">
      <w:proofErr w:type="spellStart"/>
      <w:r w:rsidRPr="00F83881">
        <w:t>Bassiouni</w:t>
      </w:r>
      <w:proofErr w:type="spellEnd"/>
      <w:r w:rsidRPr="00F83881">
        <w:t xml:space="preserve"> (2000)</w:t>
      </w:r>
      <w:r w:rsidR="00E6520E">
        <w:t xml:space="preserve"> </w:t>
      </w:r>
      <w:r w:rsidRPr="00F83881">
        <w:t>think that the virtual classrooms have many advantages as</w:t>
      </w:r>
      <w:r w:rsidR="004E1B2D">
        <w:t>:</w:t>
      </w:r>
    </w:p>
    <w:p w:rsidR="00253469" w:rsidRPr="00F83881" w:rsidRDefault="00253469" w:rsidP="004E1B2D">
      <w:pPr>
        <w:ind w:left="360" w:right="360"/>
      </w:pPr>
      <w:r w:rsidRPr="00F83881">
        <w:t xml:space="preserve">Education at any time. </w:t>
      </w:r>
    </w:p>
    <w:p w:rsidR="00253469" w:rsidRPr="00F83881" w:rsidRDefault="00E6520E" w:rsidP="004E1B2D">
      <w:pPr>
        <w:ind w:left="360" w:right="360"/>
      </w:pPr>
      <w:r>
        <w:t>I</w:t>
      </w:r>
      <w:r w:rsidR="00253469" w:rsidRPr="00F83881">
        <w:t>ndividual and collective education.</w:t>
      </w:r>
    </w:p>
    <w:p w:rsidR="00253469" w:rsidRPr="00F83881" w:rsidRDefault="00253469" w:rsidP="004E1B2D">
      <w:pPr>
        <w:ind w:left="360" w:right="360"/>
      </w:pPr>
      <w:r w:rsidRPr="00F83881">
        <w:t>Continuous interaction and the continuing response and continuous follow-up as a whole.</w:t>
      </w:r>
    </w:p>
    <w:p w:rsidR="00253469" w:rsidRPr="00F83881" w:rsidRDefault="00E6520E" w:rsidP="004E1B2D">
      <w:pPr>
        <w:ind w:left="360" w:right="360"/>
      </w:pPr>
      <w:r>
        <w:t>T</w:t>
      </w:r>
      <w:r w:rsidR="00253469" w:rsidRPr="00F83881">
        <w:t xml:space="preserve">eaching </w:t>
      </w:r>
      <w:r>
        <w:t>h</w:t>
      </w:r>
      <w:r w:rsidR="00253469" w:rsidRPr="00F83881">
        <w:t xml:space="preserve">igh-level skills such as analyzing and evaluation. </w:t>
      </w:r>
    </w:p>
    <w:p w:rsidR="00253469" w:rsidRPr="00F83881" w:rsidRDefault="003817EF" w:rsidP="004E1B2D">
      <w:pPr>
        <w:ind w:left="360" w:right="360"/>
      </w:pPr>
      <w:r>
        <w:t>S</w:t>
      </w:r>
      <w:r w:rsidR="00253469" w:rsidRPr="00F83881">
        <w:t xml:space="preserve">ignificant drop in the cost. </w:t>
      </w:r>
    </w:p>
    <w:p w:rsidR="00253469" w:rsidRPr="00F83881" w:rsidRDefault="00253469" w:rsidP="004E1B2D">
      <w:pPr>
        <w:ind w:left="360" w:right="360"/>
      </w:pPr>
      <w:r w:rsidRPr="00F83881">
        <w:t xml:space="preserve">Cover large number of students in different geographic regions and </w:t>
      </w:r>
      <w:r w:rsidR="003817EF">
        <w:t>in</w:t>
      </w:r>
      <w:r w:rsidRPr="00F83881">
        <w:t xml:space="preserve"> different time</w:t>
      </w:r>
      <w:r w:rsidR="003817EF">
        <w:t xml:space="preserve"> zones</w:t>
      </w:r>
      <w:r w:rsidRPr="00F83881">
        <w:t xml:space="preserve">. </w:t>
      </w:r>
    </w:p>
    <w:p w:rsidR="00253469" w:rsidRPr="00F83881" w:rsidRDefault="00253469" w:rsidP="004E1B2D">
      <w:pPr>
        <w:ind w:left="360" w:right="360"/>
      </w:pPr>
      <w:r w:rsidRPr="00F83881">
        <w:t xml:space="preserve">The possibility of expanding without restrictions in number of students and their ages. </w:t>
      </w:r>
    </w:p>
    <w:p w:rsidR="003817EF" w:rsidRDefault="003817EF" w:rsidP="004E1B2D">
      <w:pPr>
        <w:ind w:left="360" w:right="360"/>
      </w:pPr>
      <w:r>
        <w:t>Instant communications</w:t>
      </w:r>
      <w:r w:rsidR="00253469" w:rsidRPr="00F83881">
        <w:t xml:space="preserve"> reduc</w:t>
      </w:r>
      <w:r w:rsidR="00061FF1">
        <w:t>e</w:t>
      </w:r>
      <w:r w:rsidR="00253469" w:rsidRPr="00F83881">
        <w:t xml:space="preserve"> burden </w:t>
      </w:r>
      <w:r>
        <w:t>of backlogged communications</w:t>
      </w:r>
      <w:r w:rsidR="00061FF1">
        <w:t>.</w:t>
      </w:r>
    </w:p>
    <w:p w:rsidR="00253469" w:rsidRPr="00F83881" w:rsidRDefault="003817EF" w:rsidP="004E1B2D">
      <w:pPr>
        <w:ind w:left="360" w:right="360"/>
      </w:pPr>
      <w:r>
        <w:lastRenderedPageBreak/>
        <w:t>No</w:t>
      </w:r>
      <w:r w:rsidR="00253469" w:rsidRPr="00F83881">
        <w:t xml:space="preserve"> need to </w:t>
      </w:r>
      <w:r w:rsidR="00061FF1">
        <w:t>track</w:t>
      </w:r>
      <w:r w:rsidR="00253469" w:rsidRPr="00F83881">
        <w:t xml:space="preserve"> presence or absence or monitor grades</w:t>
      </w:r>
      <w:r w:rsidR="00061FF1">
        <w:t>;</w:t>
      </w:r>
      <w:r w:rsidR="00253469" w:rsidRPr="00F83881">
        <w:t xml:space="preserve"> all of that is in electronic form. </w:t>
      </w:r>
    </w:p>
    <w:p w:rsidR="00253469" w:rsidRPr="00F83881" w:rsidRDefault="003817EF" w:rsidP="004E1B2D">
      <w:pPr>
        <w:ind w:left="360" w:right="360"/>
      </w:pPr>
      <w:r>
        <w:t>A</w:t>
      </w:r>
      <w:r w:rsidR="00253469" w:rsidRPr="00F83881">
        <w:t xml:space="preserve"> large </w:t>
      </w:r>
      <w:r w:rsidR="00061FF1">
        <w:t>number</w:t>
      </w:r>
      <w:r w:rsidR="00253469" w:rsidRPr="00F83881">
        <w:t xml:space="preserve"> of knowledge bases </w:t>
      </w:r>
      <w:r>
        <w:t xml:space="preserve">are </w:t>
      </w:r>
      <w:r w:rsidR="00253469" w:rsidRPr="00F83881">
        <w:t xml:space="preserve">deployed in virtual libraries, encyclopedias and research centers on the Internet. </w:t>
      </w:r>
    </w:p>
    <w:p w:rsidR="00253469" w:rsidRPr="00F83881" w:rsidRDefault="00253469" w:rsidP="004E1B2D">
      <w:pPr>
        <w:ind w:left="360" w:right="360"/>
      </w:pPr>
      <w:r w:rsidRPr="00F83881">
        <w:t xml:space="preserve">Open several themes in discussion forums in the virtual classroom, which encourages students to participate without fear or anxiety. </w:t>
      </w:r>
    </w:p>
    <w:p w:rsidR="00253469" w:rsidRPr="00F83881" w:rsidRDefault="00E6520E" w:rsidP="004E1B2D">
      <w:pPr>
        <w:ind w:left="360" w:right="360"/>
      </w:pPr>
      <w:r>
        <w:t>T</w:t>
      </w:r>
      <w:r w:rsidR="00253469" w:rsidRPr="00F83881">
        <w:t>he process of learning is no longer confined to a specific place or tim</w:t>
      </w:r>
      <w:r w:rsidR="00061FF1">
        <w:t>e</w:t>
      </w:r>
      <w:r w:rsidR="00253469" w:rsidRPr="00F83881">
        <w:t xml:space="preserve"> or controlled by a strict schedule; the student can learn at any time and any place. </w:t>
      </w:r>
      <w:r w:rsidR="004E1B2D">
        <w:br/>
      </w:r>
      <w:r w:rsidR="00253469" w:rsidRPr="00F83881">
        <w:t>(</w:t>
      </w:r>
      <w:proofErr w:type="spellStart"/>
      <w:r w:rsidR="00253469" w:rsidRPr="00F83881">
        <w:t>Bassiouni</w:t>
      </w:r>
      <w:proofErr w:type="spellEnd"/>
      <w:r w:rsidR="00253469" w:rsidRPr="00F83881">
        <w:t>, 2000)</w:t>
      </w:r>
    </w:p>
    <w:p w:rsidR="00253469" w:rsidRPr="00F83881" w:rsidRDefault="00253469" w:rsidP="00E6520E">
      <w:pPr>
        <w:pStyle w:val="Heading4"/>
      </w:pPr>
      <w:r w:rsidRPr="00F83881">
        <w:t>Disadvantages</w:t>
      </w:r>
    </w:p>
    <w:p w:rsidR="00253469" w:rsidRPr="00F83881" w:rsidRDefault="00E6520E" w:rsidP="003817EF">
      <w:pPr>
        <w:ind w:right="360"/>
      </w:pPr>
      <w:r>
        <w:t>T</w:t>
      </w:r>
      <w:r w:rsidR="00253469" w:rsidRPr="00F83881">
        <w:t>he disadvantages of virtual classrooms: (</w:t>
      </w:r>
      <w:proofErr w:type="spellStart"/>
      <w:r w:rsidR="00253469" w:rsidRPr="00F83881">
        <w:t>Abdulaziz</w:t>
      </w:r>
      <w:proofErr w:type="spellEnd"/>
      <w:r w:rsidR="00253469" w:rsidRPr="00F83881">
        <w:t>,</w:t>
      </w:r>
      <w:r w:rsidR="00061FF1">
        <w:t xml:space="preserve"> </w:t>
      </w:r>
      <w:r w:rsidR="00253469" w:rsidRPr="00F83881">
        <w:t>2008</w:t>
      </w:r>
      <w:proofErr w:type="gramStart"/>
      <w:r w:rsidR="00253469" w:rsidRPr="00F83881">
        <w:t>,134</w:t>
      </w:r>
      <w:proofErr w:type="gramEnd"/>
      <w:r w:rsidR="00253469" w:rsidRPr="00F83881">
        <w:t>)</w:t>
      </w:r>
    </w:p>
    <w:p w:rsidR="00253469" w:rsidRPr="00F83881" w:rsidRDefault="00253469" w:rsidP="004E1B2D">
      <w:pPr>
        <w:ind w:left="360" w:right="360"/>
        <w:rPr>
          <w:rFonts w:ascii="Times New Roman" w:hAnsi="Times New Roman"/>
        </w:rPr>
      </w:pPr>
      <w:r w:rsidRPr="00F83881">
        <w:rPr>
          <w:rFonts w:ascii="Times New Roman" w:hAnsi="Times New Roman"/>
        </w:rPr>
        <w:t>The lack of the necessary infrastructure in many villages and hamlets</w:t>
      </w:r>
      <w:r w:rsidR="00C37624">
        <w:rPr>
          <w:rFonts w:ascii="Times New Roman" w:hAnsi="Times New Roman"/>
        </w:rPr>
        <w:t>;</w:t>
      </w:r>
      <w:r w:rsidRPr="00F83881">
        <w:rPr>
          <w:rFonts w:ascii="Times New Roman" w:hAnsi="Times New Roman"/>
        </w:rPr>
        <w:t xml:space="preserve"> Internet </w:t>
      </w:r>
      <w:r w:rsidR="00C37624">
        <w:rPr>
          <w:rFonts w:ascii="Times New Roman" w:hAnsi="Times New Roman"/>
        </w:rPr>
        <w:t>and</w:t>
      </w:r>
      <w:r w:rsidRPr="00F83881">
        <w:rPr>
          <w:rFonts w:ascii="Times New Roman" w:hAnsi="Times New Roman"/>
        </w:rPr>
        <w:t xml:space="preserve"> high-speed connectivity is required for </w:t>
      </w:r>
      <w:r w:rsidR="00061FF1" w:rsidRPr="00F83881">
        <w:rPr>
          <w:rFonts w:ascii="Times New Roman" w:hAnsi="Times New Roman"/>
        </w:rPr>
        <w:t xml:space="preserve">virtual classroom </w:t>
      </w:r>
      <w:r w:rsidRPr="00F83881">
        <w:rPr>
          <w:rFonts w:ascii="Times New Roman" w:hAnsi="Times New Roman"/>
        </w:rPr>
        <w:t>systems and software</w:t>
      </w:r>
      <w:r w:rsidR="00061FF1">
        <w:rPr>
          <w:rFonts w:ascii="Times New Roman" w:hAnsi="Times New Roman"/>
        </w:rPr>
        <w:t>.</w:t>
      </w:r>
      <w:r w:rsidRPr="00F83881">
        <w:rPr>
          <w:rFonts w:ascii="Times New Roman" w:hAnsi="Times New Roman"/>
        </w:rPr>
        <w:t xml:space="preserve"> </w:t>
      </w:r>
    </w:p>
    <w:p w:rsidR="00253469" w:rsidRPr="00F83881" w:rsidRDefault="00253469" w:rsidP="004E1B2D">
      <w:pPr>
        <w:ind w:left="360" w:right="360"/>
        <w:rPr>
          <w:rFonts w:ascii="Times New Roman" w:hAnsi="Times New Roman"/>
        </w:rPr>
      </w:pPr>
      <w:r w:rsidRPr="00F83881">
        <w:rPr>
          <w:rFonts w:ascii="Times New Roman" w:hAnsi="Times New Roman"/>
        </w:rPr>
        <w:t xml:space="preserve">The lack of </w:t>
      </w:r>
      <w:r w:rsidR="00C37624">
        <w:rPr>
          <w:rFonts w:ascii="Times New Roman" w:hAnsi="Times New Roman"/>
        </w:rPr>
        <w:t>security</w:t>
      </w:r>
      <w:r w:rsidRPr="00F83881">
        <w:rPr>
          <w:rFonts w:ascii="Times New Roman" w:hAnsi="Times New Roman"/>
        </w:rPr>
        <w:t xml:space="preserve"> </w:t>
      </w:r>
      <w:r w:rsidR="00C37624">
        <w:rPr>
          <w:rFonts w:ascii="Times New Roman" w:hAnsi="Times New Roman"/>
        </w:rPr>
        <w:t>in</w:t>
      </w:r>
      <w:r w:rsidRPr="00F83881">
        <w:rPr>
          <w:rFonts w:ascii="Times New Roman" w:hAnsi="Times New Roman"/>
        </w:rPr>
        <w:t xml:space="preserve"> software so the virtual classroom can be penetrated at any time </w:t>
      </w:r>
    </w:p>
    <w:p w:rsidR="00253469" w:rsidRPr="00F83881" w:rsidRDefault="00C37624" w:rsidP="004E1B2D">
      <w:pPr>
        <w:ind w:left="360" w:right="360"/>
        <w:rPr>
          <w:rFonts w:ascii="Times New Roman" w:hAnsi="Times New Roman"/>
        </w:rPr>
      </w:pPr>
      <w:r>
        <w:rPr>
          <w:rFonts w:ascii="Times New Roman" w:hAnsi="Times New Roman"/>
        </w:rPr>
        <w:t>L</w:t>
      </w:r>
      <w:r w:rsidR="00253469" w:rsidRPr="00F83881">
        <w:rPr>
          <w:rFonts w:ascii="Times New Roman" w:hAnsi="Times New Roman"/>
        </w:rPr>
        <w:t xml:space="preserve">earners </w:t>
      </w:r>
      <w:r>
        <w:rPr>
          <w:rFonts w:ascii="Times New Roman" w:hAnsi="Times New Roman"/>
        </w:rPr>
        <w:t>need</w:t>
      </w:r>
      <w:r w:rsidR="00253469" w:rsidRPr="00F83881">
        <w:rPr>
          <w:rFonts w:ascii="Times New Roman" w:hAnsi="Times New Roman"/>
        </w:rPr>
        <w:t xml:space="preserve"> special skills </w:t>
      </w:r>
      <w:r>
        <w:rPr>
          <w:rFonts w:ascii="Times New Roman" w:hAnsi="Times New Roman"/>
        </w:rPr>
        <w:t xml:space="preserve">to </w:t>
      </w:r>
      <w:r w:rsidR="00253469" w:rsidRPr="00F83881">
        <w:rPr>
          <w:rFonts w:ascii="Times New Roman" w:hAnsi="Times New Roman"/>
        </w:rPr>
        <w:t>deal</w:t>
      </w:r>
      <w:r>
        <w:rPr>
          <w:rFonts w:ascii="Times New Roman" w:hAnsi="Times New Roman"/>
        </w:rPr>
        <w:t xml:space="preserve"> </w:t>
      </w:r>
      <w:r w:rsidR="00253469" w:rsidRPr="00F83881">
        <w:rPr>
          <w:rFonts w:ascii="Times New Roman" w:hAnsi="Times New Roman"/>
        </w:rPr>
        <w:t>with computers</w:t>
      </w:r>
      <w:r>
        <w:rPr>
          <w:rFonts w:ascii="Times New Roman" w:hAnsi="Times New Roman"/>
        </w:rPr>
        <w:t>,</w:t>
      </w:r>
      <w:r w:rsidR="00253469" w:rsidRPr="00F83881">
        <w:rPr>
          <w:rFonts w:ascii="Times New Roman" w:hAnsi="Times New Roman"/>
        </w:rPr>
        <w:t xml:space="preserve"> especially internet skills.</w:t>
      </w:r>
    </w:p>
    <w:p w:rsidR="00253469" w:rsidRPr="00F83881" w:rsidRDefault="00253469" w:rsidP="004E1B2D">
      <w:pPr>
        <w:ind w:left="360" w:right="360"/>
        <w:rPr>
          <w:rFonts w:ascii="Times New Roman" w:hAnsi="Times New Roman"/>
        </w:rPr>
      </w:pPr>
      <w:r w:rsidRPr="00F83881">
        <w:rPr>
          <w:rFonts w:ascii="Times New Roman" w:hAnsi="Times New Roman"/>
        </w:rPr>
        <w:t>The need to provide appropriate educational content based on the standards of electronic software design to be published in an understandable language for the learner.</w:t>
      </w:r>
    </w:p>
    <w:p w:rsidR="00253469" w:rsidRPr="00F83881" w:rsidRDefault="00253469" w:rsidP="004E1B2D">
      <w:pPr>
        <w:pStyle w:val="Heading3"/>
      </w:pPr>
      <w:r w:rsidRPr="00F83881">
        <w:t>Instructional design</w:t>
      </w:r>
      <w:r w:rsidR="003F0FD8">
        <w:t xml:space="preserve"> for</w:t>
      </w:r>
      <w:r w:rsidRPr="00F83881">
        <w:t xml:space="preserve"> virtual classroom </w:t>
      </w:r>
      <w:r w:rsidR="003F0FD8">
        <w:t>course</w:t>
      </w:r>
      <w:r w:rsidRPr="00F83881">
        <w:t>ware</w:t>
      </w:r>
    </w:p>
    <w:p w:rsidR="00253469" w:rsidRPr="00F83881" w:rsidRDefault="00253469" w:rsidP="004E1B2D">
      <w:r w:rsidRPr="00F83881">
        <w:t>The process of instructional design represents one of the functions of educational development in technical education. Instructional design link</w:t>
      </w:r>
      <w:r w:rsidR="00C37624">
        <w:t>s</w:t>
      </w:r>
      <w:r w:rsidRPr="00F83881">
        <w:t xml:space="preserve"> learning theory and educational practice </w:t>
      </w:r>
      <w:r w:rsidR="00C37624">
        <w:t>to</w:t>
      </w:r>
      <w:r w:rsidRPr="00F83881">
        <w:t xml:space="preserve"> specif</w:t>
      </w:r>
      <w:r w:rsidR="00C37624">
        <w:t>y</w:t>
      </w:r>
      <w:r w:rsidRPr="00F83881">
        <w:t xml:space="preserve"> of teaching behavior to achieve the desired educational outcomes (</w:t>
      </w:r>
      <w:proofErr w:type="spellStart"/>
      <w:r w:rsidRPr="00F83881">
        <w:t>Moosa</w:t>
      </w:r>
      <w:proofErr w:type="spellEnd"/>
      <w:r w:rsidRPr="00F83881">
        <w:t>, 2005).</w:t>
      </w:r>
    </w:p>
    <w:p w:rsidR="00253469" w:rsidRPr="00F83881" w:rsidRDefault="00253469" w:rsidP="004E1B2D">
      <w:r w:rsidRPr="00F83881">
        <w:t>The process of instructional design c</w:t>
      </w:r>
      <w:r w:rsidR="00C37624">
        <w:t>an</w:t>
      </w:r>
      <w:r w:rsidRPr="00F83881">
        <w:t xml:space="preserve"> be linked to the process of teaching with all its components. </w:t>
      </w:r>
      <w:r w:rsidR="003F0FD8">
        <w:t>I</w:t>
      </w:r>
      <w:r w:rsidRPr="00F83881">
        <w:t xml:space="preserve">f the teacher follows a traditional plan to prepare lessons within the framework of technical education, especially in education through the media, he </w:t>
      </w:r>
      <w:r w:rsidR="00C37624">
        <w:t>must apply the</w:t>
      </w:r>
      <w:r w:rsidRPr="00F83881">
        <w:t xml:space="preserve"> concept of systems where he designs</w:t>
      </w:r>
      <w:r w:rsidR="003F0FD8">
        <w:t xml:space="preserve"> the</w:t>
      </w:r>
      <w:r w:rsidRPr="00F83881">
        <w:t xml:space="preserve"> teaching process </w:t>
      </w:r>
      <w:r w:rsidR="003F0FD8">
        <w:t>as</w:t>
      </w:r>
      <w:r w:rsidRPr="00F83881">
        <w:t xml:space="preserve"> a system</w:t>
      </w:r>
      <w:r w:rsidR="003F0FD8">
        <w:t xml:space="preserve"> that</w:t>
      </w:r>
      <w:r w:rsidRPr="00F83881">
        <w:t xml:space="preserve"> consists of elements (inputs) </w:t>
      </w:r>
      <w:r w:rsidR="003F0FD8">
        <w:t xml:space="preserve">that </w:t>
      </w:r>
      <w:r w:rsidRPr="00F83881">
        <w:t xml:space="preserve">interact together (treatment) to achieve specific objectives (outputs) (Saleh 0.1423). </w:t>
      </w:r>
    </w:p>
    <w:p w:rsidR="00253469" w:rsidRPr="00F83881" w:rsidRDefault="00253469" w:rsidP="004E1B2D">
      <w:r w:rsidRPr="00F83881">
        <w:t>The educational designer builds a model for designing educational programs by adopting a comprehensive view and methodology for the educational situation in all its aspects</w:t>
      </w:r>
      <w:r w:rsidR="003F0FD8">
        <w:t>. The design</w:t>
      </w:r>
      <w:r w:rsidRPr="00F83881">
        <w:t xml:space="preserve"> usually consist of several steps which are similar to each other</w:t>
      </w:r>
      <w:r w:rsidR="003F0FD8">
        <w:t>.</w:t>
      </w:r>
      <w:r w:rsidRPr="00F83881">
        <w:t xml:space="preserve"> These steps </w:t>
      </w:r>
      <w:r w:rsidR="003F0FD8">
        <w:t xml:space="preserve">may </w:t>
      </w:r>
      <w:r w:rsidRPr="00F83881">
        <w:t xml:space="preserve">include the analysis and setup </w:t>
      </w:r>
      <w:r w:rsidR="003F0FD8">
        <w:t>phase,</w:t>
      </w:r>
      <w:r w:rsidRPr="00F83881">
        <w:t xml:space="preserve"> development and implementation phase</w:t>
      </w:r>
      <w:r w:rsidR="003F0FD8">
        <w:t>,</w:t>
      </w:r>
      <w:r w:rsidRPr="00F83881">
        <w:t xml:space="preserve"> experimentation </w:t>
      </w:r>
      <w:r w:rsidR="003F0FD8">
        <w:t>or applica</w:t>
      </w:r>
      <w:r w:rsidR="00F70830">
        <w:t>t</w:t>
      </w:r>
      <w:r w:rsidR="003F0FD8">
        <w:t>ion of what is learned</w:t>
      </w:r>
      <w:r w:rsidR="00F70830">
        <w:t xml:space="preserve">, </w:t>
      </w:r>
      <w:r w:rsidRPr="00F83881">
        <w:t xml:space="preserve">then the final stage which is </w:t>
      </w:r>
      <w:r w:rsidR="00F70830">
        <w:t>an</w:t>
      </w:r>
      <w:r w:rsidR="00C37624">
        <w:t xml:space="preserve"> </w:t>
      </w:r>
      <w:r w:rsidRPr="00F83881">
        <w:t>evaluat</w:t>
      </w:r>
      <w:r w:rsidR="00F70830">
        <w:t>ion</w:t>
      </w:r>
      <w:r w:rsidRPr="00F83881">
        <w:t xml:space="preserve"> phase. (El-</w:t>
      </w:r>
      <w:proofErr w:type="spellStart"/>
      <w:r w:rsidRPr="00F83881">
        <w:t>Moosa</w:t>
      </w:r>
      <w:proofErr w:type="spellEnd"/>
      <w:r w:rsidRPr="00F83881">
        <w:t xml:space="preserve">, 2005) </w:t>
      </w:r>
    </w:p>
    <w:p w:rsidR="00253469" w:rsidRPr="00F83881" w:rsidRDefault="00253469" w:rsidP="004E1B2D">
      <w:r w:rsidRPr="00F83881">
        <w:t>Because of the similarity between the terms of the process of designing educational systems</w:t>
      </w:r>
      <w:r w:rsidR="00F70830">
        <w:t xml:space="preserve"> and the</w:t>
      </w:r>
      <w:r w:rsidRPr="00F83881">
        <w:t xml:space="preserve"> terminology and procedures used in </w:t>
      </w:r>
      <w:r w:rsidR="00C37624">
        <w:t>a</w:t>
      </w:r>
      <w:r w:rsidRPr="00F83881">
        <w:t xml:space="preserve">pplied </w:t>
      </w:r>
      <w:r w:rsidR="00C37624">
        <w:t>s</w:t>
      </w:r>
      <w:r w:rsidRPr="00F83881">
        <w:t xml:space="preserve">cience, some </w:t>
      </w:r>
      <w:r w:rsidR="00F70830">
        <w:t>educators</w:t>
      </w:r>
      <w:r w:rsidRPr="00F83881">
        <w:t xml:space="preserve"> refer to instructional systems design as Instructional Engineering</w:t>
      </w:r>
      <w:r w:rsidR="00F70830">
        <w:t>. This may</w:t>
      </w:r>
      <w:r w:rsidRPr="00F83881">
        <w:t xml:space="preserve"> leads to a </w:t>
      </w:r>
      <w:r w:rsidR="00F70830">
        <w:t>negative response</w:t>
      </w:r>
      <w:r w:rsidRPr="00F83881">
        <w:t xml:space="preserve"> </w:t>
      </w:r>
      <w:r w:rsidR="00F70830">
        <w:t>from</w:t>
      </w:r>
      <w:r w:rsidRPr="00F83881">
        <w:t xml:space="preserve"> educators who believe this approach</w:t>
      </w:r>
      <w:r w:rsidR="00F70830">
        <w:t xml:space="preserve"> is</w:t>
      </w:r>
      <w:r w:rsidRPr="00F83881">
        <w:t xml:space="preserve"> a simplistic shorthand for a highly complex process, the educational process. </w:t>
      </w:r>
      <w:r w:rsidR="00F45C0C">
        <w:t>They are concerned that a</w:t>
      </w:r>
      <w:r w:rsidR="00F70830">
        <w:t>ttempts t</w:t>
      </w:r>
      <w:r w:rsidRPr="00F83881">
        <w:t>o automat</w:t>
      </w:r>
      <w:r w:rsidR="00F70830">
        <w:t>e</w:t>
      </w:r>
      <w:r w:rsidRPr="00F83881">
        <w:t xml:space="preserve"> this process </w:t>
      </w:r>
      <w:r w:rsidR="00F70830">
        <w:t>through instructional media</w:t>
      </w:r>
      <w:r w:rsidRPr="00F83881">
        <w:t xml:space="preserve"> </w:t>
      </w:r>
      <w:r w:rsidR="00F70830">
        <w:t>may</w:t>
      </w:r>
      <w:r w:rsidRPr="00F83881">
        <w:t xml:space="preserve"> limit learner creativity, especially if the educational design is </w:t>
      </w:r>
      <w:r w:rsidR="00F70830">
        <w:t>based on</w:t>
      </w:r>
      <w:r w:rsidRPr="00F83881">
        <w:t xml:space="preserve"> process-oriented goals o</w:t>
      </w:r>
      <w:r w:rsidR="00F70830">
        <w:t xml:space="preserve">r </w:t>
      </w:r>
      <w:r w:rsidRPr="00F83881">
        <w:t>procedural measure</w:t>
      </w:r>
      <w:r w:rsidR="00F70830">
        <w:t>s</w:t>
      </w:r>
      <w:r w:rsidR="00F45C0C">
        <w:t>, and where</w:t>
      </w:r>
      <w:r w:rsidRPr="00F83881">
        <w:t xml:space="preserve"> achievement </w:t>
      </w:r>
      <w:r w:rsidR="00F45C0C">
        <w:t xml:space="preserve">is measured </w:t>
      </w:r>
      <w:r w:rsidRPr="00F83881">
        <w:t>through tests</w:t>
      </w:r>
      <w:r w:rsidR="00F70830">
        <w:t xml:space="preserve"> integrated into the </w:t>
      </w:r>
      <w:r w:rsidR="00F45C0C">
        <w:t>media or learning management system.</w:t>
      </w:r>
    </w:p>
    <w:p w:rsidR="00253469" w:rsidRPr="00F83881" w:rsidRDefault="00253469" w:rsidP="004E1B2D">
      <w:pPr>
        <w:pStyle w:val="Heading4"/>
      </w:pPr>
      <w:r w:rsidRPr="00F83881">
        <w:t>The concept of full skill display style</w:t>
      </w:r>
    </w:p>
    <w:p w:rsidR="00253469" w:rsidRPr="00F83881" w:rsidRDefault="00253469" w:rsidP="004E1B2D">
      <w:r w:rsidRPr="00F83881">
        <w:t xml:space="preserve">This concept refers to displaying the skills performance </w:t>
      </w:r>
      <w:r w:rsidR="009B792B">
        <w:t>in its entirety</w:t>
      </w:r>
      <w:r w:rsidRPr="00F83881">
        <w:t xml:space="preserve"> without breaks or </w:t>
      </w:r>
      <w:r w:rsidR="009B792B">
        <w:t>a</w:t>
      </w:r>
      <w:r w:rsidRPr="00F83881">
        <w:t xml:space="preserve"> series of steps so that the learner </w:t>
      </w:r>
      <w:r w:rsidR="009B792B">
        <w:t>see</w:t>
      </w:r>
      <w:r w:rsidRPr="00F83881">
        <w:t xml:space="preserve"> inter-relationships </w:t>
      </w:r>
      <w:r w:rsidR="009B792B">
        <w:t>simultaneously</w:t>
      </w:r>
      <w:r w:rsidRPr="00F83881">
        <w:t>. (Zidane 0.2006)</w:t>
      </w:r>
      <w:r w:rsidR="00F45C0C">
        <w:t xml:space="preserve"> T</w:t>
      </w:r>
      <w:r w:rsidR="00F45C0C" w:rsidRPr="00F83881">
        <w:t>he skill requirements in terms of speed is also a</w:t>
      </w:r>
      <w:r w:rsidR="00F45C0C">
        <w:t xml:space="preserve"> reason to use this method.</w:t>
      </w:r>
    </w:p>
    <w:p w:rsidR="00253469" w:rsidRPr="00F83881" w:rsidRDefault="00253469" w:rsidP="004E1B2D">
      <w:r w:rsidRPr="00F83881">
        <w:lastRenderedPageBreak/>
        <w:t xml:space="preserve">This style of display is </w:t>
      </w:r>
      <w:r w:rsidR="00F45C0C">
        <w:t>an</w:t>
      </w:r>
      <w:r w:rsidRPr="00F83881">
        <w:t xml:space="preserve"> important way </w:t>
      </w:r>
      <w:r w:rsidR="00F45C0C">
        <w:t>to</w:t>
      </w:r>
      <w:r w:rsidRPr="00F83881">
        <w:t xml:space="preserve"> teach skills that cannot be partitioned into small units</w:t>
      </w:r>
      <w:r w:rsidR="00F45C0C">
        <w:t>. It</w:t>
      </w:r>
      <w:r w:rsidRPr="00F83881">
        <w:t xml:space="preserve"> fits easy skills and skills that are difficult to fragment</w:t>
      </w:r>
      <w:r w:rsidR="00F45C0C">
        <w:t>. I</w:t>
      </w:r>
      <w:r w:rsidRPr="00F83881">
        <w:t xml:space="preserve">t </w:t>
      </w:r>
      <w:r w:rsidR="00F45C0C">
        <w:t>may</w:t>
      </w:r>
      <w:r w:rsidRPr="00F83881">
        <w:t xml:space="preserve"> not </w:t>
      </w:r>
      <w:r w:rsidR="00F45C0C">
        <w:t>be effective for</w:t>
      </w:r>
      <w:r w:rsidRPr="00F83881">
        <w:t xml:space="preserve"> teaching </w:t>
      </w:r>
      <w:r w:rsidR="00F45C0C">
        <w:t>complex</w:t>
      </w:r>
      <w:r w:rsidRPr="00F83881">
        <w:t xml:space="preserve"> skills. </w:t>
      </w:r>
      <w:r w:rsidR="00F45C0C">
        <w:t xml:space="preserve"> L</w:t>
      </w:r>
      <w:r w:rsidRPr="00F83881">
        <w:t xml:space="preserve">earning </w:t>
      </w:r>
      <w:r w:rsidR="00F45C0C">
        <w:t xml:space="preserve">the </w:t>
      </w:r>
      <w:r w:rsidRPr="00F83881">
        <w:t xml:space="preserve">skill in </w:t>
      </w:r>
      <w:r w:rsidR="009B792B">
        <w:t>its totality</w:t>
      </w:r>
      <w:r w:rsidRPr="00F83881">
        <w:t xml:space="preserve"> without fragmentation</w:t>
      </w:r>
      <w:r w:rsidR="009B792B">
        <w:t>,</w:t>
      </w:r>
      <w:r w:rsidRPr="00F83881">
        <w:t xml:space="preserve"> as in the partial style</w:t>
      </w:r>
      <w:r w:rsidR="009B792B">
        <w:t>,</w:t>
      </w:r>
      <w:r w:rsidRPr="00F83881">
        <w:t xml:space="preserve"> </w:t>
      </w:r>
      <w:r w:rsidR="00C56EB0">
        <w:t>is</w:t>
      </w:r>
      <w:r w:rsidRPr="00F83881">
        <w:t xml:space="preserve"> based on the type of skill to be fragmented</w:t>
      </w:r>
      <w:r w:rsidR="00F45C0C">
        <w:t>,</w:t>
      </w:r>
      <w:r w:rsidRPr="00F83881">
        <w:t xml:space="preserve"> nature and degree of difficulty</w:t>
      </w:r>
      <w:r w:rsidR="00F45C0C">
        <w:t>,</w:t>
      </w:r>
      <w:r w:rsidRPr="00F83881">
        <w:t xml:space="preserve"> the ability of the learner, </w:t>
      </w:r>
      <w:r w:rsidR="00C56EB0">
        <w:t>and how quickly it is learned</w:t>
      </w:r>
      <w:r w:rsidRPr="00F83881">
        <w:t xml:space="preserve">. </w:t>
      </w:r>
    </w:p>
    <w:p w:rsidR="00253469" w:rsidRPr="00F83881" w:rsidRDefault="00253469" w:rsidP="00E6520E">
      <w:pPr>
        <w:pStyle w:val="Heading4"/>
      </w:pPr>
      <w:r w:rsidRPr="00F83881">
        <w:t>The concept of partial skill display style</w:t>
      </w:r>
    </w:p>
    <w:p w:rsidR="00253469" w:rsidRPr="00F83881" w:rsidRDefault="00253469" w:rsidP="004E1B2D">
      <w:r w:rsidRPr="00F83881">
        <w:t xml:space="preserve">This </w:t>
      </w:r>
      <w:r w:rsidR="00C56EB0">
        <w:t>style of presentation</w:t>
      </w:r>
      <w:r w:rsidRPr="00F83881">
        <w:t xml:space="preserve"> offer</w:t>
      </w:r>
      <w:r w:rsidR="00C56EB0">
        <w:t>s</w:t>
      </w:r>
      <w:r w:rsidRPr="00F83881">
        <w:t xml:space="preserve"> partial fragmentation of sequences </w:t>
      </w:r>
      <w:r w:rsidR="00C56EB0">
        <w:t>in</w:t>
      </w:r>
      <w:r w:rsidRPr="00F83881">
        <w:t xml:space="preserve">to smaller </w:t>
      </w:r>
      <w:r w:rsidR="00C56EB0">
        <w:t xml:space="preserve">logical </w:t>
      </w:r>
      <w:r w:rsidRPr="00F83881">
        <w:t xml:space="preserve">sequences. Each sequence holds an address on the interaction interface to enable the learner to watch each stage separately and deal with sequences in </w:t>
      </w:r>
      <w:r w:rsidR="00C56EB0">
        <w:t xml:space="preserve">a linear or </w:t>
      </w:r>
      <w:r w:rsidRPr="00F83881">
        <w:t xml:space="preserve">non-linear way. </w:t>
      </w:r>
      <w:r w:rsidR="004D3164" w:rsidRPr="00F83881">
        <w:t>The partial style stands on th</w:t>
      </w:r>
      <w:r w:rsidR="004D3164">
        <w:t>e</w:t>
      </w:r>
      <w:r w:rsidR="004D3164" w:rsidRPr="00F83881">
        <w:t xml:space="preserve"> understanding that every part will be taught and mastered and </w:t>
      </w:r>
      <w:r w:rsidR="004D3164">
        <w:t>that</w:t>
      </w:r>
      <w:r w:rsidR="004D3164" w:rsidRPr="00F83881">
        <w:t xml:space="preserve"> mastery </w:t>
      </w:r>
      <w:r w:rsidR="004D3164">
        <w:t>is achieved after</w:t>
      </w:r>
      <w:r w:rsidR="004D3164" w:rsidRPr="00F83881">
        <w:t xml:space="preserve"> training on </w:t>
      </w:r>
      <w:r w:rsidR="004D3164">
        <w:t>each part, and then in combination, to demonstrate</w:t>
      </w:r>
      <w:r w:rsidR="004D3164" w:rsidRPr="00F83881">
        <w:t xml:space="preserve"> performance of the skill as a whole.</w:t>
      </w:r>
      <w:r w:rsidR="004D3164">
        <w:t xml:space="preserve"> Skills with a high degree of difficulty and complexity may be difficult to learn</w:t>
      </w:r>
      <w:r w:rsidRPr="00F83881">
        <w:t xml:space="preserve"> especially </w:t>
      </w:r>
      <w:r w:rsidR="004D3164">
        <w:t>for</w:t>
      </w:r>
      <w:r w:rsidRPr="00F83881">
        <w:t xml:space="preserve"> beginners, forcing the teacher to fragment</w:t>
      </w:r>
      <w:r w:rsidR="004D3164">
        <w:t xml:space="preserve"> those skills into smaller parts to be</w:t>
      </w:r>
      <w:r w:rsidRPr="00F83881">
        <w:t xml:space="preserve"> learned and mastered</w:t>
      </w:r>
      <w:r w:rsidR="004D3164">
        <w:t>,</w:t>
      </w:r>
      <w:r w:rsidRPr="00F83881">
        <w:t xml:space="preserve"> then moving to </w:t>
      </w:r>
      <w:r w:rsidR="004D3164">
        <w:t>an</w:t>
      </w:r>
      <w:r w:rsidRPr="00F83881">
        <w:t>other part</w:t>
      </w:r>
      <w:r w:rsidR="004D3164">
        <w:t>, until the entire skill is learned</w:t>
      </w:r>
      <w:r w:rsidRPr="00F83881">
        <w:t xml:space="preserve">. </w:t>
      </w:r>
    </w:p>
    <w:p w:rsidR="00253469" w:rsidRPr="00F83881" w:rsidRDefault="00253469" w:rsidP="00E6520E">
      <w:pPr>
        <w:pStyle w:val="Heading4"/>
      </w:pPr>
      <w:r w:rsidRPr="00F83881">
        <w:t xml:space="preserve">Skill display style at </w:t>
      </w:r>
      <w:r w:rsidR="004D3164">
        <w:t>v</w:t>
      </w:r>
      <w:r w:rsidRPr="00F83881">
        <w:t>irtual classroom programs</w:t>
      </w:r>
    </w:p>
    <w:p w:rsidR="00253469" w:rsidRPr="00F83881" w:rsidRDefault="009B792B" w:rsidP="004E1B2D">
      <w:r>
        <w:t>R</w:t>
      </w:r>
      <w:r w:rsidR="00253469" w:rsidRPr="00F83881">
        <w:t xml:space="preserve">esults of studies and research on the best style of display sequence </w:t>
      </w:r>
      <w:r w:rsidR="004D3164">
        <w:t xml:space="preserve">to learn </w:t>
      </w:r>
      <w:r w:rsidR="00253469" w:rsidRPr="00F83881">
        <w:t xml:space="preserve">skills are </w:t>
      </w:r>
      <w:r w:rsidR="004D3164">
        <w:t>not consistent</w:t>
      </w:r>
      <w:r w:rsidR="00253469" w:rsidRPr="00F83881">
        <w:t xml:space="preserve">. There are those who found that the learning by full display is better because it helps to recognize the relations between the skill parts the thing that leads to quick and sufficient learning. </w:t>
      </w:r>
      <w:r>
        <w:t>O</w:t>
      </w:r>
      <w:r w:rsidR="00253469" w:rsidRPr="00F83881">
        <w:t xml:space="preserve">thers </w:t>
      </w:r>
      <w:r>
        <w:t xml:space="preserve">advocate </w:t>
      </w:r>
      <w:r w:rsidR="00253469" w:rsidRPr="00F83881">
        <w:t xml:space="preserve">that partial display style is better because the learner needs times to </w:t>
      </w:r>
      <w:r w:rsidR="007F00D2">
        <w:t>master small steps in order to be able to</w:t>
      </w:r>
      <w:r w:rsidR="00253469" w:rsidRPr="00F83881">
        <w:t xml:space="preserve"> perform </w:t>
      </w:r>
      <w:r w:rsidR="007F00D2">
        <w:t>the entire skill</w:t>
      </w:r>
      <w:r w:rsidR="00253469" w:rsidRPr="00F83881">
        <w:t xml:space="preserve">. And there is a third </w:t>
      </w:r>
      <w:r w:rsidR="007F00D2">
        <w:t>set of studies</w:t>
      </w:r>
      <w:r w:rsidR="00253469" w:rsidRPr="00F83881">
        <w:t xml:space="preserve"> that </w:t>
      </w:r>
      <w:r w:rsidR="007F00D2">
        <w:t>refer to b</w:t>
      </w:r>
      <w:r w:rsidR="00253469" w:rsidRPr="00F83881">
        <w:t xml:space="preserve">oth styles </w:t>
      </w:r>
      <w:r w:rsidR="007F00D2">
        <w:t xml:space="preserve">and </w:t>
      </w:r>
      <w:r w:rsidR="00253469" w:rsidRPr="00F83881">
        <w:t>don’t differ in the results. Some of these studies are shown below</w:t>
      </w:r>
      <w:r w:rsidR="007F00D2">
        <w:t>:</w:t>
      </w:r>
    </w:p>
    <w:p w:rsidR="00253469" w:rsidRPr="00F83881" w:rsidRDefault="00253469" w:rsidP="004E1B2D">
      <w:proofErr w:type="spellStart"/>
      <w:r w:rsidRPr="00F83881">
        <w:t>Samrah</w:t>
      </w:r>
      <w:proofErr w:type="spellEnd"/>
      <w:r w:rsidRPr="00F83881">
        <w:t xml:space="preserve"> (2005)</w:t>
      </w:r>
      <w:r w:rsidR="007F00D2">
        <w:t>.</w:t>
      </w:r>
      <w:r>
        <w:t xml:space="preserve"> </w:t>
      </w:r>
      <w:r w:rsidR="007F00D2">
        <w:t>A</w:t>
      </w:r>
      <w:r w:rsidRPr="00F83881">
        <w:t xml:space="preserve"> sample </w:t>
      </w:r>
      <w:r w:rsidR="007F00D2">
        <w:t>of</w:t>
      </w:r>
      <w:r w:rsidRPr="00F83881">
        <w:t xml:space="preserve"> 48 students </w:t>
      </w:r>
      <w:r w:rsidR="007F00D2">
        <w:t>w</w:t>
      </w:r>
      <w:r w:rsidRPr="00F83881">
        <w:t>as divided randomly into 2 experimental groups then divided again into 4 experimental groups of 12 students. The study results in that display style sequence skill (partial display followed by a fully display</w:t>
      </w:r>
      <w:r w:rsidR="007F00D2">
        <w:t xml:space="preserve"> </w:t>
      </w:r>
      <w:r w:rsidRPr="00F83881">
        <w:t xml:space="preserve">/ a fully display followed by partial display) </w:t>
      </w:r>
      <w:r w:rsidR="007F00D2">
        <w:t>did not</w:t>
      </w:r>
      <w:r w:rsidRPr="00F83881">
        <w:t xml:space="preserve"> affect cognitive </w:t>
      </w:r>
      <w:r w:rsidR="007F00D2">
        <w:t xml:space="preserve">skill </w:t>
      </w:r>
      <w:r w:rsidRPr="00F83881">
        <w:t xml:space="preserve">achievement </w:t>
      </w:r>
      <w:r w:rsidR="007F00D2">
        <w:t>to</w:t>
      </w:r>
      <w:r w:rsidRPr="00F83881">
        <w:t xml:space="preserve"> connect</w:t>
      </w:r>
      <w:r w:rsidR="007F00D2">
        <w:t>, prepare and</w:t>
      </w:r>
      <w:r w:rsidRPr="00F83881">
        <w:t xml:space="preserve"> us</w:t>
      </w:r>
      <w:r w:rsidR="007F00D2">
        <w:t>e a</w:t>
      </w:r>
      <w:r w:rsidRPr="00F83881">
        <w:t xml:space="preserve"> video camera </w:t>
      </w:r>
      <w:r w:rsidR="007F00D2">
        <w:t>in</w:t>
      </w:r>
      <w:r w:rsidRPr="00F83881">
        <w:t xml:space="preserve"> the fourth year of learning technology department</w:t>
      </w:r>
      <w:r w:rsidR="007F00D2">
        <w:t xml:space="preserve">. There was a </w:t>
      </w:r>
      <w:r w:rsidRPr="00F83881">
        <w:t xml:space="preserve">positive </w:t>
      </w:r>
      <w:r w:rsidR="009B792B">
        <w:t>gain</w:t>
      </w:r>
      <w:r w:rsidRPr="00F83881">
        <w:t xml:space="preserve"> </w:t>
      </w:r>
      <w:r w:rsidR="009B792B">
        <w:t>i</w:t>
      </w:r>
      <w:r w:rsidRPr="00F83881">
        <w:t xml:space="preserve">n performance </w:t>
      </w:r>
      <w:r w:rsidR="007F00D2">
        <w:t>when</w:t>
      </w:r>
      <w:r w:rsidR="007F00D2" w:rsidRPr="00F83881">
        <w:t xml:space="preserve"> partial display </w:t>
      </w:r>
      <w:r w:rsidR="007F00D2">
        <w:t xml:space="preserve">was </w:t>
      </w:r>
      <w:r w:rsidR="007F00D2" w:rsidRPr="00F83881">
        <w:t>followed by a fully display</w:t>
      </w:r>
      <w:r w:rsidR="007F00D2">
        <w:t>.</w:t>
      </w:r>
    </w:p>
    <w:p w:rsidR="00253469" w:rsidRPr="00F83881" w:rsidRDefault="00253469" w:rsidP="004E1B2D">
      <w:proofErr w:type="spellStart"/>
      <w:r w:rsidRPr="00F83881">
        <w:t>Attia</w:t>
      </w:r>
      <w:proofErr w:type="spellEnd"/>
      <w:r w:rsidRPr="00F83881">
        <w:t xml:space="preserve"> study (2008) consists of (80) students </w:t>
      </w:r>
      <w:r w:rsidR="00580B79">
        <w:t>who were</w:t>
      </w:r>
      <w:r w:rsidRPr="00F83881">
        <w:t xml:space="preserve"> divided into 20 motivated students who study by skill display style (partial-fully) and 20</w:t>
      </w:r>
      <w:r w:rsidR="00580B79">
        <w:t xml:space="preserve"> </w:t>
      </w:r>
      <w:r w:rsidRPr="00F83881">
        <w:t>motivated students who study by skill display style (fully</w:t>
      </w:r>
      <w:r w:rsidR="004F4EE2">
        <w:t>-</w:t>
      </w:r>
      <w:r w:rsidRPr="00F83881">
        <w:t>partial) and 20</w:t>
      </w:r>
      <w:r w:rsidR="00580B79">
        <w:t xml:space="preserve"> </w:t>
      </w:r>
      <w:r w:rsidRPr="00F83881">
        <w:t xml:space="preserve">slow students who </w:t>
      </w:r>
      <w:r w:rsidR="00E6520E">
        <w:t>s</w:t>
      </w:r>
      <w:r w:rsidRPr="00F83881">
        <w:t>tudy by skill display style (partial-fully) and 20</w:t>
      </w:r>
      <w:r w:rsidR="00580B79">
        <w:t xml:space="preserve"> </w:t>
      </w:r>
      <w:r w:rsidRPr="00F83881">
        <w:t>slow students who study by skill display style</w:t>
      </w:r>
      <w:r w:rsidR="00E6520E">
        <w:t xml:space="preserve"> </w:t>
      </w:r>
      <w:r w:rsidRPr="00F83881">
        <w:t>(fully</w:t>
      </w:r>
      <w:r w:rsidR="004F4EE2">
        <w:t>-</w:t>
      </w:r>
      <w:r w:rsidRPr="00F83881">
        <w:t>partial). The study results showed that there is no statistically significant difference between the mean scores of the two experimental groups in achievement associated with cognitive side as well as skill in the performance of the skills to run the monitor screen crystalline.</w:t>
      </w:r>
    </w:p>
    <w:p w:rsidR="00253469" w:rsidRPr="00F83881" w:rsidRDefault="00253469" w:rsidP="004E1B2D">
      <w:r w:rsidRPr="00F83881">
        <w:t>Abdul-Aziz study (2006), consisted of (120) students divided into four groups, each group consisting of (30) student</w:t>
      </w:r>
      <w:r w:rsidR="00580B79">
        <w:t>s</w:t>
      </w:r>
      <w:r w:rsidRPr="00F83881">
        <w:t xml:space="preserve">. The first group was subjected to the educational program of the computer processor using self-corner in the overall width of the digital video sequences of the synergies necessary for skill formation holographic paper. The second group was subjected to computer education program the processor using the angle of self-presentation in the fragmented digital video sequences to the synergies necessary for skill formation holographic paper. The third group was subjected to the educational program of the computer processor using the integration between subjective and objective angles in the overall width of the digital video sequences of the synergies necessary for skill formation holographic paper. Group D was subjected to computer education program the processor using the integration between the angles subjective and objective in the presentation of the fragmented digital video sequences for the synergies necessary for skill formation holographic paper. The study results showed statistically significant differences between the average results of the two sets of experimental research in the rate of </w:t>
      </w:r>
      <w:r w:rsidRPr="00F83881">
        <w:lastRenderedPageBreak/>
        <w:t xml:space="preserve">performance skills formation holographic paper in favor of the partial offer for digital video sequences in the </w:t>
      </w:r>
      <w:r w:rsidR="009B792B">
        <w:t>a</w:t>
      </w:r>
      <w:r w:rsidRPr="00F83881">
        <w:t>cquisition students acquire the skills required synergistic.</w:t>
      </w:r>
    </w:p>
    <w:p w:rsidR="00253469" w:rsidRPr="00F83881" w:rsidRDefault="00253469" w:rsidP="00D55D30">
      <w:pPr>
        <w:pStyle w:val="Heading4"/>
      </w:pPr>
      <w:r w:rsidRPr="00F83881">
        <w:t>Research producers</w:t>
      </w:r>
      <w:r>
        <w:t xml:space="preserve"> </w:t>
      </w:r>
    </w:p>
    <w:p w:rsidR="00253469" w:rsidRPr="00F83881" w:rsidRDefault="00253469" w:rsidP="004E1B2D">
      <w:r w:rsidRPr="00F83881">
        <w:t xml:space="preserve">Designing and building an instructional model to measure </w:t>
      </w:r>
      <w:r w:rsidR="00580B79">
        <w:t>t</w:t>
      </w:r>
      <w:r w:rsidRPr="00F83881">
        <w:t>he effect of display style sequence skill at virtual classrooms programs on the first</w:t>
      </w:r>
      <w:r w:rsidR="004F4EE2">
        <w:t>-</w:t>
      </w:r>
      <w:r w:rsidRPr="00F83881">
        <w:t>year secondary school students’ cognitive achievement and programming skills.</w:t>
      </w:r>
    </w:p>
    <w:p w:rsidR="00253469" w:rsidRDefault="00253469" w:rsidP="004E1B2D">
      <w:r w:rsidRPr="00F83881">
        <w:t>After watching the last models</w:t>
      </w:r>
      <w:r w:rsidR="00580B79">
        <w:t>,</w:t>
      </w:r>
      <w:r w:rsidRPr="00F83881">
        <w:t xml:space="preserve"> </w:t>
      </w:r>
      <w:r w:rsidR="00580B79">
        <w:t>t</w:t>
      </w:r>
      <w:r w:rsidRPr="00F83881">
        <w:t>he researchers</w:t>
      </w:r>
      <w:r>
        <w:t xml:space="preserve"> </w:t>
      </w:r>
      <w:r w:rsidRPr="00F83881">
        <w:t>used a suitable model for learning via internet environment (El-bate’,</w:t>
      </w:r>
      <w:r w:rsidR="00E6520E">
        <w:t xml:space="preserve"> </w:t>
      </w:r>
      <w:r w:rsidRPr="00F83881">
        <w:t xml:space="preserve">2007) to be an applied model for the instructional design through the internet from the structural perspective which represent practical guide lines to the instructional designer through designing </w:t>
      </w:r>
      <w:r w:rsidR="00580B79">
        <w:t>e</w:t>
      </w:r>
      <w:r w:rsidRPr="00F83881">
        <w:t>-learning environment on the internet that rely on the theoretical principles</w:t>
      </w:r>
      <w:r>
        <w:t>.</w:t>
      </w:r>
      <w:r w:rsidRPr="00F83881">
        <w:t xml:space="preserve"> This model consists of six main levels which are; analyzing, designing, production, experimentation,</w:t>
      </w:r>
      <w:r>
        <w:t xml:space="preserve"> </w:t>
      </w:r>
      <w:r w:rsidRPr="00F83881">
        <w:t xml:space="preserve">display and evaluation. </w:t>
      </w:r>
      <w:r w:rsidR="00747A40">
        <w:t>The f</w:t>
      </w:r>
      <w:r w:rsidRPr="00F83881">
        <w:t>ollowing</w:t>
      </w:r>
      <w:r w:rsidR="00747A40">
        <w:t xml:space="preserve"> discusses the critical elements for each stage</w:t>
      </w:r>
      <w:r w:rsidRPr="00F83881">
        <w:t>:</w:t>
      </w:r>
    </w:p>
    <w:p w:rsidR="00253469" w:rsidRPr="00F83881" w:rsidRDefault="00253469" w:rsidP="00E6520E">
      <w:pPr>
        <w:pStyle w:val="Heading4"/>
      </w:pPr>
      <w:r w:rsidRPr="00F83881">
        <w:t>Analysis phase</w:t>
      </w:r>
    </w:p>
    <w:p w:rsidR="00253469" w:rsidRPr="00F83881" w:rsidRDefault="00253469" w:rsidP="004E1B2D">
      <w:r w:rsidRPr="00F83881">
        <w:t>Analysis phase has several steps:</w:t>
      </w:r>
    </w:p>
    <w:p w:rsidR="00253469" w:rsidRPr="00F83881" w:rsidRDefault="00253469" w:rsidP="004E1B2D">
      <w:pPr>
        <w:ind w:left="360" w:right="450"/>
      </w:pPr>
      <w:proofErr w:type="spellStart"/>
      <w:r w:rsidRPr="00580B79">
        <w:rPr>
          <w:b/>
        </w:rPr>
        <w:t>Analys</w:t>
      </w:r>
      <w:r w:rsidR="00580B79" w:rsidRPr="00580B79">
        <w:rPr>
          <w:b/>
        </w:rPr>
        <w:t>e</w:t>
      </w:r>
      <w:proofErr w:type="spellEnd"/>
      <w:r w:rsidRPr="00580B79">
        <w:rPr>
          <w:b/>
        </w:rPr>
        <w:t xml:space="preserve"> the students’ characteristics</w:t>
      </w:r>
      <w:r w:rsidRPr="00F83881">
        <w:t>: choose the students who possess the requirements of online study</w:t>
      </w:r>
      <w:r w:rsidR="00747A40">
        <w:t>:</w:t>
      </w:r>
      <w:r w:rsidRPr="00F83881">
        <w:t xml:space="preserve"> own</w:t>
      </w:r>
      <w:r w:rsidR="00747A40">
        <w:t xml:space="preserve"> a</w:t>
      </w:r>
      <w:r w:rsidRPr="00F83881">
        <w:t xml:space="preserve"> computer connected to the Internet </w:t>
      </w:r>
      <w:r w:rsidR="00747A40">
        <w:t>to</w:t>
      </w:r>
      <w:r w:rsidRPr="00F83881">
        <w:t xml:space="preserve"> get distance learning at any time</w:t>
      </w:r>
      <w:r w:rsidR="00580B79">
        <w:t>;</w:t>
      </w:r>
      <w:r w:rsidRPr="00F83881">
        <w:t xml:space="preserve"> skills to use computers</w:t>
      </w:r>
      <w:r w:rsidR="00747A40">
        <w:t>,</w:t>
      </w:r>
      <w:r w:rsidRPr="00F83881">
        <w:t xml:space="preserve"> Internet and e-mail</w:t>
      </w:r>
      <w:r w:rsidR="00580B79">
        <w:t>;</w:t>
      </w:r>
      <w:r w:rsidRPr="00F83881">
        <w:t xml:space="preserve"> a strong desire to enroll in the study of the curriculum.</w:t>
      </w:r>
    </w:p>
    <w:p w:rsidR="00253469" w:rsidRPr="00F83881" w:rsidRDefault="00253469" w:rsidP="004E1B2D">
      <w:pPr>
        <w:ind w:left="360" w:right="450"/>
      </w:pPr>
      <w:r w:rsidRPr="00580B79">
        <w:rPr>
          <w:b/>
        </w:rPr>
        <w:t>Identify the general objectives of the curriculum</w:t>
      </w:r>
      <w:r w:rsidRPr="00F83881">
        <w:t xml:space="preserve">: the </w:t>
      </w:r>
      <w:r w:rsidR="00580B79">
        <w:t>over</w:t>
      </w:r>
      <w:r w:rsidR="00747A40">
        <w:t>a</w:t>
      </w:r>
      <w:r w:rsidR="00580B79">
        <w:t>ll</w:t>
      </w:r>
      <w:r w:rsidRPr="00F83881">
        <w:t xml:space="preserve"> objectives of the curriculum should be determined and formulated in general terms, to explain what will be taught in general without going into detail.</w:t>
      </w:r>
    </w:p>
    <w:p w:rsidR="00253469" w:rsidRPr="00F83881" w:rsidRDefault="00E6520E" w:rsidP="004E1B2D">
      <w:pPr>
        <w:ind w:left="360" w:right="450"/>
      </w:pPr>
      <w:r w:rsidRPr="00580B79">
        <w:rPr>
          <w:b/>
        </w:rPr>
        <w:t>Identify</w:t>
      </w:r>
      <w:r w:rsidR="00253469" w:rsidRPr="00580B79">
        <w:rPr>
          <w:b/>
        </w:rPr>
        <w:t xml:space="preserve"> learning tasks and activities</w:t>
      </w:r>
      <w:r w:rsidR="00253469" w:rsidRPr="00F83881">
        <w:t xml:space="preserve">: this step </w:t>
      </w:r>
      <w:r w:rsidR="00580B79">
        <w:t xml:space="preserve">identifies </w:t>
      </w:r>
      <w:r w:rsidR="00253469" w:rsidRPr="00F83881">
        <w:t>learning tasks and activities that must be accomplished when students study the curriculum online</w:t>
      </w:r>
      <w:r w:rsidR="00580B79">
        <w:t>. T</w:t>
      </w:r>
      <w:r w:rsidR="00253469" w:rsidRPr="00F83881">
        <w:t xml:space="preserve">hose tasks and activities include: </w:t>
      </w:r>
    </w:p>
    <w:p w:rsidR="00253469" w:rsidRPr="00D55D30" w:rsidRDefault="00747A40" w:rsidP="004E1B2D">
      <w:pPr>
        <w:pStyle w:val="ListParagraph"/>
        <w:numPr>
          <w:ilvl w:val="0"/>
          <w:numId w:val="20"/>
        </w:numPr>
      </w:pPr>
      <w:r>
        <w:t>U</w:t>
      </w:r>
      <w:r w:rsidR="00253469" w:rsidRPr="00D55D30">
        <w:t xml:space="preserve">se search engines provided </w:t>
      </w:r>
      <w:r w:rsidR="005D7091">
        <w:t>with</w:t>
      </w:r>
      <w:r w:rsidR="00253469" w:rsidRPr="00D55D30">
        <w:t xml:space="preserve"> </w:t>
      </w:r>
      <w:r w:rsidR="005D7091">
        <w:t>the courseware</w:t>
      </w:r>
      <w:r w:rsidR="00253469" w:rsidRPr="00D55D30">
        <w:t xml:space="preserve"> to complete learning tasks or activities</w:t>
      </w:r>
      <w:r>
        <w:t>.</w:t>
      </w:r>
      <w:r w:rsidR="00253469" w:rsidRPr="00D55D30">
        <w:t xml:space="preserve"> </w:t>
      </w:r>
    </w:p>
    <w:p w:rsidR="00253469" w:rsidRPr="00D55D30" w:rsidRDefault="00253469" w:rsidP="004E1B2D">
      <w:pPr>
        <w:pStyle w:val="ListParagraph"/>
        <w:numPr>
          <w:ilvl w:val="0"/>
          <w:numId w:val="20"/>
        </w:numPr>
      </w:pPr>
      <w:r w:rsidRPr="00D55D30">
        <w:t xml:space="preserve">Visit, review and read the content of site carefully, then summarize information </w:t>
      </w:r>
      <w:r w:rsidR="005D7091">
        <w:t>that</w:t>
      </w:r>
      <w:r w:rsidRPr="00D55D30">
        <w:t xml:space="preserve"> is closely linked </w:t>
      </w:r>
      <w:r w:rsidR="005D7091">
        <w:t xml:space="preserve">and relevant </w:t>
      </w:r>
      <w:r w:rsidRPr="00D55D30">
        <w:t xml:space="preserve">to learning tasks or activities. </w:t>
      </w:r>
    </w:p>
    <w:p w:rsidR="005D7091" w:rsidRDefault="00253469" w:rsidP="004E1B2D">
      <w:pPr>
        <w:pStyle w:val="ListParagraph"/>
        <w:numPr>
          <w:ilvl w:val="0"/>
          <w:numId w:val="20"/>
        </w:numPr>
      </w:pPr>
      <w:r w:rsidRPr="00D55D30">
        <w:t>Participate in and man</w:t>
      </w:r>
      <w:r w:rsidR="005D7091">
        <w:t>a</w:t>
      </w:r>
      <w:r w:rsidRPr="00D55D30">
        <w:t>ge panel discussions, whether Synchronous</w:t>
      </w:r>
      <w:r w:rsidRPr="00D55D30">
        <w:rPr>
          <w:rtl/>
        </w:rPr>
        <w:t xml:space="preserve"> </w:t>
      </w:r>
      <w:r w:rsidRPr="00D55D30">
        <w:t xml:space="preserve">as in </w:t>
      </w:r>
      <w:r w:rsidR="005D7091">
        <w:t>chat</w:t>
      </w:r>
      <w:r w:rsidRPr="00D55D30">
        <w:t xml:space="preserve"> rooms or asynchronous as in the discussion forum</w:t>
      </w:r>
      <w:r w:rsidR="005D7091">
        <w:t>s</w:t>
      </w:r>
      <w:r w:rsidRPr="00D55D30">
        <w:t xml:space="preserve">. </w:t>
      </w:r>
    </w:p>
    <w:p w:rsidR="00253469" w:rsidRPr="00D55D30" w:rsidRDefault="00253469" w:rsidP="004E1B2D">
      <w:pPr>
        <w:pStyle w:val="ListParagraph"/>
        <w:numPr>
          <w:ilvl w:val="0"/>
          <w:numId w:val="20"/>
        </w:numPr>
      </w:pPr>
      <w:r w:rsidRPr="00D55D30">
        <w:t xml:space="preserve">Send e-mail messages and receive them among students and </w:t>
      </w:r>
      <w:r w:rsidR="005D7091">
        <w:t>to</w:t>
      </w:r>
      <w:r w:rsidRPr="00D55D30">
        <w:t xml:space="preserve"> the teacher. </w:t>
      </w:r>
    </w:p>
    <w:p w:rsidR="005D7091" w:rsidRDefault="00747A40" w:rsidP="004E1B2D">
      <w:pPr>
        <w:pStyle w:val="ListParagraph"/>
        <w:numPr>
          <w:ilvl w:val="0"/>
          <w:numId w:val="20"/>
        </w:numPr>
      </w:pPr>
      <w:r>
        <w:t>Contribute</w:t>
      </w:r>
      <w:r w:rsidR="00253469" w:rsidRPr="00D55D30">
        <w:t xml:space="preserve"> </w:t>
      </w:r>
      <w:r w:rsidR="005D7091">
        <w:t>s</w:t>
      </w:r>
      <w:r w:rsidR="00253469" w:rsidRPr="00D55D30">
        <w:t xml:space="preserve">olutions </w:t>
      </w:r>
      <w:r w:rsidR="005D7091">
        <w:t>or</w:t>
      </w:r>
      <w:r w:rsidR="00253469" w:rsidRPr="00D55D30">
        <w:t xml:space="preserve"> conclusion</w:t>
      </w:r>
      <w:r w:rsidR="005D7091">
        <w:t>s for</w:t>
      </w:r>
      <w:r w:rsidR="00253469" w:rsidRPr="00D55D30">
        <w:t xml:space="preserve"> learning tasks and activities</w:t>
      </w:r>
      <w:r w:rsidR="005D7091">
        <w:t xml:space="preserve">. </w:t>
      </w:r>
    </w:p>
    <w:p w:rsidR="00253469" w:rsidRPr="00D55D30" w:rsidRDefault="005D7091" w:rsidP="004E1B2D">
      <w:pPr>
        <w:pStyle w:val="ListParagraph"/>
        <w:numPr>
          <w:ilvl w:val="0"/>
          <w:numId w:val="20"/>
        </w:numPr>
      </w:pPr>
      <w:r>
        <w:t>Support active and positive knowledge and skill building by</w:t>
      </w:r>
      <w:r w:rsidR="00253469" w:rsidRPr="00D55D30">
        <w:t xml:space="preserve"> giving responsibility </w:t>
      </w:r>
      <w:r>
        <w:t>for</w:t>
      </w:r>
      <w:r w:rsidR="00253469" w:rsidRPr="00D55D30">
        <w:t xml:space="preserve"> practical tasks to the student</w:t>
      </w:r>
      <w:r>
        <w:t xml:space="preserve"> and recogni</w:t>
      </w:r>
      <w:r w:rsidR="00A143C4">
        <w:t>tion</w:t>
      </w:r>
      <w:r>
        <w:t xml:space="preserve"> for their performance.</w:t>
      </w:r>
    </w:p>
    <w:p w:rsidR="00253469" w:rsidRPr="00F83881" w:rsidRDefault="00253469" w:rsidP="005D7091">
      <w:pPr>
        <w:ind w:left="360"/>
      </w:pPr>
      <w:r w:rsidRPr="005D7091">
        <w:rPr>
          <w:b/>
        </w:rPr>
        <w:t>Analysis Infrastructure</w:t>
      </w:r>
      <w:r w:rsidRPr="00F83881">
        <w:t xml:space="preserve">: The objective of the analysis of the educational environment to determine the following: </w:t>
      </w:r>
    </w:p>
    <w:p w:rsidR="00253469" w:rsidRPr="00F83881" w:rsidRDefault="00253469" w:rsidP="003B1A90">
      <w:pPr>
        <w:ind w:left="720" w:right="360"/>
      </w:pPr>
      <w:r w:rsidRPr="00F83881">
        <w:t>Budget: where you should allocate a specific amount of money for having a web site to display the curriculum.</w:t>
      </w:r>
    </w:p>
    <w:p w:rsidR="00253469" w:rsidRPr="00F83881" w:rsidRDefault="00253469" w:rsidP="003B1A90">
      <w:pPr>
        <w:ind w:left="720" w:right="360"/>
      </w:pPr>
      <w:r w:rsidRPr="00F83881">
        <w:t xml:space="preserve">Classrooms: This kind of learning doesn’t require any classrooms. </w:t>
      </w:r>
    </w:p>
    <w:p w:rsidR="00253469" w:rsidRDefault="00253469" w:rsidP="003B1A90">
      <w:pPr>
        <w:ind w:left="720" w:right="360"/>
        <w:rPr>
          <w:rFonts w:asciiTheme="minorHAnsi" w:hAnsiTheme="minorHAnsi"/>
          <w:i/>
          <w:iCs/>
          <w:sz w:val="16"/>
          <w:szCs w:val="16"/>
        </w:rPr>
      </w:pPr>
      <w:r w:rsidRPr="00F83881">
        <w:t>Hardware: Because students who are studying online have computers connected to the Internet, they are not in need of equipment provided by the educational institution.</w:t>
      </w:r>
    </w:p>
    <w:p w:rsidR="00E6520E" w:rsidRDefault="00253469" w:rsidP="00253469">
      <w:pPr>
        <w:rPr>
          <w:rFonts w:asciiTheme="minorHAnsi" w:hAnsiTheme="minorHAnsi"/>
          <w:sz w:val="16"/>
          <w:szCs w:val="16"/>
        </w:rPr>
      </w:pPr>
      <w:r>
        <w:rPr>
          <w:noProof/>
        </w:rPr>
        <w:lastRenderedPageBreak/>
        <w:drawing>
          <wp:inline distT="0" distB="0" distL="0" distR="0" wp14:anchorId="2C8D688E" wp14:editId="47F0D711">
            <wp:extent cx="5487634" cy="6775704"/>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7634" cy="6775704"/>
                    </a:xfrm>
                    <a:prstGeom prst="rect">
                      <a:avLst/>
                    </a:prstGeom>
                  </pic:spPr>
                </pic:pic>
              </a:graphicData>
            </a:graphic>
          </wp:inline>
        </w:drawing>
      </w:r>
    </w:p>
    <w:p w:rsidR="00253469" w:rsidRPr="001A4BE9" w:rsidRDefault="00253469" w:rsidP="00E6520E">
      <w:pPr>
        <w:pStyle w:val="Heading5"/>
        <w:rPr>
          <w:rFonts w:cs="Simplified Arabic"/>
          <w:noProof/>
        </w:rPr>
      </w:pPr>
      <w:r w:rsidRPr="001A4BE9">
        <w:t xml:space="preserve">Figure </w:t>
      </w:r>
      <w:fldSimple w:instr=" SEQ Figure \* ARABIC ">
        <w:r w:rsidR="008B50B3">
          <w:rPr>
            <w:noProof/>
          </w:rPr>
          <w:t>1</w:t>
        </w:r>
      </w:fldSimple>
      <w:r w:rsidRPr="001A4BE9">
        <w:t xml:space="preserve">: </w:t>
      </w:r>
      <w:proofErr w:type="spellStart"/>
      <w:r w:rsidRPr="001A4BE9">
        <w:t>Elbate</w:t>
      </w:r>
      <w:proofErr w:type="spellEnd"/>
      <w:r w:rsidRPr="001A4BE9">
        <w:t>’ model,</w:t>
      </w:r>
      <w:r w:rsidR="00A143C4">
        <w:t xml:space="preserve"> </w:t>
      </w:r>
      <w:r w:rsidRPr="001A4BE9">
        <w:t>2007</w:t>
      </w:r>
    </w:p>
    <w:p w:rsidR="00253469" w:rsidRPr="00F83881" w:rsidRDefault="00D55D30" w:rsidP="00D55D30">
      <w:pPr>
        <w:pStyle w:val="Heading4"/>
      </w:pPr>
      <w:r>
        <w:br/>
      </w:r>
      <w:r w:rsidR="00253469" w:rsidRPr="00F83881">
        <w:t>Design phase</w:t>
      </w:r>
    </w:p>
    <w:p w:rsidR="00253469" w:rsidRPr="00F83881" w:rsidRDefault="00253469" w:rsidP="00FA01BC">
      <w:r w:rsidRPr="00F83881">
        <w:t>This phase includes two main levels, which are fully described below:</w:t>
      </w:r>
    </w:p>
    <w:p w:rsidR="00253469" w:rsidRPr="00F83881" w:rsidRDefault="00253469" w:rsidP="00FA01BC">
      <w:pPr>
        <w:rPr>
          <w:rFonts w:ascii="Times New Roman" w:hAnsi="Times New Roman"/>
        </w:rPr>
      </w:pPr>
      <w:r w:rsidRPr="003B1A90">
        <w:rPr>
          <w:rFonts w:ascii="Times New Roman" w:hAnsi="Times New Roman"/>
          <w:b/>
        </w:rPr>
        <w:t>Determine the educational objectives of the curriculum</w:t>
      </w:r>
      <w:r w:rsidRPr="00F83881">
        <w:rPr>
          <w:rFonts w:ascii="Times New Roman" w:hAnsi="Times New Roman"/>
        </w:rPr>
        <w:t xml:space="preserve">: They must be formulated from the constructivist perspective in the form of the purposes for the general tasks of learning that all students seek to achieve. </w:t>
      </w:r>
    </w:p>
    <w:p w:rsidR="00253469" w:rsidRPr="00F83881" w:rsidRDefault="00253469" w:rsidP="00FA01BC">
      <w:r w:rsidRPr="003B1A90">
        <w:rPr>
          <w:b/>
        </w:rPr>
        <w:lastRenderedPageBreak/>
        <w:t>Determine the content of course</w:t>
      </w:r>
      <w:r w:rsidRPr="00F83881">
        <w:t xml:space="preserve">: the structural perspective is set on not to previously identify the curriculum in detail; because the learner who is looking for this detailed information, and in doing so he builds his own acquaintances. </w:t>
      </w:r>
    </w:p>
    <w:p w:rsidR="00253469" w:rsidRPr="00F83881" w:rsidRDefault="003B1A90" w:rsidP="00FA01BC">
      <w:r w:rsidRPr="003B1A90">
        <w:rPr>
          <w:b/>
        </w:rPr>
        <w:t>O</w:t>
      </w:r>
      <w:r w:rsidR="00253469" w:rsidRPr="003B1A90">
        <w:rPr>
          <w:b/>
        </w:rPr>
        <w:t>rganize course content</w:t>
      </w:r>
      <w:r w:rsidR="00253469" w:rsidRPr="00F83881">
        <w:t xml:space="preserve">: a structural perspective </w:t>
      </w:r>
      <w:r w:rsidR="00D15A61">
        <w:t>does</w:t>
      </w:r>
      <w:r w:rsidR="00253469" w:rsidRPr="00F83881">
        <w:t xml:space="preserve"> not identify the </w:t>
      </w:r>
      <w:r w:rsidR="00D15A61" w:rsidRPr="00F83881">
        <w:t xml:space="preserve">content </w:t>
      </w:r>
      <w:r w:rsidR="00253469" w:rsidRPr="00F83881">
        <w:t>sequence strictly in advance</w:t>
      </w:r>
      <w:r w:rsidR="00D15A61">
        <w:t>,</w:t>
      </w:r>
      <w:r w:rsidR="00253469" w:rsidRPr="00F83881">
        <w:t xml:space="preserve"> because this prevents the construction process, </w:t>
      </w:r>
      <w:r w:rsidR="00D15A61">
        <w:t>which leads to</w:t>
      </w:r>
      <w:r w:rsidR="00253469" w:rsidRPr="00F83881">
        <w:t xml:space="preserve"> a detailed description of the organization the curriculum from structural perspective where every lesson of the curriculum lessons include the following elements: </w:t>
      </w:r>
    </w:p>
    <w:p w:rsidR="00253469" w:rsidRPr="00D55D30" w:rsidRDefault="00253469" w:rsidP="00FA01BC">
      <w:pPr>
        <w:pStyle w:val="ListParagraph"/>
        <w:numPr>
          <w:ilvl w:val="0"/>
          <w:numId w:val="21"/>
        </w:numPr>
      </w:pPr>
      <w:r w:rsidRPr="00D15A61">
        <w:rPr>
          <w:b/>
        </w:rPr>
        <w:t>Unit number and address</w:t>
      </w:r>
      <w:r w:rsidRPr="00D55D30">
        <w:t xml:space="preserve">. Then the lesson number and address. </w:t>
      </w:r>
    </w:p>
    <w:p w:rsidR="00253469" w:rsidRPr="00D55D30" w:rsidRDefault="00253469" w:rsidP="00FA01BC">
      <w:pPr>
        <w:pStyle w:val="ListParagraph"/>
        <w:numPr>
          <w:ilvl w:val="0"/>
          <w:numId w:val="21"/>
        </w:numPr>
      </w:pPr>
      <w:r w:rsidRPr="00D15A61">
        <w:rPr>
          <w:b/>
        </w:rPr>
        <w:t>The general object of the lesson</w:t>
      </w:r>
      <w:r w:rsidRPr="00D55D30">
        <w:t xml:space="preserve">: that should be formulated in the form of a general purpose to the learning tasks. </w:t>
      </w:r>
    </w:p>
    <w:p w:rsidR="00253469" w:rsidRPr="00D55D30" w:rsidRDefault="00253469" w:rsidP="00FA01BC">
      <w:pPr>
        <w:pStyle w:val="ListParagraph"/>
        <w:numPr>
          <w:ilvl w:val="0"/>
          <w:numId w:val="21"/>
        </w:numPr>
      </w:pPr>
      <w:r w:rsidRPr="00D15A61">
        <w:rPr>
          <w:b/>
        </w:rPr>
        <w:t>Boot to the subject of the lesson</w:t>
      </w:r>
      <w:r w:rsidRPr="00D55D30">
        <w:t xml:space="preserve">: It aims to stimulate the mind of the student about the subject matter on one hand, and the task that will be raised by the other hand. </w:t>
      </w:r>
    </w:p>
    <w:p w:rsidR="00253469" w:rsidRPr="00F83881" w:rsidRDefault="00FA01BC" w:rsidP="00FA01BC">
      <w:r>
        <w:t>D</w:t>
      </w:r>
      <w:r w:rsidR="00253469" w:rsidRPr="00F83881">
        <w:t xml:space="preserve">etermine a plan to </w:t>
      </w:r>
      <w:r w:rsidR="00D15A61">
        <w:t>navigate</w:t>
      </w:r>
      <w:r w:rsidR="00253469" w:rsidRPr="00F83881">
        <w:t xml:space="preserve"> the lessons of curriculum content:  must translate the basic principles of constructivist learning perspective to a number of procedures that should be followed when dealing with curriculum lessons; </w:t>
      </w:r>
      <w:r w:rsidR="003B1A90">
        <w:t>t</w:t>
      </w:r>
      <w:r w:rsidR="00253469" w:rsidRPr="00F83881">
        <w:t>hey are as follow</w:t>
      </w:r>
      <w:r w:rsidR="003B1A90">
        <w:t>s</w:t>
      </w:r>
      <w:r w:rsidR="00253469" w:rsidRPr="00F83881">
        <w:t xml:space="preserve">: </w:t>
      </w:r>
    </w:p>
    <w:p w:rsidR="00253469" w:rsidRPr="00D55D30" w:rsidRDefault="00253469" w:rsidP="00FA01BC">
      <w:pPr>
        <w:pStyle w:val="ListParagraph"/>
        <w:numPr>
          <w:ilvl w:val="0"/>
          <w:numId w:val="22"/>
        </w:numPr>
      </w:pPr>
      <w:r w:rsidRPr="00D55D30">
        <w:t xml:space="preserve">Divide students into small working cooperating groups, the number of each group between 4-6 students, so that members of each group is collaborating on achieving the tasks of learning through dialogue and discussion. </w:t>
      </w:r>
    </w:p>
    <w:p w:rsidR="00253469" w:rsidRPr="00D55D30" w:rsidRDefault="00253469" w:rsidP="00FA01BC">
      <w:pPr>
        <w:pStyle w:val="ListParagraph"/>
        <w:numPr>
          <w:ilvl w:val="0"/>
          <w:numId w:val="22"/>
        </w:numPr>
      </w:pPr>
      <w:r w:rsidRPr="00D55D30">
        <w:t xml:space="preserve">Identify </w:t>
      </w:r>
      <w:r w:rsidR="00D15A61">
        <w:t xml:space="preserve">a </w:t>
      </w:r>
      <w:r w:rsidRPr="00D55D30">
        <w:t xml:space="preserve">coordinator for each group responsible for sending the findings of the members of his group from information to the teacher via e-mail. </w:t>
      </w:r>
    </w:p>
    <w:p w:rsidR="00253469" w:rsidRPr="00D55D30" w:rsidRDefault="00253469" w:rsidP="00FA01BC">
      <w:pPr>
        <w:pStyle w:val="ListParagraph"/>
        <w:numPr>
          <w:ilvl w:val="0"/>
          <w:numId w:val="22"/>
        </w:numPr>
      </w:pPr>
      <w:r w:rsidRPr="00D55D30">
        <w:t>The teacher participat</w:t>
      </w:r>
      <w:r w:rsidR="00D15A61">
        <w:t>es</w:t>
      </w:r>
      <w:r w:rsidRPr="00D55D30">
        <w:t xml:space="preserve"> in each group as a main member for guidance and counseling, if needed. </w:t>
      </w:r>
    </w:p>
    <w:p w:rsidR="00253469" w:rsidRPr="00D55D30" w:rsidRDefault="00253469" w:rsidP="00FA01BC">
      <w:pPr>
        <w:pStyle w:val="ListParagraph"/>
        <w:numPr>
          <w:ilvl w:val="0"/>
          <w:numId w:val="22"/>
        </w:numPr>
      </w:pPr>
      <w:r w:rsidRPr="00D55D30">
        <w:t xml:space="preserve">Create a record </w:t>
      </w:r>
      <w:r w:rsidR="00D15A61">
        <w:t xml:space="preserve">of </w:t>
      </w:r>
      <w:r w:rsidRPr="00D55D30">
        <w:t xml:space="preserve">achievement </w:t>
      </w:r>
      <w:r w:rsidR="003B1A90">
        <w:t>p</w:t>
      </w:r>
      <w:r w:rsidRPr="00D55D30">
        <w:t>ortfolio for each student individually, and for each group together; to ensure the seriousness of each individual in the group in the completion of learning tasks and activities.</w:t>
      </w:r>
    </w:p>
    <w:p w:rsidR="00253469" w:rsidRPr="00D55D30" w:rsidRDefault="00253469" w:rsidP="00FA01BC">
      <w:r w:rsidRPr="00D55D30">
        <w:t xml:space="preserve">And to </w:t>
      </w:r>
      <w:r w:rsidR="00B27153">
        <w:t>have</w:t>
      </w:r>
      <w:r w:rsidRPr="00D55D30">
        <w:t xml:space="preserve"> students solve learning tasks and activities from the constructive perspective</w:t>
      </w:r>
      <w:r w:rsidR="00B27153" w:rsidRPr="00B27153">
        <w:t xml:space="preserve"> </w:t>
      </w:r>
      <w:r w:rsidR="00B27153">
        <w:t xml:space="preserve">and </w:t>
      </w:r>
      <w:r w:rsidR="00B27153" w:rsidRPr="00D55D30">
        <w:t xml:space="preserve">reach </w:t>
      </w:r>
      <w:r w:rsidR="00B27153">
        <w:t>a</w:t>
      </w:r>
      <w:r w:rsidR="00B27153" w:rsidRPr="00D55D30">
        <w:t xml:space="preserve"> solution</w:t>
      </w:r>
      <w:r w:rsidRPr="00D55D30">
        <w:t xml:space="preserve">, we should do three steps: </w:t>
      </w:r>
    </w:p>
    <w:p w:rsidR="00253469" w:rsidRPr="00D55D30" w:rsidRDefault="003B1A90" w:rsidP="003B1A90">
      <w:pPr>
        <w:pStyle w:val="ListParagraph"/>
        <w:numPr>
          <w:ilvl w:val="0"/>
          <w:numId w:val="26"/>
        </w:numPr>
      </w:pPr>
      <w:r>
        <w:t>E</w:t>
      </w:r>
      <w:r w:rsidR="00253469" w:rsidRPr="00D55D30">
        <w:t xml:space="preserve">ach student searches individually about the required information using search engines provided by the curriculum, saves the findings after summarizing them on his computer, and sends a copy to the teacher to be added to his record of achievement. </w:t>
      </w:r>
    </w:p>
    <w:p w:rsidR="00253469" w:rsidRPr="00D55D30" w:rsidRDefault="003B1A90" w:rsidP="003B1A90">
      <w:pPr>
        <w:pStyle w:val="ListParagraph"/>
        <w:numPr>
          <w:ilvl w:val="0"/>
          <w:numId w:val="26"/>
        </w:numPr>
      </w:pPr>
      <w:r>
        <w:t>E</w:t>
      </w:r>
      <w:r w:rsidR="00253469" w:rsidRPr="00D55D30">
        <w:t xml:space="preserve">ach student the findings of </w:t>
      </w:r>
      <w:r w:rsidR="00D15A61">
        <w:t>i</w:t>
      </w:r>
      <w:r w:rsidR="00253469" w:rsidRPr="00D55D30">
        <w:t>nformation</w:t>
      </w:r>
      <w:r w:rsidR="00B27153" w:rsidRPr="00B27153">
        <w:t xml:space="preserve"> </w:t>
      </w:r>
      <w:r w:rsidR="00B27153">
        <w:t>within his/her</w:t>
      </w:r>
      <w:r w:rsidR="00B27153" w:rsidRPr="00D55D30">
        <w:t xml:space="preserve"> group</w:t>
      </w:r>
      <w:r w:rsidR="00253469" w:rsidRPr="00D55D30">
        <w:t>, through chat</w:t>
      </w:r>
      <w:r w:rsidR="00B27153">
        <w:t>s</w:t>
      </w:r>
      <w:r w:rsidR="00253469" w:rsidRPr="00D55D30">
        <w:t xml:space="preserve"> and discussion forum</w:t>
      </w:r>
      <w:r w:rsidR="00B27153">
        <w:t>s</w:t>
      </w:r>
      <w:r w:rsidR="00253469" w:rsidRPr="00D55D30">
        <w:t xml:space="preserve"> provided by the curriculum, and send what the group accept</w:t>
      </w:r>
      <w:r w:rsidR="00D15A61">
        <w:t>s</w:t>
      </w:r>
      <w:r w:rsidR="00253469" w:rsidRPr="00D55D30">
        <w:t xml:space="preserve"> via email to the teacher. </w:t>
      </w:r>
    </w:p>
    <w:p w:rsidR="00253469" w:rsidRPr="00D55D30" w:rsidRDefault="003B1A90" w:rsidP="003B1A90">
      <w:pPr>
        <w:pStyle w:val="ListParagraph"/>
        <w:numPr>
          <w:ilvl w:val="0"/>
          <w:numId w:val="26"/>
        </w:numPr>
      </w:pPr>
      <w:r>
        <w:t>T</w:t>
      </w:r>
      <w:r w:rsidR="00253469" w:rsidRPr="00D55D30">
        <w:t xml:space="preserve">he coordinator of each group </w:t>
      </w:r>
      <w:r w:rsidR="00D55D30">
        <w:t>d</w:t>
      </w:r>
      <w:r w:rsidR="00253469" w:rsidRPr="00D55D30">
        <w:t xml:space="preserve">isplays </w:t>
      </w:r>
      <w:r w:rsidR="00D55D30">
        <w:t>w</w:t>
      </w:r>
      <w:r w:rsidR="00253469" w:rsidRPr="00D55D30">
        <w:t>hat information his group get</w:t>
      </w:r>
      <w:r w:rsidR="00D15A61">
        <w:t>s</w:t>
      </w:r>
      <w:r w:rsidR="00253469" w:rsidRPr="00D55D30">
        <w:t xml:space="preserve"> to know that is related to learning tasks and activities </w:t>
      </w:r>
      <w:r w:rsidR="00D15A61">
        <w:t>for</w:t>
      </w:r>
      <w:r w:rsidR="00253469" w:rsidRPr="00D55D30">
        <w:t xml:space="preserve"> the </w:t>
      </w:r>
      <w:r w:rsidR="00B27153">
        <w:t>entire</w:t>
      </w:r>
      <w:r w:rsidR="00253469" w:rsidRPr="00D55D30">
        <w:t xml:space="preserve"> group, to finally to solve the learning tasks and activities. </w:t>
      </w:r>
    </w:p>
    <w:p w:rsidR="00253469" w:rsidRPr="00F83881" w:rsidRDefault="00253469" w:rsidP="00FA01BC">
      <w:r w:rsidRPr="00F83881">
        <w:t xml:space="preserve">The role of the teacher </w:t>
      </w:r>
      <w:r w:rsidR="00D15A61">
        <w:t>at</w:t>
      </w:r>
      <w:r w:rsidRPr="00F83881">
        <w:t xml:space="preserve"> every stage is to direct and guide, and encourage students to </w:t>
      </w:r>
      <w:r w:rsidR="00D15A61">
        <w:t>engag</w:t>
      </w:r>
      <w:r w:rsidRPr="00F83881">
        <w:t xml:space="preserve">e in dialogues with each other and with him, create opportunities for students build new knowledge and deep understanding, </w:t>
      </w:r>
      <w:r w:rsidR="00D15A61">
        <w:t>and</w:t>
      </w:r>
      <w:r w:rsidRPr="00F83881">
        <w:t xml:space="preserve"> encourage his students to question and inquire through asking questions to provoke their thinking.</w:t>
      </w:r>
    </w:p>
    <w:p w:rsidR="00253469" w:rsidRPr="00F83881" w:rsidRDefault="00253469" w:rsidP="00D55D30">
      <w:pPr>
        <w:pStyle w:val="Heading4"/>
      </w:pPr>
      <w:r w:rsidRPr="00F83881">
        <w:t>Production phase</w:t>
      </w:r>
    </w:p>
    <w:p w:rsidR="00253469" w:rsidRPr="00F83881" w:rsidRDefault="00253469" w:rsidP="00FA01BC">
      <w:r w:rsidRPr="00F83881">
        <w:t>This phase includes many steps as following:</w:t>
      </w:r>
    </w:p>
    <w:p w:rsidR="00253469" w:rsidRPr="00F83881" w:rsidRDefault="00253469" w:rsidP="00FA01BC">
      <w:pPr>
        <w:ind w:left="360" w:right="360"/>
      </w:pPr>
      <w:r w:rsidRPr="00F83881">
        <w:t>Determining the appropriate programming languages: HTML language is used to build curriculum pages characterized by stability. You can also use ​​</w:t>
      </w:r>
      <w:proofErr w:type="spellStart"/>
      <w:r w:rsidRPr="00F83881">
        <w:t>PHP</w:t>
      </w:r>
      <w:r w:rsidR="00B27153">
        <w:t>and</w:t>
      </w:r>
      <w:proofErr w:type="spellEnd"/>
      <w:r w:rsidRPr="00F83881">
        <w:t xml:space="preserve"> Java Script languages to </w:t>
      </w:r>
      <w:r w:rsidR="00B27153">
        <w:t>create</w:t>
      </w:r>
      <w:r w:rsidRPr="00F83881">
        <w:t xml:space="preserve"> an interactive course. </w:t>
      </w:r>
    </w:p>
    <w:p w:rsidR="00253469" w:rsidRPr="00F83881" w:rsidRDefault="00253469" w:rsidP="00FA01BC">
      <w:pPr>
        <w:ind w:left="360" w:right="360"/>
      </w:pPr>
      <w:r w:rsidRPr="00F83881">
        <w:lastRenderedPageBreak/>
        <w:t xml:space="preserve">Linking the curriculum to online services: such as direct dialogue, discussion forum, </w:t>
      </w:r>
      <w:r w:rsidR="00FA01BC">
        <w:br/>
      </w:r>
      <w:r w:rsidRPr="00F83881">
        <w:t xml:space="preserve">e-mail, and search engines. </w:t>
      </w:r>
    </w:p>
    <w:p w:rsidR="00253469" w:rsidRPr="00F83881" w:rsidRDefault="00253469" w:rsidP="00FA01BC">
      <w:r w:rsidRPr="00D55D30">
        <w:rPr>
          <w:b/>
        </w:rPr>
        <w:t>Writing texts</w:t>
      </w:r>
      <w:r w:rsidRPr="00F83881">
        <w:t xml:space="preserve">: you can use many programs to write texts such as Microsoft Word </w:t>
      </w:r>
      <w:r w:rsidR="00B27153">
        <w:t>XP</w:t>
      </w:r>
      <w:r w:rsidRPr="00F83881">
        <w:t xml:space="preserve"> and Microsoft FrontPage </w:t>
      </w:r>
      <w:r w:rsidR="003B1A90">
        <w:t>XP</w:t>
      </w:r>
      <w:r w:rsidRPr="00F83881">
        <w:t xml:space="preserve">. </w:t>
      </w:r>
    </w:p>
    <w:p w:rsidR="00253469" w:rsidRPr="00F83881" w:rsidRDefault="00B27153" w:rsidP="00FA01BC">
      <w:r>
        <w:rPr>
          <w:b/>
        </w:rPr>
        <w:t>I</w:t>
      </w:r>
      <w:r w:rsidR="00253469" w:rsidRPr="00D55D30">
        <w:rPr>
          <w:b/>
        </w:rPr>
        <w:t>nclusion of still images and diagrams</w:t>
      </w:r>
      <w:r w:rsidR="00253469" w:rsidRPr="00F83881">
        <w:t xml:space="preserve">: through the inclusion of automated forms, colors fill effects and using programs </w:t>
      </w:r>
      <w:r>
        <w:t xml:space="preserve">such </w:t>
      </w:r>
      <w:r w:rsidR="00253469" w:rsidRPr="00F83881">
        <w:t>as Paint, Adobe Photoshop</w:t>
      </w:r>
      <w:r>
        <w:t>,</w:t>
      </w:r>
      <w:r w:rsidR="00253469" w:rsidRPr="00F83881">
        <w:t xml:space="preserve"> and other </w:t>
      </w:r>
      <w:r>
        <w:t>applications available on the</w:t>
      </w:r>
      <w:r w:rsidR="00253469" w:rsidRPr="00F83881">
        <w:t xml:space="preserve"> Internet. </w:t>
      </w:r>
    </w:p>
    <w:p w:rsidR="00253469" w:rsidRPr="00F83881" w:rsidRDefault="00253469" w:rsidP="00FA01BC">
      <w:r w:rsidRPr="00D55D30">
        <w:rPr>
          <w:b/>
        </w:rPr>
        <w:t>Selection of animation</w:t>
      </w:r>
      <w:r w:rsidRPr="00F83881">
        <w:t xml:space="preserve">: sometimes animations should be designed </w:t>
      </w:r>
      <w:r w:rsidR="00B27153">
        <w:t>as web</w:t>
      </w:r>
      <w:r w:rsidRPr="00F83881">
        <w:t xml:space="preserve"> pages </w:t>
      </w:r>
      <w:r w:rsidR="00B27153">
        <w:t>in</w:t>
      </w:r>
      <w:r w:rsidRPr="00F83881">
        <w:t xml:space="preserve"> the course</w:t>
      </w:r>
      <w:r w:rsidR="00B27153">
        <w:t>;</w:t>
      </w:r>
      <w:r w:rsidRPr="00F83881">
        <w:t xml:space="preserve"> </w:t>
      </w:r>
      <w:r w:rsidR="00B27153">
        <w:t>also</w:t>
      </w:r>
      <w:r w:rsidRPr="00F83881">
        <w:t xml:space="preserve"> files of ready-made computer programs on the Internet. </w:t>
      </w:r>
    </w:p>
    <w:p w:rsidR="00253469" w:rsidRPr="00F83881" w:rsidRDefault="00253469" w:rsidP="00FA01BC">
      <w:r w:rsidRPr="00D55D30">
        <w:rPr>
          <w:b/>
        </w:rPr>
        <w:t>Choose the sound</w:t>
      </w:r>
      <w:r w:rsidRPr="00F83881">
        <w:t xml:space="preserve">: </w:t>
      </w:r>
      <w:r w:rsidR="007D4DDF">
        <w:t>S</w:t>
      </w:r>
      <w:r w:rsidRPr="00F83881">
        <w:t xml:space="preserve">ounds </w:t>
      </w:r>
      <w:r w:rsidR="007D4DDF">
        <w:t>for</w:t>
      </w:r>
      <w:r w:rsidRPr="00F83881">
        <w:t xml:space="preserve"> the curriculum </w:t>
      </w:r>
      <w:r w:rsidR="007D4DDF">
        <w:t>may be recorded, or</w:t>
      </w:r>
      <w:r w:rsidRPr="00F83881">
        <w:t xml:space="preserve"> chosen from audio files recorded on CDs</w:t>
      </w:r>
      <w:r w:rsidR="007D4DDF">
        <w:t xml:space="preserve"> or from the Internet</w:t>
      </w:r>
      <w:r w:rsidRPr="00F83881">
        <w:t xml:space="preserve">. </w:t>
      </w:r>
    </w:p>
    <w:p w:rsidR="00253469" w:rsidRPr="00F83881" w:rsidRDefault="007D4DDF" w:rsidP="00FA01BC">
      <w:r>
        <w:rPr>
          <w:b/>
        </w:rPr>
        <w:t>I</w:t>
      </w:r>
      <w:r w:rsidR="00253469" w:rsidRPr="00D55D30">
        <w:rPr>
          <w:b/>
        </w:rPr>
        <w:t>nclusion of videos</w:t>
      </w:r>
      <w:r w:rsidR="00253469" w:rsidRPr="00F83881">
        <w:t>:  Videos m</w:t>
      </w:r>
      <w:r>
        <w:t>ay</w:t>
      </w:r>
      <w:r w:rsidR="00253469" w:rsidRPr="00F83881">
        <w:t xml:space="preserve"> be included within the curriculum in a functional way.</w:t>
      </w:r>
    </w:p>
    <w:p w:rsidR="00253469" w:rsidRPr="0007255D" w:rsidRDefault="00253469" w:rsidP="00D55D30">
      <w:pPr>
        <w:pStyle w:val="Heading4"/>
      </w:pPr>
      <w:r w:rsidRPr="0007255D">
        <w:t>Experimentation phase</w:t>
      </w:r>
    </w:p>
    <w:p w:rsidR="00253469" w:rsidRPr="00F83881" w:rsidRDefault="00253469" w:rsidP="00FA01BC">
      <w:r w:rsidRPr="00F83881">
        <w:t xml:space="preserve">This stage aims at the examination of the curriculum and be sure of its suitability for </w:t>
      </w:r>
      <w:r w:rsidR="007D4DDF">
        <w:t>use by</w:t>
      </w:r>
      <w:r w:rsidRPr="00F83881">
        <w:t xml:space="preserve"> students, as well as testing it before actual </w:t>
      </w:r>
      <w:r w:rsidR="007D4DDF">
        <w:t>use</w:t>
      </w:r>
      <w:r w:rsidRPr="00F83881">
        <w:t xml:space="preserve"> on the Internet. This phase </w:t>
      </w:r>
      <w:r w:rsidR="007D4DDF">
        <w:t>has</w:t>
      </w:r>
      <w:r w:rsidRPr="00F83881">
        <w:t xml:space="preserve"> two major steps which are</w:t>
      </w:r>
      <w:r w:rsidR="007D4DDF">
        <w:t>: 1)</w:t>
      </w:r>
      <w:r w:rsidRPr="00F83881">
        <w:t xml:space="preserve"> </w:t>
      </w:r>
      <w:r w:rsidR="007D4DDF">
        <w:t xml:space="preserve">have </w:t>
      </w:r>
      <w:r w:rsidR="007D4DDF" w:rsidRPr="00F83881">
        <w:t xml:space="preserve">a group of specialists in the field </w:t>
      </w:r>
      <w:r w:rsidRPr="00F83881">
        <w:t>appl</w:t>
      </w:r>
      <w:r w:rsidR="007D4DDF">
        <w:t xml:space="preserve">y </w:t>
      </w:r>
      <w:r w:rsidRPr="00F83881">
        <w:t xml:space="preserve">the evaluation card </w:t>
      </w:r>
      <w:r w:rsidR="007D4DDF">
        <w:t>to</w:t>
      </w:r>
      <w:r w:rsidRPr="00F83881">
        <w:t xml:space="preserve"> the online curriculum to identify the extent decision criteria </w:t>
      </w:r>
      <w:r w:rsidR="007D4DDF">
        <w:t>are</w:t>
      </w:r>
      <w:r w:rsidRPr="00F83881">
        <w:t xml:space="preserve"> met in online course, and </w:t>
      </w:r>
      <w:r w:rsidR="007D4DDF">
        <w:t>2) try out the</w:t>
      </w:r>
      <w:r w:rsidRPr="00F83881">
        <w:t xml:space="preserve"> curriculum </w:t>
      </w:r>
      <w:r w:rsidR="007D4DDF">
        <w:t>for</w:t>
      </w:r>
      <w:r w:rsidRPr="00F83881">
        <w:t xml:space="preserve"> a number of specialists in the field</w:t>
      </w:r>
      <w:r w:rsidR="007D4DDF">
        <w:t>,</w:t>
      </w:r>
      <w:r w:rsidRPr="00F83881">
        <w:t xml:space="preserve"> as well </w:t>
      </w:r>
      <w:r w:rsidR="007D4DDF">
        <w:t>for</w:t>
      </w:r>
      <w:r w:rsidRPr="00F83881">
        <w:t xml:space="preserve"> a number of students. </w:t>
      </w:r>
    </w:p>
    <w:p w:rsidR="00253469" w:rsidRPr="0007255D" w:rsidRDefault="00253469" w:rsidP="00D55D30">
      <w:pPr>
        <w:pStyle w:val="Heading4"/>
      </w:pPr>
      <w:r w:rsidRPr="0007255D">
        <w:t xml:space="preserve">Display </w:t>
      </w:r>
      <w:r w:rsidR="007D4DDF">
        <w:t>p</w:t>
      </w:r>
      <w:r w:rsidRPr="0007255D">
        <w:t>hase</w:t>
      </w:r>
    </w:p>
    <w:p w:rsidR="00253469" w:rsidRPr="00F83881" w:rsidRDefault="00253469" w:rsidP="00FA01BC">
      <w:r w:rsidRPr="00F83881">
        <w:t xml:space="preserve"> After testing the validity of the course of the display, you must choose </w:t>
      </w:r>
      <w:r w:rsidR="007D4DDF">
        <w:t>a</w:t>
      </w:r>
      <w:r w:rsidRPr="00F83881">
        <w:t xml:space="preserve"> compan</w:t>
      </w:r>
      <w:r w:rsidR="007D4DDF">
        <w:t>y</w:t>
      </w:r>
      <w:r w:rsidRPr="00F83881">
        <w:t xml:space="preserve"> to provide hosting service </w:t>
      </w:r>
      <w:r w:rsidR="007D4DDF">
        <w:t>and a</w:t>
      </w:r>
      <w:r w:rsidRPr="00F83881">
        <w:t xml:space="preserve"> Website; deploy the curriculum online</w:t>
      </w:r>
      <w:r w:rsidR="00CE1B90">
        <w:t xml:space="preserve"> at</w:t>
      </w:r>
      <w:r w:rsidRPr="00F83881">
        <w:t xml:space="preserve"> website address that it easy </w:t>
      </w:r>
      <w:r w:rsidR="00CE1B90">
        <w:t xml:space="preserve">for the student to </w:t>
      </w:r>
      <w:r w:rsidRPr="00F83881">
        <w:t>remember</w:t>
      </w:r>
      <w:r w:rsidR="00CE1B90">
        <w:t xml:space="preserve"> and access. Load the</w:t>
      </w:r>
      <w:r w:rsidRPr="00F83881">
        <w:t xml:space="preserve"> course materials and tools on the internet to allow actual students to study it. </w:t>
      </w:r>
      <w:r w:rsidR="00CE1B90">
        <w:t>Keep</w:t>
      </w:r>
      <w:r w:rsidRPr="00F83881">
        <w:t xml:space="preserve"> in mind that the course needs to be updated </w:t>
      </w:r>
      <w:r w:rsidR="00CE1B90">
        <w:t>periodicall</w:t>
      </w:r>
      <w:r w:rsidRPr="00F83881">
        <w:t>y</w:t>
      </w:r>
      <w:r w:rsidR="00CE1B90">
        <w:t xml:space="preserve"> and have</w:t>
      </w:r>
      <w:r w:rsidRPr="00F83881">
        <w:t xml:space="preserve"> ongoing maintenance </w:t>
      </w:r>
      <w:r w:rsidR="00CE1B90">
        <w:t>to test</w:t>
      </w:r>
      <w:r w:rsidRPr="00F83881">
        <w:t xml:space="preserve"> links and page load speed. </w:t>
      </w:r>
    </w:p>
    <w:p w:rsidR="00253469" w:rsidRPr="00F83881" w:rsidRDefault="00253469" w:rsidP="00FA01BC">
      <w:pPr>
        <w:pStyle w:val="Heading4"/>
      </w:pPr>
      <w:r w:rsidRPr="00F83881">
        <w:t>Evaluating phase</w:t>
      </w:r>
    </w:p>
    <w:p w:rsidR="00253469" w:rsidRPr="00F83881" w:rsidRDefault="00CE1B90" w:rsidP="00FA01BC">
      <w:pPr>
        <w:rPr>
          <w:sz w:val="20"/>
        </w:rPr>
      </w:pPr>
      <w:r>
        <w:rPr>
          <w:szCs w:val="22"/>
        </w:rPr>
        <w:t>M</w:t>
      </w:r>
      <w:r w:rsidR="00253469" w:rsidRPr="003B1A90">
        <w:rPr>
          <w:szCs w:val="22"/>
        </w:rPr>
        <w:t>easur</w:t>
      </w:r>
      <w:r>
        <w:rPr>
          <w:szCs w:val="22"/>
        </w:rPr>
        <w:t>e</w:t>
      </w:r>
      <w:r w:rsidR="00253469" w:rsidRPr="003B1A90">
        <w:rPr>
          <w:szCs w:val="22"/>
        </w:rPr>
        <w:t xml:space="preserve"> the effectiveness of the online course in achieving the desired goals, examin</w:t>
      </w:r>
      <w:r>
        <w:rPr>
          <w:szCs w:val="22"/>
        </w:rPr>
        <w:t>e</w:t>
      </w:r>
      <w:r w:rsidR="00253469" w:rsidRPr="003B1A90">
        <w:rPr>
          <w:szCs w:val="22"/>
        </w:rPr>
        <w:t xml:space="preserve"> actual use by students</w:t>
      </w:r>
      <w:r>
        <w:rPr>
          <w:szCs w:val="22"/>
        </w:rPr>
        <w:t>, and plan</w:t>
      </w:r>
      <w:r w:rsidR="00253469" w:rsidRPr="003B1A90">
        <w:rPr>
          <w:szCs w:val="22"/>
        </w:rPr>
        <w:t xml:space="preserve"> for future development</w:t>
      </w:r>
      <w:r w:rsidR="00253469" w:rsidRPr="00F83881">
        <w:rPr>
          <w:sz w:val="20"/>
        </w:rPr>
        <w:t>.</w:t>
      </w:r>
    </w:p>
    <w:p w:rsidR="00253469" w:rsidRPr="00F83881" w:rsidRDefault="00253469" w:rsidP="00CE1B90">
      <w:pPr>
        <w:pStyle w:val="Heading3"/>
      </w:pPr>
      <w:r w:rsidRPr="00F83881">
        <w:t>Preparation and design research tools</w:t>
      </w:r>
    </w:p>
    <w:p w:rsidR="00253469" w:rsidRPr="00F83881" w:rsidRDefault="00CE1B90" w:rsidP="00FA01BC">
      <w:r>
        <w:t>The c</w:t>
      </w:r>
      <w:r w:rsidR="00253469" w:rsidRPr="00F83881">
        <w:t xml:space="preserve">urrent </w:t>
      </w:r>
      <w:r>
        <w:t>re</w:t>
      </w:r>
      <w:r w:rsidR="00253469" w:rsidRPr="00F83881">
        <w:t>search used a set of tools represented in</w:t>
      </w:r>
      <w:r>
        <w:t>cluding</w:t>
      </w:r>
      <w:r w:rsidR="00253469" w:rsidRPr="00F83881">
        <w:t>:</w:t>
      </w:r>
    </w:p>
    <w:p w:rsidR="00253469" w:rsidRPr="00F83881" w:rsidRDefault="00CE1B90" w:rsidP="003B1A90">
      <w:pPr>
        <w:ind w:left="360"/>
        <w:rPr>
          <w:rFonts w:ascii="Times New Roman" w:hAnsi="Times New Roman"/>
        </w:rPr>
      </w:pPr>
      <w:r>
        <w:rPr>
          <w:rFonts w:ascii="Times New Roman" w:hAnsi="Times New Roman"/>
        </w:rPr>
        <w:t>A c</w:t>
      </w:r>
      <w:r w:rsidR="00253469" w:rsidRPr="00F83881">
        <w:rPr>
          <w:rFonts w:ascii="Times New Roman" w:hAnsi="Times New Roman"/>
        </w:rPr>
        <w:t xml:space="preserve">ognitive achievement test </w:t>
      </w:r>
      <w:r>
        <w:rPr>
          <w:rFonts w:ascii="Times New Roman" w:hAnsi="Times New Roman"/>
        </w:rPr>
        <w:t>for</w:t>
      </w:r>
      <w:r w:rsidR="00253469" w:rsidRPr="00F83881">
        <w:rPr>
          <w:rFonts w:ascii="Times New Roman" w:hAnsi="Times New Roman"/>
        </w:rPr>
        <w:t xml:space="preserve"> programming with visual basic skills.</w:t>
      </w:r>
    </w:p>
    <w:p w:rsidR="00253469" w:rsidRPr="00F83881" w:rsidRDefault="00CE1B90" w:rsidP="003B1A90">
      <w:pPr>
        <w:ind w:left="360"/>
        <w:rPr>
          <w:rFonts w:ascii="Times New Roman" w:hAnsi="Times New Roman"/>
        </w:rPr>
      </w:pPr>
      <w:r>
        <w:rPr>
          <w:rFonts w:ascii="Times New Roman" w:hAnsi="Times New Roman"/>
        </w:rPr>
        <w:t>An o</w:t>
      </w:r>
      <w:r w:rsidR="00253469" w:rsidRPr="00F83881">
        <w:rPr>
          <w:rFonts w:ascii="Times New Roman" w:hAnsi="Times New Roman"/>
        </w:rPr>
        <w:t xml:space="preserve">bservation card </w:t>
      </w:r>
      <w:r>
        <w:rPr>
          <w:rFonts w:ascii="Times New Roman" w:hAnsi="Times New Roman"/>
        </w:rPr>
        <w:t>for</w:t>
      </w:r>
      <w:r w:rsidR="00253469" w:rsidRPr="00F83881">
        <w:rPr>
          <w:rFonts w:ascii="Times New Roman" w:hAnsi="Times New Roman"/>
        </w:rPr>
        <w:t xml:space="preserve"> programming with visual basic skills.</w:t>
      </w:r>
    </w:p>
    <w:p w:rsidR="00253469" w:rsidRPr="00F83881" w:rsidRDefault="00253469" w:rsidP="00D55D30">
      <w:pPr>
        <w:pStyle w:val="Heading4"/>
      </w:pPr>
      <w:r w:rsidRPr="00F83881">
        <w:t>Achievement test</w:t>
      </w:r>
    </w:p>
    <w:p w:rsidR="00253469" w:rsidRPr="00F83881" w:rsidRDefault="00253469" w:rsidP="00FA01BC">
      <w:r w:rsidRPr="00F83881">
        <w:t xml:space="preserve">The researchers built an achievement test to measure cognitive </w:t>
      </w:r>
      <w:r w:rsidR="00CE1B90">
        <w:t>learning</w:t>
      </w:r>
      <w:r w:rsidRPr="00F83881">
        <w:t xml:space="preserve"> connected to </w:t>
      </w:r>
      <w:r w:rsidR="00CE1B90">
        <w:t xml:space="preserve">the </w:t>
      </w:r>
      <w:r w:rsidRPr="00F83881">
        <w:t>visual basic studio programming language and the test passed the flowing steps:</w:t>
      </w:r>
    </w:p>
    <w:p w:rsidR="00253469" w:rsidRPr="00F83881" w:rsidRDefault="00D55D30" w:rsidP="00D55D30">
      <w:pPr>
        <w:pStyle w:val="Heading4"/>
      </w:pPr>
      <w:r>
        <w:t>Defining the test objective</w:t>
      </w:r>
    </w:p>
    <w:p w:rsidR="00253469" w:rsidRPr="00F83881" w:rsidRDefault="00253469" w:rsidP="00FA01BC">
      <w:r w:rsidRPr="00F83881">
        <w:t xml:space="preserve">This test aims to measure </w:t>
      </w:r>
      <w:r w:rsidR="00CE1B90">
        <w:t>cognitive</w:t>
      </w:r>
      <w:r w:rsidRPr="00F83881">
        <w:t xml:space="preserve"> achievement of a sample of the first-grade of secondary school </w:t>
      </w:r>
      <w:r w:rsidR="00CE1B90">
        <w:t>in the</w:t>
      </w:r>
      <w:r w:rsidRPr="00F83881">
        <w:t xml:space="preserve"> visual basic studio programming language. The researchers</w:t>
      </w:r>
      <w:r w:rsidR="00FA01BC">
        <w:t xml:space="preserve"> </w:t>
      </w:r>
      <w:r w:rsidRPr="00F83881">
        <w:t xml:space="preserve">designed a set of objective questions that </w:t>
      </w:r>
      <w:r w:rsidR="00CE1B90">
        <w:t>were</w:t>
      </w:r>
      <w:r w:rsidRPr="00F83881">
        <w:t xml:space="preserve"> applied on both of the experimental groups.</w:t>
      </w:r>
    </w:p>
    <w:p w:rsidR="00253469" w:rsidRPr="00F83881" w:rsidRDefault="00D55D30" w:rsidP="00D55D30">
      <w:pPr>
        <w:pStyle w:val="Heading4"/>
      </w:pPr>
      <w:r>
        <w:t>Formulating the test items</w:t>
      </w:r>
    </w:p>
    <w:p w:rsidR="00253469" w:rsidRPr="00F83881" w:rsidRDefault="00253469" w:rsidP="00D82A2F">
      <w:r w:rsidRPr="00F83881">
        <w:t>The researchers</w:t>
      </w:r>
      <w:r>
        <w:t xml:space="preserve"> </w:t>
      </w:r>
      <w:r w:rsidRPr="00F83881">
        <w:t xml:space="preserve">designed </w:t>
      </w:r>
      <w:r w:rsidR="00D82A2F">
        <w:t xml:space="preserve">a </w:t>
      </w:r>
      <w:r w:rsidRPr="00F83881">
        <w:t xml:space="preserve">40 single element test </w:t>
      </w:r>
      <w:r w:rsidR="00D82A2F">
        <w:t xml:space="preserve">using </w:t>
      </w:r>
      <w:r w:rsidRPr="00F83881">
        <w:t>two types</w:t>
      </w:r>
      <w:r w:rsidR="00D82A2F">
        <w:t xml:space="preserve"> of questions</w:t>
      </w:r>
      <w:r w:rsidRPr="00F83881">
        <w:t>:</w:t>
      </w:r>
      <w:r w:rsidR="00D82A2F">
        <w:t xml:space="preserve"> </w:t>
      </w:r>
      <w:r w:rsidRPr="00F83881">
        <w:t>Multiple cho</w:t>
      </w:r>
      <w:r w:rsidR="00D82A2F">
        <w:t>ic</w:t>
      </w:r>
      <w:r w:rsidRPr="00F83881">
        <w:t xml:space="preserve">e </w:t>
      </w:r>
      <w:r w:rsidR="00D82A2F">
        <w:t>and True-False.</w:t>
      </w:r>
    </w:p>
    <w:p w:rsidR="00FA01BC" w:rsidRPr="003B1A90" w:rsidRDefault="00D82A2F" w:rsidP="00FA01BC">
      <w:pPr>
        <w:rPr>
          <w:b/>
        </w:rPr>
      </w:pPr>
      <w:r>
        <w:rPr>
          <w:b/>
        </w:rPr>
        <w:lastRenderedPageBreak/>
        <w:t xml:space="preserve">Write </w:t>
      </w:r>
      <w:r w:rsidR="00253469" w:rsidRPr="003B1A90">
        <w:rPr>
          <w:b/>
        </w:rPr>
        <w:t>the test instructions:</w:t>
      </w:r>
      <w:r w:rsidR="00D55D30" w:rsidRPr="003B1A90">
        <w:rPr>
          <w:b/>
        </w:rPr>
        <w:t xml:space="preserve"> </w:t>
      </w:r>
    </w:p>
    <w:p w:rsidR="00253469" w:rsidRPr="00F83881" w:rsidRDefault="00253469" w:rsidP="00FA01BC">
      <w:pPr>
        <w:ind w:left="360" w:right="360"/>
      </w:pPr>
      <w:r w:rsidRPr="00F83881">
        <w:t xml:space="preserve">After formulating the test items, </w:t>
      </w:r>
      <w:r w:rsidR="003B1A90">
        <w:t>t</w:t>
      </w:r>
      <w:r w:rsidRPr="00F83881">
        <w:t>he researchers</w:t>
      </w:r>
      <w:r w:rsidR="00D55D30">
        <w:t xml:space="preserve"> </w:t>
      </w:r>
      <w:r w:rsidR="00D82A2F">
        <w:t>created a set of easy to follow</w:t>
      </w:r>
      <w:r w:rsidRPr="00F83881">
        <w:t xml:space="preserve"> instructions</w:t>
      </w:r>
      <w:r w:rsidR="00D82A2F">
        <w:t xml:space="preserve">. </w:t>
      </w:r>
      <w:r w:rsidRPr="00F83881">
        <w:t>The researchers</w:t>
      </w:r>
      <w:r w:rsidR="00D55D30">
        <w:t xml:space="preserve"> </w:t>
      </w:r>
      <w:r w:rsidRPr="00F83881">
        <w:t>also indicate</w:t>
      </w:r>
      <w:r w:rsidR="00D82A2F">
        <w:t>d the</w:t>
      </w:r>
      <w:r w:rsidRPr="00F83881">
        <w:t xml:space="preserve"> method of recording the answers and included guidance and instructions to clarify the goal of the test, the number of questions, the importance o</w:t>
      </w:r>
      <w:r w:rsidR="00D82A2F">
        <w:t>f reading the question carefull</w:t>
      </w:r>
      <w:r w:rsidR="009311B7">
        <w:t>y</w:t>
      </w:r>
      <w:r w:rsidRPr="00F83881">
        <w:t xml:space="preserve"> and the allotted time to answer the test.</w:t>
      </w:r>
    </w:p>
    <w:p w:rsidR="00253469" w:rsidRPr="003B1A90" w:rsidRDefault="00FA01BC" w:rsidP="00FA01BC">
      <w:pPr>
        <w:rPr>
          <w:b/>
        </w:rPr>
      </w:pPr>
      <w:r w:rsidRPr="003B1A90">
        <w:rPr>
          <w:b/>
        </w:rPr>
        <w:t>D</w:t>
      </w:r>
      <w:r w:rsidR="00253469" w:rsidRPr="003B1A90">
        <w:rPr>
          <w:b/>
        </w:rPr>
        <w:t xml:space="preserve">esigning model and answer key for the achievement test: </w:t>
      </w:r>
    </w:p>
    <w:p w:rsidR="00253469" w:rsidRPr="00F83881" w:rsidRDefault="00253469" w:rsidP="00FA01BC">
      <w:pPr>
        <w:ind w:left="360" w:right="360"/>
      </w:pPr>
      <w:r w:rsidRPr="00F83881">
        <w:t>The researchers</w:t>
      </w:r>
      <w:r w:rsidR="00D55D30">
        <w:t xml:space="preserve"> </w:t>
      </w:r>
      <w:r w:rsidRPr="00F83881">
        <w:t xml:space="preserve">designed a model answer to the student that is clear and easy to use for both the student and the debugger on the basis of calculating one </w:t>
      </w:r>
      <w:r w:rsidR="00D82A2F">
        <w:t>point</w:t>
      </w:r>
      <w:r w:rsidRPr="00F83881">
        <w:t xml:space="preserve"> for each correct answer and zero for the wrong answers </w:t>
      </w:r>
      <w:r w:rsidR="00D82A2F">
        <w:t xml:space="preserve">for a maximum of </w:t>
      </w:r>
      <w:r w:rsidRPr="00F83881">
        <w:t>40</w:t>
      </w:r>
      <w:r w:rsidR="00D82A2F">
        <w:t xml:space="preserve"> </w:t>
      </w:r>
      <w:r w:rsidRPr="00F83881">
        <w:t>test items. The researchers</w:t>
      </w:r>
      <w:r w:rsidR="00D55D30">
        <w:t xml:space="preserve"> </w:t>
      </w:r>
      <w:r w:rsidRPr="00F83881">
        <w:t xml:space="preserve">also prepared </w:t>
      </w:r>
      <w:r w:rsidR="00D82A2F">
        <w:t xml:space="preserve">an </w:t>
      </w:r>
      <w:r w:rsidRPr="00F83881">
        <w:t xml:space="preserve">answer </w:t>
      </w:r>
      <w:r w:rsidR="00D82A2F">
        <w:t>key to</w:t>
      </w:r>
      <w:r w:rsidRPr="00F83881">
        <w:t xml:space="preserve"> correct</w:t>
      </w:r>
      <w:r w:rsidR="00D82A2F">
        <w:t>ly</w:t>
      </w:r>
      <w:r w:rsidRPr="00F83881">
        <w:t xml:space="preserve"> identify </w:t>
      </w:r>
      <w:r w:rsidR="00D82A2F">
        <w:t xml:space="preserve">every right and wrong element </w:t>
      </w:r>
      <w:r w:rsidRPr="00F83881">
        <w:t>for each of the test items.</w:t>
      </w:r>
    </w:p>
    <w:p w:rsidR="00253469" w:rsidRPr="003B1A90" w:rsidRDefault="00253469" w:rsidP="00FA01BC">
      <w:pPr>
        <w:rPr>
          <w:b/>
        </w:rPr>
      </w:pPr>
      <w:r w:rsidRPr="003B1A90">
        <w:rPr>
          <w:b/>
        </w:rPr>
        <w:t xml:space="preserve">Preparation and examining the test in its initial edition </w:t>
      </w:r>
    </w:p>
    <w:p w:rsidR="00253469" w:rsidRPr="00F83881" w:rsidRDefault="00253469" w:rsidP="00FA01BC">
      <w:pPr>
        <w:ind w:left="360" w:right="360"/>
      </w:pPr>
      <w:r w:rsidRPr="00F83881">
        <w:t xml:space="preserve">After </w:t>
      </w:r>
      <w:r w:rsidR="00D82A2F">
        <w:t xml:space="preserve">the </w:t>
      </w:r>
      <w:r w:rsidRPr="00F83881">
        <w:t xml:space="preserve">process of preparing the test </w:t>
      </w:r>
      <w:r w:rsidR="00D82A2F">
        <w:t>based on</w:t>
      </w:r>
      <w:r w:rsidRPr="00F83881">
        <w:t xml:space="preserve"> cognitive </w:t>
      </w:r>
      <w:r w:rsidR="00D82A2F">
        <w:t>goals</w:t>
      </w:r>
      <w:r>
        <w:t>,</w:t>
      </w:r>
      <w:r w:rsidRPr="00F83881">
        <w:t xml:space="preserve"> </w:t>
      </w:r>
      <w:r w:rsidR="00D82A2F">
        <w:t>t</w:t>
      </w:r>
      <w:r w:rsidRPr="00F83881">
        <w:t>he researchers</w:t>
      </w:r>
      <w:r w:rsidR="005B51D6">
        <w:t xml:space="preserve"> </w:t>
      </w:r>
      <w:r w:rsidRPr="00F83881">
        <w:t>put these items in</w:t>
      </w:r>
      <w:r w:rsidR="00D82A2F">
        <w:t>to</w:t>
      </w:r>
      <w:r w:rsidRPr="00F83881">
        <w:t xml:space="preserve"> a table with behavioral objectives </w:t>
      </w:r>
      <w:r w:rsidR="00D82A2F">
        <w:t>for review by</w:t>
      </w:r>
      <w:r w:rsidRPr="00F83881">
        <w:t xml:space="preserve"> a group of arbitrators who </w:t>
      </w:r>
      <w:r w:rsidR="00D82A2F">
        <w:t>we</w:t>
      </w:r>
      <w:r w:rsidRPr="00F83881">
        <w:t>re speciali</w:t>
      </w:r>
      <w:r w:rsidR="00D82A2F">
        <w:t xml:space="preserve">sts </w:t>
      </w:r>
      <w:r w:rsidRPr="00F83881">
        <w:t xml:space="preserve">in the </w:t>
      </w:r>
      <w:r w:rsidR="00D82A2F">
        <w:t>content and</w:t>
      </w:r>
      <w:r w:rsidRPr="00F83881">
        <w:t xml:space="preserve"> purpose </w:t>
      </w:r>
      <w:r w:rsidR="00DA63CA">
        <w:t>for</w:t>
      </w:r>
      <w:r w:rsidRPr="00F83881">
        <w:t xml:space="preserve"> initial control for the test (Virtual honesty)</w:t>
      </w:r>
      <w:r w:rsidR="00DA63CA">
        <w:t xml:space="preserve">. </w:t>
      </w:r>
      <w:r w:rsidRPr="00F83881">
        <w:t xml:space="preserve"> </w:t>
      </w:r>
      <w:r w:rsidR="00DA63CA">
        <w:t>This was to ascertain that</w:t>
      </w:r>
      <w:r w:rsidRPr="00F83881">
        <w:t>:</w:t>
      </w:r>
    </w:p>
    <w:p w:rsidR="00253469" w:rsidRPr="00F83881" w:rsidRDefault="00DA63CA" w:rsidP="00FA01BC">
      <w:pPr>
        <w:spacing w:after="60"/>
        <w:ind w:left="720"/>
      </w:pPr>
      <w:r>
        <w:t>Suitability of</w:t>
      </w:r>
      <w:r w:rsidR="00253469" w:rsidRPr="00F83881">
        <w:t xml:space="preserve"> scientific and literal formulation for the test.</w:t>
      </w:r>
    </w:p>
    <w:p w:rsidR="00253469" w:rsidRPr="00F83881" w:rsidRDefault="00DA63CA" w:rsidP="00FA01BC">
      <w:pPr>
        <w:spacing w:after="60"/>
        <w:ind w:left="720"/>
      </w:pPr>
      <w:r>
        <w:t>Re</w:t>
      </w:r>
      <w:r w:rsidR="00253469" w:rsidRPr="00F83881">
        <w:t>levance between the test and behavioral objectives.</w:t>
      </w:r>
    </w:p>
    <w:p w:rsidR="00253469" w:rsidRPr="00F83881" w:rsidRDefault="00D55D30" w:rsidP="00FA01BC">
      <w:pPr>
        <w:spacing w:after="60"/>
        <w:ind w:left="720"/>
      </w:pPr>
      <w:r>
        <w:t>A</w:t>
      </w:r>
      <w:r w:rsidR="00253469" w:rsidRPr="00F83881">
        <w:t>lternatives</w:t>
      </w:r>
      <w:r w:rsidR="00DA63CA">
        <w:t xml:space="preserve"> answers</w:t>
      </w:r>
      <w:r w:rsidR="00253469" w:rsidRPr="00F83881">
        <w:t xml:space="preserve"> are suitable for </w:t>
      </w:r>
      <w:r w:rsidR="00ED5919">
        <w:t>(multiple-choice, true-false)</w:t>
      </w:r>
      <w:r w:rsidR="00253469" w:rsidRPr="00F83881">
        <w:t xml:space="preserve"> questions.</w:t>
      </w:r>
    </w:p>
    <w:p w:rsidR="00253469" w:rsidRPr="00F83881" w:rsidRDefault="00253469" w:rsidP="00FA01BC">
      <w:r w:rsidRPr="00F83881">
        <w:t xml:space="preserve">In the light of the views of gentlemen arbitrators, </w:t>
      </w:r>
      <w:r w:rsidR="00DA63CA">
        <w:t>t</w:t>
      </w:r>
      <w:r w:rsidRPr="00F83881">
        <w:t>he researchers</w:t>
      </w:r>
      <w:r w:rsidR="00D55D30">
        <w:t xml:space="preserve"> </w:t>
      </w:r>
      <w:r w:rsidRPr="00F83881">
        <w:t xml:space="preserve">made adjustments </w:t>
      </w:r>
      <w:r w:rsidR="00DA63CA">
        <w:t>including</w:t>
      </w:r>
      <w:r w:rsidRPr="00F83881">
        <w:t xml:space="preserve">: correcting some grammatical mistakes, modify the wording </w:t>
      </w:r>
      <w:r w:rsidR="00ED5919">
        <w:t>to clarify</w:t>
      </w:r>
      <w:r w:rsidRPr="00F83881">
        <w:t xml:space="preserve"> some questions and </w:t>
      </w:r>
      <w:r w:rsidR="00ED5919">
        <w:t xml:space="preserve">make them </w:t>
      </w:r>
      <w:r w:rsidRPr="00F83881">
        <w:t>more appropriate to the objectives that they measure, change some of the alternatives that are abnormal or which might suggest the answer, and delete questions that lack suitability.</w:t>
      </w:r>
    </w:p>
    <w:p w:rsidR="00253469" w:rsidRPr="00F83881" w:rsidRDefault="00253469" w:rsidP="005B51D6">
      <w:pPr>
        <w:pStyle w:val="Heading4"/>
      </w:pPr>
      <w:r w:rsidRPr="00F83881">
        <w:t>Statistical adjustment for the test</w:t>
      </w:r>
    </w:p>
    <w:p w:rsidR="00253469" w:rsidRPr="00F83881" w:rsidRDefault="00253469" w:rsidP="005B51D6">
      <w:r w:rsidRPr="00F83881">
        <w:t>Check the honesty of the test:</w:t>
      </w:r>
    </w:p>
    <w:p w:rsidR="00253469" w:rsidRPr="00F83881" w:rsidRDefault="00253469" w:rsidP="005B51D6">
      <w:pPr>
        <w:ind w:left="360" w:right="360"/>
      </w:pPr>
      <w:r w:rsidRPr="00F83881">
        <w:t>The honest test is the test that measures what it is made to measure. To evaluate the sincerity of the test it should be offered on its initial picture to a group of the initial group of arbitrators in order to make sure of:</w:t>
      </w:r>
    </w:p>
    <w:p w:rsidR="00253469" w:rsidRPr="00F83881" w:rsidRDefault="00253469" w:rsidP="0099163E">
      <w:pPr>
        <w:ind w:left="720" w:right="360"/>
        <w:rPr>
          <w:rFonts w:ascii="Times New Roman" w:hAnsi="Times New Roman"/>
        </w:rPr>
      </w:pPr>
      <w:r w:rsidRPr="00F83881">
        <w:rPr>
          <w:rFonts w:ascii="Times New Roman" w:hAnsi="Times New Roman"/>
        </w:rPr>
        <w:t xml:space="preserve">The clarity and accuracy of the formulation of the questions and instructions. </w:t>
      </w:r>
    </w:p>
    <w:p w:rsidR="00253469" w:rsidRPr="00F83881" w:rsidRDefault="00253469" w:rsidP="0099163E">
      <w:pPr>
        <w:ind w:left="720" w:right="360"/>
        <w:rPr>
          <w:rFonts w:ascii="Times New Roman" w:hAnsi="Times New Roman"/>
        </w:rPr>
      </w:pPr>
      <w:r w:rsidRPr="00F83881">
        <w:rPr>
          <w:rFonts w:ascii="Times New Roman" w:hAnsi="Times New Roman"/>
        </w:rPr>
        <w:t>The relevance of the test questions with the behavioral objectives of the lesson.</w:t>
      </w:r>
    </w:p>
    <w:p w:rsidR="00253469" w:rsidRPr="00F83881" w:rsidRDefault="00253469" w:rsidP="0099163E">
      <w:pPr>
        <w:ind w:left="720" w:right="360"/>
        <w:rPr>
          <w:rFonts w:ascii="Times New Roman" w:hAnsi="Times New Roman"/>
        </w:rPr>
      </w:pPr>
      <w:r w:rsidRPr="00F83881">
        <w:rPr>
          <w:rFonts w:ascii="Times New Roman" w:hAnsi="Times New Roman"/>
        </w:rPr>
        <w:t xml:space="preserve">The appropriateness of the test with the content of the proposed model. </w:t>
      </w:r>
    </w:p>
    <w:p w:rsidR="00253469" w:rsidRPr="00F83881" w:rsidRDefault="0099163E" w:rsidP="0099163E">
      <w:pPr>
        <w:ind w:left="720" w:right="360"/>
        <w:rPr>
          <w:rFonts w:ascii="Times New Roman" w:hAnsi="Times New Roman"/>
        </w:rPr>
      </w:pPr>
      <w:r>
        <w:rPr>
          <w:rFonts w:ascii="Times New Roman" w:hAnsi="Times New Roman"/>
        </w:rPr>
        <w:t>D</w:t>
      </w:r>
      <w:r w:rsidR="00253469" w:rsidRPr="00F83881">
        <w:rPr>
          <w:rFonts w:ascii="Times New Roman" w:hAnsi="Times New Roman"/>
        </w:rPr>
        <w:t xml:space="preserve">elete unimportant questions. </w:t>
      </w:r>
    </w:p>
    <w:p w:rsidR="00253469" w:rsidRPr="00F83881" w:rsidRDefault="00D55D30" w:rsidP="005B51D6">
      <w:r>
        <w:t>F</w:t>
      </w:r>
      <w:r w:rsidR="00253469" w:rsidRPr="00F83881">
        <w:t xml:space="preserve">or the relevance of the questions with the cognitive skills objectives of the Visual </w:t>
      </w:r>
      <w:r>
        <w:t>B</w:t>
      </w:r>
      <w:r w:rsidR="00253469" w:rsidRPr="00F83881">
        <w:t xml:space="preserve">asic </w:t>
      </w:r>
      <w:r>
        <w:t>S</w:t>
      </w:r>
      <w:r w:rsidR="00253469" w:rsidRPr="00F83881">
        <w:t xml:space="preserve">tudio, the arbitrators’ answers </w:t>
      </w:r>
      <w:r w:rsidR="0099163E">
        <w:t>were</w:t>
      </w:r>
      <w:r w:rsidR="00253469" w:rsidRPr="00F83881">
        <w:t xml:space="preserve"> treated statically according to the percentage of the connection between the educational content and objectives. The researchers</w:t>
      </w:r>
      <w:r w:rsidR="00253469">
        <w:t xml:space="preserve"> </w:t>
      </w:r>
      <w:r w:rsidR="0099163E">
        <w:t>c</w:t>
      </w:r>
      <w:r w:rsidR="00253469" w:rsidRPr="00F83881">
        <w:t>onsider</w:t>
      </w:r>
      <w:r w:rsidR="0099163E">
        <w:t xml:space="preserve">ed that </w:t>
      </w:r>
      <w:r w:rsidR="00253469" w:rsidRPr="00F83881">
        <w:t>objective</w:t>
      </w:r>
      <w:r w:rsidR="0099163E">
        <w:t>s</w:t>
      </w:r>
      <w:r w:rsidR="00253469" w:rsidRPr="00F83881">
        <w:t xml:space="preserve"> that </w:t>
      </w:r>
      <w:r w:rsidR="0099163E" w:rsidRPr="00F83881">
        <w:t>arbitrators</w:t>
      </w:r>
      <w:r w:rsidR="0099163E">
        <w:t xml:space="preserve"> score</w:t>
      </w:r>
      <w:r w:rsidR="00253469" w:rsidRPr="00F83881">
        <w:t xml:space="preserve"> less than 80% </w:t>
      </w:r>
      <w:r w:rsidR="0099163E">
        <w:t xml:space="preserve">should be </w:t>
      </w:r>
      <w:r w:rsidR="00253469" w:rsidRPr="00F83881">
        <w:t>re-design</w:t>
      </w:r>
      <w:r w:rsidR="0099163E">
        <w:t>ed</w:t>
      </w:r>
      <w:r w:rsidR="00253469" w:rsidRPr="00F83881">
        <w:t xml:space="preserve"> </w:t>
      </w:r>
      <w:r w:rsidR="0099163E">
        <w:t>or eliminated.</w:t>
      </w:r>
      <w:r w:rsidR="00253469" w:rsidRPr="00F83881">
        <w:t xml:space="preserve"> </w:t>
      </w:r>
    </w:p>
    <w:p w:rsidR="00253469" w:rsidRPr="00F83881" w:rsidRDefault="00253469" w:rsidP="005B51D6">
      <w:r w:rsidRPr="00F83881">
        <w:t xml:space="preserve">The test judgment results in making some corrections which are: </w:t>
      </w:r>
    </w:p>
    <w:p w:rsidR="00253469" w:rsidRPr="00F83881" w:rsidRDefault="00D55D30" w:rsidP="005B51D6">
      <w:pPr>
        <w:ind w:left="360" w:right="360"/>
        <w:rPr>
          <w:rFonts w:ascii="Times New Roman" w:hAnsi="Times New Roman"/>
        </w:rPr>
      </w:pPr>
      <w:r>
        <w:rPr>
          <w:rFonts w:ascii="Times New Roman" w:hAnsi="Times New Roman"/>
        </w:rPr>
        <w:t>R</w:t>
      </w:r>
      <w:r w:rsidR="00253469" w:rsidRPr="00F83881">
        <w:rPr>
          <w:rFonts w:ascii="Times New Roman" w:hAnsi="Times New Roman"/>
        </w:rPr>
        <w:t>ewrit</w:t>
      </w:r>
      <w:r w:rsidR="0099163E">
        <w:rPr>
          <w:rFonts w:ascii="Times New Roman" w:hAnsi="Times New Roman"/>
        </w:rPr>
        <w:t>e</w:t>
      </w:r>
      <w:r w:rsidR="00253469" w:rsidRPr="00F83881">
        <w:rPr>
          <w:rFonts w:ascii="Times New Roman" w:hAnsi="Times New Roman"/>
        </w:rPr>
        <w:t xml:space="preserve"> some phrases </w:t>
      </w:r>
    </w:p>
    <w:p w:rsidR="00253469" w:rsidRPr="00F83881" w:rsidRDefault="00253469" w:rsidP="005B51D6">
      <w:pPr>
        <w:ind w:left="360" w:right="360"/>
        <w:rPr>
          <w:rFonts w:ascii="Times New Roman" w:hAnsi="Times New Roman"/>
        </w:rPr>
      </w:pPr>
      <w:r w:rsidRPr="00F83881">
        <w:rPr>
          <w:rFonts w:ascii="Times New Roman" w:hAnsi="Times New Roman"/>
        </w:rPr>
        <w:t>Replac</w:t>
      </w:r>
      <w:r w:rsidR="0099163E">
        <w:rPr>
          <w:rFonts w:ascii="Times New Roman" w:hAnsi="Times New Roman"/>
        </w:rPr>
        <w:t>e</w:t>
      </w:r>
      <w:r w:rsidRPr="00F83881">
        <w:rPr>
          <w:rFonts w:ascii="Times New Roman" w:hAnsi="Times New Roman"/>
        </w:rPr>
        <w:t xml:space="preserve"> or delet</w:t>
      </w:r>
      <w:r w:rsidR="0099163E">
        <w:rPr>
          <w:rFonts w:ascii="Times New Roman" w:hAnsi="Times New Roman"/>
        </w:rPr>
        <w:t>e</w:t>
      </w:r>
      <w:r w:rsidRPr="00F83881">
        <w:rPr>
          <w:rFonts w:ascii="Times New Roman" w:hAnsi="Times New Roman"/>
        </w:rPr>
        <w:t xml:space="preserve"> words </w:t>
      </w:r>
      <w:r w:rsidR="0099163E">
        <w:rPr>
          <w:rFonts w:ascii="Times New Roman" w:hAnsi="Times New Roman"/>
        </w:rPr>
        <w:t>for greater</w:t>
      </w:r>
      <w:r w:rsidRPr="00F83881">
        <w:rPr>
          <w:rFonts w:ascii="Times New Roman" w:hAnsi="Times New Roman"/>
        </w:rPr>
        <w:t xml:space="preserve"> clarity. </w:t>
      </w:r>
    </w:p>
    <w:p w:rsidR="00253469" w:rsidRPr="00F83881" w:rsidRDefault="00253469" w:rsidP="0099163E">
      <w:pPr>
        <w:ind w:right="360"/>
      </w:pPr>
      <w:r w:rsidRPr="00F83881">
        <w:t>The arbitrators agreed on the validity of the test for it purpose, and the results of the arbitration opinion about the relevance of the questions with the goals was more 80%.</w:t>
      </w:r>
    </w:p>
    <w:p w:rsidR="00253469" w:rsidRPr="00F83881" w:rsidRDefault="00253469" w:rsidP="005B51D6">
      <w:r w:rsidRPr="00F83881">
        <w:lastRenderedPageBreak/>
        <w:t xml:space="preserve">Consequently, the researcher's corrected the initial </w:t>
      </w:r>
      <w:r w:rsidR="0099163E">
        <w:t xml:space="preserve">version of the </w:t>
      </w:r>
      <w:r w:rsidRPr="00F83881">
        <w:t>test ready for use in exploratory experiment</w:t>
      </w:r>
      <w:r w:rsidR="0099163E">
        <w:t>. T</w:t>
      </w:r>
      <w:r w:rsidRPr="00F83881">
        <w:t xml:space="preserve">he number of test questions in its final version are 30 questions with the value of (30) </w:t>
      </w:r>
      <w:r w:rsidR="0099163E">
        <w:t>points</w:t>
      </w:r>
      <w:r w:rsidRPr="00F83881">
        <w:t>.</w:t>
      </w:r>
    </w:p>
    <w:p w:rsidR="00253469" w:rsidRPr="00F83881" w:rsidRDefault="0099163E" w:rsidP="005B51D6">
      <w:pPr>
        <w:pStyle w:val="Heading4"/>
      </w:pPr>
      <w:r>
        <w:t>E</w:t>
      </w:r>
      <w:r w:rsidR="00253469" w:rsidRPr="00F83881">
        <w:t xml:space="preserve">xploratory </w:t>
      </w:r>
      <w:r>
        <w:t>pretesting</w:t>
      </w:r>
      <w:r w:rsidR="00253469">
        <w:t xml:space="preserve"> of the achievement test</w:t>
      </w:r>
    </w:p>
    <w:p w:rsidR="00253469" w:rsidRPr="00F83881" w:rsidRDefault="00253469" w:rsidP="005B51D6">
      <w:r w:rsidRPr="00F83881">
        <w:t xml:space="preserve">After offering the test </w:t>
      </w:r>
      <w:r w:rsidR="0099163E">
        <w:t>to</w:t>
      </w:r>
      <w:r w:rsidRPr="00F83881">
        <w:t xml:space="preserve"> arbitrators and making the required corrections, </w:t>
      </w:r>
      <w:r w:rsidR="005B51D6">
        <w:t>t</w:t>
      </w:r>
      <w:r w:rsidRPr="00F83881">
        <w:t>he researchers</w:t>
      </w:r>
      <w:r>
        <w:t xml:space="preserve"> </w:t>
      </w:r>
      <w:r w:rsidRPr="00F83881">
        <w:t>applied the test on another sample (not the study sample) of around 15 students</w:t>
      </w:r>
      <w:r w:rsidR="0099163E">
        <w:t xml:space="preserve"> for the purpose of:</w:t>
      </w:r>
    </w:p>
    <w:p w:rsidR="00253469" w:rsidRPr="00F83881" w:rsidRDefault="00253469" w:rsidP="005B51D6">
      <w:pPr>
        <w:ind w:left="450"/>
      </w:pPr>
      <w:r w:rsidRPr="00F83881">
        <w:t>Defin</w:t>
      </w:r>
      <w:r w:rsidR="0099163E">
        <w:t>e</w:t>
      </w:r>
      <w:r w:rsidRPr="00F83881">
        <w:t xml:space="preserve"> the </w:t>
      </w:r>
      <w:r w:rsidR="0099163E">
        <w:t>length of time for</w:t>
      </w:r>
      <w:r w:rsidRPr="00F83881">
        <w:t xml:space="preserve"> the test.</w:t>
      </w:r>
    </w:p>
    <w:p w:rsidR="00253469" w:rsidRPr="00F83881" w:rsidRDefault="00253469" w:rsidP="005B51D6">
      <w:pPr>
        <w:ind w:left="450"/>
      </w:pPr>
      <w:r w:rsidRPr="00F83881">
        <w:t>Calculat</w:t>
      </w:r>
      <w:r w:rsidR="0099163E">
        <w:t>e</w:t>
      </w:r>
      <w:r w:rsidRPr="00F83881">
        <w:t xml:space="preserve"> the ease and difficulty factors </w:t>
      </w:r>
      <w:r w:rsidR="0099163E">
        <w:t>for each</w:t>
      </w:r>
      <w:r w:rsidRPr="00F83881">
        <w:t xml:space="preserve"> test items.</w:t>
      </w:r>
    </w:p>
    <w:p w:rsidR="00253469" w:rsidRPr="00F83881" w:rsidRDefault="00253469" w:rsidP="005B51D6">
      <w:pPr>
        <w:ind w:left="450"/>
      </w:pPr>
      <w:r w:rsidRPr="00F83881">
        <w:t>Calculat</w:t>
      </w:r>
      <w:r w:rsidR="0099163E">
        <w:t>e</w:t>
      </w:r>
      <w:r w:rsidRPr="00F83881">
        <w:t xml:space="preserve"> the stability factor of the test.</w:t>
      </w:r>
    </w:p>
    <w:p w:rsidR="00253469" w:rsidRPr="00F83881" w:rsidRDefault="00253469" w:rsidP="005B51D6">
      <w:pPr>
        <w:pStyle w:val="Heading4"/>
      </w:pPr>
      <w:r w:rsidRPr="00F83881">
        <w:t>The time of test application</w:t>
      </w:r>
    </w:p>
    <w:p w:rsidR="00253469" w:rsidRPr="00F83881" w:rsidRDefault="00253469" w:rsidP="005B51D6">
      <w:r w:rsidRPr="00F83881">
        <w:t>The researchers</w:t>
      </w:r>
      <w:r>
        <w:t xml:space="preserve"> </w:t>
      </w:r>
      <w:r w:rsidRPr="00F83881">
        <w:t xml:space="preserve">recorded the time </w:t>
      </w:r>
      <w:r w:rsidR="0099163E">
        <w:t>for</w:t>
      </w:r>
      <w:r w:rsidRPr="00F83881">
        <w:t xml:space="preserve"> the first student </w:t>
      </w:r>
      <w:r w:rsidR="0099163E">
        <w:t>to complete</w:t>
      </w:r>
      <w:r w:rsidRPr="00F83881">
        <w:t xml:space="preserve"> the test, and </w:t>
      </w:r>
      <w:r w:rsidR="00D7638E">
        <w:t xml:space="preserve">the time for the </w:t>
      </w:r>
      <w:r w:rsidRPr="00F83881">
        <w:t>last student</w:t>
      </w:r>
      <w:r w:rsidR="00D7638E">
        <w:t xml:space="preserve"> to complete the test, and</w:t>
      </w:r>
      <w:r w:rsidRPr="00F83881">
        <w:t xml:space="preserve"> calculated the </w:t>
      </w:r>
      <w:r w:rsidR="00D7638E" w:rsidRPr="00F83881">
        <w:t xml:space="preserve">time </w:t>
      </w:r>
      <w:r w:rsidRPr="00F83881">
        <w:t>needed to answer the test questions.</w:t>
      </w:r>
    </w:p>
    <w:p w:rsidR="00253469" w:rsidRPr="00F83881" w:rsidRDefault="00253469" w:rsidP="005B51D6">
      <w:pPr>
        <w:pStyle w:val="Heading4"/>
      </w:pPr>
      <w:r w:rsidRPr="00F83881">
        <w:t>Ease and difficulty factors</w:t>
      </w:r>
    </w:p>
    <w:p w:rsidR="00253469" w:rsidRPr="00F83881" w:rsidRDefault="00253469" w:rsidP="005B51D6">
      <w:r w:rsidRPr="00F83881">
        <w:t>The researchers</w:t>
      </w:r>
      <w:r>
        <w:t xml:space="preserve"> </w:t>
      </w:r>
      <w:r w:rsidRPr="00F83881">
        <w:t>calculated the easiness and difficulties factors for each item of the test items, and the result was the item that has ease factor of more than(</w:t>
      </w:r>
      <w:r w:rsidR="00D7638E">
        <w:t>0.</w:t>
      </w:r>
      <w:r w:rsidRPr="00F83881">
        <w:t>8)</w:t>
      </w:r>
      <w:r>
        <w:t>,</w:t>
      </w:r>
      <w:r w:rsidRPr="00F83881">
        <w:t xml:space="preserve"> that is very easy, will be deleted, and also the item of difficulty factor of more than(</w:t>
      </w:r>
      <w:r w:rsidR="00D7638E">
        <w:t>0</w:t>
      </w:r>
      <w:r w:rsidRPr="00F83881">
        <w:t>.2),</w:t>
      </w:r>
      <w:r w:rsidR="00D7638E">
        <w:t xml:space="preserve"> </w:t>
      </w:r>
      <w:r w:rsidRPr="00F83881">
        <w:t xml:space="preserve">which is very difficult, will be deleted. </w:t>
      </w:r>
      <w:r w:rsidR="00D7638E">
        <w:t>A</w:t>
      </w:r>
      <w:r w:rsidRPr="00F83881">
        <w:t>fter deleting these items</w:t>
      </w:r>
      <w:r w:rsidR="00D7638E">
        <w:t>,</w:t>
      </w:r>
      <w:r w:rsidRPr="00F83881">
        <w:t xml:space="preserve"> the number of the items is 30</w:t>
      </w:r>
      <w:r w:rsidR="00D7638E">
        <w:t>.</w:t>
      </w:r>
    </w:p>
    <w:p w:rsidR="00253469" w:rsidRPr="00F83881" w:rsidRDefault="00253469" w:rsidP="005B51D6">
      <w:pPr>
        <w:pStyle w:val="Heading4"/>
      </w:pPr>
      <w:r w:rsidRPr="00F83881">
        <w:t>Calculating the stability factor of the test:</w:t>
      </w:r>
    </w:p>
    <w:p w:rsidR="00253469" w:rsidRPr="00F83881" w:rsidRDefault="00253469" w:rsidP="005B51D6">
      <w:r w:rsidRPr="00F83881">
        <w:t>The stability factor of the test means that the test will give the same results if we repeated them on the same individuals of the sample an in the same circumstances. The aim of measuring the test stability is to know how much the test is free of faults that may change the individuals’ performance on the same exam.</w:t>
      </w:r>
    </w:p>
    <w:p w:rsidR="00253469" w:rsidRDefault="00253469" w:rsidP="005B51D6">
      <w:r w:rsidRPr="00F83881">
        <w:t>The stability of this test has been calculated on the exploration sample (15 students) after applying the achievement test on them and having the student’s results. The researchers</w:t>
      </w:r>
      <w:r>
        <w:t xml:space="preserve"> </w:t>
      </w:r>
      <w:r w:rsidRPr="00F83881">
        <w:t>used the method of retail midterm of (</w:t>
      </w:r>
      <w:proofErr w:type="spellStart"/>
      <w:r w:rsidRPr="00F83881">
        <w:t>Sperman</w:t>
      </w:r>
      <w:proofErr w:type="spellEnd"/>
      <w:r w:rsidRPr="00F83881">
        <w:t xml:space="preserve"> &amp; Brown) and this method is summarized in calculating the correlation coefficient between the scores of the 2 test hal</w:t>
      </w:r>
      <w:r>
        <w:t>ves</w:t>
      </w:r>
      <w:r w:rsidRPr="00F83881">
        <w:t xml:space="preserve"> (the test was split into two equal halves). The first section includes the first score of the students in the single questions of the test and the second section includes the total grades of the students in </w:t>
      </w:r>
      <w:r w:rsidR="00D7638E">
        <w:t>related</w:t>
      </w:r>
      <w:r w:rsidRPr="00F83881">
        <w:t xml:space="preserve"> questions.</w:t>
      </w:r>
    </w:p>
    <w:p w:rsidR="00253469" w:rsidRDefault="00253469" w:rsidP="005B51D6">
      <w:pPr>
        <w:pStyle w:val="Heading5"/>
      </w:pPr>
      <w:r w:rsidRPr="00F83881">
        <w:t xml:space="preserve">Table </w:t>
      </w:r>
      <w:fldSimple w:instr=" SEQ Table \* ARABIC ">
        <w:r w:rsidR="008B50B3">
          <w:rPr>
            <w:noProof/>
          </w:rPr>
          <w:t>1</w:t>
        </w:r>
      </w:fldSimple>
    </w:p>
    <w:p w:rsidR="00253469" w:rsidRPr="00F83881" w:rsidRDefault="005B51D6" w:rsidP="005B51D6">
      <w:pPr>
        <w:pStyle w:val="Heading5"/>
      </w:pPr>
      <w:r>
        <w:t>A</w:t>
      </w:r>
      <w:r w:rsidR="00253469" w:rsidRPr="00F83881">
        <w:t xml:space="preserve">pplying the cognitive achievement coefficient </w:t>
      </w:r>
      <w:r w:rsidR="008279B3">
        <w:br/>
      </w:r>
      <w:r w:rsidR="00253469" w:rsidRPr="00F83881">
        <w:t>through the exploring experimentations.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080"/>
        <w:gridCol w:w="1800"/>
        <w:gridCol w:w="1890"/>
      </w:tblGrid>
      <w:tr w:rsidR="00253469" w:rsidRPr="00F83881" w:rsidTr="008279B3">
        <w:trPr>
          <w:trHeight w:val="476"/>
          <w:jc w:val="center"/>
        </w:trPr>
        <w:tc>
          <w:tcPr>
            <w:tcW w:w="1030" w:type="dxa"/>
            <w:shd w:val="clear" w:color="auto" w:fill="auto"/>
            <w:vAlign w:val="center"/>
          </w:tcPr>
          <w:p w:rsidR="00253469" w:rsidRPr="005B51D6" w:rsidRDefault="00253469" w:rsidP="005B51D6">
            <w:pPr>
              <w:jc w:val="center"/>
              <w:rPr>
                <w:rFonts w:ascii="Arial" w:hAnsi="Arial" w:cs="Arial"/>
                <w:b/>
                <w:sz w:val="18"/>
                <w:szCs w:val="18"/>
              </w:rPr>
            </w:pPr>
          </w:p>
        </w:tc>
        <w:tc>
          <w:tcPr>
            <w:tcW w:w="1080" w:type="dxa"/>
            <w:shd w:val="clear" w:color="auto" w:fill="auto"/>
            <w:vAlign w:val="center"/>
          </w:tcPr>
          <w:p w:rsidR="00253469" w:rsidRPr="005B51D6" w:rsidRDefault="00253469" w:rsidP="005B51D6">
            <w:pPr>
              <w:jc w:val="center"/>
              <w:rPr>
                <w:rFonts w:ascii="Arial" w:hAnsi="Arial" w:cs="Arial"/>
                <w:b/>
                <w:sz w:val="18"/>
                <w:szCs w:val="18"/>
              </w:rPr>
            </w:pPr>
            <w:r w:rsidRPr="005B51D6">
              <w:rPr>
                <w:rFonts w:ascii="Arial" w:hAnsi="Arial" w:cs="Arial"/>
                <w:b/>
                <w:sz w:val="18"/>
                <w:szCs w:val="18"/>
              </w:rPr>
              <w:t>Number</w:t>
            </w:r>
          </w:p>
        </w:tc>
        <w:tc>
          <w:tcPr>
            <w:tcW w:w="1800" w:type="dxa"/>
            <w:shd w:val="clear" w:color="auto" w:fill="auto"/>
            <w:vAlign w:val="center"/>
          </w:tcPr>
          <w:p w:rsidR="00253469" w:rsidRPr="005B51D6" w:rsidRDefault="00253469" w:rsidP="005B51D6">
            <w:pPr>
              <w:jc w:val="center"/>
              <w:rPr>
                <w:rFonts w:ascii="Arial" w:hAnsi="Arial" w:cs="Arial"/>
                <w:b/>
                <w:sz w:val="18"/>
                <w:szCs w:val="18"/>
              </w:rPr>
            </w:pPr>
            <w:r w:rsidRPr="005B51D6">
              <w:rPr>
                <w:rFonts w:ascii="Arial" w:hAnsi="Arial" w:cs="Arial"/>
                <w:b/>
                <w:sz w:val="18"/>
                <w:szCs w:val="18"/>
              </w:rPr>
              <w:t>Spearman – brown Coefficient</w:t>
            </w:r>
          </w:p>
        </w:tc>
        <w:tc>
          <w:tcPr>
            <w:tcW w:w="1890" w:type="dxa"/>
            <w:shd w:val="clear" w:color="auto" w:fill="auto"/>
            <w:vAlign w:val="center"/>
          </w:tcPr>
          <w:p w:rsidR="00253469" w:rsidRPr="005B51D6" w:rsidRDefault="00253469" w:rsidP="005B51D6">
            <w:pPr>
              <w:jc w:val="center"/>
              <w:rPr>
                <w:rFonts w:ascii="Arial" w:hAnsi="Arial" w:cs="Arial"/>
                <w:b/>
                <w:sz w:val="18"/>
                <w:szCs w:val="18"/>
              </w:rPr>
            </w:pPr>
            <w:proofErr w:type="spellStart"/>
            <w:r w:rsidRPr="005B51D6">
              <w:rPr>
                <w:rFonts w:ascii="Arial" w:hAnsi="Arial" w:cs="Arial"/>
                <w:b/>
                <w:sz w:val="18"/>
                <w:szCs w:val="18"/>
              </w:rPr>
              <w:t>Guttman</w:t>
            </w:r>
            <w:proofErr w:type="spellEnd"/>
            <w:r w:rsidRPr="005B51D6">
              <w:rPr>
                <w:rFonts w:ascii="Arial" w:hAnsi="Arial" w:cs="Arial"/>
                <w:b/>
                <w:sz w:val="18"/>
                <w:szCs w:val="18"/>
              </w:rPr>
              <w:t xml:space="preserve"> split-half Coefficient</w:t>
            </w:r>
          </w:p>
        </w:tc>
      </w:tr>
      <w:tr w:rsidR="00253469" w:rsidRPr="00F83881" w:rsidTr="008279B3">
        <w:trPr>
          <w:trHeight w:val="431"/>
          <w:jc w:val="center"/>
        </w:trPr>
        <w:tc>
          <w:tcPr>
            <w:tcW w:w="1030" w:type="dxa"/>
            <w:shd w:val="clear" w:color="auto" w:fill="auto"/>
            <w:vAlign w:val="center"/>
          </w:tcPr>
          <w:p w:rsidR="00253469" w:rsidRPr="00F83881" w:rsidRDefault="00253469" w:rsidP="005B51D6">
            <w:r w:rsidRPr="00F83881">
              <w:t>single</w:t>
            </w:r>
          </w:p>
        </w:tc>
        <w:tc>
          <w:tcPr>
            <w:tcW w:w="1080" w:type="dxa"/>
            <w:shd w:val="clear" w:color="auto" w:fill="auto"/>
            <w:vAlign w:val="center"/>
          </w:tcPr>
          <w:p w:rsidR="00253469" w:rsidRPr="00F83881" w:rsidRDefault="00253469" w:rsidP="005B51D6">
            <w:pPr>
              <w:jc w:val="center"/>
            </w:pPr>
            <w:r w:rsidRPr="00F83881">
              <w:t>15</w:t>
            </w:r>
          </w:p>
        </w:tc>
        <w:tc>
          <w:tcPr>
            <w:tcW w:w="1800" w:type="dxa"/>
            <w:vMerge w:val="restart"/>
            <w:shd w:val="clear" w:color="auto" w:fill="auto"/>
            <w:vAlign w:val="center"/>
          </w:tcPr>
          <w:p w:rsidR="00253469" w:rsidRPr="00F83881" w:rsidRDefault="00253469" w:rsidP="005B51D6">
            <w:pPr>
              <w:jc w:val="center"/>
            </w:pPr>
            <w:r w:rsidRPr="00F83881">
              <w:t>0</w:t>
            </w:r>
            <w:r>
              <w:t>.</w:t>
            </w:r>
            <w:r w:rsidRPr="00F83881">
              <w:t>883</w:t>
            </w:r>
          </w:p>
        </w:tc>
        <w:tc>
          <w:tcPr>
            <w:tcW w:w="1890" w:type="dxa"/>
            <w:vMerge w:val="restart"/>
            <w:shd w:val="clear" w:color="auto" w:fill="auto"/>
            <w:vAlign w:val="center"/>
          </w:tcPr>
          <w:p w:rsidR="00253469" w:rsidRPr="00F83881" w:rsidRDefault="00253469" w:rsidP="005B51D6">
            <w:pPr>
              <w:jc w:val="center"/>
            </w:pPr>
            <w:r w:rsidRPr="00F83881">
              <w:t>0</w:t>
            </w:r>
            <w:r>
              <w:t>.</w:t>
            </w:r>
            <w:r w:rsidRPr="00F83881">
              <w:t>861</w:t>
            </w:r>
          </w:p>
        </w:tc>
      </w:tr>
      <w:tr w:rsidR="00253469" w:rsidRPr="00F83881" w:rsidTr="008279B3">
        <w:trPr>
          <w:trHeight w:val="260"/>
          <w:jc w:val="center"/>
        </w:trPr>
        <w:tc>
          <w:tcPr>
            <w:tcW w:w="1030" w:type="dxa"/>
            <w:shd w:val="clear" w:color="auto" w:fill="auto"/>
            <w:vAlign w:val="center"/>
          </w:tcPr>
          <w:p w:rsidR="00253469" w:rsidRPr="00F83881" w:rsidRDefault="00D7638E" w:rsidP="005B51D6">
            <w:r>
              <w:t>related</w:t>
            </w:r>
          </w:p>
        </w:tc>
        <w:tc>
          <w:tcPr>
            <w:tcW w:w="1080" w:type="dxa"/>
            <w:shd w:val="clear" w:color="auto" w:fill="auto"/>
            <w:vAlign w:val="center"/>
          </w:tcPr>
          <w:p w:rsidR="00253469" w:rsidRPr="00F83881" w:rsidRDefault="00253469" w:rsidP="005B51D6">
            <w:pPr>
              <w:jc w:val="center"/>
            </w:pPr>
            <w:r w:rsidRPr="00F83881">
              <w:t>15</w:t>
            </w:r>
          </w:p>
        </w:tc>
        <w:tc>
          <w:tcPr>
            <w:tcW w:w="1800" w:type="dxa"/>
            <w:vMerge/>
            <w:shd w:val="clear" w:color="auto" w:fill="auto"/>
            <w:vAlign w:val="center"/>
          </w:tcPr>
          <w:p w:rsidR="00253469" w:rsidRPr="00F83881" w:rsidRDefault="00253469" w:rsidP="005B51D6">
            <w:pPr>
              <w:jc w:val="center"/>
              <w:rPr>
                <w:sz w:val="20"/>
              </w:rPr>
            </w:pPr>
          </w:p>
        </w:tc>
        <w:tc>
          <w:tcPr>
            <w:tcW w:w="1890" w:type="dxa"/>
            <w:vMerge/>
            <w:shd w:val="clear" w:color="auto" w:fill="auto"/>
            <w:vAlign w:val="center"/>
          </w:tcPr>
          <w:p w:rsidR="00253469" w:rsidRPr="00F83881" w:rsidRDefault="00253469" w:rsidP="005B51D6">
            <w:pPr>
              <w:jc w:val="center"/>
              <w:rPr>
                <w:sz w:val="20"/>
              </w:rPr>
            </w:pPr>
          </w:p>
        </w:tc>
      </w:tr>
    </w:tbl>
    <w:p w:rsidR="00253469" w:rsidRPr="00F83881" w:rsidRDefault="005B51D6" w:rsidP="005B51D6">
      <w:r>
        <w:br/>
      </w:r>
      <w:r w:rsidR="00253469" w:rsidRPr="00F83881">
        <w:t xml:space="preserve">And with the stability of the results of the previous table (2) it is clear that stability coefficient for </w:t>
      </w:r>
      <w:r w:rsidR="00D7638E">
        <w:t>S</w:t>
      </w:r>
      <w:r w:rsidR="00253469" w:rsidRPr="00F83881">
        <w:t>pearman</w:t>
      </w:r>
      <w:r w:rsidR="00D7638E">
        <w:t>-B</w:t>
      </w:r>
      <w:r w:rsidR="00253469" w:rsidRPr="00F83881">
        <w:t xml:space="preserve">rown equals (0.883) and for </w:t>
      </w:r>
      <w:proofErr w:type="spellStart"/>
      <w:r w:rsidR="00253469" w:rsidRPr="00F83881">
        <w:t>Guttman</w:t>
      </w:r>
      <w:proofErr w:type="spellEnd"/>
      <w:r w:rsidR="00253469" w:rsidRPr="00F83881">
        <w:t xml:space="preserve"> equal to (0.861), which are high stability factors and we can say that the overall stability coefficient between the halves of the test is approximately equal to (0.87) </w:t>
      </w:r>
    </w:p>
    <w:p w:rsidR="00253469" w:rsidRPr="00F83881" w:rsidRDefault="00253469" w:rsidP="005B51D6">
      <w:r w:rsidRPr="00F83881">
        <w:t xml:space="preserve">Thus, we can say that the test could give the same results if re-applied to the same sample </w:t>
      </w:r>
      <w:r w:rsidR="00D7638E">
        <w:t>under</w:t>
      </w:r>
      <w:r w:rsidRPr="00F83881">
        <w:t xml:space="preserve"> the same conditions</w:t>
      </w:r>
      <w:r w:rsidR="00D7638E">
        <w:t xml:space="preserve">. This </w:t>
      </w:r>
      <w:r w:rsidRPr="00F83881">
        <w:t xml:space="preserve">reassures </w:t>
      </w:r>
      <w:r w:rsidR="00D7638E">
        <w:t>t</w:t>
      </w:r>
      <w:r w:rsidRPr="00F83881">
        <w:t>he researchers</w:t>
      </w:r>
      <w:r w:rsidR="003B1A90">
        <w:t xml:space="preserve"> </w:t>
      </w:r>
      <w:r w:rsidR="00ED5919">
        <w:t>t</w:t>
      </w:r>
      <w:r w:rsidR="00D7638E">
        <w:t>hat</w:t>
      </w:r>
      <w:r w:rsidRPr="00F83881">
        <w:t xml:space="preserve"> the test </w:t>
      </w:r>
      <w:r w:rsidR="00D7638E">
        <w:t>is a valid</w:t>
      </w:r>
      <w:r w:rsidRPr="00F83881">
        <w:t xml:space="preserve"> tool for measuring achievement in the current study.</w:t>
      </w:r>
    </w:p>
    <w:p w:rsidR="00253469" w:rsidRPr="00F83881" w:rsidRDefault="00253469" w:rsidP="005B51D6">
      <w:pPr>
        <w:pStyle w:val="Heading4"/>
      </w:pPr>
      <w:r w:rsidRPr="00F83881">
        <w:lastRenderedPageBreak/>
        <w:t xml:space="preserve">Evaluating the degree and </w:t>
      </w:r>
      <w:r w:rsidR="00D7638E">
        <w:t xml:space="preserve">method </w:t>
      </w:r>
      <w:r w:rsidRPr="00F83881">
        <w:t>of correction</w:t>
      </w:r>
    </w:p>
    <w:p w:rsidR="00253469" w:rsidRPr="00F83881" w:rsidRDefault="00253469" w:rsidP="005B51D6">
      <w:r w:rsidRPr="00F83881">
        <w:t xml:space="preserve">It has been evaluated one </w:t>
      </w:r>
      <w:r w:rsidR="00D7638E">
        <w:t>point</w:t>
      </w:r>
      <w:r w:rsidRPr="00F83881">
        <w:t xml:space="preserve"> for each item the student answers correctly and zero for items that the student misses or answer</w:t>
      </w:r>
      <w:r w:rsidR="002D4FD7">
        <w:t>ed</w:t>
      </w:r>
      <w:r w:rsidRPr="00F83881">
        <w:t xml:space="preserve"> </w:t>
      </w:r>
      <w:r w:rsidR="00D7638E">
        <w:t>incorrectly</w:t>
      </w:r>
      <w:r w:rsidRPr="00F83881">
        <w:t xml:space="preserve">. The test total score equals the number of test items. </w:t>
      </w:r>
      <w:r w:rsidR="002D4FD7">
        <w:t>T</w:t>
      </w:r>
      <w:r w:rsidRPr="00F83881">
        <w:t xml:space="preserve">he test became consisted of 30 items, and its final version </w:t>
      </w:r>
      <w:r w:rsidR="002D4FD7">
        <w:t xml:space="preserve">is </w:t>
      </w:r>
      <w:r w:rsidRPr="00F83881">
        <w:t>ready to be applied.</w:t>
      </w:r>
    </w:p>
    <w:p w:rsidR="00253469" w:rsidRPr="00F83881" w:rsidRDefault="005B51D6" w:rsidP="005B51D6">
      <w:pPr>
        <w:pStyle w:val="Heading3"/>
      </w:pPr>
      <w:r w:rsidRPr="00F83881">
        <w:t xml:space="preserve">Skill performance observation card </w:t>
      </w:r>
      <w:r>
        <w:br/>
      </w:r>
      <w:r w:rsidRPr="00F83881">
        <w:t>for visual basic programming studio skills</w:t>
      </w:r>
    </w:p>
    <w:p w:rsidR="005E7C1C" w:rsidRDefault="00253469" w:rsidP="005B51D6">
      <w:r w:rsidRPr="00F83881">
        <w:t xml:space="preserve">Preparing the </w:t>
      </w:r>
      <w:r w:rsidR="002D4FD7">
        <w:t>o</w:t>
      </w:r>
      <w:r w:rsidRPr="00F83881">
        <w:t xml:space="preserve">bservation card passes </w:t>
      </w:r>
      <w:r w:rsidR="002D4FD7">
        <w:t>required</w:t>
      </w:r>
      <w:r w:rsidRPr="00F83881">
        <w:t xml:space="preserve"> the following steps:</w:t>
      </w:r>
    </w:p>
    <w:p w:rsidR="00253469" w:rsidRPr="00F83881" w:rsidRDefault="00253469" w:rsidP="005E7C1C">
      <w:pPr>
        <w:pStyle w:val="Heading4"/>
      </w:pPr>
      <w:r w:rsidRPr="00F83881">
        <w:t xml:space="preserve">Identification of the target of the </w:t>
      </w:r>
      <w:r w:rsidR="002D4FD7">
        <w:t>o</w:t>
      </w:r>
      <w:r w:rsidRPr="00F83881">
        <w:t xml:space="preserve">bservation card: </w:t>
      </w:r>
    </w:p>
    <w:p w:rsidR="00253469" w:rsidRPr="00F83881" w:rsidRDefault="00253469" w:rsidP="005B51D6">
      <w:r w:rsidRPr="00F83881">
        <w:t xml:space="preserve">This card </w:t>
      </w:r>
      <w:r w:rsidR="002D4FD7">
        <w:t>was designed to</w:t>
      </w:r>
      <w:r w:rsidRPr="00F83881">
        <w:t xml:space="preserve"> measur</w:t>
      </w:r>
      <w:r w:rsidR="002D4FD7">
        <w:t>e</w:t>
      </w:r>
      <w:r w:rsidRPr="00F83881">
        <w:t xml:space="preserve"> the level of first-grade students of secondary school skills at visual BASIC programming language before studying the effect of different style display skill. </w:t>
      </w:r>
    </w:p>
    <w:p w:rsidR="00253469" w:rsidRPr="00F83881" w:rsidRDefault="00253469" w:rsidP="005E7C1C">
      <w:pPr>
        <w:pStyle w:val="Heading4"/>
      </w:pPr>
      <w:r w:rsidRPr="00F83881">
        <w:t xml:space="preserve">Determining performances contained in the card: </w:t>
      </w:r>
    </w:p>
    <w:p w:rsidR="00253469" w:rsidRPr="00F83881" w:rsidRDefault="00253469" w:rsidP="005B51D6">
      <w:r w:rsidRPr="00F83881">
        <w:t xml:space="preserve">It </w:t>
      </w:r>
      <w:r w:rsidR="002D4FD7">
        <w:t>i</w:t>
      </w:r>
      <w:r w:rsidRPr="00F83881">
        <w:t>ncludes</w:t>
      </w:r>
      <w:r w:rsidR="002D4FD7">
        <w:t xml:space="preserve">, </w:t>
      </w:r>
      <w:r w:rsidRPr="00F83881">
        <w:t xml:space="preserve">in its final form (4) </w:t>
      </w:r>
      <w:r w:rsidR="002D4FD7">
        <w:t>h</w:t>
      </w:r>
      <w:r w:rsidRPr="00F83881">
        <w:t>ead skills and (31) sub</w:t>
      </w:r>
      <w:r w:rsidR="004F4EE2">
        <w:t>-</w:t>
      </w:r>
      <w:r w:rsidRPr="00F83881">
        <w:t>skill</w:t>
      </w:r>
      <w:r w:rsidR="002D4FD7">
        <w:t>s</w:t>
      </w:r>
      <w:r w:rsidRPr="00F83881">
        <w:t>. The researchers</w:t>
      </w:r>
      <w:r w:rsidR="005E7C1C">
        <w:t xml:space="preserve"> </w:t>
      </w:r>
      <w:r w:rsidR="002D4FD7">
        <w:t>determined</w:t>
      </w:r>
      <w:r w:rsidRPr="00F83881">
        <w:t xml:space="preserve"> that the skills must be arranged logically</w:t>
      </w:r>
      <w:r w:rsidR="002D4FD7">
        <w:t xml:space="preserve">. The following aspects were also </w:t>
      </w:r>
      <w:r w:rsidRPr="00F83881">
        <w:t xml:space="preserve">taken into account: </w:t>
      </w:r>
    </w:p>
    <w:p w:rsidR="00253469" w:rsidRPr="00F83881" w:rsidRDefault="00253469" w:rsidP="005E7C1C">
      <w:pPr>
        <w:ind w:left="360"/>
      </w:pPr>
      <w:r w:rsidRPr="00F83881">
        <w:t xml:space="preserve">Description of performance in a short phrase </w:t>
      </w:r>
    </w:p>
    <w:p w:rsidR="00253469" w:rsidRPr="00F83881" w:rsidRDefault="00253469" w:rsidP="005E7C1C">
      <w:pPr>
        <w:ind w:left="360"/>
      </w:pPr>
      <w:r w:rsidRPr="00F83881">
        <w:t>The phrase should be accurate, clear and short.</w:t>
      </w:r>
    </w:p>
    <w:p w:rsidR="00253469" w:rsidRPr="00F83881" w:rsidRDefault="00253469" w:rsidP="005E7C1C">
      <w:pPr>
        <w:ind w:left="360"/>
      </w:pPr>
      <w:r w:rsidRPr="00F83881">
        <w:t>Each phrase must measure a specific and clear behavior.</w:t>
      </w:r>
    </w:p>
    <w:p w:rsidR="00253469" w:rsidRPr="00F83881" w:rsidRDefault="00253469" w:rsidP="005E7C1C">
      <w:pPr>
        <w:ind w:left="360"/>
      </w:pPr>
      <w:r w:rsidRPr="00F83881">
        <w:t>Each phrase should start with a behavioral verb in the present tense.</w:t>
      </w:r>
    </w:p>
    <w:p w:rsidR="00253469" w:rsidRPr="00F83881" w:rsidRDefault="00253469" w:rsidP="005E7C1C">
      <w:pPr>
        <w:ind w:left="360"/>
      </w:pPr>
      <w:r w:rsidRPr="00F83881">
        <w:t>The sub-skill must describe the main skill that it follows.</w:t>
      </w:r>
    </w:p>
    <w:p w:rsidR="00253469" w:rsidRPr="00F83881" w:rsidRDefault="00253469" w:rsidP="005E7C1C">
      <w:pPr>
        <w:pStyle w:val="Heading4"/>
      </w:pPr>
      <w:r w:rsidRPr="00F83881">
        <w:t xml:space="preserve">Develop a system to assess students' grades within the observation card: </w:t>
      </w:r>
    </w:p>
    <w:p w:rsidR="00253469" w:rsidRPr="00F83881" w:rsidRDefault="00253469" w:rsidP="005E7C1C">
      <w:r w:rsidRPr="00F83881">
        <w:t xml:space="preserve">The quantity evaluation has been used for the </w:t>
      </w:r>
      <w:r w:rsidR="002D4FD7">
        <w:t>o</w:t>
      </w:r>
      <w:r w:rsidRPr="00F83881">
        <w:t>bservation card as follow</w:t>
      </w:r>
      <w:r w:rsidR="002D4FD7">
        <w:t>s</w:t>
      </w:r>
      <w:r w:rsidRPr="00F83881">
        <w:t xml:space="preserve">: </w:t>
      </w:r>
    </w:p>
    <w:p w:rsidR="00253469" w:rsidRPr="00F83881" w:rsidRDefault="00253469" w:rsidP="005E7C1C">
      <w:pPr>
        <w:ind w:left="360"/>
      </w:pPr>
      <w:r w:rsidRPr="00F83881">
        <w:t>The card include</w:t>
      </w:r>
      <w:r w:rsidR="002D4FD7">
        <w:t>s</w:t>
      </w:r>
      <w:r w:rsidRPr="00F83881">
        <w:t xml:space="preserve"> three options for performance (mastered the skill </w:t>
      </w:r>
      <w:r w:rsidR="004F4EE2">
        <w:t>-</w:t>
      </w:r>
      <w:r w:rsidRPr="00F83881">
        <w:t xml:space="preserve"> mastered the skill with the help - not mastered the skill) </w:t>
      </w:r>
    </w:p>
    <w:p w:rsidR="00253469" w:rsidRPr="00F83881" w:rsidRDefault="002D4FD7" w:rsidP="005E7C1C">
      <w:pPr>
        <w:ind w:left="360"/>
      </w:pPr>
      <w:r>
        <w:t>R</w:t>
      </w:r>
      <w:r w:rsidR="00253469" w:rsidRPr="00F83881">
        <w:t xml:space="preserve">ating grades </w:t>
      </w:r>
      <w:r>
        <w:t>are</w:t>
      </w:r>
      <w:r w:rsidR="00253469" w:rsidRPr="00F83881">
        <w:t xml:space="preserve"> distributed on levels of performance in </w:t>
      </w:r>
      <w:r>
        <w:t>as follows:</w:t>
      </w:r>
    </w:p>
    <w:p w:rsidR="00253469" w:rsidRPr="00F83881" w:rsidRDefault="00253469" w:rsidP="005E7C1C">
      <w:pPr>
        <w:ind w:left="720"/>
      </w:pPr>
      <w:r w:rsidRPr="00F83881">
        <w:t>Mastered the skill: If the learner did the skill accurately and successfully.</w:t>
      </w:r>
    </w:p>
    <w:p w:rsidR="00253469" w:rsidRPr="00F83881" w:rsidRDefault="00253469" w:rsidP="005E7C1C">
      <w:pPr>
        <w:ind w:left="720"/>
      </w:pPr>
      <w:r w:rsidRPr="00F83881">
        <w:t>Mastered the skill with the help: If the learner did the skill with some mistake and the mistake has been corrected with the help of the teacher.</w:t>
      </w:r>
    </w:p>
    <w:p w:rsidR="00253469" w:rsidRPr="00F83881" w:rsidRDefault="00253469" w:rsidP="005E7C1C">
      <w:pPr>
        <w:ind w:left="720"/>
      </w:pPr>
      <w:r w:rsidRPr="00F83881">
        <w:t>Not mastered the skill: If the student failed to do the skill at all.</w:t>
      </w:r>
    </w:p>
    <w:p w:rsidR="005E7C1C" w:rsidRDefault="005E7C1C" w:rsidP="005E7C1C">
      <w:pPr>
        <w:pStyle w:val="Heading5"/>
      </w:pPr>
      <w:r w:rsidRPr="00F83881">
        <w:t xml:space="preserve">Table </w:t>
      </w:r>
      <w:fldSimple w:instr=" SEQ Table \* ARABIC ">
        <w:r w:rsidR="008B50B3">
          <w:rPr>
            <w:noProof/>
          </w:rPr>
          <w:t>2</w:t>
        </w:r>
      </w:fldSimple>
    </w:p>
    <w:p w:rsidR="005E7C1C" w:rsidRPr="00F83881" w:rsidRDefault="005E7C1C" w:rsidP="005E7C1C">
      <w:pPr>
        <w:pStyle w:val="Heading5"/>
      </w:pPr>
      <w:r w:rsidRPr="00F83881">
        <w:t>Quantity evaluation for performance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00"/>
        <w:gridCol w:w="1800"/>
        <w:gridCol w:w="2370"/>
      </w:tblGrid>
      <w:tr w:rsidR="00253469" w:rsidRPr="00F83881" w:rsidTr="005E7C1C">
        <w:trPr>
          <w:trHeight w:val="422"/>
        </w:trPr>
        <w:tc>
          <w:tcPr>
            <w:tcW w:w="8630" w:type="dxa"/>
            <w:gridSpan w:val="4"/>
            <w:shd w:val="clear" w:color="auto" w:fill="auto"/>
            <w:vAlign w:val="center"/>
          </w:tcPr>
          <w:p w:rsidR="00253469" w:rsidRPr="00301A16" w:rsidRDefault="00253469" w:rsidP="005E7C1C">
            <w:pPr>
              <w:rPr>
                <w:rFonts w:ascii="Arial" w:hAnsi="Arial" w:cs="Arial"/>
                <w:b/>
                <w:sz w:val="20"/>
              </w:rPr>
            </w:pPr>
            <w:r w:rsidRPr="00301A16">
              <w:rPr>
                <w:rFonts w:ascii="Arial" w:hAnsi="Arial" w:cs="Arial"/>
                <w:b/>
                <w:sz w:val="20"/>
              </w:rPr>
              <w:t>Performance level</w:t>
            </w:r>
          </w:p>
        </w:tc>
      </w:tr>
      <w:tr w:rsidR="00253469" w:rsidRPr="00F83881" w:rsidTr="005E7C1C">
        <w:trPr>
          <w:trHeight w:val="485"/>
        </w:trPr>
        <w:tc>
          <w:tcPr>
            <w:tcW w:w="2660" w:type="dxa"/>
            <w:shd w:val="clear" w:color="auto" w:fill="auto"/>
            <w:vAlign w:val="center"/>
          </w:tcPr>
          <w:p w:rsidR="00253469" w:rsidRPr="00301A16" w:rsidRDefault="00301A16" w:rsidP="00301A16">
            <w:pPr>
              <w:jc w:val="center"/>
              <w:rPr>
                <w:rFonts w:ascii="Arial" w:hAnsi="Arial" w:cs="Arial"/>
                <w:sz w:val="18"/>
                <w:szCs w:val="18"/>
              </w:rPr>
            </w:pPr>
            <w:r>
              <w:rPr>
                <w:rFonts w:ascii="Arial" w:hAnsi="Arial" w:cs="Arial"/>
                <w:sz w:val="18"/>
                <w:szCs w:val="18"/>
              </w:rPr>
              <w:t>L</w:t>
            </w:r>
            <w:r w:rsidR="00253469" w:rsidRPr="00301A16">
              <w:rPr>
                <w:rFonts w:ascii="Arial" w:hAnsi="Arial" w:cs="Arial"/>
                <w:sz w:val="18"/>
                <w:szCs w:val="18"/>
              </w:rPr>
              <w:t xml:space="preserve">evel of mastering </w:t>
            </w:r>
            <w:r>
              <w:rPr>
                <w:rFonts w:ascii="Arial" w:hAnsi="Arial" w:cs="Arial"/>
                <w:sz w:val="18"/>
                <w:szCs w:val="18"/>
              </w:rPr>
              <w:br/>
            </w:r>
            <w:r w:rsidR="00253469" w:rsidRPr="00301A16">
              <w:rPr>
                <w:rFonts w:ascii="Arial" w:hAnsi="Arial" w:cs="Arial"/>
                <w:sz w:val="18"/>
                <w:szCs w:val="18"/>
              </w:rPr>
              <w:t>the skill</w:t>
            </w:r>
          </w:p>
        </w:tc>
        <w:tc>
          <w:tcPr>
            <w:tcW w:w="1800" w:type="dxa"/>
            <w:shd w:val="clear" w:color="auto" w:fill="auto"/>
            <w:vAlign w:val="center"/>
          </w:tcPr>
          <w:p w:rsidR="00253469" w:rsidRPr="00301A16" w:rsidRDefault="00253469" w:rsidP="005E7C1C">
            <w:pPr>
              <w:jc w:val="center"/>
              <w:rPr>
                <w:rFonts w:ascii="Arial" w:hAnsi="Arial" w:cs="Arial"/>
                <w:sz w:val="18"/>
                <w:szCs w:val="18"/>
              </w:rPr>
            </w:pPr>
            <w:r w:rsidRPr="00301A16">
              <w:rPr>
                <w:rFonts w:ascii="Arial" w:hAnsi="Arial" w:cs="Arial"/>
                <w:sz w:val="18"/>
                <w:szCs w:val="18"/>
              </w:rPr>
              <w:t>Mastered the skill</w:t>
            </w:r>
          </w:p>
        </w:tc>
        <w:tc>
          <w:tcPr>
            <w:tcW w:w="1800" w:type="dxa"/>
            <w:shd w:val="clear" w:color="auto" w:fill="auto"/>
            <w:vAlign w:val="center"/>
          </w:tcPr>
          <w:p w:rsidR="00253469" w:rsidRPr="00301A16" w:rsidRDefault="00253469" w:rsidP="005E7C1C">
            <w:pPr>
              <w:jc w:val="center"/>
              <w:rPr>
                <w:rFonts w:ascii="Arial" w:hAnsi="Arial" w:cs="Arial"/>
                <w:sz w:val="18"/>
                <w:szCs w:val="18"/>
              </w:rPr>
            </w:pPr>
            <w:r w:rsidRPr="00301A16">
              <w:rPr>
                <w:rFonts w:ascii="Arial" w:hAnsi="Arial" w:cs="Arial"/>
                <w:sz w:val="18"/>
                <w:szCs w:val="18"/>
              </w:rPr>
              <w:t>Mastered the skill with help</w:t>
            </w:r>
          </w:p>
        </w:tc>
        <w:tc>
          <w:tcPr>
            <w:tcW w:w="1800" w:type="dxa"/>
            <w:shd w:val="clear" w:color="auto" w:fill="auto"/>
            <w:vAlign w:val="center"/>
          </w:tcPr>
          <w:p w:rsidR="00253469" w:rsidRPr="00301A16" w:rsidRDefault="00253469" w:rsidP="005E7C1C">
            <w:pPr>
              <w:jc w:val="center"/>
              <w:rPr>
                <w:rFonts w:ascii="Arial" w:hAnsi="Arial" w:cs="Arial"/>
                <w:sz w:val="18"/>
                <w:szCs w:val="18"/>
              </w:rPr>
            </w:pPr>
            <w:r w:rsidRPr="00301A16">
              <w:rPr>
                <w:rFonts w:ascii="Arial" w:hAnsi="Arial" w:cs="Arial"/>
                <w:sz w:val="18"/>
                <w:szCs w:val="18"/>
              </w:rPr>
              <w:t>Not mastered</w:t>
            </w:r>
            <w:r w:rsidR="005E7C1C" w:rsidRPr="00301A16">
              <w:rPr>
                <w:rFonts w:ascii="Arial" w:hAnsi="Arial" w:cs="Arial"/>
                <w:sz w:val="18"/>
                <w:szCs w:val="18"/>
              </w:rPr>
              <w:br/>
            </w:r>
            <w:r w:rsidRPr="00301A16">
              <w:rPr>
                <w:rFonts w:ascii="Arial" w:hAnsi="Arial" w:cs="Arial"/>
                <w:sz w:val="18"/>
                <w:szCs w:val="18"/>
              </w:rPr>
              <w:t xml:space="preserve"> the skill</w:t>
            </w:r>
          </w:p>
        </w:tc>
      </w:tr>
      <w:tr w:rsidR="00253469" w:rsidRPr="00F83881" w:rsidTr="005E7C1C">
        <w:trPr>
          <w:trHeight w:val="314"/>
        </w:trPr>
        <w:tc>
          <w:tcPr>
            <w:tcW w:w="2660" w:type="dxa"/>
            <w:shd w:val="clear" w:color="auto" w:fill="auto"/>
            <w:vAlign w:val="center"/>
          </w:tcPr>
          <w:p w:rsidR="00253469" w:rsidRPr="005E7C1C" w:rsidRDefault="00301A16" w:rsidP="005E7C1C">
            <w:pPr>
              <w:rPr>
                <w:sz w:val="20"/>
              </w:rPr>
            </w:pPr>
            <w:r>
              <w:rPr>
                <w:sz w:val="20"/>
              </w:rPr>
              <w:t>Rating grades</w:t>
            </w:r>
          </w:p>
        </w:tc>
        <w:tc>
          <w:tcPr>
            <w:tcW w:w="1800" w:type="dxa"/>
            <w:shd w:val="clear" w:color="auto" w:fill="auto"/>
            <w:vAlign w:val="center"/>
          </w:tcPr>
          <w:p w:rsidR="00253469" w:rsidRPr="005E7C1C" w:rsidRDefault="00253469" w:rsidP="005E7C1C">
            <w:pPr>
              <w:jc w:val="center"/>
              <w:rPr>
                <w:sz w:val="20"/>
              </w:rPr>
            </w:pPr>
            <w:r w:rsidRPr="005E7C1C">
              <w:rPr>
                <w:sz w:val="20"/>
              </w:rPr>
              <w:t>3</w:t>
            </w:r>
          </w:p>
        </w:tc>
        <w:tc>
          <w:tcPr>
            <w:tcW w:w="1800" w:type="dxa"/>
            <w:shd w:val="clear" w:color="auto" w:fill="auto"/>
            <w:vAlign w:val="center"/>
          </w:tcPr>
          <w:p w:rsidR="00253469" w:rsidRPr="005E7C1C" w:rsidRDefault="00253469" w:rsidP="005E7C1C">
            <w:pPr>
              <w:jc w:val="center"/>
              <w:rPr>
                <w:sz w:val="20"/>
              </w:rPr>
            </w:pPr>
            <w:r w:rsidRPr="005E7C1C">
              <w:rPr>
                <w:sz w:val="20"/>
              </w:rPr>
              <w:t>2</w:t>
            </w:r>
          </w:p>
        </w:tc>
        <w:tc>
          <w:tcPr>
            <w:tcW w:w="1800" w:type="dxa"/>
            <w:shd w:val="clear" w:color="auto" w:fill="auto"/>
            <w:vAlign w:val="center"/>
          </w:tcPr>
          <w:p w:rsidR="00253469" w:rsidRPr="005E7C1C" w:rsidRDefault="00253469" w:rsidP="005E7C1C">
            <w:pPr>
              <w:jc w:val="center"/>
              <w:rPr>
                <w:sz w:val="20"/>
              </w:rPr>
            </w:pPr>
            <w:r w:rsidRPr="005E7C1C">
              <w:rPr>
                <w:sz w:val="20"/>
              </w:rPr>
              <w:t>1</w:t>
            </w:r>
          </w:p>
        </w:tc>
      </w:tr>
    </w:tbl>
    <w:p w:rsidR="00253469" w:rsidRPr="00F83881" w:rsidRDefault="005E7C1C" w:rsidP="005E7C1C">
      <w:r>
        <w:br/>
      </w:r>
      <w:r w:rsidR="00253469" w:rsidRPr="00F83881">
        <w:t xml:space="preserve">The learners’ skill performance will be recorded by adding a (√) in front of the level of skill performance and by collecting these </w:t>
      </w:r>
      <w:r w:rsidR="002D4FD7">
        <w:t>points</w:t>
      </w:r>
      <w:r w:rsidR="00253469" w:rsidRPr="00F83881">
        <w:t xml:space="preserve"> we can get the total </w:t>
      </w:r>
      <w:r w:rsidR="002D4FD7">
        <w:t>points for each</w:t>
      </w:r>
      <w:r w:rsidR="00253469" w:rsidRPr="00F83881">
        <w:t xml:space="preserve"> student </w:t>
      </w:r>
      <w:r w:rsidR="002D4FD7">
        <w:t>to</w:t>
      </w:r>
      <w:r w:rsidR="00253469" w:rsidRPr="00F83881">
        <w:t xml:space="preserve"> judge his performance </w:t>
      </w:r>
      <w:r w:rsidR="002D4FD7">
        <w:t>in</w:t>
      </w:r>
      <w:r w:rsidR="00253469" w:rsidRPr="00F83881">
        <w:t xml:space="preserve"> the written skills. The </w:t>
      </w:r>
      <w:r w:rsidR="002D4FD7">
        <w:t xml:space="preserve">maximum </w:t>
      </w:r>
      <w:r w:rsidR="00253469" w:rsidRPr="00F83881">
        <w:t xml:space="preserve">total </w:t>
      </w:r>
      <w:r w:rsidR="002D4FD7">
        <w:t>points</w:t>
      </w:r>
      <w:r w:rsidR="00253469" w:rsidRPr="00F83881">
        <w:t xml:space="preserve"> of the card equals 93 </w:t>
      </w:r>
      <w:r w:rsidR="002D4FD7">
        <w:t>points</w:t>
      </w:r>
      <w:r w:rsidR="00253469" w:rsidRPr="00F83881">
        <w:t>.</w:t>
      </w:r>
    </w:p>
    <w:p w:rsidR="00253469" w:rsidRPr="00F83881" w:rsidRDefault="00253469" w:rsidP="005E7C1C">
      <w:r w:rsidRPr="00F83881">
        <w:t>The initial version of the observation card: after the completion of target identification from observation card and analysis of the main axes of the card to have the sub-skills and renderings</w:t>
      </w:r>
      <w:r>
        <w:t>,</w:t>
      </w:r>
      <w:r w:rsidRPr="00F83881">
        <w:t xml:space="preserve"> </w:t>
      </w:r>
      <w:r w:rsidRPr="00F83881">
        <w:lastRenderedPageBreak/>
        <w:t xml:space="preserve">the observation card </w:t>
      </w:r>
      <w:r w:rsidR="002D4FD7">
        <w:t>was</w:t>
      </w:r>
      <w:r w:rsidRPr="00F83881">
        <w:t xml:space="preserve"> drafted in its initial version, which consist</w:t>
      </w:r>
      <w:r w:rsidR="002D4FD7">
        <w:t>ing</w:t>
      </w:r>
      <w:r w:rsidRPr="00F83881">
        <w:t xml:space="preserve"> of (4) main skills containing (31) sub-skills.</w:t>
      </w:r>
    </w:p>
    <w:p w:rsidR="00253469" w:rsidRPr="00F83881" w:rsidRDefault="00253469" w:rsidP="005E7C1C">
      <w:r w:rsidRPr="00F83881">
        <w:t xml:space="preserve">Adjusting the observation card:  The </w:t>
      </w:r>
      <w:r w:rsidR="002D4FD7">
        <w:t>p</w:t>
      </w:r>
      <w:r w:rsidRPr="00F83881">
        <w:t>rocess of the verification of the sincerity</w:t>
      </w:r>
      <w:r w:rsidR="002D4FD7">
        <w:t xml:space="preserve"> and</w:t>
      </w:r>
      <w:r w:rsidRPr="00F83881">
        <w:t xml:space="preserve"> stability of the observation card to see validity as a tool to evaluate </w:t>
      </w:r>
      <w:r w:rsidR="00D7048A">
        <w:t>performance of the</w:t>
      </w:r>
      <w:r w:rsidRPr="00F83881">
        <w:t xml:space="preserve"> required </w:t>
      </w:r>
      <w:r w:rsidR="00D7048A">
        <w:t>skills</w:t>
      </w:r>
      <w:r w:rsidRPr="00F83881">
        <w:t xml:space="preserve"> </w:t>
      </w:r>
      <w:r w:rsidR="00D7048A">
        <w:t>was</w:t>
      </w:r>
      <w:r w:rsidRPr="00F83881">
        <w:t xml:space="preserve"> verified in accordance with the following procedures: </w:t>
      </w:r>
    </w:p>
    <w:p w:rsidR="00253469" w:rsidRPr="00F83881" w:rsidRDefault="00253469" w:rsidP="00D7048A">
      <w:pPr>
        <w:ind w:left="360" w:right="360"/>
        <w:rPr>
          <w:rFonts w:ascii="Times New Roman" w:hAnsi="Times New Roman"/>
        </w:rPr>
      </w:pPr>
      <w:r>
        <w:rPr>
          <w:rFonts w:ascii="Times New Roman" w:hAnsi="Times New Roman"/>
        </w:rPr>
        <w:t>V</w:t>
      </w:r>
      <w:r w:rsidRPr="00F83881">
        <w:rPr>
          <w:rFonts w:ascii="Times New Roman" w:hAnsi="Times New Roman"/>
        </w:rPr>
        <w:t xml:space="preserve">erify the sincerity of the observation card: </w:t>
      </w:r>
      <w:r w:rsidR="00D7048A">
        <w:rPr>
          <w:rFonts w:ascii="Times New Roman" w:hAnsi="Times New Roman"/>
        </w:rPr>
        <w:t>I</w:t>
      </w:r>
      <w:r w:rsidRPr="00F83881">
        <w:rPr>
          <w:rFonts w:ascii="Times New Roman" w:hAnsi="Times New Roman"/>
        </w:rPr>
        <w:t xml:space="preserve">t </w:t>
      </w:r>
      <w:r w:rsidR="00D7048A">
        <w:rPr>
          <w:rFonts w:ascii="Times New Roman" w:hAnsi="Times New Roman"/>
        </w:rPr>
        <w:t>w</w:t>
      </w:r>
      <w:r w:rsidRPr="00F83881">
        <w:rPr>
          <w:rFonts w:ascii="Times New Roman" w:hAnsi="Times New Roman"/>
        </w:rPr>
        <w:t xml:space="preserve">as </w:t>
      </w:r>
      <w:r w:rsidR="00D7048A">
        <w:rPr>
          <w:rFonts w:ascii="Times New Roman" w:hAnsi="Times New Roman"/>
        </w:rPr>
        <w:t>reviewed by</w:t>
      </w:r>
      <w:r w:rsidR="00ED5919">
        <w:rPr>
          <w:rFonts w:ascii="Times New Roman" w:hAnsi="Times New Roman"/>
        </w:rPr>
        <w:t xml:space="preserve"> </w:t>
      </w:r>
      <w:r w:rsidRPr="00F83881">
        <w:rPr>
          <w:rFonts w:ascii="Times New Roman" w:hAnsi="Times New Roman"/>
        </w:rPr>
        <w:t>arbitrators and experts in the fields of curriculum and teaching methods</w:t>
      </w:r>
      <w:r w:rsidR="00D7048A">
        <w:rPr>
          <w:rFonts w:ascii="Times New Roman" w:hAnsi="Times New Roman"/>
        </w:rPr>
        <w:t xml:space="preserve"> and </w:t>
      </w:r>
      <w:r w:rsidRPr="00F83881">
        <w:rPr>
          <w:rFonts w:ascii="Times New Roman" w:hAnsi="Times New Roman"/>
        </w:rPr>
        <w:t>technology education</w:t>
      </w:r>
      <w:r w:rsidR="00D7048A">
        <w:rPr>
          <w:rFonts w:ascii="Times New Roman" w:hAnsi="Times New Roman"/>
        </w:rPr>
        <w:t xml:space="preserve"> to en</w:t>
      </w:r>
      <w:r w:rsidRPr="00F83881">
        <w:rPr>
          <w:rFonts w:ascii="Times New Roman" w:hAnsi="Times New Roman"/>
        </w:rPr>
        <w:t xml:space="preserve">sure procedural formulation of the card items, clarity, and </w:t>
      </w:r>
      <w:r w:rsidR="00D7048A">
        <w:rPr>
          <w:rFonts w:ascii="Times New Roman" w:hAnsi="Times New Roman"/>
        </w:rPr>
        <w:t>ability</w:t>
      </w:r>
      <w:r w:rsidRPr="00F83881">
        <w:rPr>
          <w:rFonts w:ascii="Times New Roman" w:hAnsi="Times New Roman"/>
        </w:rPr>
        <w:t xml:space="preserve"> to note the skills</w:t>
      </w:r>
      <w:r w:rsidR="00D7048A">
        <w:rPr>
          <w:rFonts w:ascii="Times New Roman" w:hAnsi="Times New Roman"/>
        </w:rPr>
        <w:t>. Some a</w:t>
      </w:r>
      <w:r w:rsidRPr="00F83881">
        <w:rPr>
          <w:rFonts w:ascii="Times New Roman" w:hAnsi="Times New Roman"/>
        </w:rPr>
        <w:t xml:space="preserve">mendments </w:t>
      </w:r>
      <w:r w:rsidR="00D7048A">
        <w:rPr>
          <w:rFonts w:ascii="Times New Roman" w:hAnsi="Times New Roman"/>
        </w:rPr>
        <w:t>were suggested by</w:t>
      </w:r>
      <w:r w:rsidRPr="00F83881">
        <w:rPr>
          <w:rFonts w:ascii="Times New Roman" w:hAnsi="Times New Roman"/>
        </w:rPr>
        <w:t xml:space="preserve"> the arbitrators and </w:t>
      </w:r>
      <w:r w:rsidR="00D7048A">
        <w:rPr>
          <w:rFonts w:ascii="Times New Roman" w:hAnsi="Times New Roman"/>
        </w:rPr>
        <w:t>were incorporated</w:t>
      </w:r>
      <w:r w:rsidRPr="00F83881">
        <w:rPr>
          <w:rFonts w:ascii="Times New Roman" w:hAnsi="Times New Roman"/>
        </w:rPr>
        <w:t>.</w:t>
      </w:r>
    </w:p>
    <w:p w:rsidR="00253469" w:rsidRPr="00F83881" w:rsidRDefault="00253469" w:rsidP="00D7048A">
      <w:pPr>
        <w:ind w:left="360" w:right="360"/>
        <w:rPr>
          <w:rFonts w:ascii="Times New Roman" w:hAnsi="Times New Roman"/>
        </w:rPr>
      </w:pPr>
      <w:r w:rsidRPr="00F83881">
        <w:rPr>
          <w:rFonts w:ascii="Times New Roman" w:hAnsi="Times New Roman"/>
        </w:rPr>
        <w:t xml:space="preserve">The stability of the observation card: Stability factor was calculated by the multiplicity of observers on the performance of each student manner, and then calculate the agreement factor between their evaluations. </w:t>
      </w:r>
    </w:p>
    <w:p w:rsidR="00253469" w:rsidRDefault="00253469" w:rsidP="005E7C1C">
      <w:pPr>
        <w:rPr>
          <w:rFonts w:ascii="Times New Roman" w:hAnsi="Times New Roman"/>
        </w:rPr>
      </w:pPr>
      <w:r w:rsidRPr="00F83881">
        <w:rPr>
          <w:rFonts w:ascii="Times New Roman" w:hAnsi="Times New Roman"/>
        </w:rPr>
        <w:t xml:space="preserve">The researchers hired two colleagues </w:t>
      </w:r>
      <w:r w:rsidR="00D7048A">
        <w:rPr>
          <w:rFonts w:ascii="Times New Roman" w:hAnsi="Times New Roman"/>
        </w:rPr>
        <w:t>to</w:t>
      </w:r>
      <w:r w:rsidRPr="00F83881">
        <w:rPr>
          <w:rFonts w:ascii="Times New Roman" w:hAnsi="Times New Roman"/>
        </w:rPr>
        <w:t xml:space="preserve"> view the observation card </w:t>
      </w:r>
      <w:r w:rsidR="00D7048A">
        <w:rPr>
          <w:rFonts w:ascii="Times New Roman" w:hAnsi="Times New Roman"/>
        </w:rPr>
        <w:t xml:space="preserve">with </w:t>
      </w:r>
      <w:r w:rsidRPr="00F83881">
        <w:rPr>
          <w:rFonts w:ascii="Times New Roman" w:hAnsi="Times New Roman"/>
        </w:rPr>
        <w:t>content and instructions used in its application, observ</w:t>
      </w:r>
      <w:r w:rsidR="00D7048A">
        <w:rPr>
          <w:rFonts w:ascii="Times New Roman" w:hAnsi="Times New Roman"/>
        </w:rPr>
        <w:t>e</w:t>
      </w:r>
      <w:r w:rsidRPr="00F83881">
        <w:rPr>
          <w:rFonts w:ascii="Times New Roman" w:hAnsi="Times New Roman"/>
        </w:rPr>
        <w:t xml:space="preserve"> the performance of three students</w:t>
      </w:r>
      <w:r w:rsidR="00D7048A">
        <w:rPr>
          <w:rFonts w:ascii="Times New Roman" w:hAnsi="Times New Roman"/>
        </w:rPr>
        <w:t>,</w:t>
      </w:r>
      <w:r w:rsidRPr="00F83881">
        <w:rPr>
          <w:rFonts w:ascii="Times New Roman" w:hAnsi="Times New Roman"/>
        </w:rPr>
        <w:t xml:space="preserve"> </w:t>
      </w:r>
      <w:r w:rsidR="00ED5919">
        <w:rPr>
          <w:rFonts w:ascii="Times New Roman" w:hAnsi="Times New Roman"/>
        </w:rPr>
        <w:t xml:space="preserve">and </w:t>
      </w:r>
      <w:r w:rsidRPr="00F83881">
        <w:rPr>
          <w:rFonts w:ascii="Times New Roman" w:hAnsi="Times New Roman"/>
        </w:rPr>
        <w:t>then calculate the agreement factor for each student as following:</w:t>
      </w:r>
    </w:p>
    <w:p w:rsidR="00253469" w:rsidRPr="00F83881" w:rsidRDefault="00253469" w:rsidP="005E7C1C">
      <w:pPr>
        <w:pStyle w:val="Heading5"/>
      </w:pPr>
      <w:r w:rsidRPr="00F83881">
        <w:t xml:space="preserve">Table </w:t>
      </w:r>
      <w:fldSimple w:instr=" SEQ Table \* ARABIC ">
        <w:r w:rsidR="008B50B3">
          <w:rPr>
            <w:noProof/>
          </w:rPr>
          <w:t>3</w:t>
        </w:r>
      </w:fldSimple>
    </w:p>
    <w:p w:rsidR="00253469" w:rsidRPr="00F83881" w:rsidRDefault="005E7C1C" w:rsidP="005E7C1C">
      <w:pPr>
        <w:pStyle w:val="Heading5"/>
      </w:pPr>
      <w:r>
        <w:t>Agreement factor in performance of th</w:t>
      </w:r>
      <w:r w:rsidR="008279B3">
        <w:t>re</w:t>
      </w:r>
      <w:r>
        <w:t>e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tblGrid>
      <w:tr w:rsidR="00253469" w:rsidRPr="00F83881" w:rsidTr="008279B3">
        <w:trPr>
          <w:trHeight w:val="953"/>
          <w:jc w:val="center"/>
        </w:trPr>
        <w:tc>
          <w:tcPr>
            <w:tcW w:w="1512" w:type="dxa"/>
            <w:shd w:val="clear" w:color="auto" w:fill="auto"/>
            <w:vAlign w:val="center"/>
          </w:tcPr>
          <w:p w:rsidR="00253469" w:rsidRPr="00301A16" w:rsidRDefault="00253469" w:rsidP="008279B3">
            <w:pPr>
              <w:spacing w:after="60"/>
              <w:jc w:val="center"/>
              <w:rPr>
                <w:rFonts w:ascii="Arial" w:hAnsi="Arial" w:cs="Arial"/>
                <w:sz w:val="18"/>
                <w:szCs w:val="18"/>
              </w:rPr>
            </w:pPr>
            <w:r w:rsidRPr="00301A16">
              <w:rPr>
                <w:rFonts w:ascii="Arial" w:hAnsi="Arial" w:cs="Arial"/>
                <w:sz w:val="18"/>
                <w:szCs w:val="18"/>
              </w:rPr>
              <w:t xml:space="preserve">Agreement factor of the </w:t>
            </w:r>
            <w:r w:rsidR="00301A16">
              <w:rPr>
                <w:rFonts w:ascii="Arial" w:hAnsi="Arial" w:cs="Arial"/>
                <w:sz w:val="18"/>
                <w:szCs w:val="18"/>
              </w:rPr>
              <w:br/>
            </w:r>
            <w:r w:rsidRPr="00301A16">
              <w:rPr>
                <w:rFonts w:ascii="Arial" w:hAnsi="Arial" w:cs="Arial"/>
                <w:sz w:val="18"/>
                <w:szCs w:val="18"/>
              </w:rPr>
              <w:t>first student</w:t>
            </w:r>
          </w:p>
        </w:tc>
        <w:tc>
          <w:tcPr>
            <w:tcW w:w="1512" w:type="dxa"/>
            <w:shd w:val="clear" w:color="auto" w:fill="auto"/>
            <w:vAlign w:val="center"/>
          </w:tcPr>
          <w:p w:rsidR="00253469" w:rsidRPr="00301A16" w:rsidRDefault="00253469" w:rsidP="008279B3">
            <w:pPr>
              <w:spacing w:after="60"/>
              <w:jc w:val="center"/>
              <w:rPr>
                <w:rFonts w:ascii="Arial" w:hAnsi="Arial" w:cs="Arial"/>
                <w:sz w:val="18"/>
                <w:szCs w:val="18"/>
              </w:rPr>
            </w:pPr>
            <w:r w:rsidRPr="00301A16">
              <w:rPr>
                <w:rFonts w:ascii="Arial" w:hAnsi="Arial" w:cs="Arial"/>
                <w:sz w:val="18"/>
                <w:szCs w:val="18"/>
              </w:rPr>
              <w:t>Agreement factor of the second student</w:t>
            </w:r>
          </w:p>
        </w:tc>
        <w:tc>
          <w:tcPr>
            <w:tcW w:w="1512" w:type="dxa"/>
            <w:shd w:val="clear" w:color="auto" w:fill="auto"/>
            <w:vAlign w:val="center"/>
          </w:tcPr>
          <w:p w:rsidR="00253469" w:rsidRPr="00301A16" w:rsidRDefault="00253469" w:rsidP="008279B3">
            <w:pPr>
              <w:spacing w:after="60"/>
              <w:jc w:val="center"/>
              <w:rPr>
                <w:rFonts w:ascii="Arial" w:hAnsi="Arial" w:cs="Arial"/>
                <w:sz w:val="18"/>
                <w:szCs w:val="18"/>
              </w:rPr>
            </w:pPr>
            <w:r w:rsidRPr="00301A16">
              <w:rPr>
                <w:rFonts w:ascii="Arial" w:hAnsi="Arial" w:cs="Arial"/>
                <w:sz w:val="18"/>
                <w:szCs w:val="18"/>
              </w:rPr>
              <w:t>Agreement factor of the third student</w:t>
            </w:r>
          </w:p>
        </w:tc>
      </w:tr>
      <w:tr w:rsidR="00253469" w:rsidRPr="00F83881" w:rsidTr="008279B3">
        <w:trPr>
          <w:trHeight w:val="620"/>
          <w:jc w:val="center"/>
        </w:trPr>
        <w:tc>
          <w:tcPr>
            <w:tcW w:w="1512" w:type="dxa"/>
            <w:shd w:val="clear" w:color="auto" w:fill="auto"/>
            <w:vAlign w:val="center"/>
          </w:tcPr>
          <w:p w:rsidR="00253469" w:rsidRPr="00D359FA" w:rsidRDefault="00253469" w:rsidP="008279B3">
            <w:pPr>
              <w:spacing w:after="60"/>
              <w:jc w:val="center"/>
              <w:rPr>
                <w:sz w:val="20"/>
              </w:rPr>
            </w:pPr>
            <w:r w:rsidRPr="00D359FA">
              <w:rPr>
                <w:sz w:val="20"/>
              </w:rPr>
              <w:t>88%</w:t>
            </w:r>
          </w:p>
        </w:tc>
        <w:tc>
          <w:tcPr>
            <w:tcW w:w="1512" w:type="dxa"/>
            <w:shd w:val="clear" w:color="auto" w:fill="auto"/>
            <w:vAlign w:val="center"/>
          </w:tcPr>
          <w:p w:rsidR="00253469" w:rsidRPr="00D359FA" w:rsidRDefault="00253469" w:rsidP="008279B3">
            <w:pPr>
              <w:spacing w:after="60"/>
              <w:jc w:val="center"/>
              <w:rPr>
                <w:sz w:val="20"/>
              </w:rPr>
            </w:pPr>
            <w:r w:rsidRPr="00D359FA">
              <w:rPr>
                <w:sz w:val="20"/>
              </w:rPr>
              <w:t>91%</w:t>
            </w:r>
          </w:p>
        </w:tc>
        <w:tc>
          <w:tcPr>
            <w:tcW w:w="1512" w:type="dxa"/>
            <w:shd w:val="clear" w:color="auto" w:fill="auto"/>
            <w:vAlign w:val="center"/>
          </w:tcPr>
          <w:p w:rsidR="00253469" w:rsidRPr="00D359FA" w:rsidRDefault="00253469" w:rsidP="008279B3">
            <w:pPr>
              <w:spacing w:after="60"/>
              <w:jc w:val="center"/>
              <w:rPr>
                <w:sz w:val="20"/>
              </w:rPr>
            </w:pPr>
            <w:r w:rsidRPr="00D359FA">
              <w:rPr>
                <w:sz w:val="20"/>
              </w:rPr>
              <w:t>85%</w:t>
            </w:r>
          </w:p>
        </w:tc>
      </w:tr>
    </w:tbl>
    <w:p w:rsidR="00253469" w:rsidRPr="00F83881" w:rsidRDefault="00253469" w:rsidP="00D359FA">
      <w:r w:rsidRPr="00F83881">
        <w:t xml:space="preserve">From the table we can get that the average of agreement factor at the three </w:t>
      </w:r>
      <w:r w:rsidR="00D359FA" w:rsidRPr="00F83881">
        <w:t>student’s</w:t>
      </w:r>
      <w:r w:rsidRPr="00F83881">
        <w:t xml:space="preserve"> case equals</w:t>
      </w:r>
      <w:r>
        <w:t xml:space="preserve"> </w:t>
      </w:r>
      <w:r w:rsidRPr="00F83881">
        <w:t>(88%), and this means that the observation card is highly stable as a tool of measurement.</w:t>
      </w:r>
    </w:p>
    <w:p w:rsidR="00253469" w:rsidRPr="00F83881" w:rsidRDefault="00D7048A" w:rsidP="00D359FA">
      <w:pPr>
        <w:pStyle w:val="Heading4"/>
      </w:pPr>
      <w:r>
        <w:t>F</w:t>
      </w:r>
      <w:r w:rsidR="00253469" w:rsidRPr="00F83881">
        <w:t>inal version of the observation card</w:t>
      </w:r>
    </w:p>
    <w:p w:rsidR="00253469" w:rsidRPr="00F83881" w:rsidRDefault="00253469" w:rsidP="00D359FA">
      <w:r w:rsidRPr="00F83881">
        <w:t xml:space="preserve">After being sure of stability and sincerity of the observation card, the card </w:t>
      </w:r>
      <w:r w:rsidR="00D7048A">
        <w:t xml:space="preserve">was </w:t>
      </w:r>
      <w:r w:rsidRPr="00F83881">
        <w:t>final</w:t>
      </w:r>
      <w:r w:rsidR="00D7048A">
        <w:t>ized ready</w:t>
      </w:r>
      <w:r w:rsidRPr="00F83881">
        <w:t xml:space="preserve"> to measure the performance of the first grade secondary school students at visual basic skills.</w:t>
      </w:r>
    </w:p>
    <w:p w:rsidR="00253469" w:rsidRPr="00F83881" w:rsidRDefault="00D7048A" w:rsidP="00D359FA">
      <w:pPr>
        <w:pStyle w:val="Heading3"/>
      </w:pPr>
      <w:r>
        <w:t>E</w:t>
      </w:r>
      <w:r w:rsidR="00253469" w:rsidRPr="00F83881">
        <w:t xml:space="preserve">xperimental design of the research </w:t>
      </w:r>
    </w:p>
    <w:p w:rsidR="00253469" w:rsidRPr="00F83881" w:rsidRDefault="00ED5919" w:rsidP="00D359FA">
      <w:r>
        <w:t>The r</w:t>
      </w:r>
      <w:r w:rsidR="00253469" w:rsidRPr="00F83881">
        <w:t xml:space="preserve">esearch community included first-grade students of secondary school </w:t>
      </w:r>
      <w:r>
        <w:t>for the</w:t>
      </w:r>
      <w:r w:rsidR="00253469" w:rsidRPr="00F83881">
        <w:t xml:space="preserve"> Department of Education in Jeddah province at Mecca</w:t>
      </w:r>
      <w:r>
        <w:t>,</w:t>
      </w:r>
      <w:r w:rsidR="00253469" w:rsidRPr="00F83881">
        <w:t xml:space="preserve"> academic year 1434-1435. The research </w:t>
      </w:r>
      <w:r w:rsidR="00D7048A">
        <w:t>s</w:t>
      </w:r>
      <w:r w:rsidR="00253469" w:rsidRPr="00F83881">
        <w:t xml:space="preserve">ample of (60) students </w:t>
      </w:r>
      <w:r w:rsidR="00D7048A">
        <w:t>was</w:t>
      </w:r>
      <w:r w:rsidR="00D7048A" w:rsidRPr="00F83881">
        <w:t xml:space="preserve"> selected </w:t>
      </w:r>
      <w:r w:rsidR="00D7048A">
        <w:t>and</w:t>
      </w:r>
      <w:r w:rsidR="00253469" w:rsidRPr="00F83881">
        <w:t xml:space="preserve"> distributed </w:t>
      </w:r>
      <w:r w:rsidR="00D7048A">
        <w:t>in</w:t>
      </w:r>
      <w:r w:rsidR="00253469" w:rsidRPr="00F83881">
        <w:t>to two groups as follow</w:t>
      </w:r>
      <w:r w:rsidR="00D7048A">
        <w:t>s</w:t>
      </w:r>
      <w:r w:rsidR="00253469" w:rsidRPr="00F83881">
        <w:t xml:space="preserve">: </w:t>
      </w:r>
    </w:p>
    <w:p w:rsidR="00253469" w:rsidRPr="00F83881" w:rsidRDefault="00D7048A" w:rsidP="00D7048A">
      <w:pPr>
        <w:ind w:left="360" w:right="360"/>
      </w:pPr>
      <w:r>
        <w:t>F</w:t>
      </w:r>
      <w:r w:rsidR="00253469" w:rsidRPr="00F83881">
        <w:t xml:space="preserve">irst experimental group: learn using the method of total or fully-partial skill display. The number of the group members (30) students. </w:t>
      </w:r>
    </w:p>
    <w:p w:rsidR="00253469" w:rsidRPr="00F83881" w:rsidRDefault="00D7048A" w:rsidP="00D7048A">
      <w:pPr>
        <w:ind w:left="360" w:right="360"/>
      </w:pPr>
      <w:r>
        <w:t>S</w:t>
      </w:r>
      <w:r w:rsidR="00253469" w:rsidRPr="00F83881">
        <w:t>econd experimental group: learn using the method of partial</w:t>
      </w:r>
      <w:r w:rsidR="004F4EE2">
        <w:t>-</w:t>
      </w:r>
      <w:r w:rsidR="00253469" w:rsidRPr="00F83881">
        <w:t>total or fully skill display. The number of the group members (30) students.</w:t>
      </w:r>
    </w:p>
    <w:p w:rsidR="00253469" w:rsidRDefault="00253469" w:rsidP="00D359FA">
      <w:r w:rsidRPr="00F83881">
        <w:t>Research methodology: The researchers used the experimental method to measure the impact of the independent variable (presentation skills) belonging to the two variables (performance skills – cognitive achievement)</w:t>
      </w:r>
      <w:r w:rsidR="00FB4305">
        <w:t>. T</w:t>
      </w:r>
      <w:r w:rsidRPr="00F83881">
        <w:t>he research sample was divided</w:t>
      </w:r>
      <w:r w:rsidR="00FB4305">
        <w:t>,</w:t>
      </w:r>
      <w:r w:rsidRPr="00F83881">
        <w:t xml:space="preserve"> as previously mentioned</w:t>
      </w:r>
      <w:r w:rsidR="00FB4305">
        <w:t>,</w:t>
      </w:r>
      <w:r w:rsidRPr="00F83881">
        <w:t xml:space="preserve"> into two equal groups, where </w:t>
      </w:r>
      <w:r w:rsidR="00FB4305" w:rsidRPr="00F83881">
        <w:t xml:space="preserve">pre and post </w:t>
      </w:r>
      <w:r w:rsidRPr="00F83881">
        <w:t xml:space="preserve">research tools </w:t>
      </w:r>
      <w:r w:rsidR="00FB4305">
        <w:t>we</w:t>
      </w:r>
      <w:r w:rsidRPr="00F83881">
        <w:t xml:space="preserve">re applied to them. </w:t>
      </w:r>
    </w:p>
    <w:p w:rsidR="00D359FA" w:rsidRDefault="00253469" w:rsidP="00D359FA">
      <w:pPr>
        <w:pStyle w:val="Heading5"/>
      </w:pPr>
      <w:r w:rsidRPr="00F83881">
        <w:lastRenderedPageBreak/>
        <w:t>Table 5</w:t>
      </w:r>
    </w:p>
    <w:p w:rsidR="00253469" w:rsidRPr="00F83881" w:rsidRDefault="00D359FA" w:rsidP="00D359FA">
      <w:pPr>
        <w:pStyle w:val="Heading5"/>
      </w:pPr>
      <w:r>
        <w:t>G</w:t>
      </w:r>
      <w:r w:rsidR="00253469" w:rsidRPr="00F83881">
        <w:t>eneral shape of the experimental design used in this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801"/>
        <w:gridCol w:w="2790"/>
        <w:gridCol w:w="1885"/>
      </w:tblGrid>
      <w:tr w:rsidR="00253469" w:rsidRPr="00F83881" w:rsidTr="00ED5919">
        <w:trPr>
          <w:trHeight w:val="512"/>
        </w:trPr>
        <w:tc>
          <w:tcPr>
            <w:tcW w:w="2154" w:type="dxa"/>
            <w:shd w:val="clear" w:color="auto" w:fill="auto"/>
            <w:vAlign w:val="center"/>
          </w:tcPr>
          <w:p w:rsidR="00253469" w:rsidRPr="00ED5919" w:rsidRDefault="00ED5919" w:rsidP="00ED5919">
            <w:pPr>
              <w:jc w:val="center"/>
              <w:rPr>
                <w:rFonts w:ascii="Arial" w:hAnsi="Arial" w:cs="Arial"/>
                <w:b/>
                <w:sz w:val="18"/>
                <w:szCs w:val="18"/>
              </w:rPr>
            </w:pPr>
            <w:r w:rsidRPr="00ED5919">
              <w:rPr>
                <w:rFonts w:ascii="Arial" w:hAnsi="Arial" w:cs="Arial"/>
                <w:b/>
                <w:sz w:val="18"/>
                <w:szCs w:val="18"/>
              </w:rPr>
              <w:t>S</w:t>
            </w:r>
            <w:r w:rsidR="00253469" w:rsidRPr="00ED5919">
              <w:rPr>
                <w:rFonts w:ascii="Arial" w:hAnsi="Arial" w:cs="Arial"/>
                <w:b/>
                <w:sz w:val="18"/>
                <w:szCs w:val="18"/>
              </w:rPr>
              <w:t>tudy group</w:t>
            </w:r>
          </w:p>
        </w:tc>
        <w:tc>
          <w:tcPr>
            <w:tcW w:w="1801" w:type="dxa"/>
            <w:shd w:val="clear" w:color="auto" w:fill="auto"/>
            <w:vAlign w:val="center"/>
          </w:tcPr>
          <w:p w:rsidR="00253469" w:rsidRPr="00ED5919" w:rsidRDefault="00253469" w:rsidP="00ED5919">
            <w:pPr>
              <w:jc w:val="center"/>
              <w:rPr>
                <w:rFonts w:ascii="Arial" w:hAnsi="Arial" w:cs="Arial"/>
                <w:b/>
                <w:sz w:val="18"/>
                <w:szCs w:val="18"/>
              </w:rPr>
            </w:pPr>
            <w:r w:rsidRPr="00ED5919">
              <w:rPr>
                <w:rFonts w:ascii="Arial" w:hAnsi="Arial" w:cs="Arial"/>
                <w:b/>
                <w:sz w:val="18"/>
                <w:szCs w:val="18"/>
              </w:rPr>
              <w:t>Pre-application</w:t>
            </w:r>
          </w:p>
        </w:tc>
        <w:tc>
          <w:tcPr>
            <w:tcW w:w="2790" w:type="dxa"/>
            <w:shd w:val="clear" w:color="auto" w:fill="auto"/>
            <w:vAlign w:val="center"/>
          </w:tcPr>
          <w:p w:rsidR="00253469" w:rsidRPr="00ED5919" w:rsidRDefault="00253469" w:rsidP="00ED5919">
            <w:pPr>
              <w:jc w:val="center"/>
              <w:rPr>
                <w:rFonts w:ascii="Arial" w:hAnsi="Arial" w:cs="Arial"/>
                <w:b/>
                <w:sz w:val="18"/>
                <w:szCs w:val="18"/>
              </w:rPr>
            </w:pPr>
            <w:r w:rsidRPr="00ED5919">
              <w:rPr>
                <w:rFonts w:ascii="Arial" w:hAnsi="Arial" w:cs="Arial"/>
                <w:b/>
                <w:sz w:val="18"/>
                <w:szCs w:val="18"/>
              </w:rPr>
              <w:t>Experimental management</w:t>
            </w:r>
          </w:p>
        </w:tc>
        <w:tc>
          <w:tcPr>
            <w:tcW w:w="1885" w:type="dxa"/>
            <w:shd w:val="clear" w:color="auto" w:fill="auto"/>
            <w:vAlign w:val="center"/>
          </w:tcPr>
          <w:p w:rsidR="00253469" w:rsidRPr="00ED5919" w:rsidRDefault="00253469" w:rsidP="00301A16">
            <w:pPr>
              <w:jc w:val="center"/>
              <w:rPr>
                <w:rFonts w:ascii="Arial" w:hAnsi="Arial" w:cs="Arial"/>
                <w:b/>
                <w:sz w:val="18"/>
                <w:szCs w:val="18"/>
              </w:rPr>
            </w:pPr>
            <w:r w:rsidRPr="00ED5919">
              <w:rPr>
                <w:rFonts w:ascii="Arial" w:hAnsi="Arial" w:cs="Arial"/>
                <w:b/>
                <w:sz w:val="18"/>
                <w:szCs w:val="18"/>
              </w:rPr>
              <w:t>Post</w:t>
            </w:r>
            <w:r w:rsidR="00301A16">
              <w:rPr>
                <w:rFonts w:ascii="Arial" w:hAnsi="Arial" w:cs="Arial"/>
                <w:b/>
                <w:sz w:val="18"/>
                <w:szCs w:val="18"/>
              </w:rPr>
              <w:t>-</w:t>
            </w:r>
            <w:r w:rsidRPr="00ED5919">
              <w:rPr>
                <w:rFonts w:ascii="Arial" w:hAnsi="Arial" w:cs="Arial"/>
                <w:b/>
                <w:sz w:val="18"/>
                <w:szCs w:val="18"/>
              </w:rPr>
              <w:t>application</w:t>
            </w:r>
          </w:p>
        </w:tc>
      </w:tr>
      <w:tr w:rsidR="00253469" w:rsidRPr="00F83881" w:rsidTr="00ED5919">
        <w:trPr>
          <w:trHeight w:val="620"/>
        </w:trPr>
        <w:tc>
          <w:tcPr>
            <w:tcW w:w="2154" w:type="dxa"/>
            <w:shd w:val="clear" w:color="auto" w:fill="auto"/>
            <w:vAlign w:val="center"/>
          </w:tcPr>
          <w:p w:rsidR="00253469" w:rsidRPr="00F83881" w:rsidRDefault="00253469" w:rsidP="00253469">
            <w:pPr>
              <w:rPr>
                <w:sz w:val="20"/>
              </w:rPr>
            </w:pPr>
            <w:r w:rsidRPr="00F83881">
              <w:rPr>
                <w:sz w:val="20"/>
              </w:rPr>
              <w:t>1</w:t>
            </w:r>
            <w:r w:rsidRPr="00F83881">
              <w:rPr>
                <w:sz w:val="20"/>
                <w:vertAlign w:val="superscript"/>
              </w:rPr>
              <w:t>st</w:t>
            </w:r>
            <w:r w:rsidRPr="00F83881">
              <w:rPr>
                <w:sz w:val="20"/>
              </w:rPr>
              <w:t xml:space="preserve"> experimental group.</w:t>
            </w:r>
          </w:p>
        </w:tc>
        <w:tc>
          <w:tcPr>
            <w:tcW w:w="1801" w:type="dxa"/>
            <w:vMerge w:val="restart"/>
            <w:shd w:val="clear" w:color="auto" w:fill="auto"/>
            <w:vAlign w:val="center"/>
          </w:tcPr>
          <w:p w:rsidR="00253469" w:rsidRPr="00F83881" w:rsidRDefault="00253469" w:rsidP="00ED5919">
            <w:pPr>
              <w:rPr>
                <w:sz w:val="20"/>
              </w:rPr>
            </w:pPr>
            <w:r w:rsidRPr="00F83881">
              <w:rPr>
                <w:sz w:val="20"/>
              </w:rPr>
              <w:t>Achievement test</w:t>
            </w:r>
            <w:r w:rsidR="00ED5919">
              <w:rPr>
                <w:sz w:val="20"/>
              </w:rPr>
              <w:br/>
            </w:r>
            <w:r w:rsidR="00ED5919">
              <w:rPr>
                <w:sz w:val="20"/>
              </w:rPr>
              <w:br/>
            </w:r>
            <w:r w:rsidRPr="00F83881">
              <w:rPr>
                <w:sz w:val="20"/>
              </w:rPr>
              <w:t>Performance observation card</w:t>
            </w:r>
          </w:p>
        </w:tc>
        <w:tc>
          <w:tcPr>
            <w:tcW w:w="2790" w:type="dxa"/>
            <w:shd w:val="clear" w:color="auto" w:fill="auto"/>
            <w:vAlign w:val="center"/>
          </w:tcPr>
          <w:p w:rsidR="00253469" w:rsidRPr="00F83881" w:rsidRDefault="00253469" w:rsidP="00253469">
            <w:pPr>
              <w:rPr>
                <w:sz w:val="20"/>
              </w:rPr>
            </w:pPr>
            <w:r w:rsidRPr="00F83881">
              <w:rPr>
                <w:sz w:val="20"/>
              </w:rPr>
              <w:t>Using total or fully</w:t>
            </w:r>
            <w:r>
              <w:rPr>
                <w:sz w:val="20"/>
              </w:rPr>
              <w:t>-</w:t>
            </w:r>
            <w:r w:rsidRPr="00F83881">
              <w:rPr>
                <w:sz w:val="20"/>
              </w:rPr>
              <w:t>partial display style</w:t>
            </w:r>
          </w:p>
        </w:tc>
        <w:tc>
          <w:tcPr>
            <w:tcW w:w="1885" w:type="dxa"/>
            <w:vMerge w:val="restart"/>
            <w:shd w:val="clear" w:color="auto" w:fill="auto"/>
            <w:vAlign w:val="center"/>
          </w:tcPr>
          <w:p w:rsidR="00253469" w:rsidRPr="00F83881" w:rsidRDefault="00253469" w:rsidP="00ED5919">
            <w:pPr>
              <w:rPr>
                <w:sz w:val="20"/>
              </w:rPr>
            </w:pPr>
            <w:r w:rsidRPr="00F83881">
              <w:rPr>
                <w:sz w:val="20"/>
              </w:rPr>
              <w:t>Achievement test</w:t>
            </w:r>
            <w:r w:rsidR="00ED5919">
              <w:rPr>
                <w:sz w:val="20"/>
              </w:rPr>
              <w:br/>
            </w:r>
            <w:r w:rsidR="00ED5919">
              <w:rPr>
                <w:sz w:val="20"/>
              </w:rPr>
              <w:br/>
            </w:r>
            <w:r w:rsidRPr="00F83881">
              <w:rPr>
                <w:sz w:val="20"/>
              </w:rPr>
              <w:t>Performance observation card</w:t>
            </w:r>
          </w:p>
        </w:tc>
      </w:tr>
      <w:tr w:rsidR="00253469" w:rsidRPr="00F83881" w:rsidTr="00ED5919">
        <w:trPr>
          <w:trHeight w:val="539"/>
        </w:trPr>
        <w:tc>
          <w:tcPr>
            <w:tcW w:w="2154" w:type="dxa"/>
            <w:shd w:val="clear" w:color="auto" w:fill="auto"/>
            <w:vAlign w:val="center"/>
          </w:tcPr>
          <w:p w:rsidR="00253469" w:rsidRPr="00F83881" w:rsidRDefault="00253469" w:rsidP="00253469">
            <w:pPr>
              <w:rPr>
                <w:sz w:val="20"/>
              </w:rPr>
            </w:pPr>
            <w:r w:rsidRPr="00F83881">
              <w:rPr>
                <w:sz w:val="20"/>
              </w:rPr>
              <w:t>2</w:t>
            </w:r>
            <w:r w:rsidRPr="00F83881">
              <w:rPr>
                <w:sz w:val="20"/>
                <w:vertAlign w:val="superscript"/>
              </w:rPr>
              <w:t>nd</w:t>
            </w:r>
            <w:r w:rsidRPr="00F83881">
              <w:rPr>
                <w:sz w:val="20"/>
              </w:rPr>
              <w:t xml:space="preserve"> experimental group.</w:t>
            </w:r>
          </w:p>
        </w:tc>
        <w:tc>
          <w:tcPr>
            <w:tcW w:w="1801" w:type="dxa"/>
            <w:vMerge/>
            <w:shd w:val="clear" w:color="auto" w:fill="auto"/>
            <w:vAlign w:val="center"/>
          </w:tcPr>
          <w:p w:rsidR="00253469" w:rsidRPr="00F83881" w:rsidRDefault="00253469" w:rsidP="00253469">
            <w:pPr>
              <w:rPr>
                <w:sz w:val="20"/>
              </w:rPr>
            </w:pPr>
          </w:p>
        </w:tc>
        <w:tc>
          <w:tcPr>
            <w:tcW w:w="2790" w:type="dxa"/>
            <w:shd w:val="clear" w:color="auto" w:fill="auto"/>
            <w:vAlign w:val="center"/>
          </w:tcPr>
          <w:p w:rsidR="00253469" w:rsidRPr="00F83881" w:rsidRDefault="00253469" w:rsidP="00ED5919">
            <w:pPr>
              <w:rPr>
                <w:sz w:val="20"/>
              </w:rPr>
            </w:pPr>
            <w:r w:rsidRPr="00F83881">
              <w:rPr>
                <w:sz w:val="20"/>
              </w:rPr>
              <w:t>Using partial-total display style.</w:t>
            </w:r>
          </w:p>
        </w:tc>
        <w:tc>
          <w:tcPr>
            <w:tcW w:w="1885" w:type="dxa"/>
            <w:vMerge/>
            <w:shd w:val="clear" w:color="auto" w:fill="auto"/>
            <w:vAlign w:val="center"/>
          </w:tcPr>
          <w:p w:rsidR="00253469" w:rsidRPr="00F83881" w:rsidRDefault="00253469" w:rsidP="00253469">
            <w:pPr>
              <w:rPr>
                <w:sz w:val="20"/>
              </w:rPr>
            </w:pPr>
          </w:p>
        </w:tc>
      </w:tr>
    </w:tbl>
    <w:p w:rsidR="00253469" w:rsidRPr="00F83881" w:rsidRDefault="00D359FA" w:rsidP="00D359FA">
      <w:pPr>
        <w:pStyle w:val="Heading4"/>
      </w:pPr>
      <w:r>
        <w:br/>
      </w:r>
      <w:r w:rsidR="00253469" w:rsidRPr="00F83881">
        <w:t>The expe</w:t>
      </w:r>
      <w:r w:rsidR="00253469">
        <w:t xml:space="preserve">rimental study </w:t>
      </w:r>
    </w:p>
    <w:p w:rsidR="00253469" w:rsidRPr="00F83881" w:rsidRDefault="00253469" w:rsidP="00D359FA">
      <w:r w:rsidRPr="00F83881">
        <w:t>The researchers implemented the experimental study of the research at the period between 06.20.1435 and 28.06.1435 and that was according to a number of sequential steps and procedures as follows:</w:t>
      </w:r>
    </w:p>
    <w:p w:rsidR="00253469" w:rsidRPr="00F83881" w:rsidRDefault="00D359FA" w:rsidP="00D359FA">
      <w:pPr>
        <w:ind w:left="360" w:right="360"/>
        <w:rPr>
          <w:rFonts w:ascii="Times New Roman" w:hAnsi="Times New Roman"/>
        </w:rPr>
      </w:pPr>
      <w:r>
        <w:rPr>
          <w:rFonts w:ascii="Times New Roman" w:hAnsi="Times New Roman"/>
        </w:rPr>
        <w:t>O</w:t>
      </w:r>
      <w:r w:rsidR="00253469" w:rsidRPr="00F83881">
        <w:rPr>
          <w:rFonts w:ascii="Times New Roman" w:hAnsi="Times New Roman"/>
        </w:rPr>
        <w:t xml:space="preserve">btain administrative approvals for implementation of the experimental study: </w:t>
      </w:r>
    </w:p>
    <w:p w:rsidR="00253469" w:rsidRPr="00F83881" w:rsidRDefault="00253469" w:rsidP="00D359FA">
      <w:pPr>
        <w:ind w:left="360" w:right="360"/>
        <w:rPr>
          <w:rFonts w:ascii="Times New Roman" w:hAnsi="Times New Roman"/>
        </w:rPr>
      </w:pPr>
      <w:r w:rsidRPr="00F83881">
        <w:rPr>
          <w:rFonts w:ascii="Times New Roman" w:hAnsi="Times New Roman"/>
        </w:rPr>
        <w:t xml:space="preserve">The approval on the instructional study program </w:t>
      </w:r>
      <w:r>
        <w:rPr>
          <w:rFonts w:ascii="Times New Roman" w:hAnsi="Times New Roman"/>
        </w:rPr>
        <w:t>w</w:t>
      </w:r>
      <w:r w:rsidRPr="00F83881">
        <w:rPr>
          <w:rFonts w:ascii="Times New Roman" w:hAnsi="Times New Roman"/>
        </w:rPr>
        <w:t xml:space="preserve">as obtained at the University of King Abdul Aziz on the application of the </w:t>
      </w:r>
      <w:r w:rsidR="00FB4305">
        <w:rPr>
          <w:rFonts w:ascii="Times New Roman" w:hAnsi="Times New Roman"/>
        </w:rPr>
        <w:t>re</w:t>
      </w:r>
      <w:r w:rsidRPr="00F83881">
        <w:rPr>
          <w:rFonts w:ascii="Times New Roman" w:hAnsi="Times New Roman"/>
        </w:rPr>
        <w:t xml:space="preserve">search experience, containing the address of the Director of Education administration in the governorate of Jeddah in order to facilitate the task of </w:t>
      </w:r>
      <w:r w:rsidR="00FB4305">
        <w:rPr>
          <w:rFonts w:ascii="Times New Roman" w:hAnsi="Times New Roman"/>
        </w:rPr>
        <w:t>t</w:t>
      </w:r>
      <w:r w:rsidRPr="00F83881">
        <w:rPr>
          <w:rFonts w:ascii="Times New Roman" w:hAnsi="Times New Roman"/>
        </w:rPr>
        <w:t>he researchers</w:t>
      </w:r>
      <w:r>
        <w:rPr>
          <w:rFonts w:ascii="Times New Roman" w:hAnsi="Times New Roman"/>
        </w:rPr>
        <w:t xml:space="preserve"> </w:t>
      </w:r>
      <w:r w:rsidRPr="00F83881">
        <w:rPr>
          <w:rFonts w:ascii="Times New Roman" w:hAnsi="Times New Roman"/>
        </w:rPr>
        <w:t xml:space="preserve">and enable the implementation of </w:t>
      </w:r>
      <w:r w:rsidR="00FB4305">
        <w:rPr>
          <w:rFonts w:ascii="Times New Roman" w:hAnsi="Times New Roman"/>
        </w:rPr>
        <w:t>the study</w:t>
      </w:r>
      <w:r w:rsidRPr="00F83881">
        <w:rPr>
          <w:rFonts w:ascii="Times New Roman" w:hAnsi="Times New Roman"/>
        </w:rPr>
        <w:t>. The researchers</w:t>
      </w:r>
      <w:r>
        <w:rPr>
          <w:rFonts w:ascii="Times New Roman" w:hAnsi="Times New Roman"/>
        </w:rPr>
        <w:t xml:space="preserve"> </w:t>
      </w:r>
      <w:r w:rsidRPr="00F83881">
        <w:rPr>
          <w:rFonts w:ascii="Times New Roman" w:hAnsi="Times New Roman"/>
        </w:rPr>
        <w:t xml:space="preserve">chose Ibn </w:t>
      </w:r>
      <w:proofErr w:type="spellStart"/>
      <w:r w:rsidRPr="00F83881">
        <w:rPr>
          <w:rFonts w:ascii="Times New Roman" w:hAnsi="Times New Roman"/>
        </w:rPr>
        <w:t>Manzour</w:t>
      </w:r>
      <w:proofErr w:type="spellEnd"/>
      <w:r w:rsidRPr="00F83881">
        <w:rPr>
          <w:rFonts w:ascii="Times New Roman" w:hAnsi="Times New Roman"/>
        </w:rPr>
        <w:t xml:space="preserve"> secondary school to do </w:t>
      </w:r>
      <w:r w:rsidR="00FB4305">
        <w:rPr>
          <w:rFonts w:ascii="Times New Roman" w:hAnsi="Times New Roman"/>
        </w:rPr>
        <w:t>the</w:t>
      </w:r>
      <w:r w:rsidRPr="00F83881">
        <w:rPr>
          <w:rFonts w:ascii="Times New Roman" w:hAnsi="Times New Roman"/>
        </w:rPr>
        <w:t xml:space="preserve"> explor</w:t>
      </w:r>
      <w:r w:rsidR="00FB4305">
        <w:rPr>
          <w:rFonts w:ascii="Times New Roman" w:hAnsi="Times New Roman"/>
        </w:rPr>
        <w:t>atory</w:t>
      </w:r>
      <w:r w:rsidRPr="00F83881">
        <w:rPr>
          <w:rFonts w:ascii="Times New Roman" w:hAnsi="Times New Roman"/>
        </w:rPr>
        <w:t xml:space="preserve"> study, and the same school to apply the main experiment. The number of students in the first grade of secondary student equals 90 students</w:t>
      </w:r>
      <w:r w:rsidR="00FB4305">
        <w:rPr>
          <w:rFonts w:ascii="Times New Roman" w:hAnsi="Times New Roman"/>
        </w:rPr>
        <w:t>.</w:t>
      </w:r>
      <w:r w:rsidRPr="00F83881">
        <w:rPr>
          <w:rFonts w:ascii="Times New Roman" w:hAnsi="Times New Roman"/>
        </w:rPr>
        <w:t xml:space="preserve"> Supplement No. (6) </w:t>
      </w:r>
      <w:proofErr w:type="gramStart"/>
      <w:r w:rsidR="00FB4305">
        <w:rPr>
          <w:rFonts w:ascii="Times New Roman" w:hAnsi="Times New Roman"/>
        </w:rPr>
        <w:t>c</w:t>
      </w:r>
      <w:r w:rsidRPr="00F83881">
        <w:rPr>
          <w:rFonts w:ascii="Times New Roman" w:hAnsi="Times New Roman"/>
        </w:rPr>
        <w:t>ontains</w:t>
      </w:r>
      <w:proofErr w:type="gramEnd"/>
      <w:r w:rsidRPr="00F83881">
        <w:rPr>
          <w:rFonts w:ascii="Times New Roman" w:hAnsi="Times New Roman"/>
        </w:rPr>
        <w:t xml:space="preserve"> a speech of post-graduates high studies program and speeches based upon to the management of the school chosen by </w:t>
      </w:r>
      <w:r>
        <w:rPr>
          <w:rFonts w:ascii="Times New Roman" w:hAnsi="Times New Roman"/>
        </w:rPr>
        <w:t>t</w:t>
      </w:r>
      <w:r w:rsidRPr="00F83881">
        <w:rPr>
          <w:rFonts w:ascii="Times New Roman" w:hAnsi="Times New Roman"/>
        </w:rPr>
        <w:t>he researchers</w:t>
      </w:r>
      <w:r>
        <w:rPr>
          <w:rFonts w:ascii="Times New Roman" w:hAnsi="Times New Roman"/>
        </w:rPr>
        <w:t xml:space="preserve"> </w:t>
      </w:r>
      <w:r w:rsidRPr="00F83881">
        <w:rPr>
          <w:rFonts w:ascii="Times New Roman" w:hAnsi="Times New Roman"/>
        </w:rPr>
        <w:t xml:space="preserve">for the implementation of </w:t>
      </w:r>
      <w:r w:rsidR="00FB4305">
        <w:rPr>
          <w:rFonts w:ascii="Times New Roman" w:hAnsi="Times New Roman"/>
        </w:rPr>
        <w:t>t</w:t>
      </w:r>
      <w:r w:rsidRPr="00F83881">
        <w:rPr>
          <w:rFonts w:ascii="Times New Roman" w:hAnsi="Times New Roman"/>
        </w:rPr>
        <w:t xml:space="preserve">his </w:t>
      </w:r>
      <w:r>
        <w:rPr>
          <w:rFonts w:ascii="Times New Roman" w:hAnsi="Times New Roman"/>
        </w:rPr>
        <w:t>e</w:t>
      </w:r>
      <w:r w:rsidRPr="00F83881">
        <w:rPr>
          <w:rFonts w:ascii="Times New Roman" w:hAnsi="Times New Roman"/>
        </w:rPr>
        <w:t>xper</w:t>
      </w:r>
      <w:r>
        <w:rPr>
          <w:rFonts w:ascii="Times New Roman" w:hAnsi="Times New Roman"/>
        </w:rPr>
        <w:t>i</w:t>
      </w:r>
      <w:r w:rsidRPr="00F83881">
        <w:rPr>
          <w:rFonts w:ascii="Times New Roman" w:hAnsi="Times New Roman"/>
        </w:rPr>
        <w:t>m</w:t>
      </w:r>
      <w:r>
        <w:rPr>
          <w:rFonts w:ascii="Times New Roman" w:hAnsi="Times New Roman"/>
        </w:rPr>
        <w:t>e</w:t>
      </w:r>
      <w:r w:rsidRPr="00F83881">
        <w:rPr>
          <w:rFonts w:ascii="Times New Roman" w:hAnsi="Times New Roman"/>
        </w:rPr>
        <w:t xml:space="preserve">nt. </w:t>
      </w:r>
    </w:p>
    <w:p w:rsidR="00253469" w:rsidRPr="00405EB2" w:rsidRDefault="00D359FA" w:rsidP="00D359FA">
      <w:pPr>
        <w:ind w:left="360" w:right="360"/>
      </w:pPr>
      <w:r>
        <w:t>I</w:t>
      </w:r>
      <w:r w:rsidR="00973BF6">
        <w:t xml:space="preserve">nitial settings for </w:t>
      </w:r>
      <w:r w:rsidR="00253469" w:rsidRPr="00F83881">
        <w:t>implementation of the explor</w:t>
      </w:r>
      <w:r w:rsidR="00FB4305">
        <w:t>atory</w:t>
      </w:r>
      <w:r w:rsidR="00253469" w:rsidRPr="00F83881">
        <w:t xml:space="preserve"> study </w:t>
      </w:r>
      <w:r w:rsidR="00FB4305">
        <w:t>for</w:t>
      </w:r>
      <w:r w:rsidR="00253469" w:rsidRPr="00F83881">
        <w:t xml:space="preserve"> the research: </w:t>
      </w:r>
      <w:r w:rsidR="00FB4305">
        <w:t>T</w:t>
      </w:r>
      <w:r w:rsidR="00253469" w:rsidRPr="00405EB2">
        <w:t>h</w:t>
      </w:r>
      <w:r w:rsidR="00973BF6">
        <w:t xml:space="preserve">e researchers implemented </w:t>
      </w:r>
      <w:r w:rsidR="00FB4305">
        <w:t>the</w:t>
      </w:r>
      <w:r w:rsidR="00ED5919">
        <w:t xml:space="preserve"> </w:t>
      </w:r>
      <w:r w:rsidR="00253469" w:rsidRPr="00405EB2">
        <w:t>explor</w:t>
      </w:r>
      <w:r w:rsidR="00FB4305">
        <w:t>atory study</w:t>
      </w:r>
      <w:r w:rsidR="00253469" w:rsidRPr="00405EB2">
        <w:t xml:space="preserve"> in Ibn </w:t>
      </w:r>
      <w:proofErr w:type="spellStart"/>
      <w:r w:rsidR="00253469" w:rsidRPr="00405EB2">
        <w:t>Manzour</w:t>
      </w:r>
      <w:proofErr w:type="spellEnd"/>
      <w:r w:rsidR="00253469" w:rsidRPr="00405EB2">
        <w:t xml:space="preserve"> to </w:t>
      </w:r>
      <w:r w:rsidR="00FB4305">
        <w:t>validate</w:t>
      </w:r>
      <w:r w:rsidR="00253469" w:rsidRPr="00405EB2">
        <w:t xml:space="preserve"> and control </w:t>
      </w:r>
      <w:r w:rsidR="00FB4305">
        <w:t xml:space="preserve">the </w:t>
      </w:r>
      <w:r w:rsidR="00253469" w:rsidRPr="00405EB2">
        <w:t xml:space="preserve">tools </w:t>
      </w:r>
      <w:r w:rsidR="00FB4305">
        <w:t>used</w:t>
      </w:r>
      <w:r w:rsidR="00973BF6">
        <w:t>,</w:t>
      </w:r>
      <w:r w:rsidR="00253469" w:rsidRPr="00405EB2">
        <w:t xml:space="preserve"> then implement</w:t>
      </w:r>
      <w:r w:rsidR="00FB4305">
        <w:t>ed</w:t>
      </w:r>
      <w:r w:rsidR="00253469" w:rsidRPr="00405EB2">
        <w:t xml:space="preserve"> of the basic experimental study in the same school. </w:t>
      </w:r>
    </w:p>
    <w:p w:rsidR="00253469" w:rsidRPr="00F83881" w:rsidRDefault="008279B3" w:rsidP="00973BF6">
      <w:pPr>
        <w:ind w:left="720" w:right="360"/>
      </w:pPr>
      <w:r>
        <w:t>P</w:t>
      </w:r>
      <w:r w:rsidR="00253469" w:rsidRPr="00F83881">
        <w:t>re-implementation of the research tools</w:t>
      </w:r>
    </w:p>
    <w:p w:rsidR="00253469" w:rsidRPr="00F83881" w:rsidRDefault="008279B3" w:rsidP="00973BF6">
      <w:pPr>
        <w:ind w:left="720" w:right="360"/>
      </w:pPr>
      <w:r>
        <w:t>I</w:t>
      </w:r>
      <w:r w:rsidR="00253469" w:rsidRPr="00F83881">
        <w:t xml:space="preserve">mplementation of achievement test </w:t>
      </w:r>
    </w:p>
    <w:p w:rsidR="00253469" w:rsidRPr="00F83881" w:rsidRDefault="008279B3" w:rsidP="00FB4305">
      <w:pPr>
        <w:ind w:left="720" w:right="360"/>
      </w:pPr>
      <w:r>
        <w:t>P</w:t>
      </w:r>
      <w:r w:rsidR="00253469" w:rsidRPr="00F83881">
        <w:t xml:space="preserve">re-application of cognitive achievement test applied </w:t>
      </w:r>
      <w:r>
        <w:t>to</w:t>
      </w:r>
      <w:r w:rsidR="00253469" w:rsidRPr="00F83881">
        <w:t xml:space="preserve"> basic research sample.</w:t>
      </w:r>
      <w:r w:rsidR="00FB4305">
        <w:br/>
      </w:r>
      <w:r w:rsidR="00253469" w:rsidRPr="00F83881">
        <w:t>(</w:t>
      </w:r>
      <w:proofErr w:type="gramStart"/>
      <w:r w:rsidR="00253469" w:rsidRPr="00F83881">
        <w:t>first</w:t>
      </w:r>
      <w:proofErr w:type="gramEnd"/>
      <w:r w:rsidR="00253469" w:rsidRPr="00F83881">
        <w:t xml:space="preserve"> experimental group, second experimental group) on 15/6/1435 AH </w:t>
      </w:r>
    </w:p>
    <w:p w:rsidR="00253469" w:rsidRPr="00F83881" w:rsidRDefault="00253469" w:rsidP="008279B3">
      <w:pPr>
        <w:pStyle w:val="Heading4"/>
      </w:pPr>
      <w:r w:rsidRPr="00F83881">
        <w:t>Application of the Visua</w:t>
      </w:r>
      <w:r>
        <w:t xml:space="preserve">l </w:t>
      </w:r>
      <w:r w:rsidR="00973BF6">
        <w:t>B</w:t>
      </w:r>
      <w:r>
        <w:t>asic skills observation card</w:t>
      </w:r>
    </w:p>
    <w:p w:rsidR="00253469" w:rsidRPr="00F83881" w:rsidRDefault="00253469" w:rsidP="00D359FA">
      <w:pPr>
        <w:ind w:left="360" w:right="360"/>
      </w:pPr>
      <w:r w:rsidRPr="00F83881">
        <w:t xml:space="preserve">The observation card </w:t>
      </w:r>
      <w:r w:rsidR="00FB4305">
        <w:t>w</w:t>
      </w:r>
      <w:r w:rsidRPr="00F83881">
        <w:t>as pre-applied on two groups (</w:t>
      </w:r>
      <w:r w:rsidR="00FB4305">
        <w:t>f</w:t>
      </w:r>
      <w:r w:rsidRPr="00F83881">
        <w:t>irst experimental group, second experimental group in the period from 06/16/1435 until 06/18/1435 AH</w:t>
      </w:r>
      <w:r w:rsidR="00FB4305">
        <w:t>. T</w:t>
      </w:r>
      <w:r w:rsidRPr="00F83881">
        <w:t xml:space="preserve">his process </w:t>
      </w:r>
      <w:r w:rsidR="00FB4305">
        <w:t>was assisted by</w:t>
      </w:r>
      <w:r w:rsidRPr="00F83881">
        <w:t xml:space="preserve"> one of the computer teachers at the school to ensure equality of the two groups before the application</w:t>
      </w:r>
      <w:r w:rsidR="00FB4305">
        <w:t xml:space="preserve"> and </w:t>
      </w:r>
      <w:r w:rsidRPr="00F83881">
        <w:t>determin</w:t>
      </w:r>
      <w:r w:rsidR="00FB4305">
        <w:t>e</w:t>
      </w:r>
      <w:r w:rsidRPr="00F83881">
        <w:t xml:space="preserve"> the level of the students. </w:t>
      </w:r>
    </w:p>
    <w:p w:rsidR="00253469" w:rsidRPr="00FB4305" w:rsidRDefault="00D359FA" w:rsidP="00ED5919">
      <w:pPr>
        <w:pStyle w:val="Heading4"/>
      </w:pPr>
      <w:r w:rsidRPr="00FB4305">
        <w:t>E</w:t>
      </w:r>
      <w:r w:rsidR="00253469" w:rsidRPr="00FB4305">
        <w:t>nsure the homogeneity of the two groups</w:t>
      </w:r>
    </w:p>
    <w:p w:rsidR="00253469" w:rsidRPr="00F83881" w:rsidRDefault="00253469" w:rsidP="00D359FA">
      <w:pPr>
        <w:ind w:left="360" w:right="360"/>
      </w:pPr>
      <w:r w:rsidRPr="00F83881">
        <w:t xml:space="preserve">Then, </w:t>
      </w:r>
      <w:r w:rsidR="00FB4305">
        <w:t>t</w:t>
      </w:r>
      <w:r w:rsidRPr="00F83881">
        <w:t>he researchers</w:t>
      </w:r>
      <w:r>
        <w:t xml:space="preserve"> </w:t>
      </w:r>
      <w:r w:rsidRPr="00F83881">
        <w:t>used the "</w:t>
      </w:r>
      <w:r w:rsidR="00FB4305" w:rsidRPr="00F83881">
        <w:t xml:space="preserve">Independent” T-Test </w:t>
      </w:r>
      <w:r w:rsidRPr="00F83881">
        <w:t>for the independent samples in the program of statistical packages for social sciences SPSS VER (16) to identify the extent of the homogeneity of the two groups through the results of the pre-cognitive achievement test. The following table shows a summary of the results of the statistical analysis of the application of the pre</w:t>
      </w:r>
      <w:r w:rsidR="004F4EE2">
        <w:t>-</w:t>
      </w:r>
      <w:r w:rsidRPr="00F83881">
        <w:t>test of cognitive achievement.</w:t>
      </w:r>
    </w:p>
    <w:p w:rsidR="00D359FA" w:rsidRDefault="00253469" w:rsidP="00D359FA">
      <w:pPr>
        <w:pStyle w:val="Heading5"/>
      </w:pPr>
      <w:r w:rsidRPr="00F83881">
        <w:lastRenderedPageBreak/>
        <w:t>Table 6</w:t>
      </w:r>
    </w:p>
    <w:p w:rsidR="00253469" w:rsidRPr="00F83881" w:rsidRDefault="00D359FA" w:rsidP="00D359FA">
      <w:pPr>
        <w:pStyle w:val="Heading5"/>
      </w:pPr>
      <w:r>
        <w:t>S</w:t>
      </w:r>
      <w:r w:rsidR="00253469" w:rsidRPr="00F83881">
        <w:t xml:space="preserve">ummarizes the T-test results of the homogeneity </w:t>
      </w:r>
      <w:r>
        <w:br/>
      </w:r>
      <w:r w:rsidR="00253469" w:rsidRPr="00F83881">
        <w:t>of the two groups at the pre-applied achievement test</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540"/>
        <w:gridCol w:w="900"/>
        <w:gridCol w:w="990"/>
        <w:gridCol w:w="720"/>
        <w:gridCol w:w="720"/>
        <w:gridCol w:w="720"/>
        <w:gridCol w:w="1350"/>
      </w:tblGrid>
      <w:tr w:rsidR="00253469" w:rsidRPr="00F83881" w:rsidTr="00253469">
        <w:trPr>
          <w:trHeight w:val="213"/>
        </w:trPr>
        <w:tc>
          <w:tcPr>
            <w:tcW w:w="2515"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The Group</w:t>
            </w:r>
          </w:p>
        </w:tc>
        <w:tc>
          <w:tcPr>
            <w:tcW w:w="540"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N</w:t>
            </w:r>
          </w:p>
        </w:tc>
        <w:tc>
          <w:tcPr>
            <w:tcW w:w="900"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Mean</w:t>
            </w:r>
          </w:p>
        </w:tc>
        <w:tc>
          <w:tcPr>
            <w:tcW w:w="990"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STD DEV</w:t>
            </w:r>
          </w:p>
        </w:tc>
        <w:tc>
          <w:tcPr>
            <w:tcW w:w="2160" w:type="dxa"/>
            <w:gridSpan w:val="3"/>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T-test</w:t>
            </w:r>
          </w:p>
        </w:tc>
        <w:tc>
          <w:tcPr>
            <w:tcW w:w="1350" w:type="dxa"/>
            <w:shd w:val="clear" w:color="auto" w:fill="auto"/>
            <w:vAlign w:val="center"/>
          </w:tcPr>
          <w:p w:rsidR="00253469" w:rsidRPr="00D359FA" w:rsidRDefault="00253469" w:rsidP="00D359FA">
            <w:pPr>
              <w:jc w:val="center"/>
              <w:rPr>
                <w:rFonts w:ascii="Arial" w:hAnsi="Arial" w:cs="Arial"/>
                <w:b/>
                <w:sz w:val="18"/>
                <w:szCs w:val="18"/>
              </w:rPr>
            </w:pPr>
          </w:p>
        </w:tc>
      </w:tr>
      <w:tr w:rsidR="00253469" w:rsidRPr="00F83881" w:rsidTr="00253469">
        <w:trPr>
          <w:trHeight w:val="206"/>
        </w:trPr>
        <w:tc>
          <w:tcPr>
            <w:tcW w:w="2515" w:type="dxa"/>
            <w:vMerge/>
            <w:shd w:val="clear" w:color="auto" w:fill="auto"/>
            <w:vAlign w:val="center"/>
          </w:tcPr>
          <w:p w:rsidR="00253469" w:rsidRPr="00D359FA" w:rsidRDefault="00253469" w:rsidP="00D359FA">
            <w:pPr>
              <w:jc w:val="center"/>
              <w:rPr>
                <w:rFonts w:ascii="Arial" w:hAnsi="Arial" w:cs="Arial"/>
                <w:b/>
                <w:sz w:val="18"/>
                <w:szCs w:val="18"/>
              </w:rPr>
            </w:pPr>
          </w:p>
        </w:tc>
        <w:tc>
          <w:tcPr>
            <w:tcW w:w="540" w:type="dxa"/>
            <w:vMerge/>
            <w:shd w:val="clear" w:color="auto" w:fill="auto"/>
            <w:vAlign w:val="center"/>
          </w:tcPr>
          <w:p w:rsidR="00253469" w:rsidRPr="00D359FA" w:rsidRDefault="00253469" w:rsidP="00D359FA">
            <w:pPr>
              <w:jc w:val="center"/>
              <w:rPr>
                <w:rFonts w:ascii="Arial" w:hAnsi="Arial" w:cs="Arial"/>
                <w:b/>
                <w:sz w:val="18"/>
                <w:szCs w:val="18"/>
              </w:rPr>
            </w:pPr>
          </w:p>
        </w:tc>
        <w:tc>
          <w:tcPr>
            <w:tcW w:w="900" w:type="dxa"/>
            <w:vMerge/>
            <w:shd w:val="clear" w:color="auto" w:fill="auto"/>
            <w:vAlign w:val="center"/>
          </w:tcPr>
          <w:p w:rsidR="00253469" w:rsidRPr="00D359FA" w:rsidRDefault="00253469" w:rsidP="00D359FA">
            <w:pPr>
              <w:jc w:val="center"/>
              <w:rPr>
                <w:rFonts w:ascii="Arial" w:hAnsi="Arial" w:cs="Arial"/>
                <w:b/>
                <w:sz w:val="18"/>
                <w:szCs w:val="18"/>
              </w:rPr>
            </w:pPr>
          </w:p>
        </w:tc>
        <w:tc>
          <w:tcPr>
            <w:tcW w:w="990" w:type="dxa"/>
            <w:vMerge/>
            <w:shd w:val="clear" w:color="auto" w:fill="auto"/>
            <w:vAlign w:val="center"/>
          </w:tcPr>
          <w:p w:rsidR="00253469" w:rsidRPr="00D359FA" w:rsidRDefault="00253469" w:rsidP="00D359FA">
            <w:pPr>
              <w:jc w:val="center"/>
              <w:rPr>
                <w:rFonts w:ascii="Arial" w:hAnsi="Arial" w:cs="Arial"/>
                <w:b/>
                <w:sz w:val="18"/>
                <w:szCs w:val="18"/>
              </w:rPr>
            </w:pPr>
          </w:p>
        </w:tc>
        <w:tc>
          <w:tcPr>
            <w:tcW w:w="720" w:type="dxa"/>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DF</w:t>
            </w:r>
          </w:p>
        </w:tc>
        <w:tc>
          <w:tcPr>
            <w:tcW w:w="720" w:type="dxa"/>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T</w:t>
            </w:r>
          </w:p>
        </w:tc>
        <w:tc>
          <w:tcPr>
            <w:tcW w:w="720" w:type="dxa"/>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SIG</w:t>
            </w:r>
          </w:p>
        </w:tc>
        <w:tc>
          <w:tcPr>
            <w:tcW w:w="1350" w:type="dxa"/>
            <w:shd w:val="clear" w:color="auto" w:fill="auto"/>
            <w:vAlign w:val="center"/>
          </w:tcPr>
          <w:p w:rsidR="00253469" w:rsidRPr="00D359FA" w:rsidRDefault="00253469" w:rsidP="00D359FA">
            <w:pPr>
              <w:jc w:val="center"/>
              <w:rPr>
                <w:rFonts w:ascii="Arial" w:hAnsi="Arial" w:cs="Arial"/>
                <w:b/>
                <w:sz w:val="18"/>
                <w:szCs w:val="18"/>
              </w:rPr>
            </w:pPr>
          </w:p>
        </w:tc>
      </w:tr>
      <w:tr w:rsidR="00253469" w:rsidRPr="00F83881" w:rsidTr="00253469">
        <w:trPr>
          <w:trHeight w:val="449"/>
        </w:trPr>
        <w:tc>
          <w:tcPr>
            <w:tcW w:w="2515" w:type="dxa"/>
            <w:shd w:val="clear" w:color="auto" w:fill="auto"/>
            <w:vAlign w:val="center"/>
          </w:tcPr>
          <w:p w:rsidR="00253469" w:rsidRPr="00F83881" w:rsidRDefault="00253469" w:rsidP="00253469">
            <w:pPr>
              <w:rPr>
                <w:sz w:val="20"/>
              </w:rPr>
            </w:pPr>
            <w:r w:rsidRPr="00F83881">
              <w:rPr>
                <w:sz w:val="20"/>
              </w:rPr>
              <w:t>First experimental group</w:t>
            </w:r>
          </w:p>
          <w:p w:rsidR="00253469" w:rsidRPr="00F83881" w:rsidRDefault="00253469" w:rsidP="00253469">
            <w:pPr>
              <w:rPr>
                <w:sz w:val="20"/>
              </w:rPr>
            </w:pPr>
            <w:r w:rsidRPr="00F83881">
              <w:rPr>
                <w:sz w:val="20"/>
              </w:rPr>
              <w:t>Total display style</w:t>
            </w:r>
          </w:p>
        </w:tc>
        <w:tc>
          <w:tcPr>
            <w:tcW w:w="540" w:type="dxa"/>
            <w:shd w:val="clear" w:color="auto" w:fill="auto"/>
            <w:vAlign w:val="center"/>
          </w:tcPr>
          <w:p w:rsidR="00253469" w:rsidRPr="00F83881" w:rsidRDefault="00253469" w:rsidP="00D359FA">
            <w:pPr>
              <w:jc w:val="center"/>
              <w:rPr>
                <w:sz w:val="20"/>
              </w:rPr>
            </w:pPr>
            <w:r w:rsidRPr="00F83881">
              <w:rPr>
                <w:sz w:val="20"/>
              </w:rPr>
              <w:t>30</w:t>
            </w:r>
          </w:p>
        </w:tc>
        <w:tc>
          <w:tcPr>
            <w:tcW w:w="900" w:type="dxa"/>
            <w:shd w:val="clear" w:color="auto" w:fill="auto"/>
            <w:vAlign w:val="center"/>
          </w:tcPr>
          <w:p w:rsidR="00253469" w:rsidRPr="00F83881" w:rsidRDefault="00253469" w:rsidP="00D359FA">
            <w:pPr>
              <w:jc w:val="center"/>
              <w:rPr>
                <w:sz w:val="20"/>
              </w:rPr>
            </w:pPr>
            <w:r w:rsidRPr="00F83881">
              <w:rPr>
                <w:sz w:val="20"/>
              </w:rPr>
              <w:t>10.76</w:t>
            </w:r>
          </w:p>
        </w:tc>
        <w:tc>
          <w:tcPr>
            <w:tcW w:w="990" w:type="dxa"/>
            <w:shd w:val="clear" w:color="auto" w:fill="auto"/>
            <w:vAlign w:val="center"/>
          </w:tcPr>
          <w:p w:rsidR="00253469" w:rsidRPr="00F83881" w:rsidRDefault="00253469" w:rsidP="00D359FA">
            <w:pPr>
              <w:jc w:val="center"/>
              <w:rPr>
                <w:sz w:val="20"/>
                <w:rtl/>
              </w:rPr>
            </w:pPr>
            <w:r w:rsidRPr="00F83881">
              <w:rPr>
                <w:sz w:val="20"/>
              </w:rPr>
              <w:t>3.1</w:t>
            </w:r>
            <w:r w:rsidRPr="00F83881">
              <w:rPr>
                <w:sz w:val="20"/>
                <w:rtl/>
              </w:rPr>
              <w:t>8</w:t>
            </w:r>
          </w:p>
        </w:tc>
        <w:tc>
          <w:tcPr>
            <w:tcW w:w="720" w:type="dxa"/>
            <w:vMerge w:val="restart"/>
            <w:shd w:val="clear" w:color="auto" w:fill="auto"/>
            <w:vAlign w:val="center"/>
          </w:tcPr>
          <w:p w:rsidR="00253469" w:rsidRPr="00F83881" w:rsidRDefault="00253469" w:rsidP="00D359FA">
            <w:pPr>
              <w:jc w:val="center"/>
              <w:rPr>
                <w:sz w:val="20"/>
              </w:rPr>
            </w:pPr>
            <w:r w:rsidRPr="00F83881">
              <w:rPr>
                <w:sz w:val="20"/>
              </w:rPr>
              <w:t>58</w:t>
            </w:r>
          </w:p>
        </w:tc>
        <w:tc>
          <w:tcPr>
            <w:tcW w:w="720" w:type="dxa"/>
            <w:vMerge w:val="restart"/>
            <w:shd w:val="clear" w:color="auto" w:fill="auto"/>
            <w:vAlign w:val="center"/>
          </w:tcPr>
          <w:p w:rsidR="00253469" w:rsidRPr="00F83881" w:rsidRDefault="00253469" w:rsidP="00D359FA">
            <w:pPr>
              <w:jc w:val="center"/>
              <w:rPr>
                <w:sz w:val="20"/>
              </w:rPr>
            </w:pPr>
            <w:r w:rsidRPr="00F83881">
              <w:rPr>
                <w:sz w:val="20"/>
              </w:rPr>
              <w:t>.977</w:t>
            </w:r>
          </w:p>
        </w:tc>
        <w:tc>
          <w:tcPr>
            <w:tcW w:w="720" w:type="dxa"/>
            <w:vMerge w:val="restart"/>
            <w:shd w:val="clear" w:color="auto" w:fill="auto"/>
            <w:vAlign w:val="center"/>
          </w:tcPr>
          <w:p w:rsidR="00253469" w:rsidRPr="00F83881" w:rsidRDefault="00253469" w:rsidP="00D359FA">
            <w:pPr>
              <w:jc w:val="center"/>
              <w:rPr>
                <w:sz w:val="20"/>
              </w:rPr>
            </w:pPr>
            <w:r w:rsidRPr="00F83881">
              <w:rPr>
                <w:sz w:val="20"/>
              </w:rPr>
              <w:t>.412</w:t>
            </w:r>
          </w:p>
        </w:tc>
        <w:tc>
          <w:tcPr>
            <w:tcW w:w="1350" w:type="dxa"/>
            <w:vMerge w:val="restart"/>
            <w:shd w:val="clear" w:color="auto" w:fill="auto"/>
            <w:vAlign w:val="center"/>
          </w:tcPr>
          <w:p w:rsidR="00253469" w:rsidRPr="00F83881" w:rsidRDefault="00253469" w:rsidP="00D359FA">
            <w:pPr>
              <w:jc w:val="center"/>
              <w:rPr>
                <w:sz w:val="20"/>
              </w:rPr>
            </w:pPr>
            <w:r w:rsidRPr="00F83881">
              <w:rPr>
                <w:sz w:val="20"/>
              </w:rPr>
              <w:t>Not stati</w:t>
            </w:r>
            <w:r w:rsidR="00D359FA">
              <w:rPr>
                <w:sz w:val="20"/>
              </w:rPr>
              <w:t>sti</w:t>
            </w:r>
            <w:r w:rsidRPr="00F83881">
              <w:rPr>
                <w:sz w:val="20"/>
              </w:rPr>
              <w:t>cally significant</w:t>
            </w:r>
          </w:p>
        </w:tc>
      </w:tr>
      <w:tr w:rsidR="00253469" w:rsidRPr="00F83881" w:rsidTr="00253469">
        <w:trPr>
          <w:trHeight w:val="521"/>
        </w:trPr>
        <w:tc>
          <w:tcPr>
            <w:tcW w:w="2515" w:type="dxa"/>
            <w:shd w:val="clear" w:color="auto" w:fill="auto"/>
            <w:vAlign w:val="center"/>
          </w:tcPr>
          <w:p w:rsidR="00253469" w:rsidRPr="00F83881" w:rsidRDefault="00253469" w:rsidP="00253469">
            <w:pPr>
              <w:rPr>
                <w:sz w:val="20"/>
              </w:rPr>
            </w:pPr>
            <w:r w:rsidRPr="00F83881">
              <w:rPr>
                <w:sz w:val="20"/>
              </w:rPr>
              <w:t>Second experimental group</w:t>
            </w:r>
          </w:p>
          <w:p w:rsidR="00253469" w:rsidRPr="00F83881" w:rsidRDefault="00253469" w:rsidP="00253469">
            <w:pPr>
              <w:rPr>
                <w:sz w:val="20"/>
              </w:rPr>
            </w:pPr>
            <w:r w:rsidRPr="00F83881">
              <w:rPr>
                <w:sz w:val="20"/>
              </w:rPr>
              <w:t>Partial display style</w:t>
            </w:r>
          </w:p>
        </w:tc>
        <w:tc>
          <w:tcPr>
            <w:tcW w:w="540" w:type="dxa"/>
            <w:shd w:val="clear" w:color="auto" w:fill="auto"/>
            <w:vAlign w:val="center"/>
          </w:tcPr>
          <w:p w:rsidR="00253469" w:rsidRPr="00F83881" w:rsidRDefault="00253469" w:rsidP="00D359FA">
            <w:pPr>
              <w:jc w:val="center"/>
              <w:rPr>
                <w:sz w:val="20"/>
              </w:rPr>
            </w:pPr>
            <w:r w:rsidRPr="00F83881">
              <w:rPr>
                <w:sz w:val="20"/>
              </w:rPr>
              <w:t>30</w:t>
            </w:r>
          </w:p>
        </w:tc>
        <w:tc>
          <w:tcPr>
            <w:tcW w:w="900" w:type="dxa"/>
            <w:shd w:val="clear" w:color="auto" w:fill="auto"/>
            <w:vAlign w:val="center"/>
          </w:tcPr>
          <w:p w:rsidR="00253469" w:rsidRPr="00F83881" w:rsidRDefault="00253469" w:rsidP="00D359FA">
            <w:pPr>
              <w:jc w:val="center"/>
              <w:rPr>
                <w:sz w:val="20"/>
              </w:rPr>
            </w:pPr>
            <w:r w:rsidRPr="00F83881">
              <w:rPr>
                <w:sz w:val="20"/>
              </w:rPr>
              <w:t>10.09</w:t>
            </w:r>
          </w:p>
        </w:tc>
        <w:tc>
          <w:tcPr>
            <w:tcW w:w="990" w:type="dxa"/>
            <w:shd w:val="clear" w:color="auto" w:fill="auto"/>
            <w:vAlign w:val="center"/>
          </w:tcPr>
          <w:p w:rsidR="00253469" w:rsidRPr="00F83881" w:rsidRDefault="00253469" w:rsidP="00D359FA">
            <w:pPr>
              <w:jc w:val="center"/>
              <w:rPr>
                <w:sz w:val="20"/>
              </w:rPr>
            </w:pPr>
            <w:r w:rsidRPr="00F83881">
              <w:rPr>
                <w:sz w:val="20"/>
              </w:rPr>
              <w:t>3.42</w:t>
            </w:r>
          </w:p>
        </w:tc>
        <w:tc>
          <w:tcPr>
            <w:tcW w:w="720" w:type="dxa"/>
            <w:vMerge/>
            <w:shd w:val="clear" w:color="auto" w:fill="auto"/>
            <w:vAlign w:val="center"/>
          </w:tcPr>
          <w:p w:rsidR="00253469" w:rsidRPr="00F83881" w:rsidRDefault="00253469" w:rsidP="00253469">
            <w:pPr>
              <w:rPr>
                <w:sz w:val="20"/>
              </w:rPr>
            </w:pPr>
          </w:p>
        </w:tc>
        <w:tc>
          <w:tcPr>
            <w:tcW w:w="720" w:type="dxa"/>
            <w:vMerge/>
            <w:shd w:val="clear" w:color="auto" w:fill="auto"/>
            <w:vAlign w:val="center"/>
          </w:tcPr>
          <w:p w:rsidR="00253469" w:rsidRPr="00F83881" w:rsidRDefault="00253469" w:rsidP="00253469">
            <w:pPr>
              <w:rPr>
                <w:sz w:val="20"/>
              </w:rPr>
            </w:pPr>
          </w:p>
        </w:tc>
        <w:tc>
          <w:tcPr>
            <w:tcW w:w="720" w:type="dxa"/>
            <w:vMerge/>
            <w:shd w:val="clear" w:color="auto" w:fill="auto"/>
            <w:vAlign w:val="center"/>
          </w:tcPr>
          <w:p w:rsidR="00253469" w:rsidRPr="00F83881" w:rsidRDefault="00253469" w:rsidP="00253469">
            <w:pPr>
              <w:rPr>
                <w:sz w:val="20"/>
              </w:rPr>
            </w:pPr>
          </w:p>
        </w:tc>
        <w:tc>
          <w:tcPr>
            <w:tcW w:w="1350" w:type="dxa"/>
            <w:vMerge/>
            <w:shd w:val="clear" w:color="auto" w:fill="auto"/>
            <w:vAlign w:val="center"/>
          </w:tcPr>
          <w:p w:rsidR="00253469" w:rsidRPr="00F83881" w:rsidRDefault="00253469" w:rsidP="00253469">
            <w:pPr>
              <w:rPr>
                <w:sz w:val="20"/>
              </w:rPr>
            </w:pPr>
          </w:p>
        </w:tc>
      </w:tr>
    </w:tbl>
    <w:p w:rsidR="00253469" w:rsidRPr="00F83881" w:rsidRDefault="00D359FA" w:rsidP="00D359FA">
      <w:r>
        <w:br/>
      </w:r>
      <w:r w:rsidR="00253469" w:rsidRPr="00F83881">
        <w:t>Extrapolating results from the previous table, we note that the value of "T" amounted to (0.977) w</w:t>
      </w:r>
      <w:r w:rsidR="002A2806">
        <w:t>ith</w:t>
      </w:r>
      <w:r w:rsidR="00253469" w:rsidRPr="00F83881">
        <w:t xml:space="preserve"> the degree of freedom (58) and the level of significance of the ability (0412)</w:t>
      </w:r>
      <w:r w:rsidR="002A2806">
        <w:t>. A</w:t>
      </w:r>
      <w:r w:rsidR="00253469" w:rsidRPr="00F83881">
        <w:t xml:space="preserve"> level of significance greater than (0.05) refers to the lack of statistically significant differences between the mean scores of students of the two groups in </w:t>
      </w:r>
      <w:r w:rsidR="002A2806">
        <w:t xml:space="preserve">the </w:t>
      </w:r>
      <w:r w:rsidR="00253469" w:rsidRPr="00F83881">
        <w:t>pre</w:t>
      </w:r>
      <w:r w:rsidR="004F4EE2">
        <w:t>-</w:t>
      </w:r>
      <w:r w:rsidR="00253469" w:rsidRPr="00F83881">
        <w:t xml:space="preserve">achievement test, which indicates the homogeneity and equality of the two </w:t>
      </w:r>
      <w:r w:rsidR="002A2806">
        <w:t>groups before the experiment</w:t>
      </w:r>
      <w:r w:rsidR="00253469" w:rsidRPr="00F83881">
        <w:t xml:space="preserve">. </w:t>
      </w:r>
    </w:p>
    <w:p w:rsidR="00253469" w:rsidRDefault="00253469" w:rsidP="00D359FA">
      <w:r w:rsidRPr="00F83881">
        <w:t xml:space="preserve">Then, </w:t>
      </w:r>
      <w:r>
        <w:t>t</w:t>
      </w:r>
      <w:r w:rsidRPr="00F83881">
        <w:t xml:space="preserve">he researchers observed a pre-observation card application on two sets of research to identify the extent of the homogeneity of the two groups by the results of performance skill. Using the test significance of differences between the averages "T." "Independent samples T-Test" for independent samples in the statistical program packages for social sciences </w:t>
      </w:r>
      <w:r w:rsidR="002A2806" w:rsidRPr="00F83881">
        <w:t>SPSS</w:t>
      </w:r>
      <w:r w:rsidRPr="00F83881">
        <w:t xml:space="preserve"> </w:t>
      </w:r>
      <w:r w:rsidR="002A2806">
        <w:t>V</w:t>
      </w:r>
      <w:r w:rsidRPr="00F83881">
        <w:t>er</w:t>
      </w:r>
      <w:r w:rsidR="002A2806">
        <w:t>sion</w:t>
      </w:r>
      <w:r w:rsidRPr="00F83881">
        <w:t xml:space="preserve"> (16) have been identified over the homogeneity of the two groups. Table (7) follows a summary of the results of the statistical analysis of the application of the pre-observation card.</w:t>
      </w:r>
    </w:p>
    <w:p w:rsidR="00D359FA" w:rsidRDefault="00253469" w:rsidP="00D359FA">
      <w:pPr>
        <w:pStyle w:val="Heading5"/>
      </w:pPr>
      <w:r w:rsidRPr="00F83881">
        <w:t>Table 7</w:t>
      </w:r>
    </w:p>
    <w:p w:rsidR="00253469" w:rsidRPr="00F83881" w:rsidRDefault="00D359FA" w:rsidP="00D359FA">
      <w:pPr>
        <w:pStyle w:val="Heading5"/>
      </w:pPr>
      <w:r>
        <w:t>S</w:t>
      </w:r>
      <w:r w:rsidR="00253469" w:rsidRPr="00F83881">
        <w:t xml:space="preserve">ummarizes the T-test results of the homogeneity </w:t>
      </w:r>
      <w:r>
        <w:br/>
      </w:r>
      <w:r w:rsidR="00253469" w:rsidRPr="00F83881">
        <w:t>of the two groups at the pre-applied observation card</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810"/>
        <w:gridCol w:w="900"/>
        <w:gridCol w:w="900"/>
        <w:gridCol w:w="810"/>
        <w:gridCol w:w="810"/>
        <w:gridCol w:w="720"/>
        <w:gridCol w:w="1170"/>
      </w:tblGrid>
      <w:tr w:rsidR="00253469" w:rsidRPr="00F83881" w:rsidTr="00253469">
        <w:trPr>
          <w:trHeight w:val="213"/>
        </w:trPr>
        <w:tc>
          <w:tcPr>
            <w:tcW w:w="2605"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The Group</w:t>
            </w:r>
          </w:p>
        </w:tc>
        <w:tc>
          <w:tcPr>
            <w:tcW w:w="810"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N</w:t>
            </w:r>
          </w:p>
        </w:tc>
        <w:tc>
          <w:tcPr>
            <w:tcW w:w="900"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Mean</w:t>
            </w:r>
          </w:p>
        </w:tc>
        <w:tc>
          <w:tcPr>
            <w:tcW w:w="900" w:type="dxa"/>
            <w:vMerge w:val="restart"/>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STD DEV</w:t>
            </w:r>
          </w:p>
        </w:tc>
        <w:tc>
          <w:tcPr>
            <w:tcW w:w="2340" w:type="dxa"/>
            <w:gridSpan w:val="3"/>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T-test</w:t>
            </w:r>
          </w:p>
        </w:tc>
        <w:tc>
          <w:tcPr>
            <w:tcW w:w="1170" w:type="dxa"/>
            <w:shd w:val="clear" w:color="auto" w:fill="auto"/>
            <w:vAlign w:val="center"/>
          </w:tcPr>
          <w:p w:rsidR="00253469" w:rsidRPr="00D359FA" w:rsidRDefault="00253469" w:rsidP="00D359FA">
            <w:pPr>
              <w:jc w:val="center"/>
              <w:rPr>
                <w:rFonts w:ascii="Arial" w:hAnsi="Arial" w:cs="Arial"/>
                <w:b/>
                <w:sz w:val="18"/>
                <w:szCs w:val="18"/>
              </w:rPr>
            </w:pPr>
          </w:p>
        </w:tc>
      </w:tr>
      <w:tr w:rsidR="00253469" w:rsidRPr="00F83881" w:rsidTr="00253469">
        <w:trPr>
          <w:trHeight w:val="143"/>
        </w:trPr>
        <w:tc>
          <w:tcPr>
            <w:tcW w:w="2605" w:type="dxa"/>
            <w:vMerge/>
            <w:shd w:val="clear" w:color="auto" w:fill="auto"/>
            <w:vAlign w:val="center"/>
          </w:tcPr>
          <w:p w:rsidR="00253469" w:rsidRPr="00D359FA" w:rsidRDefault="00253469" w:rsidP="00D359FA">
            <w:pPr>
              <w:jc w:val="center"/>
              <w:rPr>
                <w:rFonts w:ascii="Arial" w:hAnsi="Arial" w:cs="Arial"/>
                <w:b/>
                <w:sz w:val="18"/>
                <w:szCs w:val="18"/>
              </w:rPr>
            </w:pPr>
          </w:p>
        </w:tc>
        <w:tc>
          <w:tcPr>
            <w:tcW w:w="810" w:type="dxa"/>
            <w:vMerge/>
            <w:shd w:val="clear" w:color="auto" w:fill="auto"/>
            <w:vAlign w:val="center"/>
          </w:tcPr>
          <w:p w:rsidR="00253469" w:rsidRPr="00D359FA" w:rsidRDefault="00253469" w:rsidP="00D359FA">
            <w:pPr>
              <w:jc w:val="center"/>
              <w:rPr>
                <w:rFonts w:ascii="Arial" w:hAnsi="Arial" w:cs="Arial"/>
                <w:b/>
                <w:sz w:val="18"/>
                <w:szCs w:val="18"/>
              </w:rPr>
            </w:pPr>
          </w:p>
        </w:tc>
        <w:tc>
          <w:tcPr>
            <w:tcW w:w="900" w:type="dxa"/>
            <w:vMerge/>
            <w:shd w:val="clear" w:color="auto" w:fill="auto"/>
            <w:vAlign w:val="center"/>
          </w:tcPr>
          <w:p w:rsidR="00253469" w:rsidRPr="00D359FA" w:rsidRDefault="00253469" w:rsidP="00D359FA">
            <w:pPr>
              <w:jc w:val="center"/>
              <w:rPr>
                <w:rFonts w:ascii="Arial" w:hAnsi="Arial" w:cs="Arial"/>
                <w:b/>
                <w:sz w:val="18"/>
                <w:szCs w:val="18"/>
              </w:rPr>
            </w:pPr>
          </w:p>
        </w:tc>
        <w:tc>
          <w:tcPr>
            <w:tcW w:w="900" w:type="dxa"/>
            <w:vMerge/>
            <w:shd w:val="clear" w:color="auto" w:fill="auto"/>
            <w:vAlign w:val="center"/>
          </w:tcPr>
          <w:p w:rsidR="00253469" w:rsidRPr="00D359FA" w:rsidRDefault="00253469" w:rsidP="00D359FA">
            <w:pPr>
              <w:jc w:val="center"/>
              <w:rPr>
                <w:rFonts w:ascii="Arial" w:hAnsi="Arial" w:cs="Arial"/>
                <w:b/>
                <w:sz w:val="18"/>
                <w:szCs w:val="18"/>
              </w:rPr>
            </w:pPr>
          </w:p>
        </w:tc>
        <w:tc>
          <w:tcPr>
            <w:tcW w:w="810" w:type="dxa"/>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DF</w:t>
            </w:r>
          </w:p>
        </w:tc>
        <w:tc>
          <w:tcPr>
            <w:tcW w:w="810" w:type="dxa"/>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T</w:t>
            </w:r>
          </w:p>
        </w:tc>
        <w:tc>
          <w:tcPr>
            <w:tcW w:w="720" w:type="dxa"/>
            <w:shd w:val="clear" w:color="auto" w:fill="auto"/>
            <w:vAlign w:val="center"/>
          </w:tcPr>
          <w:p w:rsidR="00253469" w:rsidRPr="00D359FA" w:rsidRDefault="00253469" w:rsidP="00D359FA">
            <w:pPr>
              <w:jc w:val="center"/>
              <w:rPr>
                <w:rFonts w:ascii="Arial" w:hAnsi="Arial" w:cs="Arial"/>
                <w:b/>
                <w:sz w:val="18"/>
                <w:szCs w:val="18"/>
              </w:rPr>
            </w:pPr>
            <w:r w:rsidRPr="00D359FA">
              <w:rPr>
                <w:rFonts w:ascii="Arial" w:hAnsi="Arial" w:cs="Arial"/>
                <w:b/>
                <w:sz w:val="18"/>
                <w:szCs w:val="18"/>
              </w:rPr>
              <w:t>SIG</w:t>
            </w:r>
          </w:p>
        </w:tc>
        <w:tc>
          <w:tcPr>
            <w:tcW w:w="1170" w:type="dxa"/>
            <w:shd w:val="clear" w:color="auto" w:fill="auto"/>
            <w:vAlign w:val="center"/>
          </w:tcPr>
          <w:p w:rsidR="00253469" w:rsidRPr="00D359FA" w:rsidRDefault="00253469" w:rsidP="00D359FA">
            <w:pPr>
              <w:jc w:val="center"/>
              <w:rPr>
                <w:rFonts w:ascii="Arial" w:hAnsi="Arial" w:cs="Arial"/>
                <w:b/>
                <w:sz w:val="18"/>
                <w:szCs w:val="18"/>
              </w:rPr>
            </w:pPr>
          </w:p>
        </w:tc>
      </w:tr>
      <w:tr w:rsidR="00253469" w:rsidRPr="00F83881" w:rsidTr="00253469">
        <w:trPr>
          <w:trHeight w:val="377"/>
        </w:trPr>
        <w:tc>
          <w:tcPr>
            <w:tcW w:w="2605" w:type="dxa"/>
            <w:shd w:val="clear" w:color="auto" w:fill="auto"/>
            <w:vAlign w:val="center"/>
          </w:tcPr>
          <w:p w:rsidR="00253469" w:rsidRPr="00F83881" w:rsidRDefault="00253469" w:rsidP="00253469">
            <w:pPr>
              <w:rPr>
                <w:sz w:val="20"/>
              </w:rPr>
            </w:pPr>
            <w:r w:rsidRPr="00F83881">
              <w:rPr>
                <w:sz w:val="20"/>
              </w:rPr>
              <w:t>First experimental group</w:t>
            </w:r>
          </w:p>
          <w:p w:rsidR="00253469" w:rsidRPr="00F83881" w:rsidRDefault="00253469" w:rsidP="00253469">
            <w:pPr>
              <w:rPr>
                <w:sz w:val="20"/>
              </w:rPr>
            </w:pPr>
            <w:r w:rsidRPr="00F83881">
              <w:rPr>
                <w:sz w:val="20"/>
              </w:rPr>
              <w:t>Total display style</w:t>
            </w:r>
          </w:p>
        </w:tc>
        <w:tc>
          <w:tcPr>
            <w:tcW w:w="810" w:type="dxa"/>
            <w:shd w:val="clear" w:color="auto" w:fill="auto"/>
            <w:vAlign w:val="center"/>
          </w:tcPr>
          <w:p w:rsidR="00253469" w:rsidRPr="00F83881" w:rsidRDefault="00253469" w:rsidP="00D359FA">
            <w:pPr>
              <w:jc w:val="center"/>
              <w:rPr>
                <w:sz w:val="20"/>
              </w:rPr>
            </w:pPr>
            <w:r w:rsidRPr="00F83881">
              <w:rPr>
                <w:sz w:val="20"/>
              </w:rPr>
              <w:t>30</w:t>
            </w:r>
          </w:p>
        </w:tc>
        <w:tc>
          <w:tcPr>
            <w:tcW w:w="900" w:type="dxa"/>
            <w:shd w:val="clear" w:color="auto" w:fill="auto"/>
            <w:vAlign w:val="center"/>
          </w:tcPr>
          <w:p w:rsidR="00253469" w:rsidRPr="00F83881" w:rsidRDefault="00253469" w:rsidP="00D359FA">
            <w:pPr>
              <w:jc w:val="center"/>
              <w:rPr>
                <w:sz w:val="20"/>
              </w:rPr>
            </w:pPr>
            <w:r w:rsidRPr="00F83881">
              <w:rPr>
                <w:sz w:val="20"/>
              </w:rPr>
              <w:t>15.97</w:t>
            </w:r>
          </w:p>
        </w:tc>
        <w:tc>
          <w:tcPr>
            <w:tcW w:w="900" w:type="dxa"/>
            <w:shd w:val="clear" w:color="auto" w:fill="auto"/>
            <w:vAlign w:val="center"/>
          </w:tcPr>
          <w:p w:rsidR="00253469" w:rsidRPr="00F83881" w:rsidRDefault="00253469" w:rsidP="00D359FA">
            <w:pPr>
              <w:jc w:val="center"/>
              <w:rPr>
                <w:sz w:val="20"/>
                <w:rtl/>
              </w:rPr>
            </w:pPr>
            <w:r w:rsidRPr="00F83881">
              <w:rPr>
                <w:sz w:val="20"/>
              </w:rPr>
              <w:t>3.1</w:t>
            </w:r>
            <w:r w:rsidRPr="00F83881">
              <w:rPr>
                <w:sz w:val="20"/>
                <w:rtl/>
              </w:rPr>
              <w:t>8</w:t>
            </w:r>
          </w:p>
        </w:tc>
        <w:tc>
          <w:tcPr>
            <w:tcW w:w="810" w:type="dxa"/>
            <w:vMerge w:val="restart"/>
            <w:shd w:val="clear" w:color="auto" w:fill="auto"/>
            <w:vAlign w:val="center"/>
          </w:tcPr>
          <w:p w:rsidR="00253469" w:rsidRPr="00F83881" w:rsidRDefault="00253469" w:rsidP="00D359FA">
            <w:pPr>
              <w:jc w:val="center"/>
              <w:rPr>
                <w:sz w:val="20"/>
              </w:rPr>
            </w:pPr>
            <w:r w:rsidRPr="00F83881">
              <w:rPr>
                <w:sz w:val="20"/>
              </w:rPr>
              <w:t>58</w:t>
            </w:r>
          </w:p>
        </w:tc>
        <w:tc>
          <w:tcPr>
            <w:tcW w:w="810" w:type="dxa"/>
            <w:vMerge w:val="restart"/>
            <w:shd w:val="clear" w:color="auto" w:fill="auto"/>
            <w:vAlign w:val="center"/>
          </w:tcPr>
          <w:p w:rsidR="00253469" w:rsidRPr="00F83881" w:rsidRDefault="00253469" w:rsidP="00D359FA">
            <w:pPr>
              <w:jc w:val="center"/>
              <w:rPr>
                <w:sz w:val="20"/>
              </w:rPr>
            </w:pPr>
            <w:r w:rsidRPr="00F83881">
              <w:rPr>
                <w:sz w:val="20"/>
              </w:rPr>
              <w:t>.977</w:t>
            </w:r>
          </w:p>
        </w:tc>
        <w:tc>
          <w:tcPr>
            <w:tcW w:w="720" w:type="dxa"/>
            <w:vMerge w:val="restart"/>
            <w:shd w:val="clear" w:color="auto" w:fill="auto"/>
            <w:vAlign w:val="center"/>
          </w:tcPr>
          <w:p w:rsidR="00253469" w:rsidRPr="00F83881" w:rsidRDefault="00253469" w:rsidP="00D359FA">
            <w:pPr>
              <w:jc w:val="center"/>
              <w:rPr>
                <w:sz w:val="20"/>
              </w:rPr>
            </w:pPr>
            <w:r w:rsidRPr="00F83881">
              <w:rPr>
                <w:sz w:val="20"/>
              </w:rPr>
              <w:t>.522</w:t>
            </w:r>
          </w:p>
        </w:tc>
        <w:tc>
          <w:tcPr>
            <w:tcW w:w="1170" w:type="dxa"/>
            <w:vMerge w:val="restart"/>
            <w:shd w:val="clear" w:color="auto" w:fill="auto"/>
            <w:vAlign w:val="center"/>
          </w:tcPr>
          <w:p w:rsidR="00253469" w:rsidRPr="00F83881" w:rsidRDefault="00253469" w:rsidP="00D359FA">
            <w:pPr>
              <w:jc w:val="center"/>
              <w:rPr>
                <w:sz w:val="20"/>
              </w:rPr>
            </w:pPr>
            <w:r w:rsidRPr="00F83881">
              <w:rPr>
                <w:sz w:val="20"/>
              </w:rPr>
              <w:t>Not stati</w:t>
            </w:r>
            <w:r w:rsidR="00D359FA">
              <w:rPr>
                <w:sz w:val="20"/>
              </w:rPr>
              <w:t>sti</w:t>
            </w:r>
            <w:r w:rsidRPr="00F83881">
              <w:rPr>
                <w:sz w:val="20"/>
              </w:rPr>
              <w:t>cally significant</w:t>
            </w:r>
          </w:p>
        </w:tc>
      </w:tr>
      <w:tr w:rsidR="00253469" w:rsidRPr="00F83881" w:rsidTr="00253469">
        <w:trPr>
          <w:trHeight w:val="539"/>
        </w:trPr>
        <w:tc>
          <w:tcPr>
            <w:tcW w:w="2605" w:type="dxa"/>
            <w:shd w:val="clear" w:color="auto" w:fill="auto"/>
            <w:vAlign w:val="center"/>
          </w:tcPr>
          <w:p w:rsidR="00253469" w:rsidRPr="00F83881" w:rsidRDefault="00253469" w:rsidP="00253469">
            <w:pPr>
              <w:rPr>
                <w:sz w:val="20"/>
              </w:rPr>
            </w:pPr>
            <w:r w:rsidRPr="00F83881">
              <w:rPr>
                <w:sz w:val="20"/>
              </w:rPr>
              <w:t>Second experimental group</w:t>
            </w:r>
          </w:p>
          <w:p w:rsidR="00253469" w:rsidRPr="00F83881" w:rsidRDefault="00253469" w:rsidP="00253469">
            <w:pPr>
              <w:rPr>
                <w:sz w:val="20"/>
              </w:rPr>
            </w:pPr>
            <w:r w:rsidRPr="00F83881">
              <w:rPr>
                <w:sz w:val="20"/>
              </w:rPr>
              <w:t>Partial display style</w:t>
            </w:r>
          </w:p>
        </w:tc>
        <w:tc>
          <w:tcPr>
            <w:tcW w:w="810" w:type="dxa"/>
            <w:shd w:val="clear" w:color="auto" w:fill="auto"/>
            <w:vAlign w:val="center"/>
          </w:tcPr>
          <w:p w:rsidR="00253469" w:rsidRPr="00F83881" w:rsidRDefault="00253469" w:rsidP="00D359FA">
            <w:pPr>
              <w:jc w:val="center"/>
              <w:rPr>
                <w:sz w:val="20"/>
              </w:rPr>
            </w:pPr>
            <w:r w:rsidRPr="00F83881">
              <w:rPr>
                <w:sz w:val="20"/>
              </w:rPr>
              <w:t>30</w:t>
            </w:r>
          </w:p>
        </w:tc>
        <w:tc>
          <w:tcPr>
            <w:tcW w:w="900" w:type="dxa"/>
            <w:shd w:val="clear" w:color="auto" w:fill="auto"/>
            <w:vAlign w:val="center"/>
          </w:tcPr>
          <w:p w:rsidR="00253469" w:rsidRPr="00F83881" w:rsidRDefault="00253469" w:rsidP="00D359FA">
            <w:pPr>
              <w:jc w:val="center"/>
              <w:rPr>
                <w:sz w:val="20"/>
              </w:rPr>
            </w:pPr>
            <w:r w:rsidRPr="00F83881">
              <w:rPr>
                <w:sz w:val="20"/>
              </w:rPr>
              <w:t>15.13</w:t>
            </w:r>
          </w:p>
        </w:tc>
        <w:tc>
          <w:tcPr>
            <w:tcW w:w="900" w:type="dxa"/>
            <w:shd w:val="clear" w:color="auto" w:fill="auto"/>
            <w:vAlign w:val="center"/>
          </w:tcPr>
          <w:p w:rsidR="00253469" w:rsidRPr="00F83881" w:rsidRDefault="00253469" w:rsidP="00D359FA">
            <w:pPr>
              <w:jc w:val="center"/>
              <w:rPr>
                <w:sz w:val="20"/>
              </w:rPr>
            </w:pPr>
            <w:r w:rsidRPr="00F83881">
              <w:rPr>
                <w:sz w:val="20"/>
              </w:rPr>
              <w:t>3.42</w:t>
            </w:r>
          </w:p>
        </w:tc>
        <w:tc>
          <w:tcPr>
            <w:tcW w:w="810" w:type="dxa"/>
            <w:vMerge/>
            <w:shd w:val="clear" w:color="auto" w:fill="auto"/>
            <w:vAlign w:val="center"/>
          </w:tcPr>
          <w:p w:rsidR="00253469" w:rsidRPr="00F83881" w:rsidRDefault="00253469" w:rsidP="00253469">
            <w:pPr>
              <w:rPr>
                <w:sz w:val="20"/>
              </w:rPr>
            </w:pPr>
          </w:p>
        </w:tc>
        <w:tc>
          <w:tcPr>
            <w:tcW w:w="810" w:type="dxa"/>
            <w:vMerge/>
            <w:shd w:val="clear" w:color="auto" w:fill="auto"/>
            <w:vAlign w:val="center"/>
          </w:tcPr>
          <w:p w:rsidR="00253469" w:rsidRPr="00F83881" w:rsidRDefault="00253469" w:rsidP="00253469">
            <w:pPr>
              <w:rPr>
                <w:sz w:val="20"/>
              </w:rPr>
            </w:pPr>
          </w:p>
        </w:tc>
        <w:tc>
          <w:tcPr>
            <w:tcW w:w="720" w:type="dxa"/>
            <w:vMerge/>
            <w:shd w:val="clear" w:color="auto" w:fill="auto"/>
            <w:vAlign w:val="center"/>
          </w:tcPr>
          <w:p w:rsidR="00253469" w:rsidRPr="00F83881" w:rsidRDefault="00253469" w:rsidP="00253469">
            <w:pPr>
              <w:rPr>
                <w:sz w:val="20"/>
              </w:rPr>
            </w:pPr>
          </w:p>
        </w:tc>
        <w:tc>
          <w:tcPr>
            <w:tcW w:w="1170" w:type="dxa"/>
            <w:vMerge/>
            <w:shd w:val="clear" w:color="auto" w:fill="auto"/>
            <w:vAlign w:val="center"/>
          </w:tcPr>
          <w:p w:rsidR="00253469" w:rsidRPr="00F83881" w:rsidRDefault="00253469" w:rsidP="00253469">
            <w:pPr>
              <w:rPr>
                <w:sz w:val="20"/>
              </w:rPr>
            </w:pPr>
          </w:p>
        </w:tc>
      </w:tr>
    </w:tbl>
    <w:p w:rsidR="00253469" w:rsidRPr="00F83881" w:rsidRDefault="00D359FA" w:rsidP="00D359FA">
      <w:r>
        <w:br/>
      </w:r>
      <w:r w:rsidR="00253469" w:rsidRPr="00F83881">
        <w:t xml:space="preserve">Extrapolating the results from the previous table, note that the "T" was (0.977) when the degree of freedom (58) and the level of significance of (0.522), a level of significance greater than (0.05) refers to the lack of statistically significant differences between the mean scores of students of the two groups in the application of pre-observation card, which also shows the homogeneity and equality before the implementation of the two sets of search experience. </w:t>
      </w:r>
    </w:p>
    <w:p w:rsidR="00253469" w:rsidRPr="00F83881" w:rsidRDefault="00253469" w:rsidP="00D359FA">
      <w:r w:rsidRPr="00F83881">
        <w:t>Based on previous findings that point to the homogeneity and equality of the two sets of research in cognitive levels and skill before the implementation of the experiment, it could be argued that any differences may appear after the implementation of the experiment will be attributable to the different levels of the independent variable, which will be attributable to the different style sequence display skill (total -partial ) and not to the differences that already exist between the two groups before the experiment.</w:t>
      </w:r>
    </w:p>
    <w:p w:rsidR="00253469" w:rsidRPr="00F83881" w:rsidRDefault="00253469" w:rsidP="00D359FA">
      <w:pPr>
        <w:pStyle w:val="Heading4"/>
      </w:pPr>
      <w:r w:rsidRPr="00F83881">
        <w:lastRenderedPageBreak/>
        <w:t>The actual application of the experimental study of the research</w:t>
      </w:r>
    </w:p>
    <w:p w:rsidR="00253469" w:rsidRPr="00F83881" w:rsidRDefault="00253469" w:rsidP="00D359FA">
      <w:r w:rsidRPr="00F83881">
        <w:t xml:space="preserve">After </w:t>
      </w:r>
      <w:r w:rsidR="00973BF6">
        <w:t>t</w:t>
      </w:r>
      <w:r w:rsidRPr="00F83881">
        <w:t>he researchers make sure of homogeneity and equality of the 2 experimental groups, he started to apply the main experiment of the research, where the two groups have been taught the unit of the visual basic studio programing as following:</w:t>
      </w:r>
    </w:p>
    <w:p w:rsidR="00253469" w:rsidRPr="00F83881" w:rsidRDefault="00253469" w:rsidP="00D359FA">
      <w:pPr>
        <w:ind w:left="360"/>
        <w:rPr>
          <w:rFonts w:ascii="Times New Roman" w:hAnsi="Times New Roman"/>
        </w:rPr>
      </w:pPr>
      <w:r w:rsidRPr="00F83881">
        <w:rPr>
          <w:rFonts w:ascii="Times New Roman" w:hAnsi="Times New Roman"/>
        </w:rPr>
        <w:t>The first group students have been trained with the total or fully skill display style.</w:t>
      </w:r>
    </w:p>
    <w:p w:rsidR="00253469" w:rsidRPr="00F83881" w:rsidRDefault="00253469" w:rsidP="00D359FA">
      <w:pPr>
        <w:ind w:left="360"/>
        <w:rPr>
          <w:rFonts w:ascii="Times New Roman" w:hAnsi="Times New Roman"/>
        </w:rPr>
      </w:pPr>
      <w:r w:rsidRPr="00F83881">
        <w:rPr>
          <w:rFonts w:ascii="Times New Roman" w:hAnsi="Times New Roman"/>
        </w:rPr>
        <w:t>The second group students have been trained with the partial skill display style.</w:t>
      </w:r>
    </w:p>
    <w:p w:rsidR="00253469" w:rsidRPr="00F83881" w:rsidRDefault="00253469" w:rsidP="00D359FA">
      <w:pPr>
        <w:pStyle w:val="Heading3"/>
      </w:pPr>
      <w:r w:rsidRPr="00F83881">
        <w:t>The post implem</w:t>
      </w:r>
      <w:r>
        <w:t>entation for the research tools</w:t>
      </w:r>
    </w:p>
    <w:p w:rsidR="00253469" w:rsidRPr="00F83881" w:rsidRDefault="00253469" w:rsidP="00D359FA">
      <w:r w:rsidRPr="00F83881">
        <w:t xml:space="preserve">After the research experience has been done and the students have been taught according to the suggested display style, </w:t>
      </w:r>
      <w:r w:rsidR="00D359FA">
        <w:t>t</w:t>
      </w:r>
      <w:r w:rsidRPr="00F83881">
        <w:t>he researchers</w:t>
      </w:r>
      <w:r>
        <w:t xml:space="preserve"> </w:t>
      </w:r>
      <w:r w:rsidRPr="00F83881">
        <w:t>then re-applied the research tools after the experience on the two experimental groups to measure the effect of the independent variable with its two levels on the following variables. The post achievement test has been applied on the two groups on Sunday 5/7/1435. The post observation card has been applied on the two groups on 6-7/7/1435 with the help of the computer teachers at the school, recording the results and statically analyze with suitable stati</w:t>
      </w:r>
      <w:r>
        <w:t>sti</w:t>
      </w:r>
      <w:r w:rsidRPr="00F83881">
        <w:t>cal means.</w:t>
      </w:r>
    </w:p>
    <w:p w:rsidR="00253469" w:rsidRPr="00F83881" w:rsidRDefault="00253469" w:rsidP="00D359FA">
      <w:pPr>
        <w:pStyle w:val="Heading3"/>
      </w:pPr>
      <w:r>
        <w:t>The research results</w:t>
      </w:r>
    </w:p>
    <w:p w:rsidR="00253469" w:rsidRPr="00F83881" w:rsidRDefault="00253469" w:rsidP="00D359FA">
      <w:pPr>
        <w:pStyle w:val="Heading4"/>
      </w:pPr>
      <w:r w:rsidRPr="00F83881">
        <w:t>First: Testing the validity of research hypotheses</w:t>
      </w:r>
    </w:p>
    <w:p w:rsidR="00253469" w:rsidRPr="00F83881" w:rsidRDefault="00253469" w:rsidP="00D359FA">
      <w:r w:rsidRPr="00F83881">
        <w:t>After viewing the proceedings of the study, and the completion of the basic experience, and monitoring students grades at both groups (experimental first and second) on the test grades (before - after), which measures the cognitive achievement for programming skills using Visual B</w:t>
      </w:r>
      <w:r w:rsidR="00973BF6">
        <w:t>asic</w:t>
      </w:r>
      <w:r w:rsidRPr="00F83881">
        <w:t xml:space="preserve"> Studio, as well as for observation card (before - after) that measure the performance of programming skills using Visual </w:t>
      </w:r>
      <w:r w:rsidR="00973BF6">
        <w:t>B</w:t>
      </w:r>
      <w:r w:rsidRPr="00F83881">
        <w:t>asic Studio for the secondary school students.</w:t>
      </w:r>
    </w:p>
    <w:p w:rsidR="00253469" w:rsidRPr="00F83881" w:rsidRDefault="00253469" w:rsidP="00E827D0">
      <w:pPr>
        <w:pStyle w:val="Heading4"/>
      </w:pPr>
      <w:r w:rsidRPr="00F83881">
        <w:t>The result</w:t>
      </w:r>
      <w:r>
        <w:t>s of cognitive achievement test</w:t>
      </w:r>
    </w:p>
    <w:p w:rsidR="00253469" w:rsidRPr="00F83881" w:rsidRDefault="00253469" w:rsidP="00E827D0">
      <w:r w:rsidRPr="00F83881">
        <w:t>The results of applying the post achievement test on the two experimental groups</w:t>
      </w:r>
      <w:r>
        <w:t xml:space="preserve"> </w:t>
      </w:r>
      <w:r w:rsidRPr="00F83881">
        <w:t>(total-partial/ partial-total):</w:t>
      </w:r>
      <w:r w:rsidR="00E827D0">
        <w:t xml:space="preserve"> </w:t>
      </w:r>
      <w:r w:rsidRPr="00F83881">
        <w:t>To check the validity of the first hypothesis that says</w:t>
      </w:r>
    </w:p>
    <w:p w:rsidR="00253469" w:rsidRDefault="00253469" w:rsidP="00E827D0">
      <w:pPr>
        <w:ind w:left="450" w:right="360"/>
      </w:pPr>
      <w:r w:rsidRPr="00F83881">
        <w:t>“There is no statistically significant difference at the level of (0.05) between the average of the scores of students in post cognitive achievement test at the first experimental group that its members studies with the total or fully style of presentation and the second experimental group and its members who study with the partial style of presentation”</w:t>
      </w:r>
    </w:p>
    <w:p w:rsidR="00253469" w:rsidRDefault="00253469" w:rsidP="00E827D0">
      <w:r w:rsidRPr="00F83881">
        <w:t>Significance of differences was calculated using (T-test) was reached results shown in the following table (8) "T" test and the level of significance of the difference between the mean scores of the two experimental groups in post achievement test.</w:t>
      </w:r>
    </w:p>
    <w:p w:rsidR="00E827D0" w:rsidRDefault="00253469" w:rsidP="00E827D0">
      <w:pPr>
        <w:pStyle w:val="Heading5"/>
      </w:pPr>
      <w:r w:rsidRPr="00F83881">
        <w:t>Table 8</w:t>
      </w:r>
    </w:p>
    <w:p w:rsidR="00253469" w:rsidRPr="00F83881" w:rsidRDefault="00E827D0" w:rsidP="00E827D0">
      <w:pPr>
        <w:pStyle w:val="Heading5"/>
      </w:pPr>
      <w:r>
        <w:t>T</w:t>
      </w:r>
      <w:r w:rsidR="00253469" w:rsidRPr="00F83881">
        <w:t>he difference between the mean scores of the two experimental groups in post achievement test.</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720"/>
        <w:gridCol w:w="900"/>
        <w:gridCol w:w="720"/>
        <w:gridCol w:w="810"/>
        <w:gridCol w:w="810"/>
        <w:gridCol w:w="900"/>
        <w:gridCol w:w="1170"/>
      </w:tblGrid>
      <w:tr w:rsidR="00253469" w:rsidRPr="00F83881" w:rsidTr="00E827D0">
        <w:trPr>
          <w:trHeight w:val="213"/>
        </w:trPr>
        <w:tc>
          <w:tcPr>
            <w:tcW w:w="2515" w:type="dxa"/>
            <w:vMerge w:val="restart"/>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The Group</w:t>
            </w:r>
          </w:p>
        </w:tc>
        <w:tc>
          <w:tcPr>
            <w:tcW w:w="720" w:type="dxa"/>
            <w:vMerge w:val="restart"/>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N</w:t>
            </w:r>
          </w:p>
        </w:tc>
        <w:tc>
          <w:tcPr>
            <w:tcW w:w="900" w:type="dxa"/>
            <w:vMerge w:val="restart"/>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Mean</w:t>
            </w:r>
          </w:p>
        </w:tc>
        <w:tc>
          <w:tcPr>
            <w:tcW w:w="720" w:type="dxa"/>
            <w:vMerge w:val="restart"/>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STD DEV</w:t>
            </w:r>
          </w:p>
        </w:tc>
        <w:tc>
          <w:tcPr>
            <w:tcW w:w="2520" w:type="dxa"/>
            <w:gridSpan w:val="3"/>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T-test</w:t>
            </w:r>
          </w:p>
        </w:tc>
        <w:tc>
          <w:tcPr>
            <w:tcW w:w="1170" w:type="dxa"/>
            <w:shd w:val="clear" w:color="auto" w:fill="auto"/>
            <w:vAlign w:val="center"/>
          </w:tcPr>
          <w:p w:rsidR="00253469" w:rsidRPr="00E827D0" w:rsidRDefault="00253469" w:rsidP="007A470F">
            <w:pPr>
              <w:spacing w:after="60"/>
              <w:jc w:val="center"/>
              <w:rPr>
                <w:rFonts w:ascii="Arial" w:hAnsi="Arial" w:cs="Arial"/>
                <w:b/>
                <w:sz w:val="18"/>
                <w:szCs w:val="18"/>
              </w:rPr>
            </w:pPr>
          </w:p>
        </w:tc>
      </w:tr>
      <w:tr w:rsidR="00253469" w:rsidRPr="00F83881" w:rsidTr="00E827D0">
        <w:trPr>
          <w:trHeight w:val="296"/>
        </w:trPr>
        <w:tc>
          <w:tcPr>
            <w:tcW w:w="2515" w:type="dxa"/>
            <w:vMerge/>
            <w:shd w:val="clear" w:color="auto" w:fill="auto"/>
            <w:vAlign w:val="center"/>
          </w:tcPr>
          <w:p w:rsidR="00253469" w:rsidRPr="00E827D0" w:rsidRDefault="00253469" w:rsidP="007A470F">
            <w:pPr>
              <w:spacing w:after="60"/>
              <w:jc w:val="center"/>
              <w:rPr>
                <w:rFonts w:ascii="Arial" w:hAnsi="Arial" w:cs="Arial"/>
                <w:b/>
                <w:sz w:val="18"/>
                <w:szCs w:val="18"/>
              </w:rPr>
            </w:pPr>
          </w:p>
        </w:tc>
        <w:tc>
          <w:tcPr>
            <w:tcW w:w="720" w:type="dxa"/>
            <w:vMerge/>
            <w:shd w:val="clear" w:color="auto" w:fill="auto"/>
            <w:vAlign w:val="center"/>
          </w:tcPr>
          <w:p w:rsidR="00253469" w:rsidRPr="00E827D0" w:rsidRDefault="00253469" w:rsidP="007A470F">
            <w:pPr>
              <w:spacing w:after="60"/>
              <w:jc w:val="center"/>
              <w:rPr>
                <w:rFonts w:ascii="Arial" w:hAnsi="Arial" w:cs="Arial"/>
                <w:b/>
                <w:sz w:val="18"/>
                <w:szCs w:val="18"/>
              </w:rPr>
            </w:pPr>
          </w:p>
        </w:tc>
        <w:tc>
          <w:tcPr>
            <w:tcW w:w="900" w:type="dxa"/>
            <w:vMerge/>
            <w:shd w:val="clear" w:color="auto" w:fill="auto"/>
            <w:vAlign w:val="center"/>
          </w:tcPr>
          <w:p w:rsidR="00253469" w:rsidRPr="00E827D0" w:rsidRDefault="00253469" w:rsidP="007A470F">
            <w:pPr>
              <w:spacing w:after="60"/>
              <w:jc w:val="center"/>
              <w:rPr>
                <w:rFonts w:ascii="Arial" w:hAnsi="Arial" w:cs="Arial"/>
                <w:b/>
                <w:sz w:val="18"/>
                <w:szCs w:val="18"/>
              </w:rPr>
            </w:pPr>
          </w:p>
        </w:tc>
        <w:tc>
          <w:tcPr>
            <w:tcW w:w="720" w:type="dxa"/>
            <w:vMerge/>
            <w:shd w:val="clear" w:color="auto" w:fill="auto"/>
            <w:vAlign w:val="center"/>
          </w:tcPr>
          <w:p w:rsidR="00253469" w:rsidRPr="00E827D0" w:rsidRDefault="00253469" w:rsidP="007A470F">
            <w:pPr>
              <w:spacing w:after="60"/>
              <w:jc w:val="center"/>
              <w:rPr>
                <w:rFonts w:ascii="Arial" w:hAnsi="Arial" w:cs="Arial"/>
                <w:b/>
                <w:sz w:val="18"/>
                <w:szCs w:val="18"/>
              </w:rPr>
            </w:pPr>
          </w:p>
        </w:tc>
        <w:tc>
          <w:tcPr>
            <w:tcW w:w="810"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DF</w:t>
            </w:r>
          </w:p>
        </w:tc>
        <w:tc>
          <w:tcPr>
            <w:tcW w:w="810"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T</w:t>
            </w:r>
          </w:p>
        </w:tc>
        <w:tc>
          <w:tcPr>
            <w:tcW w:w="900"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SIG</w:t>
            </w:r>
          </w:p>
        </w:tc>
        <w:tc>
          <w:tcPr>
            <w:tcW w:w="1170" w:type="dxa"/>
            <w:shd w:val="clear" w:color="auto" w:fill="auto"/>
            <w:vAlign w:val="center"/>
          </w:tcPr>
          <w:p w:rsidR="00253469" w:rsidRPr="00E827D0" w:rsidRDefault="00253469" w:rsidP="007A470F">
            <w:pPr>
              <w:spacing w:after="60"/>
              <w:jc w:val="center"/>
              <w:rPr>
                <w:rFonts w:ascii="Arial" w:hAnsi="Arial" w:cs="Arial"/>
                <w:b/>
                <w:sz w:val="18"/>
                <w:szCs w:val="18"/>
              </w:rPr>
            </w:pPr>
          </w:p>
        </w:tc>
      </w:tr>
      <w:tr w:rsidR="00253469" w:rsidRPr="00F83881" w:rsidTr="00E827D0">
        <w:trPr>
          <w:trHeight w:val="449"/>
        </w:trPr>
        <w:tc>
          <w:tcPr>
            <w:tcW w:w="2515" w:type="dxa"/>
            <w:shd w:val="clear" w:color="auto" w:fill="auto"/>
            <w:vAlign w:val="center"/>
          </w:tcPr>
          <w:p w:rsidR="00253469" w:rsidRPr="00F83881" w:rsidRDefault="00253469" w:rsidP="007A470F">
            <w:pPr>
              <w:spacing w:after="60"/>
              <w:rPr>
                <w:sz w:val="20"/>
              </w:rPr>
            </w:pPr>
            <w:r w:rsidRPr="00F83881">
              <w:rPr>
                <w:sz w:val="20"/>
              </w:rPr>
              <w:t>First experimental group</w:t>
            </w:r>
          </w:p>
          <w:p w:rsidR="00253469" w:rsidRPr="00F83881" w:rsidRDefault="00253469" w:rsidP="007A470F">
            <w:pPr>
              <w:spacing w:after="60"/>
              <w:rPr>
                <w:sz w:val="20"/>
              </w:rPr>
            </w:pPr>
            <w:r w:rsidRPr="00F83881">
              <w:rPr>
                <w:sz w:val="20"/>
              </w:rPr>
              <w:t>Total display style</w:t>
            </w:r>
          </w:p>
        </w:tc>
        <w:tc>
          <w:tcPr>
            <w:tcW w:w="720" w:type="dxa"/>
            <w:shd w:val="clear" w:color="auto" w:fill="auto"/>
            <w:vAlign w:val="center"/>
          </w:tcPr>
          <w:p w:rsidR="00253469" w:rsidRPr="00F83881" w:rsidRDefault="00253469" w:rsidP="007A470F">
            <w:pPr>
              <w:spacing w:after="60"/>
              <w:jc w:val="center"/>
              <w:rPr>
                <w:sz w:val="20"/>
              </w:rPr>
            </w:pPr>
            <w:r w:rsidRPr="00F83881">
              <w:rPr>
                <w:sz w:val="20"/>
              </w:rPr>
              <w:t>30</w:t>
            </w:r>
          </w:p>
        </w:tc>
        <w:tc>
          <w:tcPr>
            <w:tcW w:w="900" w:type="dxa"/>
            <w:shd w:val="clear" w:color="auto" w:fill="auto"/>
            <w:vAlign w:val="center"/>
          </w:tcPr>
          <w:p w:rsidR="00253469" w:rsidRPr="00F83881" w:rsidRDefault="00253469" w:rsidP="007A470F">
            <w:pPr>
              <w:spacing w:after="60"/>
              <w:jc w:val="center"/>
              <w:rPr>
                <w:sz w:val="20"/>
              </w:rPr>
            </w:pPr>
            <w:r w:rsidRPr="00F83881">
              <w:rPr>
                <w:sz w:val="20"/>
              </w:rPr>
              <w:t>83.700</w:t>
            </w:r>
          </w:p>
        </w:tc>
        <w:tc>
          <w:tcPr>
            <w:tcW w:w="720" w:type="dxa"/>
            <w:shd w:val="clear" w:color="auto" w:fill="auto"/>
            <w:vAlign w:val="center"/>
          </w:tcPr>
          <w:p w:rsidR="00253469" w:rsidRPr="00F83881" w:rsidRDefault="00253469" w:rsidP="007A470F">
            <w:pPr>
              <w:spacing w:after="60"/>
              <w:jc w:val="center"/>
              <w:rPr>
                <w:sz w:val="20"/>
                <w:rtl/>
              </w:rPr>
            </w:pPr>
            <w:r w:rsidRPr="00F83881">
              <w:rPr>
                <w:sz w:val="20"/>
              </w:rPr>
              <w:t>4.442</w:t>
            </w:r>
          </w:p>
        </w:tc>
        <w:tc>
          <w:tcPr>
            <w:tcW w:w="810" w:type="dxa"/>
            <w:vMerge w:val="restart"/>
            <w:shd w:val="clear" w:color="auto" w:fill="auto"/>
            <w:vAlign w:val="center"/>
          </w:tcPr>
          <w:p w:rsidR="00253469" w:rsidRPr="00F83881" w:rsidRDefault="00253469" w:rsidP="007A470F">
            <w:pPr>
              <w:spacing w:after="60"/>
              <w:jc w:val="center"/>
              <w:rPr>
                <w:sz w:val="20"/>
              </w:rPr>
            </w:pPr>
            <w:r w:rsidRPr="00F83881">
              <w:rPr>
                <w:sz w:val="20"/>
              </w:rPr>
              <w:t>58</w:t>
            </w:r>
          </w:p>
        </w:tc>
        <w:tc>
          <w:tcPr>
            <w:tcW w:w="810" w:type="dxa"/>
            <w:vMerge w:val="restart"/>
            <w:shd w:val="clear" w:color="auto" w:fill="auto"/>
            <w:vAlign w:val="center"/>
          </w:tcPr>
          <w:p w:rsidR="00253469" w:rsidRPr="00F83881" w:rsidRDefault="00253469" w:rsidP="007A470F">
            <w:pPr>
              <w:spacing w:after="60"/>
              <w:jc w:val="center"/>
              <w:rPr>
                <w:sz w:val="20"/>
              </w:rPr>
            </w:pPr>
            <w:r w:rsidRPr="00F83881">
              <w:rPr>
                <w:sz w:val="20"/>
              </w:rPr>
              <w:t>4.079</w:t>
            </w:r>
          </w:p>
        </w:tc>
        <w:tc>
          <w:tcPr>
            <w:tcW w:w="900" w:type="dxa"/>
            <w:vMerge w:val="restart"/>
            <w:shd w:val="clear" w:color="auto" w:fill="auto"/>
            <w:vAlign w:val="center"/>
          </w:tcPr>
          <w:p w:rsidR="00253469" w:rsidRPr="00F83881" w:rsidRDefault="00253469" w:rsidP="007A470F">
            <w:pPr>
              <w:spacing w:after="60"/>
              <w:jc w:val="center"/>
              <w:rPr>
                <w:sz w:val="20"/>
              </w:rPr>
            </w:pPr>
            <w:r w:rsidRPr="00F83881">
              <w:rPr>
                <w:sz w:val="20"/>
              </w:rPr>
              <w:t>0.02</w:t>
            </w:r>
          </w:p>
        </w:tc>
        <w:tc>
          <w:tcPr>
            <w:tcW w:w="1170" w:type="dxa"/>
            <w:vMerge w:val="restart"/>
            <w:shd w:val="clear" w:color="auto" w:fill="auto"/>
            <w:vAlign w:val="center"/>
          </w:tcPr>
          <w:p w:rsidR="00253469" w:rsidRPr="00F83881" w:rsidRDefault="00253469" w:rsidP="007A470F">
            <w:pPr>
              <w:spacing w:after="60"/>
              <w:jc w:val="center"/>
              <w:rPr>
                <w:sz w:val="20"/>
              </w:rPr>
            </w:pPr>
            <w:r w:rsidRPr="00F83881">
              <w:rPr>
                <w:sz w:val="20"/>
              </w:rPr>
              <w:t>stati</w:t>
            </w:r>
            <w:r w:rsidR="00E827D0">
              <w:rPr>
                <w:sz w:val="20"/>
              </w:rPr>
              <w:t>sti</w:t>
            </w:r>
            <w:r w:rsidRPr="00F83881">
              <w:rPr>
                <w:sz w:val="20"/>
              </w:rPr>
              <w:t>cally significant</w:t>
            </w:r>
          </w:p>
        </w:tc>
      </w:tr>
      <w:tr w:rsidR="00253469" w:rsidRPr="00F83881" w:rsidTr="00E827D0">
        <w:trPr>
          <w:trHeight w:val="521"/>
        </w:trPr>
        <w:tc>
          <w:tcPr>
            <w:tcW w:w="2515" w:type="dxa"/>
            <w:shd w:val="clear" w:color="auto" w:fill="auto"/>
            <w:vAlign w:val="center"/>
          </w:tcPr>
          <w:p w:rsidR="00253469" w:rsidRPr="00F83881" w:rsidRDefault="00253469" w:rsidP="007A470F">
            <w:pPr>
              <w:spacing w:after="60"/>
              <w:rPr>
                <w:sz w:val="20"/>
              </w:rPr>
            </w:pPr>
            <w:r w:rsidRPr="00F83881">
              <w:rPr>
                <w:sz w:val="20"/>
              </w:rPr>
              <w:t>Second experimental group</w:t>
            </w:r>
          </w:p>
          <w:p w:rsidR="00253469" w:rsidRPr="00F83881" w:rsidRDefault="00253469" w:rsidP="007A470F">
            <w:pPr>
              <w:spacing w:after="60"/>
              <w:rPr>
                <w:sz w:val="20"/>
              </w:rPr>
            </w:pPr>
            <w:r w:rsidRPr="00F83881">
              <w:rPr>
                <w:sz w:val="20"/>
              </w:rPr>
              <w:t>Partial display style</w:t>
            </w:r>
          </w:p>
        </w:tc>
        <w:tc>
          <w:tcPr>
            <w:tcW w:w="720" w:type="dxa"/>
            <w:shd w:val="clear" w:color="auto" w:fill="auto"/>
            <w:vAlign w:val="center"/>
          </w:tcPr>
          <w:p w:rsidR="00253469" w:rsidRPr="00F83881" w:rsidRDefault="00253469" w:rsidP="007A470F">
            <w:pPr>
              <w:spacing w:after="60"/>
              <w:jc w:val="center"/>
              <w:rPr>
                <w:sz w:val="20"/>
              </w:rPr>
            </w:pPr>
            <w:r w:rsidRPr="00F83881">
              <w:rPr>
                <w:sz w:val="20"/>
              </w:rPr>
              <w:t>30</w:t>
            </w:r>
          </w:p>
        </w:tc>
        <w:tc>
          <w:tcPr>
            <w:tcW w:w="900" w:type="dxa"/>
            <w:shd w:val="clear" w:color="auto" w:fill="auto"/>
            <w:vAlign w:val="center"/>
          </w:tcPr>
          <w:p w:rsidR="00253469" w:rsidRPr="00F83881" w:rsidRDefault="00253469" w:rsidP="007A470F">
            <w:pPr>
              <w:spacing w:after="60"/>
              <w:jc w:val="center"/>
              <w:rPr>
                <w:sz w:val="20"/>
              </w:rPr>
            </w:pPr>
            <w:r w:rsidRPr="00F83881">
              <w:rPr>
                <w:sz w:val="20"/>
              </w:rPr>
              <w:t>87.800</w:t>
            </w:r>
          </w:p>
        </w:tc>
        <w:tc>
          <w:tcPr>
            <w:tcW w:w="720" w:type="dxa"/>
            <w:shd w:val="clear" w:color="auto" w:fill="auto"/>
            <w:vAlign w:val="center"/>
          </w:tcPr>
          <w:p w:rsidR="00253469" w:rsidRPr="00F83881" w:rsidRDefault="00253469" w:rsidP="007A470F">
            <w:pPr>
              <w:spacing w:after="60"/>
              <w:jc w:val="center"/>
              <w:rPr>
                <w:sz w:val="20"/>
              </w:rPr>
            </w:pPr>
            <w:r w:rsidRPr="00F83881">
              <w:rPr>
                <w:sz w:val="20"/>
              </w:rPr>
              <w:t>3.252</w:t>
            </w:r>
          </w:p>
        </w:tc>
        <w:tc>
          <w:tcPr>
            <w:tcW w:w="810" w:type="dxa"/>
            <w:vMerge/>
            <w:shd w:val="clear" w:color="auto" w:fill="auto"/>
            <w:vAlign w:val="center"/>
          </w:tcPr>
          <w:p w:rsidR="00253469" w:rsidRPr="00F83881" w:rsidRDefault="00253469" w:rsidP="007A470F">
            <w:pPr>
              <w:spacing w:after="60"/>
              <w:jc w:val="center"/>
              <w:rPr>
                <w:sz w:val="20"/>
              </w:rPr>
            </w:pPr>
          </w:p>
        </w:tc>
        <w:tc>
          <w:tcPr>
            <w:tcW w:w="810" w:type="dxa"/>
            <w:vMerge/>
            <w:shd w:val="clear" w:color="auto" w:fill="auto"/>
            <w:vAlign w:val="center"/>
          </w:tcPr>
          <w:p w:rsidR="00253469" w:rsidRPr="00F83881" w:rsidRDefault="00253469" w:rsidP="007A470F">
            <w:pPr>
              <w:spacing w:after="60"/>
              <w:jc w:val="center"/>
              <w:rPr>
                <w:sz w:val="20"/>
              </w:rPr>
            </w:pPr>
          </w:p>
        </w:tc>
        <w:tc>
          <w:tcPr>
            <w:tcW w:w="900" w:type="dxa"/>
            <w:vMerge/>
            <w:shd w:val="clear" w:color="auto" w:fill="auto"/>
            <w:vAlign w:val="center"/>
          </w:tcPr>
          <w:p w:rsidR="00253469" w:rsidRPr="00F83881" w:rsidRDefault="00253469" w:rsidP="007A470F">
            <w:pPr>
              <w:spacing w:after="60"/>
              <w:jc w:val="center"/>
              <w:rPr>
                <w:sz w:val="20"/>
              </w:rPr>
            </w:pPr>
          </w:p>
        </w:tc>
        <w:tc>
          <w:tcPr>
            <w:tcW w:w="1170" w:type="dxa"/>
            <w:vMerge/>
            <w:shd w:val="clear" w:color="auto" w:fill="auto"/>
            <w:vAlign w:val="center"/>
          </w:tcPr>
          <w:p w:rsidR="00253469" w:rsidRPr="00F83881" w:rsidRDefault="00253469" w:rsidP="007A470F">
            <w:pPr>
              <w:spacing w:after="60"/>
              <w:jc w:val="center"/>
              <w:rPr>
                <w:sz w:val="20"/>
              </w:rPr>
            </w:pPr>
          </w:p>
        </w:tc>
      </w:tr>
    </w:tbl>
    <w:p w:rsidR="00253469" w:rsidRPr="00F83881" w:rsidRDefault="00253469" w:rsidP="00E827D0">
      <w:r w:rsidRPr="00F83881">
        <w:t xml:space="preserve">By the stability of the results it is clear that the value of (t) is not statistically significant at “There is no statistically significant difference at the level of (0.05) between the average of the scores of </w:t>
      </w:r>
      <w:r w:rsidRPr="00F83881">
        <w:lastRenderedPageBreak/>
        <w:t>students in post cognitive achievement test at the first experimental group that its members studies with the total or fully style of presentation and the second experimental group and its members who study with the partial style of presentation</w:t>
      </w:r>
      <w:r w:rsidR="00E827D0">
        <w:t>.</w:t>
      </w:r>
      <w:r w:rsidRPr="00F83881">
        <w:t>”</w:t>
      </w:r>
    </w:p>
    <w:p w:rsidR="00253469" w:rsidRPr="00F83881" w:rsidRDefault="00253469" w:rsidP="00E827D0">
      <w:r w:rsidRPr="00F83881">
        <w:t>This means that the two styles of skill display don’t differ for the achievement, and this research result refers to that the main effect of the two styles of skill display is nearly the same, the thing that allow width and flexibility at using both styles while using Virtual classrooms programs, which specially concentrate on the achievement sides of skill performance, especially if the future research results support the result of this study. The current research comes to prove the second point of view that sees that no one of both styles can override the other one in what concerns the cognitive achievement, so both styles works with the students in what concern the cognitive achievement.</w:t>
      </w:r>
    </w:p>
    <w:p w:rsidR="00253469" w:rsidRPr="00F83881" w:rsidRDefault="00253469" w:rsidP="00E827D0">
      <w:r w:rsidRPr="00F83881">
        <w:t>Choosing any one of the two styles depend on the kind of the skill and how complex is it</w:t>
      </w:r>
      <w:r>
        <w:t>,</w:t>
      </w:r>
      <w:r w:rsidRPr="00F83881">
        <w:t xml:space="preserve"> so the more complex is the skill, the more steps it take to be learned, but we should have in mind that some complex skills that can’t be divided into smaller parts.</w:t>
      </w:r>
    </w:p>
    <w:p w:rsidR="00253469" w:rsidRPr="00F83881" w:rsidRDefault="00253469" w:rsidP="00E827D0">
      <w:r w:rsidRPr="00F83881">
        <w:t>Th</w:t>
      </w:r>
      <w:r w:rsidR="00E827D0">
        <w:t>e</w:t>
      </w:r>
      <w:r w:rsidRPr="00F83881">
        <w:t xml:space="preserve"> research results agree with the results of the study of </w:t>
      </w:r>
      <w:proofErr w:type="spellStart"/>
      <w:r w:rsidRPr="00F83881">
        <w:t>Asmaa</w:t>
      </w:r>
      <w:proofErr w:type="spellEnd"/>
      <w:r w:rsidRPr="00F83881">
        <w:t xml:space="preserve"> </w:t>
      </w:r>
      <w:proofErr w:type="spellStart"/>
      <w:r w:rsidRPr="00F83881">
        <w:t>Attia</w:t>
      </w:r>
      <w:proofErr w:type="spellEnd"/>
      <w:r w:rsidRPr="00F83881">
        <w:t>(2008)</w:t>
      </w:r>
      <w:r w:rsidR="00E827D0">
        <w:t xml:space="preserve"> and the</w:t>
      </w:r>
      <w:r w:rsidRPr="00F83881">
        <w:t xml:space="preserve"> </w:t>
      </w:r>
      <w:proofErr w:type="spellStart"/>
      <w:r w:rsidR="00E827D0">
        <w:t>S</w:t>
      </w:r>
      <w:r w:rsidRPr="00F83881">
        <w:t>amera</w:t>
      </w:r>
      <w:proofErr w:type="spellEnd"/>
      <w:r w:rsidRPr="00F83881">
        <w:t xml:space="preserve"> study(2005), where we couldn’t find any differences between the first experimental group students and second experimental group students.</w:t>
      </w:r>
    </w:p>
    <w:p w:rsidR="00253469" w:rsidRPr="00F83881" w:rsidRDefault="00253469" w:rsidP="00E827D0">
      <w:pPr>
        <w:pStyle w:val="Heading4"/>
      </w:pPr>
      <w:r w:rsidRPr="00F83881">
        <w:t>The results of the observation skill card:</w:t>
      </w:r>
    </w:p>
    <w:p w:rsidR="00253469" w:rsidRPr="00F83881" w:rsidRDefault="00253469" w:rsidP="00232D30">
      <w:r w:rsidRPr="00F83881">
        <w:t>The results of applying the post observation card the two experimental groups</w:t>
      </w:r>
      <w:r>
        <w:t xml:space="preserve"> (</w:t>
      </w:r>
      <w:r w:rsidRPr="00F83881">
        <w:t>total-partial/ partial-total): To check the validity of the second hypothesis that says;</w:t>
      </w:r>
    </w:p>
    <w:p w:rsidR="00253469" w:rsidRPr="00F83881" w:rsidRDefault="00253469" w:rsidP="00E827D0">
      <w:pPr>
        <w:ind w:left="360" w:right="360"/>
      </w:pPr>
      <w:r w:rsidRPr="00F83881">
        <w:t>There is no statistically significant difference at the level of (0.05) between the average of the scores of students in post observation skill card at the first experimental group that its members studies with the total or fully style of presentation and the second experimental group and its members who study with the partial style of presentation</w:t>
      </w:r>
      <w:r w:rsidR="00232D30">
        <w:t>.</w:t>
      </w:r>
    </w:p>
    <w:p w:rsidR="00253469" w:rsidRPr="00F83881" w:rsidRDefault="00253469" w:rsidP="00E827D0">
      <w:r w:rsidRPr="00F83881">
        <w:t>Significance of differences was calculated using (T-test) was reached results shown in the following table (9) "T" test and the level of significance of the difference between the mean scores of the two experimental groups in post observation skill card.</w:t>
      </w:r>
    </w:p>
    <w:p w:rsidR="00F8246B" w:rsidRDefault="00253469" w:rsidP="00F8246B">
      <w:pPr>
        <w:pStyle w:val="Heading5"/>
      </w:pPr>
      <w:r w:rsidRPr="00F83881">
        <w:t>Table 9</w:t>
      </w:r>
    </w:p>
    <w:p w:rsidR="00253469" w:rsidRPr="00F83881" w:rsidRDefault="00F8246B" w:rsidP="00F8246B">
      <w:pPr>
        <w:pStyle w:val="Heading5"/>
      </w:pPr>
      <w:r>
        <w:t>T</w:t>
      </w:r>
      <w:r w:rsidR="00253469" w:rsidRPr="00F83881">
        <w:t>he mean scores of the two experimental groups in post observation skill card.</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535"/>
        <w:gridCol w:w="944"/>
        <w:gridCol w:w="910"/>
        <w:gridCol w:w="683"/>
        <w:gridCol w:w="683"/>
        <w:gridCol w:w="910"/>
        <w:gridCol w:w="1251"/>
      </w:tblGrid>
      <w:tr w:rsidR="00253469" w:rsidRPr="00F83881" w:rsidTr="00253469">
        <w:trPr>
          <w:trHeight w:val="458"/>
          <w:jc w:val="center"/>
        </w:trPr>
        <w:tc>
          <w:tcPr>
            <w:tcW w:w="2724"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The Group</w:t>
            </w:r>
          </w:p>
        </w:tc>
        <w:tc>
          <w:tcPr>
            <w:tcW w:w="535"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N</w:t>
            </w:r>
          </w:p>
        </w:tc>
        <w:tc>
          <w:tcPr>
            <w:tcW w:w="944"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Mean</w:t>
            </w:r>
          </w:p>
        </w:tc>
        <w:tc>
          <w:tcPr>
            <w:tcW w:w="910"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STD DEV</w:t>
            </w:r>
          </w:p>
        </w:tc>
        <w:tc>
          <w:tcPr>
            <w:tcW w:w="683"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DF</w:t>
            </w:r>
          </w:p>
        </w:tc>
        <w:tc>
          <w:tcPr>
            <w:tcW w:w="683"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T</w:t>
            </w:r>
          </w:p>
        </w:tc>
        <w:tc>
          <w:tcPr>
            <w:tcW w:w="910" w:type="dxa"/>
            <w:shd w:val="clear" w:color="auto" w:fill="auto"/>
            <w:vAlign w:val="center"/>
          </w:tcPr>
          <w:p w:rsidR="00253469" w:rsidRPr="00E827D0" w:rsidRDefault="00253469" w:rsidP="007A470F">
            <w:pPr>
              <w:spacing w:after="60"/>
              <w:jc w:val="center"/>
              <w:rPr>
                <w:rFonts w:ascii="Arial" w:hAnsi="Arial" w:cs="Arial"/>
                <w:b/>
                <w:sz w:val="18"/>
                <w:szCs w:val="18"/>
              </w:rPr>
            </w:pPr>
            <w:r w:rsidRPr="00E827D0">
              <w:rPr>
                <w:rFonts w:ascii="Arial" w:hAnsi="Arial" w:cs="Arial"/>
                <w:b/>
                <w:sz w:val="18"/>
                <w:szCs w:val="18"/>
              </w:rPr>
              <w:t>SIG</w:t>
            </w:r>
          </w:p>
        </w:tc>
        <w:tc>
          <w:tcPr>
            <w:tcW w:w="1251" w:type="dxa"/>
            <w:shd w:val="clear" w:color="auto" w:fill="auto"/>
          </w:tcPr>
          <w:p w:rsidR="00253469" w:rsidRPr="00E827D0" w:rsidRDefault="00253469" w:rsidP="007A470F">
            <w:pPr>
              <w:spacing w:after="60"/>
              <w:jc w:val="center"/>
              <w:rPr>
                <w:rFonts w:ascii="Arial" w:hAnsi="Arial" w:cs="Arial"/>
                <w:b/>
                <w:sz w:val="18"/>
                <w:szCs w:val="18"/>
              </w:rPr>
            </w:pPr>
          </w:p>
        </w:tc>
      </w:tr>
      <w:tr w:rsidR="00253469" w:rsidRPr="00F83881" w:rsidTr="00253469">
        <w:trPr>
          <w:trHeight w:val="476"/>
          <w:jc w:val="center"/>
        </w:trPr>
        <w:tc>
          <w:tcPr>
            <w:tcW w:w="2724" w:type="dxa"/>
            <w:shd w:val="clear" w:color="auto" w:fill="auto"/>
            <w:vAlign w:val="center"/>
          </w:tcPr>
          <w:p w:rsidR="00253469" w:rsidRPr="00F83881" w:rsidRDefault="00253469" w:rsidP="007A470F">
            <w:pPr>
              <w:spacing w:after="60"/>
              <w:rPr>
                <w:sz w:val="20"/>
              </w:rPr>
            </w:pPr>
            <w:r w:rsidRPr="00F83881">
              <w:rPr>
                <w:sz w:val="20"/>
              </w:rPr>
              <w:t xml:space="preserve">First experimental group </w:t>
            </w:r>
            <w:r>
              <w:rPr>
                <w:sz w:val="20"/>
              </w:rPr>
              <w:br/>
            </w:r>
            <w:r w:rsidRPr="00F83881">
              <w:rPr>
                <w:sz w:val="20"/>
              </w:rPr>
              <w:t>Total display style</w:t>
            </w:r>
          </w:p>
        </w:tc>
        <w:tc>
          <w:tcPr>
            <w:tcW w:w="535" w:type="dxa"/>
            <w:shd w:val="clear" w:color="auto" w:fill="auto"/>
            <w:vAlign w:val="center"/>
          </w:tcPr>
          <w:p w:rsidR="00253469" w:rsidRPr="00F83881" w:rsidRDefault="00253469" w:rsidP="007A470F">
            <w:pPr>
              <w:spacing w:after="60"/>
              <w:jc w:val="center"/>
              <w:rPr>
                <w:sz w:val="20"/>
              </w:rPr>
            </w:pPr>
            <w:r w:rsidRPr="00F83881">
              <w:rPr>
                <w:sz w:val="20"/>
              </w:rPr>
              <w:t>30</w:t>
            </w:r>
          </w:p>
        </w:tc>
        <w:tc>
          <w:tcPr>
            <w:tcW w:w="944" w:type="dxa"/>
            <w:shd w:val="clear" w:color="auto" w:fill="auto"/>
            <w:vAlign w:val="center"/>
          </w:tcPr>
          <w:p w:rsidR="00253469" w:rsidRPr="00F83881" w:rsidRDefault="00253469" w:rsidP="007A470F">
            <w:pPr>
              <w:spacing w:after="60"/>
              <w:jc w:val="center"/>
              <w:rPr>
                <w:sz w:val="20"/>
              </w:rPr>
            </w:pPr>
            <w:r w:rsidRPr="00F83881">
              <w:rPr>
                <w:sz w:val="20"/>
              </w:rPr>
              <w:t>25.933</w:t>
            </w:r>
          </w:p>
        </w:tc>
        <w:tc>
          <w:tcPr>
            <w:tcW w:w="910" w:type="dxa"/>
            <w:shd w:val="clear" w:color="auto" w:fill="auto"/>
            <w:vAlign w:val="center"/>
          </w:tcPr>
          <w:p w:rsidR="00253469" w:rsidRPr="00F83881" w:rsidRDefault="00253469" w:rsidP="007A470F">
            <w:pPr>
              <w:spacing w:after="60"/>
              <w:jc w:val="center"/>
              <w:rPr>
                <w:sz w:val="20"/>
                <w:rtl/>
              </w:rPr>
            </w:pPr>
            <w:r w:rsidRPr="00F83881">
              <w:rPr>
                <w:sz w:val="20"/>
              </w:rPr>
              <w:t>3.59</w:t>
            </w:r>
          </w:p>
        </w:tc>
        <w:tc>
          <w:tcPr>
            <w:tcW w:w="683" w:type="dxa"/>
            <w:vMerge w:val="restart"/>
            <w:shd w:val="clear" w:color="auto" w:fill="auto"/>
            <w:vAlign w:val="center"/>
          </w:tcPr>
          <w:p w:rsidR="00253469" w:rsidRPr="00F83881" w:rsidRDefault="00253469" w:rsidP="007A470F">
            <w:pPr>
              <w:spacing w:after="60"/>
              <w:jc w:val="center"/>
              <w:rPr>
                <w:sz w:val="20"/>
              </w:rPr>
            </w:pPr>
            <w:r w:rsidRPr="00F83881">
              <w:rPr>
                <w:sz w:val="20"/>
              </w:rPr>
              <w:t>58</w:t>
            </w:r>
          </w:p>
        </w:tc>
        <w:tc>
          <w:tcPr>
            <w:tcW w:w="683" w:type="dxa"/>
            <w:vMerge w:val="restart"/>
            <w:shd w:val="clear" w:color="auto" w:fill="auto"/>
            <w:vAlign w:val="center"/>
          </w:tcPr>
          <w:p w:rsidR="00253469" w:rsidRPr="00F83881" w:rsidRDefault="00253469" w:rsidP="007A470F">
            <w:pPr>
              <w:spacing w:after="60"/>
              <w:jc w:val="center"/>
              <w:rPr>
                <w:sz w:val="20"/>
              </w:rPr>
            </w:pPr>
            <w:r w:rsidRPr="00F83881">
              <w:rPr>
                <w:sz w:val="20"/>
              </w:rPr>
              <w:t>.608</w:t>
            </w:r>
          </w:p>
        </w:tc>
        <w:tc>
          <w:tcPr>
            <w:tcW w:w="910" w:type="dxa"/>
            <w:vMerge w:val="restart"/>
            <w:shd w:val="clear" w:color="auto" w:fill="auto"/>
            <w:vAlign w:val="center"/>
          </w:tcPr>
          <w:p w:rsidR="00253469" w:rsidRPr="00F83881" w:rsidRDefault="00253469" w:rsidP="007A470F">
            <w:pPr>
              <w:spacing w:after="60"/>
              <w:jc w:val="center"/>
              <w:rPr>
                <w:sz w:val="20"/>
              </w:rPr>
            </w:pPr>
            <w:r w:rsidRPr="00F83881">
              <w:rPr>
                <w:sz w:val="20"/>
              </w:rPr>
              <w:t>0.312</w:t>
            </w:r>
          </w:p>
        </w:tc>
        <w:tc>
          <w:tcPr>
            <w:tcW w:w="1251" w:type="dxa"/>
            <w:vMerge w:val="restart"/>
            <w:shd w:val="clear" w:color="auto" w:fill="auto"/>
            <w:vAlign w:val="center"/>
          </w:tcPr>
          <w:p w:rsidR="00253469" w:rsidRPr="00F83881" w:rsidRDefault="00253469" w:rsidP="007A470F">
            <w:pPr>
              <w:spacing w:after="60"/>
              <w:jc w:val="center"/>
              <w:rPr>
                <w:sz w:val="20"/>
              </w:rPr>
            </w:pPr>
            <w:r w:rsidRPr="00F83881">
              <w:rPr>
                <w:sz w:val="20"/>
              </w:rPr>
              <w:t>Not stati</w:t>
            </w:r>
            <w:r w:rsidR="00E827D0">
              <w:rPr>
                <w:sz w:val="20"/>
              </w:rPr>
              <w:t>sti</w:t>
            </w:r>
            <w:r w:rsidRPr="00F83881">
              <w:rPr>
                <w:sz w:val="20"/>
              </w:rPr>
              <w:t>cally significant</w:t>
            </w:r>
          </w:p>
        </w:tc>
      </w:tr>
      <w:tr w:rsidR="00253469" w:rsidRPr="00F83881" w:rsidTr="00253469">
        <w:trPr>
          <w:jc w:val="center"/>
        </w:trPr>
        <w:tc>
          <w:tcPr>
            <w:tcW w:w="2724" w:type="dxa"/>
            <w:shd w:val="clear" w:color="auto" w:fill="auto"/>
            <w:vAlign w:val="center"/>
          </w:tcPr>
          <w:p w:rsidR="00253469" w:rsidRPr="00F83881" w:rsidRDefault="00253469" w:rsidP="007A470F">
            <w:pPr>
              <w:spacing w:after="60"/>
              <w:rPr>
                <w:sz w:val="20"/>
              </w:rPr>
            </w:pPr>
            <w:r w:rsidRPr="00F83881">
              <w:rPr>
                <w:sz w:val="20"/>
              </w:rPr>
              <w:t>Second experimental group Partial display style</w:t>
            </w:r>
          </w:p>
        </w:tc>
        <w:tc>
          <w:tcPr>
            <w:tcW w:w="535" w:type="dxa"/>
            <w:shd w:val="clear" w:color="auto" w:fill="auto"/>
            <w:vAlign w:val="center"/>
          </w:tcPr>
          <w:p w:rsidR="00253469" w:rsidRPr="00F83881" w:rsidRDefault="00253469" w:rsidP="007A470F">
            <w:pPr>
              <w:spacing w:after="60"/>
              <w:jc w:val="center"/>
              <w:rPr>
                <w:sz w:val="20"/>
              </w:rPr>
            </w:pPr>
            <w:r w:rsidRPr="00F83881">
              <w:rPr>
                <w:sz w:val="20"/>
              </w:rPr>
              <w:t>30</w:t>
            </w:r>
          </w:p>
        </w:tc>
        <w:tc>
          <w:tcPr>
            <w:tcW w:w="944" w:type="dxa"/>
            <w:shd w:val="clear" w:color="auto" w:fill="auto"/>
            <w:vAlign w:val="center"/>
          </w:tcPr>
          <w:p w:rsidR="00253469" w:rsidRPr="00F83881" w:rsidRDefault="00253469" w:rsidP="007A470F">
            <w:pPr>
              <w:spacing w:after="60"/>
              <w:jc w:val="center"/>
              <w:rPr>
                <w:sz w:val="20"/>
              </w:rPr>
            </w:pPr>
            <w:r w:rsidRPr="00F83881">
              <w:rPr>
                <w:sz w:val="20"/>
              </w:rPr>
              <w:t>25.33</w:t>
            </w:r>
          </w:p>
        </w:tc>
        <w:tc>
          <w:tcPr>
            <w:tcW w:w="910" w:type="dxa"/>
            <w:shd w:val="clear" w:color="auto" w:fill="auto"/>
            <w:vAlign w:val="center"/>
          </w:tcPr>
          <w:p w:rsidR="00253469" w:rsidRPr="00F83881" w:rsidRDefault="00253469" w:rsidP="007A470F">
            <w:pPr>
              <w:spacing w:after="60"/>
              <w:jc w:val="center"/>
              <w:rPr>
                <w:sz w:val="20"/>
              </w:rPr>
            </w:pPr>
            <w:r w:rsidRPr="00F83881">
              <w:rPr>
                <w:sz w:val="20"/>
              </w:rPr>
              <w:t>4.037</w:t>
            </w:r>
          </w:p>
        </w:tc>
        <w:tc>
          <w:tcPr>
            <w:tcW w:w="683" w:type="dxa"/>
            <w:vMerge/>
            <w:shd w:val="clear" w:color="auto" w:fill="auto"/>
            <w:vAlign w:val="center"/>
          </w:tcPr>
          <w:p w:rsidR="00253469" w:rsidRPr="00F83881" w:rsidRDefault="00253469" w:rsidP="007A470F">
            <w:pPr>
              <w:spacing w:after="60"/>
              <w:rPr>
                <w:sz w:val="20"/>
              </w:rPr>
            </w:pPr>
          </w:p>
        </w:tc>
        <w:tc>
          <w:tcPr>
            <w:tcW w:w="683" w:type="dxa"/>
            <w:vMerge/>
            <w:shd w:val="clear" w:color="auto" w:fill="auto"/>
            <w:vAlign w:val="center"/>
          </w:tcPr>
          <w:p w:rsidR="00253469" w:rsidRPr="00F83881" w:rsidRDefault="00253469" w:rsidP="007A470F">
            <w:pPr>
              <w:spacing w:after="60"/>
              <w:rPr>
                <w:sz w:val="20"/>
              </w:rPr>
            </w:pPr>
          </w:p>
        </w:tc>
        <w:tc>
          <w:tcPr>
            <w:tcW w:w="910" w:type="dxa"/>
            <w:vMerge/>
            <w:shd w:val="clear" w:color="auto" w:fill="auto"/>
            <w:vAlign w:val="center"/>
          </w:tcPr>
          <w:p w:rsidR="00253469" w:rsidRPr="00F83881" w:rsidRDefault="00253469" w:rsidP="007A470F">
            <w:pPr>
              <w:spacing w:after="60"/>
              <w:rPr>
                <w:sz w:val="20"/>
              </w:rPr>
            </w:pPr>
          </w:p>
        </w:tc>
        <w:tc>
          <w:tcPr>
            <w:tcW w:w="1251" w:type="dxa"/>
            <w:vMerge/>
            <w:shd w:val="clear" w:color="auto" w:fill="auto"/>
            <w:vAlign w:val="center"/>
          </w:tcPr>
          <w:p w:rsidR="00253469" w:rsidRPr="00F83881" w:rsidRDefault="00253469" w:rsidP="007A470F">
            <w:pPr>
              <w:spacing w:after="60"/>
              <w:rPr>
                <w:sz w:val="20"/>
              </w:rPr>
            </w:pPr>
          </w:p>
        </w:tc>
      </w:tr>
    </w:tbl>
    <w:p w:rsidR="00253469" w:rsidRPr="00F83881" w:rsidRDefault="00253469" w:rsidP="00E827D0">
      <w:r w:rsidRPr="00F83881">
        <w:t>By the stability of the results it is clear that the value of (t) is statistically significant at the level of (0.05), and this indicates that the second hypothesis of the research, which “ There is no statistically significant difference at the level of (0.05) between the average of the scores of students in post observation skill card at the first experimental group that its members studies with the total or fully style of presentation and the second experimental group and its members who study with the partial style of presentation”</w:t>
      </w:r>
    </w:p>
    <w:p w:rsidR="00253469" w:rsidRPr="00F83881" w:rsidRDefault="00253469" w:rsidP="00E827D0">
      <w:pPr>
        <w:pStyle w:val="Heading4"/>
      </w:pPr>
      <w:r w:rsidRPr="00F83881">
        <w:t>Result</w:t>
      </w:r>
      <w:r>
        <w:t xml:space="preserve">s discussion and </w:t>
      </w:r>
      <w:r w:rsidR="00D671D6">
        <w:t>i</w:t>
      </w:r>
      <w:r>
        <w:t>nterpretation</w:t>
      </w:r>
    </w:p>
    <w:p w:rsidR="00253469" w:rsidRPr="00F83881" w:rsidRDefault="00253469" w:rsidP="00E827D0">
      <w:r w:rsidRPr="00F83881">
        <w:t>The results refers to that there is a statically significant at the level of (0.05) between the average of the students grades of the students scientific performance who studied by the (total</w:t>
      </w:r>
      <w:r w:rsidR="004F4EE2">
        <w:t>-</w:t>
      </w:r>
      <w:r w:rsidRPr="00F83881">
        <w:t xml:space="preserve">partial) display style on the observation card of the scientific performance of programming skills using </w:t>
      </w:r>
      <w:r w:rsidRPr="00F83881">
        <w:lastRenderedPageBreak/>
        <w:t>visual basic language for the benefit of the students who studied according to display style sequence skill (partial</w:t>
      </w:r>
      <w:r w:rsidR="004F4EE2">
        <w:t>-</w:t>
      </w:r>
      <w:r w:rsidRPr="00F83881">
        <w:t>total).</w:t>
      </w:r>
    </w:p>
    <w:p w:rsidR="00253469" w:rsidRPr="00F83881" w:rsidRDefault="00253469" w:rsidP="00E827D0">
      <w:pPr>
        <w:rPr>
          <w:rFonts w:ascii="Times New Roman" w:hAnsi="Times New Roman"/>
        </w:rPr>
      </w:pPr>
      <w:r w:rsidRPr="00F83881">
        <w:rPr>
          <w:rFonts w:ascii="Times New Roman" w:hAnsi="Times New Roman"/>
        </w:rPr>
        <w:t xml:space="preserve">This result </w:t>
      </w:r>
      <w:r w:rsidR="007A470F">
        <w:rPr>
          <w:rFonts w:ascii="Times New Roman" w:hAnsi="Times New Roman"/>
        </w:rPr>
        <w:t>is consistent with constructivist theory</w:t>
      </w:r>
      <w:r w:rsidRPr="00F83881">
        <w:rPr>
          <w:rFonts w:ascii="Times New Roman" w:hAnsi="Times New Roman"/>
        </w:rPr>
        <w:t>:</w:t>
      </w:r>
    </w:p>
    <w:p w:rsidR="00253469" w:rsidRPr="00F83881" w:rsidRDefault="00253469" w:rsidP="00E827D0">
      <w:pPr>
        <w:ind w:left="360" w:right="360"/>
      </w:pPr>
      <w:r w:rsidRPr="00F83881">
        <w:t>We find that from the principles of Bruner’s theory of learning that we should take in mind the sequence or sequence in the presentation of the educational experiences. So, we can recognize and understand the progress of the students who studied the program by skill display style</w:t>
      </w:r>
      <w:r w:rsidR="004F4EE2">
        <w:t xml:space="preserve"> </w:t>
      </w:r>
      <w:r w:rsidRPr="00F83881">
        <w:t>(partial</w:t>
      </w:r>
      <w:r w:rsidR="004F4EE2">
        <w:t>-</w:t>
      </w:r>
      <w:r w:rsidRPr="00F83881">
        <w:t>total) than those who learned by the other total-partial style.</w:t>
      </w:r>
    </w:p>
    <w:p w:rsidR="00253469" w:rsidRPr="00F83881" w:rsidRDefault="00253469" w:rsidP="00E827D0">
      <w:pPr>
        <w:ind w:left="360" w:right="360"/>
      </w:pPr>
      <w:r w:rsidRPr="00F83881">
        <w:t xml:space="preserve">Bruner </w:t>
      </w:r>
      <w:r w:rsidR="00CD4DAC">
        <w:t>states</w:t>
      </w:r>
      <w:r w:rsidRPr="00F83881">
        <w:t xml:space="preserve"> that there are many equal sequences in displaying the skill and that most active of these sequences is connected to grow</w:t>
      </w:r>
      <w:r w:rsidR="00CD4DAC">
        <w:t>th</w:t>
      </w:r>
      <w:r w:rsidRPr="00F83881">
        <w:t xml:space="preserve"> and its progress inside the learner</w:t>
      </w:r>
      <w:r w:rsidR="00CD4DAC">
        <w:t>. It</w:t>
      </w:r>
      <w:r w:rsidRPr="00F83881">
        <w:t xml:space="preserve"> is characterized by the skill display follow up or sequence, which corresponds to sequence skill on the current study, where the student starts to learn the skill partially then totally</w:t>
      </w:r>
      <w:r>
        <w:t>,</w:t>
      </w:r>
      <w:r w:rsidRPr="00F83881">
        <w:t xml:space="preserve"> then totally</w:t>
      </w:r>
      <w:r w:rsidR="004F4EE2">
        <w:t>-</w:t>
      </w:r>
      <w:r w:rsidRPr="00F83881">
        <w:t>partially with the permeation of educational activities after each skill</w:t>
      </w:r>
      <w:r w:rsidR="00CD4DAC">
        <w:t>. It also</w:t>
      </w:r>
      <w:r w:rsidRPr="00F83881">
        <w:t xml:space="preserve"> agreed with what </w:t>
      </w:r>
      <w:proofErr w:type="spellStart"/>
      <w:r w:rsidRPr="00F83881">
        <w:t>Mager</w:t>
      </w:r>
      <w:proofErr w:type="spellEnd"/>
      <w:r w:rsidRPr="00F83881">
        <w:t xml:space="preserve"> (1963) found</w:t>
      </w:r>
      <w:r w:rsidR="00CD4DAC">
        <w:t xml:space="preserve"> - </w:t>
      </w:r>
      <w:r w:rsidRPr="00F83881">
        <w:t>that the students prefer to start from the smaller parts to the more complex parts;</w:t>
      </w:r>
    </w:p>
    <w:p w:rsidR="00253469" w:rsidRPr="00F83881" w:rsidRDefault="00253469" w:rsidP="00E827D0">
      <w:pPr>
        <w:ind w:left="360" w:right="360"/>
      </w:pPr>
      <w:r w:rsidRPr="00F83881">
        <w:t xml:space="preserve">The students </w:t>
      </w:r>
      <w:r w:rsidR="00CD4DAC">
        <w:t>preferences</w:t>
      </w:r>
      <w:r w:rsidRPr="00F83881">
        <w:t xml:space="preserve"> usually start from the part</w:t>
      </w:r>
      <w:r w:rsidR="00CD4DAC">
        <w:t>,</w:t>
      </w:r>
      <w:r w:rsidRPr="00F83881">
        <w:t xml:space="preserve"> not from the full</w:t>
      </w:r>
      <w:r w:rsidR="00CD4DAC">
        <w:t>,</w:t>
      </w:r>
      <w:r w:rsidRPr="00F83881">
        <w:t xml:space="preserve"> especially to learn movement skills</w:t>
      </w:r>
    </w:p>
    <w:p w:rsidR="00253469" w:rsidRPr="00F83881" w:rsidRDefault="00253469" w:rsidP="00E827D0">
      <w:pPr>
        <w:ind w:left="360" w:right="360"/>
      </w:pPr>
      <w:r w:rsidRPr="00F83881">
        <w:t>Displaying the skill partially</w:t>
      </w:r>
      <w:r w:rsidR="004F4EE2">
        <w:t>-</w:t>
      </w:r>
      <w:r w:rsidRPr="00F83881">
        <w:t xml:space="preserve">totally helps the learner to build </w:t>
      </w:r>
      <w:r w:rsidR="00CD4DAC">
        <w:t xml:space="preserve">a </w:t>
      </w:r>
      <w:r w:rsidRPr="00F83881">
        <w:t>clear con</w:t>
      </w:r>
      <w:r w:rsidR="00CD4DAC">
        <w:t>cept</w:t>
      </w:r>
      <w:r w:rsidRPr="00F83881">
        <w:t xml:space="preserve"> of the skill while learning it in detail, the thing the thing that helps him to perform the skill.</w:t>
      </w:r>
    </w:p>
    <w:p w:rsidR="00253469" w:rsidRPr="00F83881" w:rsidRDefault="00253469" w:rsidP="00E827D0">
      <w:pPr>
        <w:ind w:left="360" w:right="360"/>
      </w:pPr>
      <w:r w:rsidRPr="00F83881">
        <w:t>Education systems that stand on virtual classrooms are full of elements that address many senses from the students senses such as the sound, pictures, music, written text boxes, videos, and many other elements</w:t>
      </w:r>
      <w:r>
        <w:t>,</w:t>
      </w:r>
      <w:r w:rsidRPr="00F83881">
        <w:t xml:space="preserve"> that increases the </w:t>
      </w:r>
      <w:r w:rsidR="00CD4DAC" w:rsidRPr="00F83881">
        <w:t>like</w:t>
      </w:r>
      <w:r w:rsidR="00CD4DAC">
        <w:t>li</w:t>
      </w:r>
      <w:r w:rsidR="00CD4DAC" w:rsidRPr="00F83881">
        <w:t>hood</w:t>
      </w:r>
      <w:r w:rsidRPr="00F83881">
        <w:t xml:space="preserve"> of learning and increases the motivation of the learner to study the </w:t>
      </w:r>
      <w:r w:rsidR="00CD4DAC">
        <w:t>elements</w:t>
      </w:r>
      <w:r w:rsidRPr="00F83881">
        <w:t xml:space="preserve"> of the skill, which leads to mastering the programming skills using visual basic studio language.</w:t>
      </w:r>
    </w:p>
    <w:p w:rsidR="00253469" w:rsidRPr="00F83881" w:rsidRDefault="00E827D0" w:rsidP="00E827D0">
      <w:r>
        <w:t>R</w:t>
      </w:r>
      <w:r w:rsidR="00253469" w:rsidRPr="00F83881">
        <w:t xml:space="preserve">esults of the current research agree with the studies of </w:t>
      </w:r>
      <w:proofErr w:type="spellStart"/>
      <w:r w:rsidR="00253469" w:rsidRPr="00F83881">
        <w:t>Raafat</w:t>
      </w:r>
      <w:proofErr w:type="spellEnd"/>
      <w:r w:rsidR="00253469" w:rsidRPr="00F83881">
        <w:t xml:space="preserve"> </w:t>
      </w:r>
      <w:proofErr w:type="gramStart"/>
      <w:r w:rsidR="00253469" w:rsidRPr="00F83881">
        <w:t>Bukhari(</w:t>
      </w:r>
      <w:proofErr w:type="gramEnd"/>
      <w:r w:rsidR="00253469" w:rsidRPr="00F83881">
        <w:t xml:space="preserve">1997) and </w:t>
      </w:r>
      <w:proofErr w:type="spellStart"/>
      <w:r w:rsidR="00253469" w:rsidRPr="00F83881">
        <w:t>Emad</w:t>
      </w:r>
      <w:proofErr w:type="spellEnd"/>
      <w:r w:rsidR="00253469" w:rsidRPr="00F83881">
        <w:t xml:space="preserve"> </w:t>
      </w:r>
      <w:proofErr w:type="spellStart"/>
      <w:r w:rsidR="00253469">
        <w:t>S</w:t>
      </w:r>
      <w:r w:rsidR="00253469" w:rsidRPr="00F83881">
        <w:t>amrah</w:t>
      </w:r>
      <w:proofErr w:type="spellEnd"/>
      <w:r w:rsidR="00253469">
        <w:t xml:space="preserve"> </w:t>
      </w:r>
      <w:r w:rsidR="00253469" w:rsidRPr="00F83881">
        <w:t xml:space="preserve">(2009), </w:t>
      </w:r>
      <w:r>
        <w:t xml:space="preserve">that determined </w:t>
      </w:r>
      <w:r w:rsidR="00253469" w:rsidRPr="00F83881">
        <w:t>there is a statically significant difference between the first experimental group and second experimental group at the post application of the observation card.</w:t>
      </w:r>
    </w:p>
    <w:p w:rsidR="00253469" w:rsidRPr="00F83881" w:rsidRDefault="00253469" w:rsidP="00E827D0">
      <w:pPr>
        <w:pStyle w:val="Heading3"/>
      </w:pPr>
      <w:r w:rsidRPr="00F83881">
        <w:t>Recommendations and proposals</w:t>
      </w:r>
    </w:p>
    <w:p w:rsidR="00253469" w:rsidRPr="00F83881" w:rsidRDefault="00253469" w:rsidP="00E827D0">
      <w:r w:rsidRPr="00F83881">
        <w:t>Based on the findings of the current research, we can offer the following recommendations:</w:t>
      </w:r>
    </w:p>
    <w:p w:rsidR="00253469" w:rsidRPr="00F83881" w:rsidRDefault="00232D30" w:rsidP="00E827D0">
      <w:pPr>
        <w:ind w:left="360" w:right="360"/>
      </w:pPr>
      <w:r>
        <w:t>P</w:t>
      </w:r>
      <w:r w:rsidR="00253469" w:rsidRPr="00F83881">
        <w:t>resenting the skills using Partial-total sequence style has a great effect on developing programming skills using visual basic studio</w:t>
      </w:r>
      <w:r w:rsidR="00CD4DAC">
        <w:t>.</w:t>
      </w:r>
      <w:r w:rsidR="00253469" w:rsidRPr="00F83881">
        <w:t xml:space="preserve"> The researchers</w:t>
      </w:r>
      <w:r w:rsidR="00253469">
        <w:t xml:space="preserve"> </w:t>
      </w:r>
      <w:r w:rsidR="00253469" w:rsidRPr="00F83881">
        <w:t>recommend the importance of following this sequence while teaching practical curriculums.</w:t>
      </w:r>
    </w:p>
    <w:p w:rsidR="00253469" w:rsidRPr="00F83881" w:rsidRDefault="00253469" w:rsidP="00E827D0">
      <w:pPr>
        <w:ind w:left="360" w:right="360"/>
      </w:pPr>
      <w:r w:rsidRPr="00F83881">
        <w:t xml:space="preserve">Allow complete </w:t>
      </w:r>
      <w:r w:rsidR="00CD4DAC">
        <w:t>opportunity</w:t>
      </w:r>
      <w:r w:rsidRPr="00F83881">
        <w:t xml:space="preserve"> for students to practice programming skills to reach master</w:t>
      </w:r>
      <w:r w:rsidR="007A470F">
        <w:t>y</w:t>
      </w:r>
      <w:r w:rsidR="00232D30">
        <w:t>.</w:t>
      </w:r>
    </w:p>
    <w:p w:rsidR="00253469" w:rsidRPr="00F83881" w:rsidRDefault="007A470F" w:rsidP="00E827D0">
      <w:pPr>
        <w:ind w:left="360" w:right="360"/>
      </w:pPr>
      <w:r>
        <w:t>Use</w:t>
      </w:r>
      <w:r w:rsidR="00253469" w:rsidRPr="00F83881">
        <w:t xml:space="preserve"> benefits from the different evaluation methods</w:t>
      </w:r>
      <w:r>
        <w:t xml:space="preserve"> when</w:t>
      </w:r>
      <w:r w:rsidR="00253469" w:rsidRPr="00F83881">
        <w:t xml:space="preserve"> evaluating </w:t>
      </w:r>
      <w:r w:rsidRPr="00F83881">
        <w:t xml:space="preserve">theoretical and practical sides </w:t>
      </w:r>
      <w:r>
        <w:t xml:space="preserve">of </w:t>
      </w:r>
      <w:r w:rsidR="00253469" w:rsidRPr="00F83881">
        <w:t>student</w:t>
      </w:r>
      <w:r>
        <w:t xml:space="preserve"> performance for</w:t>
      </w:r>
      <w:r w:rsidR="00253469" w:rsidRPr="00F83881">
        <w:t xml:space="preserve"> the educational curriculum.</w:t>
      </w:r>
    </w:p>
    <w:p w:rsidR="00253469" w:rsidRPr="00F83881" w:rsidRDefault="00253469" w:rsidP="00E827D0">
      <w:pPr>
        <w:pStyle w:val="Heading3"/>
      </w:pPr>
      <w:r w:rsidRPr="00F83881">
        <w:t>Suggestions for more researches and studies</w:t>
      </w:r>
    </w:p>
    <w:p w:rsidR="00253469" w:rsidRPr="00F83881" w:rsidRDefault="007A470F" w:rsidP="00232D30">
      <w:pPr>
        <w:ind w:left="360" w:right="360"/>
      </w:pPr>
      <w:r>
        <w:t>Conduct</w:t>
      </w:r>
      <w:r w:rsidR="00253469" w:rsidRPr="00F83881">
        <w:t xml:space="preserve"> more researches and studies about display style sequence skill at virtual classroom programs in different curriculums to reach the best interaction style at displaying skills and developing the practical performance of the different skills.</w:t>
      </w:r>
    </w:p>
    <w:p w:rsidR="00253469" w:rsidRPr="00F83881" w:rsidRDefault="007A470F" w:rsidP="00232D30">
      <w:pPr>
        <w:ind w:left="360" w:right="360"/>
      </w:pPr>
      <w:r>
        <w:t>Conduct</w:t>
      </w:r>
      <w:r w:rsidR="00253469" w:rsidRPr="00F83881">
        <w:t xml:space="preserve"> similar studies to the current study, discussing different ways of sequence and its effect on improving many other skills of the students of special needs.</w:t>
      </w:r>
    </w:p>
    <w:p w:rsidR="00D671D6" w:rsidRPr="00F83881" w:rsidRDefault="00253469" w:rsidP="00232D30">
      <w:pPr>
        <w:ind w:left="360" w:right="360"/>
      </w:pPr>
      <w:r w:rsidRPr="00F83881">
        <w:t>Study the effect of using virtual classroom programs on the students acquiring for some high skills such as creative thinking and problem solving.</w:t>
      </w:r>
    </w:p>
    <w:p w:rsidR="00253469" w:rsidRPr="00F83881" w:rsidRDefault="00253469" w:rsidP="00E827D0">
      <w:pPr>
        <w:pStyle w:val="Heading3"/>
      </w:pPr>
      <w:r w:rsidRPr="00F83881">
        <w:lastRenderedPageBreak/>
        <w:t>References:</w:t>
      </w:r>
    </w:p>
    <w:p w:rsidR="00253469" w:rsidRPr="00E827D0" w:rsidRDefault="00253469" w:rsidP="00D671D6">
      <w:pPr>
        <w:ind w:left="720" w:hanging="720"/>
        <w:rPr>
          <w:sz w:val="20"/>
        </w:rPr>
      </w:pPr>
      <w:proofErr w:type="spellStart"/>
      <w:r w:rsidRPr="00E827D0">
        <w:rPr>
          <w:sz w:val="20"/>
        </w:rPr>
        <w:t>Abdulaziz</w:t>
      </w:r>
      <w:proofErr w:type="spellEnd"/>
      <w:r w:rsidRPr="00E827D0">
        <w:rPr>
          <w:sz w:val="20"/>
        </w:rPr>
        <w:t xml:space="preserve">, </w:t>
      </w:r>
      <w:proofErr w:type="spellStart"/>
      <w:r w:rsidRPr="00E827D0">
        <w:rPr>
          <w:sz w:val="20"/>
        </w:rPr>
        <w:t>Hamdy</w:t>
      </w:r>
      <w:proofErr w:type="spellEnd"/>
      <w:r w:rsidRPr="00E827D0">
        <w:rPr>
          <w:sz w:val="20"/>
        </w:rPr>
        <w:t xml:space="preserve"> Ahmed</w:t>
      </w:r>
      <w:r w:rsidR="007456DB">
        <w:rPr>
          <w:sz w:val="20"/>
        </w:rPr>
        <w:t xml:space="preserve"> </w:t>
      </w:r>
      <w:r w:rsidRPr="00E827D0">
        <w:rPr>
          <w:sz w:val="20"/>
        </w:rPr>
        <w:t>(2004). E</w:t>
      </w:r>
      <w:r w:rsidRPr="00E827D0">
        <w:rPr>
          <w:i/>
          <w:iCs/>
          <w:sz w:val="20"/>
        </w:rPr>
        <w:t>-learning; Phil</w:t>
      </w:r>
      <w:r w:rsidR="007456DB">
        <w:rPr>
          <w:i/>
          <w:iCs/>
          <w:sz w:val="20"/>
        </w:rPr>
        <w:t>o</w:t>
      </w:r>
      <w:r w:rsidRPr="00E827D0">
        <w:rPr>
          <w:i/>
          <w:iCs/>
          <w:sz w:val="20"/>
        </w:rPr>
        <w:t>sophy, Principles, applications and tools</w:t>
      </w:r>
      <w:r w:rsidRPr="00E827D0">
        <w:rPr>
          <w:sz w:val="20"/>
        </w:rPr>
        <w:t xml:space="preserve">. First Edition, Oman, Bait </w:t>
      </w:r>
      <w:proofErr w:type="spellStart"/>
      <w:r w:rsidRPr="00E827D0">
        <w:rPr>
          <w:sz w:val="20"/>
        </w:rPr>
        <w:t>Elfikr</w:t>
      </w:r>
      <w:proofErr w:type="spellEnd"/>
      <w:r w:rsidRPr="00E827D0">
        <w:rPr>
          <w:sz w:val="20"/>
        </w:rPr>
        <w:t>.</w:t>
      </w:r>
    </w:p>
    <w:p w:rsidR="00253469" w:rsidRPr="00E827D0" w:rsidRDefault="00253469" w:rsidP="00D671D6">
      <w:pPr>
        <w:ind w:left="720" w:hanging="720"/>
        <w:rPr>
          <w:sz w:val="20"/>
        </w:rPr>
      </w:pPr>
      <w:r w:rsidRPr="00E827D0">
        <w:rPr>
          <w:sz w:val="20"/>
        </w:rPr>
        <w:t xml:space="preserve">Abed, </w:t>
      </w:r>
      <w:proofErr w:type="spellStart"/>
      <w:r w:rsidRPr="00E827D0">
        <w:rPr>
          <w:sz w:val="20"/>
        </w:rPr>
        <w:t>Ataya</w:t>
      </w:r>
      <w:proofErr w:type="spellEnd"/>
      <w:r w:rsidRPr="00E827D0">
        <w:rPr>
          <w:sz w:val="20"/>
        </w:rPr>
        <w:t xml:space="preserve"> Yousef</w:t>
      </w:r>
      <w:r w:rsidR="007456DB">
        <w:rPr>
          <w:sz w:val="20"/>
        </w:rPr>
        <w:t xml:space="preserve"> </w:t>
      </w:r>
      <w:r w:rsidRPr="00E827D0">
        <w:rPr>
          <w:sz w:val="20"/>
        </w:rPr>
        <w:t xml:space="preserve">(2007). </w:t>
      </w:r>
      <w:r w:rsidRPr="00E827D0">
        <w:rPr>
          <w:i/>
          <w:iCs/>
          <w:sz w:val="20"/>
        </w:rPr>
        <w:t>The effect of a suggested program to improve technology teachers’ programing skills at Gaza</w:t>
      </w:r>
      <w:r w:rsidRPr="00E827D0">
        <w:rPr>
          <w:sz w:val="20"/>
        </w:rPr>
        <w:t>. Published Master study, Education faculty, Islamic University at Gaza.</w:t>
      </w:r>
    </w:p>
    <w:p w:rsidR="00253469" w:rsidRPr="00E827D0" w:rsidRDefault="00253469" w:rsidP="00D671D6">
      <w:pPr>
        <w:ind w:left="720" w:hanging="720"/>
        <w:rPr>
          <w:sz w:val="20"/>
        </w:rPr>
      </w:pPr>
      <w:proofErr w:type="spellStart"/>
      <w:r w:rsidRPr="00E827D0">
        <w:rPr>
          <w:sz w:val="20"/>
        </w:rPr>
        <w:t>Abuo</w:t>
      </w:r>
      <w:proofErr w:type="spellEnd"/>
      <w:r w:rsidRPr="00E827D0">
        <w:rPr>
          <w:sz w:val="20"/>
        </w:rPr>
        <w:t xml:space="preserve"> Hashem, El-</w:t>
      </w:r>
      <w:proofErr w:type="spellStart"/>
      <w:r w:rsidRPr="00E827D0">
        <w:rPr>
          <w:sz w:val="20"/>
        </w:rPr>
        <w:t>sayed</w:t>
      </w:r>
      <w:proofErr w:type="spellEnd"/>
      <w:r w:rsidR="007456DB">
        <w:rPr>
          <w:sz w:val="20"/>
        </w:rPr>
        <w:t xml:space="preserve"> </w:t>
      </w:r>
      <w:r w:rsidRPr="00E827D0">
        <w:rPr>
          <w:sz w:val="20"/>
        </w:rPr>
        <w:t xml:space="preserve">(2004). Skills Psychology. Cairo, </w:t>
      </w:r>
      <w:proofErr w:type="spellStart"/>
      <w:r w:rsidRPr="00E827D0">
        <w:rPr>
          <w:sz w:val="20"/>
        </w:rPr>
        <w:t>Zahraa</w:t>
      </w:r>
      <w:proofErr w:type="spellEnd"/>
      <w:r w:rsidRPr="00E827D0">
        <w:rPr>
          <w:sz w:val="20"/>
        </w:rPr>
        <w:t xml:space="preserve"> El-</w:t>
      </w:r>
      <w:proofErr w:type="spellStart"/>
      <w:r w:rsidRPr="00E827D0">
        <w:rPr>
          <w:sz w:val="20"/>
        </w:rPr>
        <w:t>sharq</w:t>
      </w:r>
      <w:proofErr w:type="spellEnd"/>
      <w:r w:rsidRPr="00E827D0">
        <w:rPr>
          <w:sz w:val="20"/>
        </w:rPr>
        <w:t xml:space="preserve"> Library.</w:t>
      </w:r>
    </w:p>
    <w:p w:rsidR="00253469" w:rsidRPr="00E827D0" w:rsidRDefault="00253469" w:rsidP="00D671D6">
      <w:pPr>
        <w:ind w:left="720" w:hanging="720"/>
        <w:rPr>
          <w:sz w:val="20"/>
        </w:rPr>
      </w:pPr>
      <w:proofErr w:type="spellStart"/>
      <w:r w:rsidRPr="00E827D0">
        <w:rPr>
          <w:sz w:val="20"/>
        </w:rPr>
        <w:t>Abuo</w:t>
      </w:r>
      <w:proofErr w:type="spellEnd"/>
      <w:r w:rsidRPr="00E827D0">
        <w:rPr>
          <w:sz w:val="20"/>
        </w:rPr>
        <w:t xml:space="preserve"> Ward, </w:t>
      </w:r>
      <w:proofErr w:type="spellStart"/>
      <w:r w:rsidRPr="00E827D0">
        <w:rPr>
          <w:sz w:val="20"/>
        </w:rPr>
        <w:t>Ehab</w:t>
      </w:r>
      <w:proofErr w:type="spellEnd"/>
      <w:r w:rsidRPr="00E827D0">
        <w:rPr>
          <w:sz w:val="20"/>
        </w:rPr>
        <w:t xml:space="preserve"> Mohammed</w:t>
      </w:r>
      <w:r w:rsidR="007456DB">
        <w:rPr>
          <w:sz w:val="20"/>
        </w:rPr>
        <w:t xml:space="preserve"> </w:t>
      </w:r>
      <w:r w:rsidRPr="00E827D0">
        <w:rPr>
          <w:sz w:val="20"/>
        </w:rPr>
        <w:t xml:space="preserve">(2006). The effect of multimedia programs on acquiring basic programming skills and the trend towards material technology for tenth grade students. Published Master study, </w:t>
      </w:r>
      <w:r w:rsidRPr="00E827D0">
        <w:rPr>
          <w:i/>
          <w:iCs/>
          <w:sz w:val="20"/>
        </w:rPr>
        <w:t>Education Faculty</w:t>
      </w:r>
      <w:r w:rsidRPr="00E827D0">
        <w:rPr>
          <w:sz w:val="20"/>
        </w:rPr>
        <w:t>, Islamic University, Gaza.</w:t>
      </w:r>
    </w:p>
    <w:p w:rsidR="00253469" w:rsidRPr="00E827D0" w:rsidRDefault="00253469" w:rsidP="00D671D6">
      <w:pPr>
        <w:ind w:left="720" w:hanging="720"/>
        <w:rPr>
          <w:sz w:val="20"/>
        </w:rPr>
      </w:pPr>
      <w:r w:rsidRPr="00E827D0">
        <w:rPr>
          <w:sz w:val="20"/>
        </w:rPr>
        <w:t xml:space="preserve">Ali et al (2009) </w:t>
      </w:r>
      <w:r w:rsidRPr="00E827D0">
        <w:rPr>
          <w:i/>
          <w:iCs/>
          <w:sz w:val="20"/>
        </w:rPr>
        <w:t xml:space="preserve">Electronic learning and traditional learning: a comparative analyzing </w:t>
      </w:r>
      <w:r w:rsidRPr="00E827D0">
        <w:rPr>
          <w:sz w:val="20"/>
        </w:rPr>
        <w:t>study. A published research at Baghdad faculty of Economic science magazine. Nineteenth edition.</w:t>
      </w:r>
    </w:p>
    <w:p w:rsidR="00253469" w:rsidRPr="00E827D0" w:rsidRDefault="00253469" w:rsidP="00D671D6">
      <w:pPr>
        <w:ind w:left="720" w:hanging="720"/>
        <w:rPr>
          <w:sz w:val="20"/>
        </w:rPr>
      </w:pPr>
      <w:proofErr w:type="spellStart"/>
      <w:r w:rsidRPr="00E827D0">
        <w:rPr>
          <w:sz w:val="20"/>
        </w:rPr>
        <w:t>Attia</w:t>
      </w:r>
      <w:proofErr w:type="spellEnd"/>
      <w:r w:rsidRPr="00E827D0">
        <w:rPr>
          <w:sz w:val="20"/>
        </w:rPr>
        <w:t xml:space="preserve">, </w:t>
      </w:r>
      <w:proofErr w:type="spellStart"/>
      <w:r w:rsidRPr="00E827D0">
        <w:rPr>
          <w:sz w:val="20"/>
        </w:rPr>
        <w:t>Asmaa</w:t>
      </w:r>
      <w:proofErr w:type="spellEnd"/>
      <w:r w:rsidRPr="00E827D0">
        <w:rPr>
          <w:sz w:val="20"/>
        </w:rPr>
        <w:t xml:space="preserve"> Mahmoud (2008).  The effect of the connection between skill display sequence styles and the learners’ cognitive style at Educational computer programs on the efficient skill performance of the education technology students. Unpublished research, </w:t>
      </w:r>
      <w:r w:rsidRPr="00E827D0">
        <w:rPr>
          <w:i/>
          <w:iCs/>
          <w:sz w:val="20"/>
        </w:rPr>
        <w:t>Education faculty</w:t>
      </w:r>
      <w:r w:rsidRPr="00E827D0">
        <w:rPr>
          <w:sz w:val="20"/>
        </w:rPr>
        <w:t xml:space="preserve">, </w:t>
      </w:r>
      <w:proofErr w:type="spellStart"/>
      <w:r w:rsidRPr="00E827D0">
        <w:rPr>
          <w:sz w:val="20"/>
        </w:rPr>
        <w:t>Helwan</w:t>
      </w:r>
      <w:proofErr w:type="spellEnd"/>
      <w:r w:rsidRPr="00E827D0">
        <w:rPr>
          <w:sz w:val="20"/>
        </w:rPr>
        <w:t xml:space="preserve"> University.</w:t>
      </w:r>
    </w:p>
    <w:p w:rsidR="00253469" w:rsidRPr="00E827D0" w:rsidRDefault="00253469" w:rsidP="00D671D6">
      <w:pPr>
        <w:ind w:left="720" w:hanging="720"/>
        <w:rPr>
          <w:sz w:val="20"/>
        </w:rPr>
      </w:pPr>
      <w:proofErr w:type="spellStart"/>
      <w:r w:rsidRPr="00E827D0">
        <w:rPr>
          <w:sz w:val="20"/>
        </w:rPr>
        <w:t>Bolstad</w:t>
      </w:r>
      <w:proofErr w:type="spellEnd"/>
      <w:r w:rsidRPr="00E827D0">
        <w:rPr>
          <w:sz w:val="20"/>
        </w:rPr>
        <w:t xml:space="preserve">, Rachel, &amp; Lin, Magdalene. (2009) </w:t>
      </w:r>
      <w:r w:rsidRPr="00E827D0">
        <w:rPr>
          <w:i/>
          <w:iCs/>
          <w:sz w:val="20"/>
        </w:rPr>
        <w:t xml:space="preserve"> Students’ experiences of learning in virtual classrooms</w:t>
      </w:r>
      <w:r w:rsidRPr="00E827D0">
        <w:rPr>
          <w:sz w:val="20"/>
        </w:rPr>
        <w:t>. Final report prepared for the Ministry of Education New Zealand.</w:t>
      </w:r>
    </w:p>
    <w:p w:rsidR="00253469" w:rsidRPr="00E827D0" w:rsidRDefault="00253469" w:rsidP="00D671D6">
      <w:pPr>
        <w:ind w:left="720" w:hanging="720"/>
        <w:rPr>
          <w:sz w:val="20"/>
        </w:rPr>
      </w:pPr>
      <w:r w:rsidRPr="00E827D0">
        <w:rPr>
          <w:sz w:val="20"/>
        </w:rPr>
        <w:t xml:space="preserve">Bukhari, </w:t>
      </w:r>
      <w:proofErr w:type="spellStart"/>
      <w:r w:rsidRPr="00E827D0">
        <w:rPr>
          <w:sz w:val="20"/>
        </w:rPr>
        <w:t>Raafat</w:t>
      </w:r>
      <w:proofErr w:type="spellEnd"/>
      <w:r w:rsidR="007456DB">
        <w:rPr>
          <w:sz w:val="20"/>
        </w:rPr>
        <w:t xml:space="preserve"> </w:t>
      </w:r>
      <w:r w:rsidRPr="00E827D0">
        <w:rPr>
          <w:sz w:val="20"/>
        </w:rPr>
        <w:t xml:space="preserve">(1997) </w:t>
      </w:r>
      <w:r w:rsidRPr="00E827D0">
        <w:rPr>
          <w:i/>
          <w:iCs/>
          <w:sz w:val="20"/>
        </w:rPr>
        <w:t>Using multimedia means in Education technology training at specific Education faculty at El-</w:t>
      </w:r>
      <w:proofErr w:type="spellStart"/>
      <w:r w:rsidRPr="00E827D0">
        <w:rPr>
          <w:i/>
          <w:iCs/>
          <w:sz w:val="20"/>
        </w:rPr>
        <w:t>Minya</w:t>
      </w:r>
      <w:proofErr w:type="spellEnd"/>
      <w:r w:rsidRPr="00E827D0">
        <w:rPr>
          <w:i/>
          <w:iCs/>
          <w:sz w:val="20"/>
        </w:rPr>
        <w:t xml:space="preserve"> on some video programs production techniques</w:t>
      </w:r>
      <w:r w:rsidRPr="00E827D0">
        <w:rPr>
          <w:sz w:val="20"/>
        </w:rPr>
        <w:t xml:space="preserve">. Unpublished research, Education faculty, </w:t>
      </w:r>
      <w:proofErr w:type="spellStart"/>
      <w:r w:rsidRPr="00E827D0">
        <w:rPr>
          <w:sz w:val="20"/>
        </w:rPr>
        <w:t>Helwan</w:t>
      </w:r>
      <w:proofErr w:type="spellEnd"/>
      <w:r w:rsidRPr="00E827D0">
        <w:rPr>
          <w:sz w:val="20"/>
        </w:rPr>
        <w:t xml:space="preserve"> University.</w:t>
      </w:r>
    </w:p>
    <w:p w:rsidR="00253469" w:rsidRPr="00E827D0" w:rsidRDefault="00253469" w:rsidP="00D671D6">
      <w:pPr>
        <w:ind w:left="720" w:hanging="720"/>
        <w:rPr>
          <w:sz w:val="20"/>
        </w:rPr>
      </w:pPr>
      <w:proofErr w:type="spellStart"/>
      <w:r w:rsidRPr="00E827D0">
        <w:rPr>
          <w:sz w:val="20"/>
        </w:rPr>
        <w:t>Crisan</w:t>
      </w:r>
      <w:proofErr w:type="spellEnd"/>
      <w:r w:rsidRPr="00E827D0">
        <w:rPr>
          <w:sz w:val="20"/>
        </w:rPr>
        <w:t>, Alina</w:t>
      </w:r>
      <w:r w:rsidR="007A470F">
        <w:rPr>
          <w:sz w:val="20"/>
        </w:rPr>
        <w:t xml:space="preserve"> </w:t>
      </w:r>
      <w:r w:rsidRPr="00E827D0">
        <w:rPr>
          <w:sz w:val="20"/>
        </w:rPr>
        <w:t xml:space="preserve">&amp; Enache, Roxana. (2012) Virtual Classrooms in Collaborative Projects and the Effectiveness of the Learning </w:t>
      </w:r>
      <w:r w:rsidRPr="00E827D0">
        <w:rPr>
          <w:i/>
          <w:iCs/>
          <w:sz w:val="20"/>
        </w:rPr>
        <w:t>Process. Procedia Social and Behavioral Sciences</w:t>
      </w:r>
      <w:r w:rsidRPr="00E827D0">
        <w:rPr>
          <w:sz w:val="20"/>
          <w:rtl/>
        </w:rPr>
        <w:t xml:space="preserve"> ،</w:t>
      </w:r>
      <w:r w:rsidRPr="00E827D0">
        <w:rPr>
          <w:sz w:val="20"/>
        </w:rPr>
        <w:t>76: 226-232.</w:t>
      </w:r>
    </w:p>
    <w:p w:rsidR="00253469" w:rsidRPr="00E827D0" w:rsidRDefault="00253469" w:rsidP="00D671D6">
      <w:pPr>
        <w:ind w:left="720" w:hanging="720"/>
        <w:rPr>
          <w:sz w:val="20"/>
        </w:rPr>
      </w:pPr>
      <w:r w:rsidRPr="00E827D0">
        <w:rPr>
          <w:sz w:val="20"/>
        </w:rPr>
        <w:t>El-</w:t>
      </w:r>
      <w:proofErr w:type="spellStart"/>
      <w:r w:rsidRPr="00E827D0">
        <w:rPr>
          <w:sz w:val="20"/>
        </w:rPr>
        <w:t>baghdady</w:t>
      </w:r>
      <w:proofErr w:type="spellEnd"/>
      <w:r w:rsidRPr="00E827D0">
        <w:rPr>
          <w:sz w:val="20"/>
        </w:rPr>
        <w:t xml:space="preserve">, Mahmoud </w:t>
      </w:r>
      <w:proofErr w:type="spellStart"/>
      <w:r w:rsidRPr="00E827D0">
        <w:rPr>
          <w:sz w:val="20"/>
        </w:rPr>
        <w:t>Reda</w:t>
      </w:r>
      <w:proofErr w:type="spellEnd"/>
      <w:r w:rsidRPr="00E827D0">
        <w:rPr>
          <w:sz w:val="20"/>
        </w:rPr>
        <w:t xml:space="preserve"> (2011) virtual learning environments. Published research, </w:t>
      </w:r>
      <w:r w:rsidRPr="00E827D0">
        <w:rPr>
          <w:i/>
          <w:iCs/>
          <w:sz w:val="20"/>
        </w:rPr>
        <w:t>Education faculty</w:t>
      </w:r>
      <w:r w:rsidRPr="00E827D0">
        <w:rPr>
          <w:sz w:val="20"/>
        </w:rPr>
        <w:t xml:space="preserve">, </w:t>
      </w:r>
      <w:proofErr w:type="spellStart"/>
      <w:r w:rsidRPr="00E827D0">
        <w:rPr>
          <w:sz w:val="20"/>
        </w:rPr>
        <w:t>Fayoum</w:t>
      </w:r>
      <w:proofErr w:type="spellEnd"/>
      <w:r w:rsidRPr="00E827D0">
        <w:rPr>
          <w:sz w:val="20"/>
        </w:rPr>
        <w:t xml:space="preserve"> University.</w:t>
      </w:r>
    </w:p>
    <w:p w:rsidR="00253469" w:rsidRPr="00E827D0" w:rsidRDefault="00253469" w:rsidP="00D671D6">
      <w:pPr>
        <w:ind w:left="720" w:hanging="720"/>
        <w:rPr>
          <w:sz w:val="20"/>
        </w:rPr>
      </w:pPr>
      <w:proofErr w:type="spellStart"/>
      <w:r w:rsidRPr="00E827D0">
        <w:rPr>
          <w:sz w:val="20"/>
        </w:rPr>
        <w:t>ElHila</w:t>
      </w:r>
      <w:proofErr w:type="spellEnd"/>
      <w:r w:rsidRPr="00E827D0">
        <w:rPr>
          <w:sz w:val="20"/>
        </w:rPr>
        <w:t>, Mohammed Mahmoud</w:t>
      </w:r>
      <w:r w:rsidR="007456DB">
        <w:rPr>
          <w:sz w:val="20"/>
        </w:rPr>
        <w:t xml:space="preserve"> </w:t>
      </w:r>
      <w:r w:rsidRPr="00E827D0">
        <w:rPr>
          <w:sz w:val="20"/>
        </w:rPr>
        <w:t xml:space="preserve">(2005), </w:t>
      </w:r>
      <w:r w:rsidRPr="00E827D0">
        <w:rPr>
          <w:i/>
          <w:iCs/>
          <w:sz w:val="20"/>
        </w:rPr>
        <w:t>Education Design</w:t>
      </w:r>
      <w:r w:rsidRPr="00E827D0">
        <w:rPr>
          <w:sz w:val="20"/>
        </w:rPr>
        <w:t>, Third Edition, Oman, Dar El-</w:t>
      </w:r>
      <w:proofErr w:type="spellStart"/>
      <w:r w:rsidRPr="00E827D0">
        <w:rPr>
          <w:sz w:val="20"/>
        </w:rPr>
        <w:t>Masira</w:t>
      </w:r>
      <w:proofErr w:type="spellEnd"/>
      <w:r w:rsidRPr="00E827D0">
        <w:rPr>
          <w:sz w:val="20"/>
        </w:rPr>
        <w:t xml:space="preserve"> for publishing.</w:t>
      </w:r>
    </w:p>
    <w:p w:rsidR="00253469" w:rsidRPr="00E827D0" w:rsidRDefault="00253469" w:rsidP="00D671D6">
      <w:pPr>
        <w:ind w:left="720" w:hanging="720"/>
        <w:rPr>
          <w:sz w:val="20"/>
        </w:rPr>
      </w:pPr>
      <w:r w:rsidRPr="00E827D0">
        <w:rPr>
          <w:sz w:val="20"/>
        </w:rPr>
        <w:t>El-</w:t>
      </w:r>
      <w:proofErr w:type="spellStart"/>
      <w:r w:rsidRPr="00E827D0">
        <w:rPr>
          <w:sz w:val="20"/>
        </w:rPr>
        <w:t>Kilani</w:t>
      </w:r>
      <w:proofErr w:type="spellEnd"/>
      <w:r w:rsidRPr="00E827D0">
        <w:rPr>
          <w:sz w:val="20"/>
        </w:rPr>
        <w:t xml:space="preserve">, </w:t>
      </w:r>
      <w:proofErr w:type="spellStart"/>
      <w:r w:rsidRPr="00E827D0">
        <w:rPr>
          <w:sz w:val="20"/>
        </w:rPr>
        <w:t>Tayseer</w:t>
      </w:r>
      <w:proofErr w:type="spellEnd"/>
      <w:r w:rsidRPr="00E827D0">
        <w:rPr>
          <w:sz w:val="20"/>
        </w:rPr>
        <w:t xml:space="preserve"> (2004). </w:t>
      </w:r>
      <w:r w:rsidRPr="00E827D0">
        <w:rPr>
          <w:i/>
          <w:iCs/>
          <w:sz w:val="20"/>
        </w:rPr>
        <w:t>Direct and virtual electronic Distance learning.</w:t>
      </w:r>
      <w:r w:rsidRPr="00E827D0">
        <w:rPr>
          <w:sz w:val="20"/>
        </w:rPr>
        <w:t xml:space="preserve"> Beirut, Lebanon Library, publishers.</w:t>
      </w:r>
    </w:p>
    <w:p w:rsidR="00253469" w:rsidRPr="00E827D0" w:rsidRDefault="00253469" w:rsidP="00D671D6">
      <w:pPr>
        <w:ind w:left="720" w:hanging="720"/>
        <w:rPr>
          <w:sz w:val="20"/>
        </w:rPr>
      </w:pPr>
      <w:r w:rsidRPr="00E827D0">
        <w:rPr>
          <w:sz w:val="20"/>
        </w:rPr>
        <w:t>El-</w:t>
      </w:r>
      <w:proofErr w:type="spellStart"/>
      <w:r w:rsidRPr="00E827D0">
        <w:rPr>
          <w:sz w:val="20"/>
        </w:rPr>
        <w:t>Mobarak</w:t>
      </w:r>
      <w:proofErr w:type="spellEnd"/>
      <w:r w:rsidRPr="00E827D0">
        <w:rPr>
          <w:sz w:val="20"/>
        </w:rPr>
        <w:t xml:space="preserve">, Ahmed Bin </w:t>
      </w:r>
      <w:proofErr w:type="spellStart"/>
      <w:r w:rsidRPr="00E827D0">
        <w:rPr>
          <w:sz w:val="20"/>
        </w:rPr>
        <w:t>Abdulaziz</w:t>
      </w:r>
      <w:proofErr w:type="spellEnd"/>
      <w:r w:rsidR="007456DB">
        <w:rPr>
          <w:sz w:val="20"/>
        </w:rPr>
        <w:t xml:space="preserve"> </w:t>
      </w:r>
      <w:r w:rsidRPr="00E827D0">
        <w:rPr>
          <w:sz w:val="20"/>
        </w:rPr>
        <w:t xml:space="preserve">(1424AH) </w:t>
      </w:r>
      <w:proofErr w:type="gramStart"/>
      <w:r w:rsidRPr="00E827D0">
        <w:rPr>
          <w:i/>
          <w:iCs/>
          <w:sz w:val="20"/>
        </w:rPr>
        <w:t>The</w:t>
      </w:r>
      <w:proofErr w:type="gramEnd"/>
      <w:r w:rsidRPr="00E827D0">
        <w:rPr>
          <w:i/>
          <w:iCs/>
          <w:sz w:val="20"/>
        </w:rPr>
        <w:t xml:space="preserve"> effect of teaching with virtual classrooms via the internet on the achievement of Education faculty students in teaching and connecting techniques at King Saud University</w:t>
      </w:r>
      <w:r w:rsidRPr="00E827D0">
        <w:rPr>
          <w:sz w:val="20"/>
        </w:rPr>
        <w:t>. Master study – teaching means and technology. Education faculty. King Saud University, Riyadh.</w:t>
      </w:r>
    </w:p>
    <w:p w:rsidR="00253469" w:rsidRPr="00E827D0" w:rsidRDefault="00253469" w:rsidP="00D671D6">
      <w:pPr>
        <w:ind w:left="720" w:hanging="720"/>
        <w:rPr>
          <w:sz w:val="20"/>
        </w:rPr>
      </w:pPr>
      <w:r w:rsidRPr="00E827D0">
        <w:rPr>
          <w:sz w:val="20"/>
        </w:rPr>
        <w:t>El-</w:t>
      </w:r>
      <w:proofErr w:type="spellStart"/>
      <w:r w:rsidRPr="00E827D0">
        <w:rPr>
          <w:sz w:val="20"/>
        </w:rPr>
        <w:t>Moosa</w:t>
      </w:r>
      <w:proofErr w:type="spellEnd"/>
      <w:r w:rsidRPr="00E827D0">
        <w:rPr>
          <w:sz w:val="20"/>
        </w:rPr>
        <w:t xml:space="preserve">, Abdullah Bin </w:t>
      </w:r>
      <w:proofErr w:type="spellStart"/>
      <w:r w:rsidRPr="00E827D0">
        <w:rPr>
          <w:sz w:val="20"/>
        </w:rPr>
        <w:t>Abdulaziz</w:t>
      </w:r>
      <w:proofErr w:type="spellEnd"/>
      <w:r w:rsidRPr="00E827D0">
        <w:rPr>
          <w:sz w:val="20"/>
        </w:rPr>
        <w:t>, El</w:t>
      </w:r>
      <w:r w:rsidR="004F4EE2">
        <w:rPr>
          <w:sz w:val="20"/>
        </w:rPr>
        <w:t>-</w:t>
      </w:r>
      <w:r w:rsidRPr="00E827D0">
        <w:rPr>
          <w:sz w:val="20"/>
        </w:rPr>
        <w:t>Mubarak, Ahmed Bin Abdul</w:t>
      </w:r>
      <w:r w:rsidR="007456DB">
        <w:rPr>
          <w:sz w:val="20"/>
        </w:rPr>
        <w:t xml:space="preserve"> </w:t>
      </w:r>
      <w:r w:rsidRPr="00E827D0">
        <w:rPr>
          <w:sz w:val="20"/>
        </w:rPr>
        <w:t xml:space="preserve">Aziz (2005), </w:t>
      </w:r>
      <w:r w:rsidRPr="00E827D0">
        <w:rPr>
          <w:i/>
          <w:iCs/>
          <w:sz w:val="20"/>
        </w:rPr>
        <w:t>Electronic Learning; Principles and applications</w:t>
      </w:r>
      <w:r w:rsidRPr="00E827D0">
        <w:rPr>
          <w:sz w:val="20"/>
        </w:rPr>
        <w:t>. First Edition.</w:t>
      </w:r>
    </w:p>
    <w:p w:rsidR="00253469" w:rsidRPr="00E827D0" w:rsidRDefault="00253469" w:rsidP="00D671D6">
      <w:pPr>
        <w:ind w:left="720" w:hanging="720"/>
        <w:rPr>
          <w:sz w:val="20"/>
        </w:rPr>
      </w:pPr>
      <w:r w:rsidRPr="00E827D0">
        <w:rPr>
          <w:sz w:val="20"/>
        </w:rPr>
        <w:t>El-</w:t>
      </w:r>
      <w:proofErr w:type="spellStart"/>
      <w:r w:rsidRPr="00E827D0">
        <w:rPr>
          <w:sz w:val="20"/>
        </w:rPr>
        <w:t>saleh</w:t>
      </w:r>
      <w:proofErr w:type="spellEnd"/>
      <w:r w:rsidRPr="00E827D0">
        <w:rPr>
          <w:sz w:val="20"/>
        </w:rPr>
        <w:t xml:space="preserve">, </w:t>
      </w:r>
      <w:proofErr w:type="spellStart"/>
      <w:r w:rsidRPr="00E827D0">
        <w:rPr>
          <w:sz w:val="20"/>
        </w:rPr>
        <w:t>Badr</w:t>
      </w:r>
      <w:proofErr w:type="spellEnd"/>
      <w:r w:rsidRPr="00E827D0">
        <w:rPr>
          <w:sz w:val="20"/>
        </w:rPr>
        <w:t xml:space="preserve"> Bin Abdullah et al (1423 AH). </w:t>
      </w:r>
      <w:r w:rsidRPr="00E827D0">
        <w:rPr>
          <w:i/>
          <w:iCs/>
          <w:sz w:val="20"/>
        </w:rPr>
        <w:t>Frame of Reference for Learning Resources Centers</w:t>
      </w:r>
      <w:r w:rsidRPr="00E827D0">
        <w:rPr>
          <w:sz w:val="20"/>
        </w:rPr>
        <w:t>. The Arabic Educational office for Arab Gulf States.</w:t>
      </w:r>
    </w:p>
    <w:p w:rsidR="00253469" w:rsidRPr="00E827D0" w:rsidRDefault="00253469" w:rsidP="00D671D6">
      <w:pPr>
        <w:ind w:left="720" w:hanging="720"/>
        <w:rPr>
          <w:sz w:val="20"/>
        </w:rPr>
      </w:pPr>
      <w:r w:rsidRPr="00E827D0">
        <w:rPr>
          <w:sz w:val="20"/>
        </w:rPr>
        <w:t>El-</w:t>
      </w:r>
      <w:proofErr w:type="spellStart"/>
      <w:r w:rsidRPr="00E827D0">
        <w:rPr>
          <w:sz w:val="20"/>
        </w:rPr>
        <w:t>sayed</w:t>
      </w:r>
      <w:proofErr w:type="spellEnd"/>
      <w:r w:rsidRPr="00E827D0">
        <w:rPr>
          <w:sz w:val="20"/>
        </w:rPr>
        <w:t xml:space="preserve">, Mohammed Adam (1425 AH) </w:t>
      </w:r>
      <w:r w:rsidRPr="00E827D0">
        <w:rPr>
          <w:i/>
          <w:iCs/>
          <w:sz w:val="20"/>
        </w:rPr>
        <w:t>Distance training technologies. Work paper presented to the third Saudi technical Conference and Gallery</w:t>
      </w:r>
      <w:r w:rsidRPr="00E827D0">
        <w:rPr>
          <w:sz w:val="20"/>
        </w:rPr>
        <w:t xml:space="preserve"> - The public institution for the technical education and vocational training.</w:t>
      </w:r>
    </w:p>
    <w:p w:rsidR="00253469" w:rsidRPr="00E827D0" w:rsidRDefault="00253469" w:rsidP="00D671D6">
      <w:pPr>
        <w:ind w:left="720" w:hanging="720"/>
        <w:rPr>
          <w:sz w:val="20"/>
        </w:rPr>
      </w:pPr>
      <w:r w:rsidRPr="00E827D0">
        <w:rPr>
          <w:sz w:val="20"/>
        </w:rPr>
        <w:t>El-</w:t>
      </w:r>
      <w:proofErr w:type="spellStart"/>
      <w:r w:rsidRPr="00E827D0">
        <w:rPr>
          <w:sz w:val="20"/>
        </w:rPr>
        <w:t>Todary</w:t>
      </w:r>
      <w:proofErr w:type="spellEnd"/>
      <w:r w:rsidRPr="00E827D0">
        <w:rPr>
          <w:sz w:val="20"/>
        </w:rPr>
        <w:t xml:space="preserve">, </w:t>
      </w:r>
      <w:proofErr w:type="spellStart"/>
      <w:r w:rsidRPr="00E827D0">
        <w:rPr>
          <w:sz w:val="20"/>
        </w:rPr>
        <w:t>Awad</w:t>
      </w:r>
      <w:proofErr w:type="spellEnd"/>
      <w:r w:rsidRPr="00E827D0">
        <w:rPr>
          <w:sz w:val="20"/>
        </w:rPr>
        <w:t xml:space="preserve"> </w:t>
      </w:r>
      <w:proofErr w:type="spellStart"/>
      <w:r w:rsidRPr="00E827D0">
        <w:rPr>
          <w:sz w:val="20"/>
        </w:rPr>
        <w:t>Hussien</w:t>
      </w:r>
      <w:proofErr w:type="spellEnd"/>
      <w:r w:rsidRPr="00E827D0">
        <w:rPr>
          <w:sz w:val="20"/>
        </w:rPr>
        <w:t xml:space="preserve"> Mohammed (2012), </w:t>
      </w:r>
      <w:r w:rsidRPr="00E827D0">
        <w:rPr>
          <w:i/>
          <w:iCs/>
          <w:sz w:val="20"/>
        </w:rPr>
        <w:t>The E-School and the teacher’s modern roles</w:t>
      </w:r>
      <w:r w:rsidRPr="00E827D0">
        <w:rPr>
          <w:sz w:val="20"/>
        </w:rPr>
        <w:t>. Riyadh, El-</w:t>
      </w:r>
      <w:proofErr w:type="spellStart"/>
      <w:r w:rsidRPr="00E827D0">
        <w:rPr>
          <w:sz w:val="20"/>
        </w:rPr>
        <w:t>Roshd</w:t>
      </w:r>
      <w:proofErr w:type="spellEnd"/>
      <w:r w:rsidRPr="00E827D0">
        <w:rPr>
          <w:sz w:val="20"/>
        </w:rPr>
        <w:t xml:space="preserve"> University.</w:t>
      </w:r>
    </w:p>
    <w:p w:rsidR="00253469" w:rsidRPr="00E827D0" w:rsidRDefault="00253469" w:rsidP="00D671D6">
      <w:pPr>
        <w:ind w:left="720" w:hanging="720"/>
        <w:rPr>
          <w:sz w:val="20"/>
        </w:rPr>
      </w:pPr>
      <w:proofErr w:type="spellStart"/>
      <w:r w:rsidRPr="00E827D0">
        <w:rPr>
          <w:sz w:val="20"/>
        </w:rPr>
        <w:t>Khalif</w:t>
      </w:r>
      <w:proofErr w:type="spellEnd"/>
      <w:r w:rsidRPr="00E827D0">
        <w:rPr>
          <w:sz w:val="20"/>
        </w:rPr>
        <w:t xml:space="preserve">, </w:t>
      </w:r>
      <w:proofErr w:type="spellStart"/>
      <w:r w:rsidRPr="00E827D0">
        <w:rPr>
          <w:sz w:val="20"/>
        </w:rPr>
        <w:t>Zouhair</w:t>
      </w:r>
      <w:proofErr w:type="spellEnd"/>
      <w:r w:rsidRPr="00E827D0">
        <w:rPr>
          <w:sz w:val="20"/>
        </w:rPr>
        <w:t xml:space="preserve"> Nagy (2009) </w:t>
      </w:r>
      <w:r w:rsidRPr="00E827D0">
        <w:rPr>
          <w:i/>
          <w:iCs/>
          <w:sz w:val="20"/>
        </w:rPr>
        <w:t>Evaluating the experiment of using virtual classrooms to present lessons for the students of the secondary school</w:t>
      </w:r>
      <w:r w:rsidRPr="00E827D0">
        <w:rPr>
          <w:sz w:val="20"/>
        </w:rPr>
        <w:t>. Research paper presented to participate in: instructional process at the twenty-first century: Reality and challenges.</w:t>
      </w:r>
    </w:p>
    <w:p w:rsidR="00253469" w:rsidRPr="00E827D0" w:rsidRDefault="00253469" w:rsidP="00D671D6">
      <w:pPr>
        <w:ind w:left="720" w:hanging="720"/>
        <w:rPr>
          <w:sz w:val="20"/>
        </w:rPr>
      </w:pPr>
      <w:proofErr w:type="spellStart"/>
      <w:r w:rsidRPr="00E827D0">
        <w:rPr>
          <w:sz w:val="20"/>
        </w:rPr>
        <w:t>Loureiro</w:t>
      </w:r>
      <w:proofErr w:type="spellEnd"/>
      <w:r w:rsidRPr="00E827D0">
        <w:rPr>
          <w:sz w:val="20"/>
        </w:rPr>
        <w:t>, Ana</w:t>
      </w:r>
      <w:proofErr w:type="gramStart"/>
      <w:r w:rsidRPr="00E827D0">
        <w:rPr>
          <w:sz w:val="20"/>
        </w:rPr>
        <w:t>,&amp;</w:t>
      </w:r>
      <w:proofErr w:type="gramEnd"/>
      <w:r w:rsidRPr="00E827D0">
        <w:rPr>
          <w:sz w:val="20"/>
        </w:rPr>
        <w:t xml:space="preserve"> Bettencourt, Teresa. (2011) The Extended Classroom meeting students' needs using a virtual Environment. </w:t>
      </w:r>
      <w:r w:rsidRPr="00E827D0">
        <w:rPr>
          <w:i/>
          <w:iCs/>
          <w:sz w:val="20"/>
        </w:rPr>
        <w:t>Procedia Social and Behavioral Sciences</w:t>
      </w:r>
      <w:r w:rsidRPr="00E827D0">
        <w:rPr>
          <w:sz w:val="20"/>
          <w:rtl/>
        </w:rPr>
        <w:t xml:space="preserve"> ،</w:t>
      </w:r>
      <w:r w:rsidRPr="00E827D0">
        <w:rPr>
          <w:sz w:val="20"/>
        </w:rPr>
        <w:t>15: 2667-2672.</w:t>
      </w:r>
    </w:p>
    <w:p w:rsidR="00253469" w:rsidRPr="00E827D0" w:rsidRDefault="00253469" w:rsidP="00D671D6">
      <w:pPr>
        <w:ind w:left="720" w:hanging="720"/>
        <w:rPr>
          <w:sz w:val="20"/>
        </w:rPr>
      </w:pPr>
      <w:proofErr w:type="spellStart"/>
      <w:r w:rsidRPr="00E827D0">
        <w:rPr>
          <w:sz w:val="20"/>
        </w:rPr>
        <w:lastRenderedPageBreak/>
        <w:t>Mahdy</w:t>
      </w:r>
      <w:proofErr w:type="spellEnd"/>
      <w:r w:rsidRPr="00E827D0">
        <w:rPr>
          <w:sz w:val="20"/>
        </w:rPr>
        <w:t xml:space="preserve">, </w:t>
      </w:r>
      <w:proofErr w:type="spellStart"/>
      <w:r w:rsidRPr="00E827D0">
        <w:rPr>
          <w:sz w:val="20"/>
        </w:rPr>
        <w:t>Oqeal</w:t>
      </w:r>
      <w:proofErr w:type="spellEnd"/>
      <w:r w:rsidRPr="00E827D0">
        <w:rPr>
          <w:sz w:val="20"/>
        </w:rPr>
        <w:t xml:space="preserve"> </w:t>
      </w:r>
      <w:proofErr w:type="spellStart"/>
      <w:r w:rsidRPr="00E827D0">
        <w:rPr>
          <w:sz w:val="20"/>
        </w:rPr>
        <w:t>Suliman</w:t>
      </w:r>
      <w:proofErr w:type="spellEnd"/>
      <w:r w:rsidRPr="00E827D0">
        <w:rPr>
          <w:sz w:val="20"/>
        </w:rPr>
        <w:t xml:space="preserve"> (2005). The effect of using total and partial learning methods on learning freestyle and backstroke swimming. </w:t>
      </w:r>
      <w:r w:rsidRPr="00E827D0">
        <w:rPr>
          <w:i/>
          <w:iCs/>
          <w:sz w:val="20"/>
        </w:rPr>
        <w:t>Physical education Journal</w:t>
      </w:r>
      <w:r w:rsidRPr="00E827D0">
        <w:rPr>
          <w:sz w:val="20"/>
        </w:rPr>
        <w:t>, Baghdad University.</w:t>
      </w:r>
    </w:p>
    <w:p w:rsidR="00253469" w:rsidRPr="00E827D0" w:rsidRDefault="00253469" w:rsidP="00D671D6">
      <w:pPr>
        <w:ind w:left="720" w:hanging="720"/>
        <w:rPr>
          <w:sz w:val="20"/>
        </w:rPr>
      </w:pPr>
      <w:proofErr w:type="spellStart"/>
      <w:r w:rsidRPr="00E827D0">
        <w:rPr>
          <w:sz w:val="20"/>
        </w:rPr>
        <w:t>Moustafa</w:t>
      </w:r>
      <w:proofErr w:type="spellEnd"/>
      <w:r w:rsidRPr="00E827D0">
        <w:rPr>
          <w:sz w:val="20"/>
        </w:rPr>
        <w:t xml:space="preserve">, Mohammed (2012). </w:t>
      </w:r>
      <w:r w:rsidRPr="00E827D0">
        <w:rPr>
          <w:i/>
          <w:iCs/>
          <w:sz w:val="20"/>
        </w:rPr>
        <w:t>The Efficiency of virtual classrooms on improving computer science Digital Photos processing skills at Kingdom of Saudi Arabia.</w:t>
      </w:r>
      <w:r w:rsidRPr="00E827D0">
        <w:rPr>
          <w:sz w:val="20"/>
        </w:rPr>
        <w:t xml:space="preserve"> Master study – Arab research and study institute.</w:t>
      </w:r>
    </w:p>
    <w:p w:rsidR="00253469" w:rsidRPr="00E827D0" w:rsidRDefault="00253469" w:rsidP="007A470F">
      <w:pPr>
        <w:tabs>
          <w:tab w:val="left" w:pos="270"/>
        </w:tabs>
        <w:ind w:left="720" w:hanging="720"/>
        <w:rPr>
          <w:sz w:val="20"/>
        </w:rPr>
      </w:pPr>
      <w:proofErr w:type="spellStart"/>
      <w:r w:rsidRPr="00E827D0">
        <w:rPr>
          <w:sz w:val="20"/>
        </w:rPr>
        <w:t>Samrah</w:t>
      </w:r>
      <w:proofErr w:type="spellEnd"/>
      <w:r w:rsidRPr="00E827D0">
        <w:rPr>
          <w:sz w:val="20"/>
        </w:rPr>
        <w:t xml:space="preserve">, </w:t>
      </w:r>
      <w:proofErr w:type="spellStart"/>
      <w:r w:rsidRPr="00E827D0">
        <w:rPr>
          <w:sz w:val="20"/>
        </w:rPr>
        <w:t>Emad</w:t>
      </w:r>
      <w:proofErr w:type="spellEnd"/>
      <w:r w:rsidRPr="00E827D0">
        <w:rPr>
          <w:sz w:val="20"/>
        </w:rPr>
        <w:t xml:space="preserve"> Mohammed (2005). The effect of skill display sequence style in multimedia computer programs on the development of cognitive achievement and video camera using skills for activated and slow students at Education technology department. Published research, </w:t>
      </w:r>
      <w:r w:rsidRPr="00E827D0">
        <w:rPr>
          <w:i/>
          <w:iCs/>
          <w:sz w:val="20"/>
        </w:rPr>
        <w:t>Education faculty</w:t>
      </w:r>
      <w:r w:rsidRPr="00E827D0">
        <w:rPr>
          <w:sz w:val="20"/>
        </w:rPr>
        <w:t>, Al-</w:t>
      </w:r>
      <w:proofErr w:type="spellStart"/>
      <w:r w:rsidRPr="00E827D0">
        <w:rPr>
          <w:sz w:val="20"/>
        </w:rPr>
        <w:t>Azhar</w:t>
      </w:r>
      <w:proofErr w:type="spellEnd"/>
      <w:r w:rsidRPr="00E827D0">
        <w:rPr>
          <w:sz w:val="20"/>
        </w:rPr>
        <w:t xml:space="preserve"> University. </w:t>
      </w:r>
    </w:p>
    <w:p w:rsidR="00253469" w:rsidRPr="00E827D0" w:rsidRDefault="00253469" w:rsidP="00D671D6">
      <w:pPr>
        <w:ind w:left="720" w:hanging="720"/>
        <w:rPr>
          <w:sz w:val="20"/>
        </w:rPr>
      </w:pPr>
      <w:proofErr w:type="spellStart"/>
      <w:r w:rsidRPr="00E827D0">
        <w:rPr>
          <w:sz w:val="20"/>
        </w:rPr>
        <w:t>Subramaniam</w:t>
      </w:r>
      <w:proofErr w:type="spellEnd"/>
      <w:r w:rsidRPr="00E827D0">
        <w:rPr>
          <w:sz w:val="20"/>
        </w:rPr>
        <w:t xml:space="preserve">, </w:t>
      </w:r>
      <w:proofErr w:type="spellStart"/>
      <w:r w:rsidRPr="00E827D0">
        <w:rPr>
          <w:sz w:val="20"/>
        </w:rPr>
        <w:t>Nantha</w:t>
      </w:r>
      <w:proofErr w:type="spellEnd"/>
      <w:r w:rsidRPr="00E827D0">
        <w:rPr>
          <w:sz w:val="20"/>
        </w:rPr>
        <w:t xml:space="preserve">, &amp; </w:t>
      </w:r>
      <w:proofErr w:type="spellStart"/>
      <w:r w:rsidRPr="00E827D0">
        <w:rPr>
          <w:sz w:val="20"/>
        </w:rPr>
        <w:t>Kandasamy</w:t>
      </w:r>
      <w:proofErr w:type="spellEnd"/>
      <w:r w:rsidRPr="00E827D0">
        <w:rPr>
          <w:sz w:val="20"/>
        </w:rPr>
        <w:t xml:space="preserve">, </w:t>
      </w:r>
      <w:proofErr w:type="spellStart"/>
      <w:r w:rsidRPr="00E827D0">
        <w:rPr>
          <w:sz w:val="20"/>
        </w:rPr>
        <w:t>Maheswari</w:t>
      </w:r>
      <w:proofErr w:type="spellEnd"/>
      <w:r w:rsidRPr="00E827D0">
        <w:rPr>
          <w:sz w:val="20"/>
        </w:rPr>
        <w:t xml:space="preserve">. (2011)  </w:t>
      </w:r>
      <w:proofErr w:type="gramStart"/>
      <w:r w:rsidRPr="00E827D0">
        <w:rPr>
          <w:sz w:val="20"/>
        </w:rPr>
        <w:t>The</w:t>
      </w:r>
      <w:proofErr w:type="gramEnd"/>
      <w:r w:rsidRPr="00E827D0">
        <w:rPr>
          <w:sz w:val="20"/>
        </w:rPr>
        <w:t xml:space="preserve"> virtual classroom: A catalyst for institutional transformation. Australasian Journal of </w:t>
      </w:r>
      <w:r w:rsidRPr="00E827D0">
        <w:rPr>
          <w:i/>
          <w:iCs/>
          <w:sz w:val="20"/>
        </w:rPr>
        <w:t>Educational Technology</w:t>
      </w:r>
      <w:r w:rsidRPr="00E827D0">
        <w:rPr>
          <w:sz w:val="20"/>
        </w:rPr>
        <w:t>, 27: 1388-1412.</w:t>
      </w:r>
    </w:p>
    <w:p w:rsidR="00253469" w:rsidRPr="00E827D0" w:rsidRDefault="00253469" w:rsidP="00D671D6">
      <w:pPr>
        <w:ind w:left="720" w:hanging="720"/>
        <w:rPr>
          <w:sz w:val="20"/>
        </w:rPr>
      </w:pPr>
      <w:proofErr w:type="spellStart"/>
      <w:r w:rsidRPr="00E827D0">
        <w:rPr>
          <w:sz w:val="20"/>
        </w:rPr>
        <w:t>Zaitoun</w:t>
      </w:r>
      <w:proofErr w:type="spellEnd"/>
      <w:r w:rsidRPr="00E827D0">
        <w:rPr>
          <w:sz w:val="20"/>
        </w:rPr>
        <w:t xml:space="preserve">, Hassan </w:t>
      </w:r>
      <w:proofErr w:type="spellStart"/>
      <w:r w:rsidRPr="00E827D0">
        <w:rPr>
          <w:sz w:val="20"/>
        </w:rPr>
        <w:t>Hussien</w:t>
      </w:r>
      <w:proofErr w:type="spellEnd"/>
      <w:r w:rsidRPr="00E827D0">
        <w:rPr>
          <w:sz w:val="20"/>
        </w:rPr>
        <w:t xml:space="preserve"> (2005)</w:t>
      </w:r>
      <w:r w:rsidRPr="00E827D0">
        <w:rPr>
          <w:i/>
          <w:iCs/>
          <w:sz w:val="20"/>
        </w:rPr>
        <w:t>comparing the effect of using virtual classroom technology at individual learning on the achievement of the third grade preparatory school students at English language skill in the sultanate of Oman and their directions towards them</w:t>
      </w:r>
      <w:r w:rsidRPr="00E827D0">
        <w:rPr>
          <w:sz w:val="20"/>
        </w:rPr>
        <w:t xml:space="preserve">. Master study </w:t>
      </w:r>
      <w:r w:rsidR="007456DB">
        <w:rPr>
          <w:sz w:val="20"/>
        </w:rPr>
        <w:t>-</w:t>
      </w:r>
      <w:r w:rsidRPr="00E827D0">
        <w:rPr>
          <w:sz w:val="20"/>
        </w:rPr>
        <w:t xml:space="preserve"> instruction and curriculum department. </w:t>
      </w:r>
      <w:proofErr w:type="spellStart"/>
      <w:r w:rsidRPr="00E827D0">
        <w:rPr>
          <w:sz w:val="20"/>
        </w:rPr>
        <w:t>Mutah</w:t>
      </w:r>
      <w:proofErr w:type="spellEnd"/>
      <w:r w:rsidRPr="00E827D0">
        <w:rPr>
          <w:sz w:val="20"/>
        </w:rPr>
        <w:t xml:space="preserve"> University.</w:t>
      </w:r>
    </w:p>
    <w:p w:rsidR="00253469" w:rsidRPr="00E827D0" w:rsidRDefault="00253469" w:rsidP="00D671D6">
      <w:pPr>
        <w:ind w:left="720" w:hanging="720"/>
        <w:rPr>
          <w:sz w:val="20"/>
        </w:rPr>
      </w:pPr>
      <w:proofErr w:type="spellStart"/>
      <w:r w:rsidRPr="00E827D0">
        <w:rPr>
          <w:sz w:val="20"/>
        </w:rPr>
        <w:t>Zaitoun</w:t>
      </w:r>
      <w:proofErr w:type="spellEnd"/>
      <w:r w:rsidRPr="00E827D0">
        <w:rPr>
          <w:sz w:val="20"/>
        </w:rPr>
        <w:t xml:space="preserve">, </w:t>
      </w:r>
      <w:proofErr w:type="spellStart"/>
      <w:r w:rsidRPr="00E827D0">
        <w:rPr>
          <w:sz w:val="20"/>
        </w:rPr>
        <w:t>Hassn</w:t>
      </w:r>
      <w:proofErr w:type="spellEnd"/>
      <w:r w:rsidRPr="00E827D0">
        <w:rPr>
          <w:sz w:val="20"/>
        </w:rPr>
        <w:t xml:space="preserve"> </w:t>
      </w:r>
      <w:proofErr w:type="spellStart"/>
      <w:r w:rsidRPr="00E827D0">
        <w:rPr>
          <w:sz w:val="20"/>
        </w:rPr>
        <w:t>Hussien</w:t>
      </w:r>
      <w:proofErr w:type="spellEnd"/>
      <w:r w:rsidR="007456DB">
        <w:rPr>
          <w:sz w:val="20"/>
        </w:rPr>
        <w:t xml:space="preserve"> </w:t>
      </w:r>
      <w:r w:rsidRPr="00E827D0">
        <w:rPr>
          <w:sz w:val="20"/>
        </w:rPr>
        <w:t>(1425AH).</w:t>
      </w:r>
      <w:r w:rsidRPr="00E827D0">
        <w:rPr>
          <w:i/>
          <w:iCs/>
          <w:sz w:val="20"/>
        </w:rPr>
        <w:t>Teaching skills</w:t>
      </w:r>
      <w:r w:rsidRPr="00E827D0">
        <w:rPr>
          <w:sz w:val="20"/>
        </w:rPr>
        <w:t>; a vision in applying the lessons. Cairo, Book world.</w:t>
      </w:r>
    </w:p>
    <w:p w:rsidR="00253469" w:rsidRPr="00E827D0" w:rsidRDefault="00253469" w:rsidP="00D671D6">
      <w:pPr>
        <w:ind w:left="720" w:hanging="720"/>
        <w:rPr>
          <w:sz w:val="20"/>
        </w:rPr>
      </w:pPr>
      <w:proofErr w:type="spellStart"/>
      <w:r w:rsidRPr="00E827D0">
        <w:rPr>
          <w:sz w:val="20"/>
        </w:rPr>
        <w:t>Zeidan</w:t>
      </w:r>
      <w:proofErr w:type="spellEnd"/>
      <w:r w:rsidRPr="00E827D0">
        <w:rPr>
          <w:sz w:val="20"/>
        </w:rPr>
        <w:t>, Ashraf Ahmed</w:t>
      </w:r>
      <w:r w:rsidR="007456DB">
        <w:rPr>
          <w:sz w:val="20"/>
        </w:rPr>
        <w:t xml:space="preserve"> </w:t>
      </w:r>
      <w:r w:rsidRPr="00E827D0">
        <w:rPr>
          <w:sz w:val="20"/>
        </w:rPr>
        <w:t xml:space="preserve">(2004). </w:t>
      </w:r>
      <w:r w:rsidRPr="00E827D0">
        <w:rPr>
          <w:i/>
          <w:iCs/>
          <w:sz w:val="20"/>
        </w:rPr>
        <w:t>The effectiv</w:t>
      </w:r>
      <w:r w:rsidR="007456DB">
        <w:rPr>
          <w:i/>
          <w:iCs/>
          <w:sz w:val="20"/>
        </w:rPr>
        <w:t>e</w:t>
      </w:r>
      <w:r w:rsidRPr="00E827D0">
        <w:rPr>
          <w:i/>
          <w:iCs/>
          <w:sz w:val="20"/>
        </w:rPr>
        <w:t>ness of computer visual stimuli in the educational video programs on the prompt collection delayed</w:t>
      </w:r>
      <w:r w:rsidRPr="00E827D0">
        <w:rPr>
          <w:sz w:val="20"/>
        </w:rPr>
        <w:t xml:space="preserve">. Published research, </w:t>
      </w:r>
      <w:proofErr w:type="spellStart"/>
      <w:r w:rsidRPr="00E827D0">
        <w:rPr>
          <w:sz w:val="20"/>
        </w:rPr>
        <w:t>Helwan</w:t>
      </w:r>
      <w:proofErr w:type="spellEnd"/>
      <w:r w:rsidRPr="00E827D0">
        <w:rPr>
          <w:sz w:val="20"/>
        </w:rPr>
        <w:t xml:space="preserve"> University.</w:t>
      </w:r>
    </w:p>
    <w:p w:rsidR="00253469" w:rsidRPr="00E827D0" w:rsidRDefault="00253469" w:rsidP="00D671D6">
      <w:pPr>
        <w:ind w:left="720" w:hanging="720"/>
        <w:rPr>
          <w:sz w:val="20"/>
        </w:rPr>
      </w:pPr>
      <w:proofErr w:type="spellStart"/>
      <w:r w:rsidRPr="00E827D0">
        <w:rPr>
          <w:sz w:val="20"/>
        </w:rPr>
        <w:t>Zein</w:t>
      </w:r>
      <w:proofErr w:type="spellEnd"/>
      <w:r w:rsidRPr="00E827D0">
        <w:rPr>
          <w:sz w:val="20"/>
        </w:rPr>
        <w:t xml:space="preserve"> El-Din, Mahmoud Ahmed (2006) </w:t>
      </w:r>
      <w:r w:rsidRPr="00E827D0">
        <w:rPr>
          <w:i/>
          <w:iCs/>
          <w:sz w:val="20"/>
        </w:rPr>
        <w:t>the effect of the E-learning Experience at the Egyptian preparatory schools on the educational achievement of the students and their feelings towards it</w:t>
      </w:r>
      <w:r w:rsidRPr="00E827D0">
        <w:rPr>
          <w:sz w:val="20"/>
        </w:rPr>
        <w:t>. Research paper represented to the second scientific conference of Specific education faculty, Suez University.</w:t>
      </w:r>
    </w:p>
    <w:p w:rsidR="00253469" w:rsidRPr="00F83881" w:rsidRDefault="00253469" w:rsidP="007456DB">
      <w:pPr>
        <w:pStyle w:val="Heading3"/>
      </w:pPr>
      <w:r w:rsidRPr="00F83881">
        <w:t>About the authors</w:t>
      </w:r>
    </w:p>
    <w:p w:rsidR="007727BF" w:rsidRPr="00F83881" w:rsidRDefault="00253469" w:rsidP="007727BF">
      <w:pPr>
        <w:rPr>
          <w:rStyle w:val="Hyperlink"/>
          <w:sz w:val="20"/>
        </w:rPr>
      </w:pPr>
      <w:proofErr w:type="spellStart"/>
      <w:r w:rsidRPr="007456DB">
        <w:rPr>
          <w:rFonts w:ascii="Arial" w:hAnsi="Arial" w:cs="Arial"/>
          <w:b/>
          <w:sz w:val="24"/>
          <w:szCs w:val="24"/>
        </w:rPr>
        <w:t>Akram</w:t>
      </w:r>
      <w:proofErr w:type="spellEnd"/>
      <w:r w:rsidRPr="007456DB">
        <w:rPr>
          <w:rFonts w:ascii="Arial" w:hAnsi="Arial" w:cs="Arial"/>
          <w:b/>
          <w:sz w:val="24"/>
          <w:szCs w:val="24"/>
        </w:rPr>
        <w:t xml:space="preserve"> </w:t>
      </w:r>
      <w:proofErr w:type="spellStart"/>
      <w:r w:rsidRPr="007456DB">
        <w:rPr>
          <w:rFonts w:ascii="Arial" w:hAnsi="Arial" w:cs="Arial"/>
          <w:b/>
          <w:sz w:val="24"/>
          <w:szCs w:val="24"/>
        </w:rPr>
        <w:t>Fathy</w:t>
      </w:r>
      <w:proofErr w:type="spellEnd"/>
      <w:r w:rsidRPr="007456DB">
        <w:rPr>
          <w:rFonts w:ascii="Arial" w:hAnsi="Arial" w:cs="Arial"/>
          <w:b/>
          <w:sz w:val="24"/>
          <w:szCs w:val="24"/>
        </w:rPr>
        <w:t xml:space="preserve"> Mostafa</w:t>
      </w:r>
      <w:r w:rsidRPr="007456DB">
        <w:t xml:space="preserve"> </w:t>
      </w:r>
      <w:r w:rsidR="007456DB" w:rsidRPr="007456DB">
        <w:t>is from the</w:t>
      </w:r>
      <w:r w:rsidR="007727BF" w:rsidRPr="007456DB">
        <w:t xml:space="preserve"> Instructional Technology Department, King </w:t>
      </w:r>
      <w:proofErr w:type="spellStart"/>
      <w:r w:rsidR="007727BF" w:rsidRPr="007456DB">
        <w:t>Abdulaziz</w:t>
      </w:r>
      <w:proofErr w:type="spellEnd"/>
      <w:r w:rsidR="007727BF" w:rsidRPr="007456DB">
        <w:t xml:space="preserve"> University (Jeddah), South </w:t>
      </w:r>
      <w:proofErr w:type="gramStart"/>
      <w:r w:rsidR="007727BF" w:rsidRPr="007456DB">
        <w:t>valley</w:t>
      </w:r>
      <w:proofErr w:type="gramEnd"/>
      <w:r w:rsidR="007727BF" w:rsidRPr="007456DB">
        <w:t xml:space="preserve"> University (</w:t>
      </w:r>
      <w:proofErr w:type="spellStart"/>
      <w:r w:rsidR="007727BF" w:rsidRPr="007456DB">
        <w:t>Qena</w:t>
      </w:r>
      <w:proofErr w:type="spellEnd"/>
      <w:r w:rsidR="007727BF" w:rsidRPr="007456DB">
        <w:t>)</w:t>
      </w:r>
      <w:r w:rsidR="00301A16">
        <w:t>,</w:t>
      </w:r>
      <w:r w:rsidR="007456DB">
        <w:t xml:space="preserve"> </w:t>
      </w:r>
      <w:r w:rsidR="007456DB" w:rsidRPr="00F83881">
        <w:t>Saudi Arabia</w:t>
      </w:r>
      <w:r w:rsidR="007456DB">
        <w:br/>
      </w:r>
      <w:proofErr w:type="spellStart"/>
      <w:r w:rsidR="007456DB">
        <w:rPr>
          <w:sz w:val="20"/>
        </w:rPr>
        <w:t>eMail</w:t>
      </w:r>
      <w:proofErr w:type="spellEnd"/>
      <w:r w:rsidR="007456DB">
        <w:rPr>
          <w:sz w:val="20"/>
        </w:rPr>
        <w:t xml:space="preserve">: </w:t>
      </w:r>
      <w:hyperlink r:id="rId30" w:history="1">
        <w:r w:rsidR="007727BF" w:rsidRPr="00F83881">
          <w:rPr>
            <w:rStyle w:val="Hyperlink"/>
            <w:sz w:val="20"/>
          </w:rPr>
          <w:t>aali3@kau.edu.sa</w:t>
        </w:r>
      </w:hyperlink>
      <w:r w:rsidR="007727BF" w:rsidRPr="00F83881">
        <w:rPr>
          <w:rStyle w:val="Hyperlink"/>
          <w:sz w:val="20"/>
        </w:rPr>
        <w:t xml:space="preserve"> &amp; mohail123@hotmail.com</w:t>
      </w:r>
    </w:p>
    <w:p w:rsidR="007727BF" w:rsidRDefault="007727BF" w:rsidP="00253469">
      <w:pPr>
        <w:rPr>
          <w:sz w:val="20"/>
        </w:rPr>
      </w:pPr>
    </w:p>
    <w:p w:rsidR="00253469" w:rsidRPr="00F83881" w:rsidRDefault="00253469" w:rsidP="007456DB">
      <w:proofErr w:type="spellStart"/>
      <w:r w:rsidRPr="007456DB">
        <w:rPr>
          <w:rFonts w:ascii="Arial" w:hAnsi="Arial" w:cs="Arial"/>
          <w:b/>
          <w:sz w:val="24"/>
          <w:szCs w:val="24"/>
        </w:rPr>
        <w:t>Mehayl</w:t>
      </w:r>
      <w:proofErr w:type="spellEnd"/>
      <w:r w:rsidRPr="007456DB">
        <w:rPr>
          <w:rFonts w:ascii="Arial" w:hAnsi="Arial" w:cs="Arial"/>
          <w:b/>
          <w:sz w:val="24"/>
          <w:szCs w:val="24"/>
        </w:rPr>
        <w:t xml:space="preserve"> </w:t>
      </w:r>
      <w:proofErr w:type="spellStart"/>
      <w:r w:rsidRPr="007456DB">
        <w:rPr>
          <w:rFonts w:ascii="Arial" w:hAnsi="Arial" w:cs="Arial"/>
          <w:b/>
          <w:sz w:val="24"/>
          <w:szCs w:val="24"/>
        </w:rPr>
        <w:t>Ma’eish</w:t>
      </w:r>
      <w:proofErr w:type="spellEnd"/>
      <w:r w:rsidRPr="007456DB">
        <w:rPr>
          <w:rFonts w:ascii="Arial" w:hAnsi="Arial" w:cs="Arial"/>
          <w:b/>
          <w:sz w:val="24"/>
          <w:szCs w:val="24"/>
        </w:rPr>
        <w:t xml:space="preserve"> El-</w:t>
      </w:r>
      <w:proofErr w:type="spellStart"/>
      <w:proofErr w:type="gramStart"/>
      <w:r w:rsidRPr="007456DB">
        <w:rPr>
          <w:rFonts w:ascii="Arial" w:hAnsi="Arial" w:cs="Arial"/>
          <w:b/>
          <w:sz w:val="24"/>
          <w:szCs w:val="24"/>
        </w:rPr>
        <w:t>shahry</w:t>
      </w:r>
      <w:proofErr w:type="spellEnd"/>
      <w:r w:rsidRPr="00F83881">
        <w:rPr>
          <w:vertAlign w:val="superscript"/>
        </w:rPr>
        <w:t xml:space="preserve"> </w:t>
      </w:r>
      <w:r w:rsidRPr="00F83881">
        <w:t xml:space="preserve"> </w:t>
      </w:r>
      <w:r w:rsidR="007456DB">
        <w:t>is</w:t>
      </w:r>
      <w:proofErr w:type="gramEnd"/>
      <w:r w:rsidR="007456DB">
        <w:t xml:space="preserve"> from the </w:t>
      </w:r>
      <w:r w:rsidRPr="00F83881">
        <w:t xml:space="preserve">Instructional Technology Department, King </w:t>
      </w:r>
      <w:proofErr w:type="spellStart"/>
      <w:r w:rsidRPr="00F83881">
        <w:t>Abdulaziz</w:t>
      </w:r>
      <w:proofErr w:type="spellEnd"/>
      <w:r w:rsidRPr="00F83881">
        <w:t xml:space="preserve"> University, Saudi Arabia</w:t>
      </w:r>
    </w:p>
    <w:p w:rsidR="00253469" w:rsidRDefault="00253469" w:rsidP="00253469">
      <w:pPr>
        <w:rPr>
          <w:rFonts w:ascii="Times New Roman" w:hAnsi="Times New Roman"/>
          <w:b/>
          <w:sz w:val="20"/>
        </w:rPr>
      </w:pPr>
    </w:p>
    <w:p w:rsidR="007456DB" w:rsidRDefault="007456DB" w:rsidP="00253469">
      <w:pPr>
        <w:rPr>
          <w:rFonts w:ascii="Times New Roman" w:hAnsi="Times New Roman"/>
          <w:b/>
          <w:sz w:val="20"/>
        </w:rPr>
      </w:pPr>
    </w:p>
    <w:p w:rsidR="007456DB" w:rsidRDefault="007456DB" w:rsidP="00253469">
      <w:pPr>
        <w:rPr>
          <w:rFonts w:ascii="Times New Roman" w:hAnsi="Times New Roman"/>
          <w:b/>
          <w:sz w:val="20"/>
        </w:rPr>
      </w:pPr>
    </w:p>
    <w:p w:rsidR="007456DB" w:rsidRDefault="007456DB" w:rsidP="00253469">
      <w:pPr>
        <w:rPr>
          <w:rFonts w:ascii="Times New Roman" w:hAnsi="Times New Roman"/>
          <w:b/>
          <w:sz w:val="20"/>
        </w:rPr>
      </w:pPr>
    </w:p>
    <w:p w:rsidR="007456DB" w:rsidRDefault="007456DB" w:rsidP="00253469">
      <w:pPr>
        <w:rPr>
          <w:rFonts w:ascii="Times New Roman" w:hAnsi="Times New Roman"/>
          <w:b/>
          <w:sz w:val="20"/>
        </w:rPr>
      </w:pPr>
    </w:p>
    <w:p w:rsidR="007456DB" w:rsidRDefault="007456DB" w:rsidP="00253469">
      <w:pPr>
        <w:rPr>
          <w:rFonts w:ascii="Times New Roman" w:hAnsi="Times New Roman"/>
          <w:b/>
          <w:sz w:val="20"/>
        </w:rPr>
      </w:pPr>
    </w:p>
    <w:p w:rsidR="00855B09" w:rsidRDefault="00855B09" w:rsidP="00253469">
      <w:pPr>
        <w:rPr>
          <w:rFonts w:ascii="Times New Roman" w:hAnsi="Times New Roman"/>
          <w:b/>
          <w:sz w:val="20"/>
        </w:rPr>
      </w:pPr>
    </w:p>
    <w:p w:rsidR="00855B09" w:rsidRDefault="00855B09" w:rsidP="00253469">
      <w:pPr>
        <w:rPr>
          <w:rFonts w:ascii="Times New Roman" w:hAnsi="Times New Roman"/>
          <w:b/>
          <w:sz w:val="20"/>
        </w:rPr>
      </w:pPr>
    </w:p>
    <w:p w:rsidR="00855B09" w:rsidRDefault="00855B09" w:rsidP="00253469">
      <w:pPr>
        <w:rPr>
          <w:rFonts w:ascii="Times New Roman" w:hAnsi="Times New Roman"/>
          <w:b/>
          <w:sz w:val="20"/>
        </w:rPr>
      </w:pPr>
    </w:p>
    <w:p w:rsidR="00855B09" w:rsidRDefault="00855B09" w:rsidP="00253469">
      <w:pPr>
        <w:rPr>
          <w:rFonts w:ascii="Times New Roman" w:hAnsi="Times New Roman"/>
          <w:b/>
          <w:sz w:val="20"/>
        </w:rPr>
      </w:pPr>
    </w:p>
    <w:p w:rsidR="00855B09" w:rsidRDefault="00855B09"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A04BDA" w:rsidP="00232D30">
      <w:hyperlink w:anchor="TOC" w:history="1">
        <w:r w:rsidR="00232D30" w:rsidRPr="000C7B67">
          <w:rPr>
            <w:rStyle w:val="Hyperlink"/>
            <w:rFonts w:ascii="Arial" w:hAnsi="Arial" w:cs="Arial"/>
            <w:sz w:val="16"/>
            <w:szCs w:val="16"/>
          </w:rPr>
          <w:t>Return to Table of Contents</w:t>
        </w:r>
      </w:hyperlink>
      <w:r w:rsidR="00232D30">
        <w:br w:type="page"/>
      </w:r>
    </w:p>
    <w:p w:rsidR="00855B09" w:rsidRDefault="00855B09"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232D30" w:rsidRDefault="00232D30" w:rsidP="00253469">
      <w:pPr>
        <w:rPr>
          <w:rFonts w:ascii="Times New Roman" w:hAnsi="Times New Roman"/>
          <w:b/>
          <w:sz w:val="20"/>
        </w:rPr>
      </w:pPr>
    </w:p>
    <w:p w:rsidR="00973BF6" w:rsidRDefault="00A04BDA" w:rsidP="00855B09">
      <w:hyperlink w:anchor="TOC" w:history="1">
        <w:r w:rsidR="00855B09" w:rsidRPr="000C7B67">
          <w:rPr>
            <w:rStyle w:val="Hyperlink"/>
            <w:rFonts w:ascii="Arial" w:hAnsi="Arial" w:cs="Arial"/>
            <w:sz w:val="16"/>
            <w:szCs w:val="16"/>
          </w:rPr>
          <w:t>Return to Table of Contents</w:t>
        </w:r>
      </w:hyperlink>
      <w:r w:rsidR="00253469">
        <w:br w:type="page"/>
      </w:r>
    </w:p>
    <w:p w:rsidR="00253469" w:rsidRDefault="00253469" w:rsidP="007727BF">
      <w:pPr>
        <w:pStyle w:val="Note"/>
      </w:pPr>
      <w:proofErr w:type="spellStart"/>
      <w:r w:rsidRPr="001655B8">
        <w:rPr>
          <w:b/>
        </w:rPr>
        <w:lastRenderedPageBreak/>
        <w:t>Editor’sNote</w:t>
      </w:r>
      <w:proofErr w:type="spellEnd"/>
      <w:r>
        <w:t>:</w:t>
      </w:r>
      <w:r w:rsidR="001655B8">
        <w:t xml:space="preserve"> This is a carefully detailed study to determine the value of a genre-based approach to teaching and learning writing skills in English. By focusing on purpose and meaning, it provides an effective structure </w:t>
      </w:r>
      <w:r w:rsidR="00495C4D">
        <w:t>to</w:t>
      </w:r>
      <w:r w:rsidR="001655B8">
        <w:t xml:space="preserve"> develop </w:t>
      </w:r>
      <w:r w:rsidR="00495C4D">
        <w:t>writing skills for situations beyond passing a writing test</w:t>
      </w:r>
      <w:r w:rsidR="001655B8">
        <w:t>.</w:t>
      </w:r>
    </w:p>
    <w:p w:rsidR="00253469" w:rsidRDefault="00253469" w:rsidP="007727BF">
      <w:pPr>
        <w:pStyle w:val="Note"/>
      </w:pPr>
    </w:p>
    <w:p w:rsidR="00253469" w:rsidRPr="00625837" w:rsidRDefault="007727BF" w:rsidP="007727BF">
      <w:pPr>
        <w:pStyle w:val="Heading1"/>
      </w:pPr>
      <w:bookmarkStart w:id="9" w:name="_The_effect_of_1"/>
      <w:bookmarkEnd w:id="9"/>
      <w:r w:rsidRPr="00625837">
        <w:t xml:space="preserve">The effect of genre-based approach on enhancing </w:t>
      </w:r>
      <w:r>
        <w:t>I</w:t>
      </w:r>
      <w:r w:rsidRPr="00625837">
        <w:t>ranian law students</w:t>
      </w:r>
      <w:r>
        <w:t>’</w:t>
      </w:r>
      <w:r w:rsidRPr="00E11DC6">
        <w:t xml:space="preserve"> </w:t>
      </w:r>
      <w:r w:rsidRPr="00625837">
        <w:t>writing skill</w:t>
      </w:r>
      <w:r w:rsidRPr="00E11DC6">
        <w:t xml:space="preserve"> </w:t>
      </w:r>
    </w:p>
    <w:p w:rsidR="00253469" w:rsidRPr="007727BF" w:rsidRDefault="00253469" w:rsidP="007727BF">
      <w:pPr>
        <w:pStyle w:val="Heading5"/>
        <w:rPr>
          <w:sz w:val="22"/>
          <w:szCs w:val="22"/>
        </w:rPr>
      </w:pPr>
      <w:proofErr w:type="spellStart"/>
      <w:r w:rsidRPr="007727BF">
        <w:rPr>
          <w:sz w:val="22"/>
          <w:szCs w:val="22"/>
        </w:rPr>
        <w:t>Kazem</w:t>
      </w:r>
      <w:proofErr w:type="spellEnd"/>
      <w:r w:rsidRPr="007727BF">
        <w:rPr>
          <w:sz w:val="22"/>
          <w:szCs w:val="22"/>
        </w:rPr>
        <w:t xml:space="preserve"> </w:t>
      </w:r>
      <w:proofErr w:type="spellStart"/>
      <w:r w:rsidRPr="007727BF">
        <w:rPr>
          <w:sz w:val="22"/>
          <w:szCs w:val="22"/>
        </w:rPr>
        <w:t>Najmi</w:t>
      </w:r>
      <w:proofErr w:type="spellEnd"/>
      <w:r w:rsidRPr="007727BF">
        <w:rPr>
          <w:sz w:val="22"/>
          <w:szCs w:val="22"/>
        </w:rPr>
        <w:t xml:space="preserve"> </w:t>
      </w:r>
    </w:p>
    <w:p w:rsidR="00253469" w:rsidRPr="007727BF" w:rsidRDefault="00253469" w:rsidP="007727BF">
      <w:pPr>
        <w:pStyle w:val="Heading5"/>
        <w:rPr>
          <w:sz w:val="18"/>
          <w:szCs w:val="18"/>
        </w:rPr>
      </w:pPr>
      <w:r w:rsidRPr="007727BF">
        <w:rPr>
          <w:sz w:val="18"/>
          <w:szCs w:val="18"/>
        </w:rPr>
        <w:t>Iran</w:t>
      </w:r>
    </w:p>
    <w:p w:rsidR="00253469" w:rsidRPr="00216DD2" w:rsidRDefault="00253469" w:rsidP="007727BF">
      <w:pPr>
        <w:pStyle w:val="Heading3"/>
      </w:pPr>
      <w:r w:rsidRPr="00216DD2">
        <w:t>Abstract</w:t>
      </w:r>
    </w:p>
    <w:p w:rsidR="00253469" w:rsidRPr="00216DD2" w:rsidRDefault="00253469" w:rsidP="007727BF">
      <w:r w:rsidRPr="00216DD2">
        <w:t>This research is an endeavor to examine the impact of genre-based approach on students’ writing performance as well as students’ attitudes towards the implementation of genre based approach in learning</w:t>
      </w:r>
      <w:r w:rsidR="006F2EE8">
        <w:t xml:space="preserve"> to write</w:t>
      </w:r>
      <w:r w:rsidRPr="00216DD2">
        <w:t>. Research findings reveal that most students gained control over the key features of the required recount genre in terms of social purposes, language features and schematic structure. The necessity and usefulness of the application of teaching-learning cycle into learning the recount genre was predominantly recognized among students.</w:t>
      </w:r>
    </w:p>
    <w:p w:rsidR="00253469" w:rsidRPr="007727BF" w:rsidRDefault="00253469" w:rsidP="007727BF">
      <w:pPr>
        <w:rPr>
          <w:sz w:val="20"/>
        </w:rPr>
      </w:pPr>
      <w:r w:rsidRPr="007727BF">
        <w:rPr>
          <w:b/>
          <w:sz w:val="20"/>
        </w:rPr>
        <w:t>Keywords</w:t>
      </w:r>
      <w:r w:rsidRPr="007727BF">
        <w:rPr>
          <w:sz w:val="20"/>
        </w:rPr>
        <w:t>: genre-based approach, teaching writing, EFL</w:t>
      </w:r>
    </w:p>
    <w:p w:rsidR="00253469" w:rsidRPr="00B636F8" w:rsidRDefault="00253469" w:rsidP="007727BF">
      <w:pPr>
        <w:pStyle w:val="Heading3"/>
      </w:pPr>
      <w:r w:rsidRPr="00B636F8">
        <w:t>Introduction</w:t>
      </w:r>
    </w:p>
    <w:p w:rsidR="00253469" w:rsidRPr="00216DD2" w:rsidRDefault="00253469" w:rsidP="007727BF">
      <w:r w:rsidRPr="00216DD2">
        <w:t xml:space="preserve">Writing skill is </w:t>
      </w:r>
      <w:r>
        <w:t>believed</w:t>
      </w:r>
      <w:r w:rsidRPr="00216DD2">
        <w:t xml:space="preserve"> to be difficult for EFL students in language </w:t>
      </w:r>
      <w:proofErr w:type="gramStart"/>
      <w:r w:rsidRPr="00216DD2">
        <w:t>learning</w:t>
      </w:r>
      <w:proofErr w:type="gramEnd"/>
      <w:r w:rsidRPr="00216DD2">
        <w:t xml:space="preserve"> (Richards, 1990). According to Richard and </w:t>
      </w:r>
      <w:proofErr w:type="spellStart"/>
      <w:r w:rsidRPr="00216DD2">
        <w:t>Renandya</w:t>
      </w:r>
      <w:proofErr w:type="spellEnd"/>
      <w:r w:rsidRPr="00216DD2">
        <w:t xml:space="preserve"> (2002), the difficulties include those </w:t>
      </w:r>
      <w:r w:rsidR="006F2EE8">
        <w:t>to</w:t>
      </w:r>
      <w:r w:rsidRPr="00216DD2">
        <w:t xml:space="preserve"> (</w:t>
      </w:r>
      <w:r>
        <w:t>a</w:t>
      </w:r>
      <w:r w:rsidRPr="00216DD2">
        <w:t>) generat</w:t>
      </w:r>
      <w:r w:rsidR="006F2EE8">
        <w:t>e</w:t>
      </w:r>
      <w:r w:rsidRPr="00216DD2">
        <w:t xml:space="preserve"> and organiz</w:t>
      </w:r>
      <w:r w:rsidR="006F2EE8">
        <w:t>e</w:t>
      </w:r>
      <w:r w:rsidRPr="00216DD2">
        <w:t xml:space="preserve"> ideas using an appropriate choice of vocabulary and (</w:t>
      </w:r>
      <w:r>
        <w:t>b</w:t>
      </w:r>
      <w:r w:rsidRPr="00216DD2">
        <w:t xml:space="preserve">) </w:t>
      </w:r>
      <w:r w:rsidR="006F2EE8">
        <w:t xml:space="preserve">to </w:t>
      </w:r>
      <w:r w:rsidRPr="00216DD2">
        <w:t xml:space="preserve">put such ideas into intelligible text. </w:t>
      </w:r>
      <w:r w:rsidR="006F2EE8">
        <w:t>F</w:t>
      </w:r>
      <w:r w:rsidRPr="00216DD2">
        <w:t xml:space="preserve">or </w:t>
      </w:r>
      <w:r>
        <w:t>Iranian</w:t>
      </w:r>
      <w:r w:rsidRPr="00216DD2">
        <w:t xml:space="preserve"> EFL students, besides these difficulties, they have to face many other obstacles when learning to write compositions in English. The first difficulty rests in the fact that English in </w:t>
      </w:r>
      <w:r>
        <w:t>Iranian</w:t>
      </w:r>
      <w:r w:rsidRPr="00216DD2">
        <w:t xml:space="preserve"> universities nowadays is treated primarily as a compulsory subject for studying and for exam-driven purposes rather than as a tool for communication. Students have been asked to do the multiple choice tests on their final exams, which include several sections on grammar, vocabulary, reading comprehension and writing. In the writing section, students are asked to “rewrite” some sentences in another way but keep exactly the same meaning as the given ones</w:t>
      </w:r>
      <w:r w:rsidR="006F2EE8">
        <w:t>,</w:t>
      </w:r>
      <w:r>
        <w:t xml:space="preserve"> or </w:t>
      </w:r>
      <w:r w:rsidR="006F2EE8">
        <w:t xml:space="preserve">to </w:t>
      </w:r>
      <w:r>
        <w:t>translate a whole paragraph in Persian or vice versa.</w:t>
      </w:r>
      <w:r w:rsidRPr="00216DD2">
        <w:t xml:space="preserve"> They are also asked to repair word order in jumbled-word sentences or fill in the blanks with the suitable verbs or verbal phrases. </w:t>
      </w:r>
      <w:r w:rsidR="006F2EE8">
        <w:t>P</w:t>
      </w:r>
      <w:r w:rsidRPr="00216DD2">
        <w:t xml:space="preserve">assing exams is vital for students’ </w:t>
      </w:r>
      <w:r w:rsidR="006F2EE8">
        <w:t>success,</w:t>
      </w:r>
      <w:r w:rsidRPr="00216DD2">
        <w:t xml:space="preserve"> </w:t>
      </w:r>
      <w:r w:rsidR="006F2EE8">
        <w:t xml:space="preserve">so </w:t>
      </w:r>
      <w:r w:rsidRPr="00216DD2">
        <w:t xml:space="preserve">a large number of teachers may </w:t>
      </w:r>
      <w:r w:rsidR="006F2EE8">
        <w:t xml:space="preserve">spend </w:t>
      </w:r>
      <w:r w:rsidR="006F2EE8" w:rsidRPr="00216DD2">
        <w:t xml:space="preserve">most of the time </w:t>
      </w:r>
      <w:r w:rsidRPr="00216DD2">
        <w:t>teaching writing skills t</w:t>
      </w:r>
      <w:r w:rsidR="006F2EE8">
        <w:t>hat</w:t>
      </w:r>
      <w:r w:rsidRPr="00216DD2">
        <w:t xml:space="preserve"> help students pass the exams.</w:t>
      </w:r>
    </w:p>
    <w:p w:rsidR="00253469" w:rsidRPr="00216DD2" w:rsidRDefault="00253469" w:rsidP="007727BF">
      <w:r w:rsidRPr="00216DD2">
        <w:t>Secondly, the “so-called” teaching writing approach of composition deployed by teachers at present may expose some difficulties for students in the performance of the compositional writing skills. In terms of teaching English compositions, most teachers focus on providing their student writers with vocabulary relating to the required topic</w:t>
      </w:r>
      <w:r w:rsidR="006F2EE8">
        <w:t xml:space="preserve">, and some guiding questions, </w:t>
      </w:r>
      <w:r w:rsidRPr="00216DD2">
        <w:t xml:space="preserve">in order to help them shape their ideas into the completed paragraphs. Teaching writing in this way only benefits them to an extent that it can assist them in producing the error-free texts following the models of correct language. However, it does not contribute to help students realize and master such features as purpose, audience, context and linguistic conventions of text </w:t>
      </w:r>
      <w:r w:rsidR="006F2EE8">
        <w:t>that</w:t>
      </w:r>
      <w:r w:rsidRPr="00216DD2">
        <w:t xml:space="preserve"> are the important features of any text-types.</w:t>
      </w:r>
    </w:p>
    <w:p w:rsidR="00253469" w:rsidRPr="00216DD2" w:rsidRDefault="00253469" w:rsidP="007727BF">
      <w:r w:rsidRPr="00216DD2">
        <w:t>In other words, writing classes in universities nowadays are still predominantly language-based writing classes that focus on sentence writing for sentence building tests, rather than focusing on creating compositions to serve the purpose of plurality of real readers outside the classroom context.</w:t>
      </w:r>
    </w:p>
    <w:p w:rsidR="00253469" w:rsidRDefault="00253469" w:rsidP="007727BF">
      <w:r w:rsidRPr="00216DD2">
        <w:lastRenderedPageBreak/>
        <w:t>This research is an endeavor to seek ways that can both enhance students’ writing skills and build positive perceptions towards learning th</w:t>
      </w:r>
      <w:r w:rsidR="006F2EE8">
        <w:t>ese</w:t>
      </w:r>
      <w:r w:rsidRPr="00216DD2">
        <w:t xml:space="preserve"> skill</w:t>
      </w:r>
      <w:r w:rsidR="006F2EE8">
        <w:t>s</w:t>
      </w:r>
      <w:r w:rsidRPr="00216DD2">
        <w:t xml:space="preserve">. The genre-based approach chosen in this research is to solve students’ difficulties in learning to write English compositions. </w:t>
      </w:r>
    </w:p>
    <w:p w:rsidR="00253469" w:rsidRPr="000B4D63" w:rsidRDefault="00253469" w:rsidP="007727BF">
      <w:pPr>
        <w:pStyle w:val="Heading3"/>
      </w:pPr>
      <w:r w:rsidRPr="000B4D63">
        <w:t xml:space="preserve">Research </w:t>
      </w:r>
      <w:r w:rsidR="007727BF">
        <w:t>q</w:t>
      </w:r>
      <w:r w:rsidRPr="000B4D63">
        <w:t>uestion</w:t>
      </w:r>
      <w:r>
        <w:t>s</w:t>
      </w:r>
      <w:r w:rsidRPr="000B4D63">
        <w:t xml:space="preserve"> </w:t>
      </w:r>
    </w:p>
    <w:p w:rsidR="00253469" w:rsidRPr="000B4D63" w:rsidRDefault="00253469" w:rsidP="007727BF">
      <w:pPr>
        <w:rPr>
          <w:sz w:val="28"/>
          <w:szCs w:val="28"/>
        </w:rPr>
      </w:pPr>
      <w:r w:rsidRPr="000B4D63">
        <w:t>The ultimate purpose of this study is to find out the answe</w:t>
      </w:r>
      <w:r>
        <w:t>r</w:t>
      </w:r>
      <w:r w:rsidRPr="000B4D63">
        <w:t>s to the following question</w:t>
      </w:r>
      <w:r>
        <w:t>s</w:t>
      </w:r>
      <w:r w:rsidRPr="000B4D63">
        <w:t>:</w:t>
      </w:r>
    </w:p>
    <w:p w:rsidR="00253469" w:rsidRPr="00216DD2" w:rsidRDefault="00253469" w:rsidP="00BA1821">
      <w:pPr>
        <w:pStyle w:val="ListParagraph"/>
        <w:numPr>
          <w:ilvl w:val="0"/>
          <w:numId w:val="7"/>
        </w:numPr>
        <w:contextualSpacing w:val="0"/>
      </w:pPr>
      <w:r w:rsidRPr="00216DD2">
        <w:t>To what extent can students’ academic recount essays actually be improved with respect to social purposes, schematic structure and language features after their exposure to genre-based approach?</w:t>
      </w:r>
    </w:p>
    <w:p w:rsidR="00253469" w:rsidRDefault="00253469" w:rsidP="00BA1821">
      <w:pPr>
        <w:pStyle w:val="ListParagraph"/>
        <w:numPr>
          <w:ilvl w:val="0"/>
          <w:numId w:val="7"/>
        </w:numPr>
        <w:contextualSpacing w:val="0"/>
      </w:pPr>
      <w:r w:rsidRPr="00216DD2">
        <w:t>What are students’ attitudes towards the use of the genre-based approach in learning to write?</w:t>
      </w:r>
    </w:p>
    <w:p w:rsidR="00253469" w:rsidRPr="003C16FE" w:rsidRDefault="00253469" w:rsidP="007727BF">
      <w:pPr>
        <w:pStyle w:val="Heading3"/>
      </w:pPr>
      <w:r w:rsidRPr="003C16FE">
        <w:t>Literature review</w:t>
      </w:r>
    </w:p>
    <w:p w:rsidR="00253469" w:rsidRPr="003C16FE" w:rsidRDefault="00253469" w:rsidP="007727BF">
      <w:pPr>
        <w:pStyle w:val="Heading4"/>
      </w:pPr>
      <w:r w:rsidRPr="003C16FE">
        <w:t>What is genre?</w:t>
      </w:r>
    </w:p>
    <w:p w:rsidR="00253469" w:rsidRDefault="00253469" w:rsidP="007727BF">
      <w:r w:rsidRPr="000B4D63">
        <w:t>“Genre” refers not only to types of literary texts but also to the predic</w:t>
      </w:r>
      <w:r>
        <w:t xml:space="preserve">table and recurring patterns of </w:t>
      </w:r>
      <w:r w:rsidRPr="000B4D63">
        <w:t xml:space="preserve">everyday, academic and literary texts occurring within a </w:t>
      </w:r>
      <w:r>
        <w:t xml:space="preserve">particular culture (Hammond and </w:t>
      </w:r>
      <w:proofErr w:type="spellStart"/>
      <w:r w:rsidRPr="000B4D63">
        <w:t>Derewianka</w:t>
      </w:r>
      <w:proofErr w:type="spellEnd"/>
      <w:r w:rsidRPr="000B4D63">
        <w:t>, 2001). In western countries, genre, eit</w:t>
      </w:r>
      <w:r>
        <w:t xml:space="preserve">her spoken or written, is often </w:t>
      </w:r>
      <w:r w:rsidRPr="000B4D63">
        <w:t>identified</w:t>
      </w:r>
      <w:r w:rsidR="00127E69">
        <w:t xml:space="preserve"> and</w:t>
      </w:r>
      <w:r>
        <w:t xml:space="preserve"> </w:t>
      </w:r>
      <w:r w:rsidRPr="000B4D63">
        <w:t xml:space="preserve">grouped according to its primary social purposes. According to Swale </w:t>
      </w:r>
      <w:r>
        <w:t xml:space="preserve">(1990), the genres </w:t>
      </w:r>
      <w:r w:rsidRPr="000B4D63">
        <w:t xml:space="preserve">which share the same purposes belong to the same text-types. </w:t>
      </w:r>
      <w:proofErr w:type="spellStart"/>
      <w:r w:rsidRPr="000B4D63">
        <w:t>Derew</w:t>
      </w:r>
      <w:r>
        <w:t>ianka</w:t>
      </w:r>
      <w:proofErr w:type="spellEnd"/>
      <w:r>
        <w:t xml:space="preserve"> (1990), identified </w:t>
      </w:r>
      <w:r w:rsidRPr="000B4D63">
        <w:t xml:space="preserve">six main genres according to their primary social purposes: </w:t>
      </w:r>
      <w:r w:rsidR="008E68D1">
        <w:t>1</w:t>
      </w:r>
      <w:r w:rsidRPr="000B4D63">
        <w:t>) narra</w:t>
      </w:r>
      <w:r>
        <w:t xml:space="preserve">tives: tell a story, usually to </w:t>
      </w:r>
      <w:r w:rsidRPr="000B4D63">
        <w:t xml:space="preserve">entertain; </w:t>
      </w:r>
      <w:r w:rsidR="008E68D1">
        <w:t>1</w:t>
      </w:r>
      <w:r w:rsidRPr="000B4D63">
        <w:t xml:space="preserve">) recount: to tell what happened; </w:t>
      </w:r>
      <w:r w:rsidR="008E68D1">
        <w:t>3</w:t>
      </w:r>
      <w:r w:rsidRPr="000B4D63">
        <w:t xml:space="preserve">) information reports: provide factual information; </w:t>
      </w:r>
      <w:r w:rsidR="008E68D1">
        <w:br/>
        <w:t>4</w:t>
      </w:r>
      <w:r w:rsidRPr="000B4D63">
        <w:t>)</w:t>
      </w:r>
      <w:r>
        <w:t xml:space="preserve"> </w:t>
      </w:r>
      <w:r w:rsidRPr="000B4D63">
        <w:t xml:space="preserve">instruction: tell the listeners or readers what to do; </w:t>
      </w:r>
      <w:r w:rsidR="008E68D1">
        <w:t>5</w:t>
      </w:r>
      <w:r w:rsidRPr="000B4D63">
        <w:t>) explanatio</w:t>
      </w:r>
      <w:r>
        <w:t xml:space="preserve">n: explain why or how something </w:t>
      </w:r>
      <w:r w:rsidRPr="000B4D63">
        <w:t>happens</w:t>
      </w:r>
      <w:r>
        <w:t xml:space="preserve"> and</w:t>
      </w:r>
      <w:r w:rsidRPr="000B4D63">
        <w:t xml:space="preserve"> </w:t>
      </w:r>
      <w:r w:rsidR="008E68D1">
        <w:t>6</w:t>
      </w:r>
      <w:r w:rsidRPr="000B4D63">
        <w:t>) expository text</w:t>
      </w:r>
      <w:r w:rsidR="00127E69">
        <w:t>s</w:t>
      </w:r>
      <w:r w:rsidRPr="000B4D63">
        <w:t>: present or argue a viewpoint. These social purposes of th</w:t>
      </w:r>
      <w:r>
        <w:t xml:space="preserve">e text-genres in </w:t>
      </w:r>
      <w:r w:rsidRPr="000B4D63">
        <w:t>turn decide the linguistic inputs of the text (i.e. their linguistic conventi</w:t>
      </w:r>
      <w:r>
        <w:t xml:space="preserve">ons, often in form of schematic </w:t>
      </w:r>
      <w:r w:rsidRPr="000B4D63">
        <w:t>structure and linguistic features). Specifically, schematic structure refer</w:t>
      </w:r>
      <w:r>
        <w:t xml:space="preserve">s to internal structure or text </w:t>
      </w:r>
      <w:r w:rsidRPr="000B4D63">
        <w:t>organization of the text-type in forms of introduction, body and conc</w:t>
      </w:r>
      <w:r>
        <w:t>lusion,</w:t>
      </w:r>
      <w:r w:rsidR="00127E69">
        <w:t xml:space="preserve"> L</w:t>
      </w:r>
      <w:r>
        <w:t xml:space="preserve">anguage features </w:t>
      </w:r>
      <w:r w:rsidRPr="000B4D63">
        <w:t>consist of linguistic aspects such as grammar, vocabulary, connectors, et</w:t>
      </w:r>
      <w:r>
        <w:t xml:space="preserve">c. that the writers use </w:t>
      </w:r>
      <w:r w:rsidRPr="000B4D63">
        <w:t>in order to translate information</w:t>
      </w:r>
      <w:r w:rsidR="00127E69">
        <w:t xml:space="preserve"> or </w:t>
      </w:r>
      <w:r w:rsidRPr="000B4D63">
        <w:t>ideas into a readable text.</w:t>
      </w:r>
    </w:p>
    <w:p w:rsidR="00253469" w:rsidRPr="003C16FE" w:rsidRDefault="00253469" w:rsidP="007727BF">
      <w:pPr>
        <w:pStyle w:val="Heading4"/>
      </w:pPr>
      <w:r w:rsidRPr="003C16FE">
        <w:t>Genre-based approach</w:t>
      </w:r>
    </w:p>
    <w:p w:rsidR="00253469" w:rsidRDefault="00253469" w:rsidP="007727BF">
      <w:r w:rsidRPr="003C16FE">
        <w:t>A genre-based approach placed great emphasis on the relationship between text-genres and their contexts (</w:t>
      </w:r>
      <w:proofErr w:type="spellStart"/>
      <w:r w:rsidRPr="003C16FE">
        <w:t>Hyon</w:t>
      </w:r>
      <w:proofErr w:type="spellEnd"/>
      <w:r w:rsidRPr="003C16FE">
        <w:t xml:space="preserve">, 1996). In doing so, it aimed to help students become effective participants in their academic and professional environment as well as in their broader communities (Hammond and </w:t>
      </w:r>
      <w:proofErr w:type="spellStart"/>
      <w:r w:rsidRPr="003C16FE">
        <w:t>Derewianka</w:t>
      </w:r>
      <w:proofErr w:type="spellEnd"/>
      <w:r w:rsidRPr="003C16FE">
        <w:t xml:space="preserve">, 2001). </w:t>
      </w:r>
      <w:r w:rsidR="00127E69">
        <w:t>The f</w:t>
      </w:r>
      <w:r w:rsidRPr="003C16FE">
        <w:t>ollowing are some characteristics of the genre-based approach.</w:t>
      </w:r>
    </w:p>
    <w:p w:rsidR="00253469" w:rsidRDefault="00253469" w:rsidP="00127E69">
      <w:pPr>
        <w:ind w:left="360" w:right="360"/>
      </w:pPr>
      <w:r w:rsidRPr="003C16FE">
        <w:t xml:space="preserve">First, the genre-based approach emphasizes the importance of exploring the social and cultural context of language use </w:t>
      </w:r>
      <w:r w:rsidR="00127E69">
        <w:t>in</w:t>
      </w:r>
      <w:r w:rsidRPr="003C16FE">
        <w:t xml:space="preserve"> a piece of writing. The context decides the purpose of a text, an overall structure of a text in terms of language features and text features often in the form of linguistic conventions (Hammond and </w:t>
      </w:r>
      <w:proofErr w:type="spellStart"/>
      <w:r w:rsidRPr="003C16FE">
        <w:t>Derewianka</w:t>
      </w:r>
      <w:proofErr w:type="spellEnd"/>
      <w:r w:rsidRPr="003C16FE">
        <w:t xml:space="preserve">, 2001; </w:t>
      </w:r>
      <w:proofErr w:type="spellStart"/>
      <w:r w:rsidRPr="003C16FE">
        <w:t>Hyon</w:t>
      </w:r>
      <w:proofErr w:type="spellEnd"/>
      <w:r w:rsidRPr="003C16FE">
        <w:t>, 1996). This approach argues that students can only produce a composition to be successfully accepted by a particular English-language discourse community once they take the context of a text into account into their own writing.</w:t>
      </w:r>
    </w:p>
    <w:p w:rsidR="00253469" w:rsidRDefault="00253469" w:rsidP="00127E69">
      <w:pPr>
        <w:ind w:left="360" w:right="360"/>
      </w:pPr>
      <w:r w:rsidRPr="003C16FE">
        <w:t>Second, this approach highlights the magnitude of the readers and the linguistic conventions that a piece of writing needs to follow in order to be successfully accepted by its readership (Muncie, 2002). According to this approach, any student who wants to be successful in communicating in a particular English-language discourse community needs to be able to produce texts which fulfill the expectations of their readers in regards to grammar, organization, and content.</w:t>
      </w:r>
    </w:p>
    <w:p w:rsidR="00253469" w:rsidRDefault="00253469" w:rsidP="00127E69">
      <w:pPr>
        <w:ind w:left="360" w:right="360"/>
      </w:pPr>
      <w:r w:rsidRPr="003C16FE">
        <w:lastRenderedPageBreak/>
        <w:t xml:space="preserve">Third, it underscores that writing is a social activity. This notion originated from the social cultural theory initiated by Vygotsky (1978). According to this theory, knowledge is best constructed when learners collaborate together, support one another to encourage new ways to form, construct and reflect on new knowledge. In this case, social interactions and participation of group members play a key role in developing new knowledge. In the writing classes, students are encouraged to participate in the activities of meaning exchange and negotiation with peers and the teacher. Learning writing in this way, as it is believed, can remove the feeling of isolation which bothers many learners when writing and, at the same time, help student writers have positive reinforcement </w:t>
      </w:r>
      <w:r w:rsidR="00127E69">
        <w:t>of their</w:t>
      </w:r>
      <w:r w:rsidRPr="003C16FE">
        <w:t xml:space="preserve"> knowledge of linguistics, content and ideas in the composing of texts.</w:t>
      </w:r>
    </w:p>
    <w:p w:rsidR="00253469" w:rsidRDefault="00253469" w:rsidP="00127E69">
      <w:pPr>
        <w:ind w:left="360" w:right="360"/>
      </w:pPr>
      <w:r w:rsidRPr="003C16FE">
        <w:t>Fourth, a genre-based approach to writing instruction looks beyond subject content, composing processes and linguistic forms to see a text as attempts to communicate with readers. This approach is concerned with teaching learners how to use language patterns to accomplish coherent, purposeful prose writing. Its central belief is that “we do not just write, we write something to achieve some purpose” (Hyland, 2002, p. 18). In this approach, student writers are requested to take the overall social purposes of a text into account when composing a text.</w:t>
      </w:r>
    </w:p>
    <w:p w:rsidR="00253469" w:rsidRDefault="00253469" w:rsidP="00127E69">
      <w:pPr>
        <w:ind w:left="360" w:right="360"/>
      </w:pPr>
      <w:r w:rsidRPr="003C16FE">
        <w:t xml:space="preserve">Fifth, this approach emphasizes the important role of writer-reader interaction on a piece of writing (Reid, 1995). First, </w:t>
      </w:r>
      <w:r w:rsidR="00127E69">
        <w:t xml:space="preserve">a </w:t>
      </w:r>
      <w:r w:rsidRPr="003C16FE">
        <w:t xml:space="preserve">student writer </w:t>
      </w:r>
      <w:r w:rsidR="00127E69">
        <w:t>using</w:t>
      </w:r>
      <w:r w:rsidRPr="003C16FE">
        <w:t xml:space="preserve"> this approach is requested to specify or think about the intended and/or potential readers when writing in order to be able to select or anticipate appropriate content, language and levels of formality. He or she should always ask himself or herself some questions such as</w:t>
      </w:r>
      <w:r w:rsidR="007727BF">
        <w:t>:</w:t>
      </w:r>
      <w:r w:rsidRPr="003C16FE">
        <w:t xml:space="preserve"> </w:t>
      </w:r>
      <w:r w:rsidRPr="003C16FE">
        <w:rPr>
          <w:i/>
          <w:iCs/>
        </w:rPr>
        <w:t xml:space="preserve">who will be my intended readers? </w:t>
      </w:r>
      <w:r w:rsidR="007727BF">
        <w:rPr>
          <w:i/>
          <w:iCs/>
        </w:rPr>
        <w:t>W</w:t>
      </w:r>
      <w:r w:rsidRPr="003C16FE">
        <w:rPr>
          <w:i/>
          <w:iCs/>
        </w:rPr>
        <w:t>ho might be interested in reading my text?</w:t>
      </w:r>
      <w:r w:rsidR="007727BF">
        <w:rPr>
          <w:i/>
          <w:iCs/>
        </w:rPr>
        <w:t xml:space="preserve"> W</w:t>
      </w:r>
      <w:r w:rsidRPr="003C16FE">
        <w:rPr>
          <w:i/>
          <w:iCs/>
        </w:rPr>
        <w:t>hat are their beliefs about a good piece of writing?</w:t>
      </w:r>
      <w:r w:rsidR="007727BF">
        <w:rPr>
          <w:i/>
          <w:iCs/>
        </w:rPr>
        <w:t xml:space="preserve"> W</w:t>
      </w:r>
      <w:r w:rsidRPr="003C16FE">
        <w:rPr>
          <w:i/>
          <w:iCs/>
        </w:rPr>
        <w:t xml:space="preserve">hat are their levels of English proficiency? </w:t>
      </w:r>
      <w:r w:rsidRPr="003C16FE">
        <w:t xml:space="preserve">And </w:t>
      </w:r>
      <w:r w:rsidRPr="003C16FE">
        <w:rPr>
          <w:i/>
          <w:iCs/>
        </w:rPr>
        <w:t xml:space="preserve">what are their educational and cultural backgrounds? </w:t>
      </w:r>
      <w:r w:rsidRPr="003C16FE">
        <w:t>Similarly, readers when approaching the text should ask themselves questions such as</w:t>
      </w:r>
      <w:r w:rsidR="007727BF">
        <w:t>:</w:t>
      </w:r>
      <w:r w:rsidRPr="003C16FE">
        <w:t xml:space="preserve"> </w:t>
      </w:r>
      <w:r w:rsidRPr="003C16FE">
        <w:rPr>
          <w:i/>
          <w:iCs/>
        </w:rPr>
        <w:t>for what purposes does this writer write this</w:t>
      </w:r>
      <w:r w:rsidRPr="003C16FE">
        <w:t xml:space="preserve"> </w:t>
      </w:r>
      <w:r w:rsidRPr="003C16FE">
        <w:rPr>
          <w:i/>
          <w:iCs/>
        </w:rPr>
        <w:t>piece of writing?</w:t>
      </w:r>
      <w:r w:rsidR="007727BF">
        <w:rPr>
          <w:i/>
          <w:iCs/>
        </w:rPr>
        <w:t xml:space="preserve"> W</w:t>
      </w:r>
      <w:r w:rsidRPr="003C16FE">
        <w:rPr>
          <w:i/>
          <w:iCs/>
        </w:rPr>
        <w:t>hat is the writer’s viewpoint when writing the text?</w:t>
      </w:r>
      <w:r w:rsidR="007727BF">
        <w:rPr>
          <w:i/>
          <w:iCs/>
        </w:rPr>
        <w:t xml:space="preserve"> W</w:t>
      </w:r>
      <w:r w:rsidRPr="003C16FE">
        <w:rPr>
          <w:i/>
          <w:iCs/>
        </w:rPr>
        <w:t>hat kinds of language</w:t>
      </w:r>
      <w:r w:rsidRPr="003C16FE">
        <w:t xml:space="preserve"> </w:t>
      </w:r>
      <w:r w:rsidRPr="003C16FE">
        <w:rPr>
          <w:i/>
          <w:iCs/>
        </w:rPr>
        <w:t>features and organization does he/she use in the text?</w:t>
      </w:r>
      <w:r w:rsidRPr="003C16FE">
        <w:t xml:space="preserve"> </w:t>
      </w:r>
      <w:r>
        <w:t>Also</w:t>
      </w:r>
      <w:r w:rsidRPr="003C16FE">
        <w:t>, there always exists an interaction between a writer and his/her readers in the form of written communication despite the absence of readers.</w:t>
      </w:r>
    </w:p>
    <w:p w:rsidR="00253469" w:rsidRDefault="00253469" w:rsidP="00127E69">
      <w:pPr>
        <w:ind w:left="360" w:right="360"/>
      </w:pPr>
      <w:r w:rsidRPr="003C16FE">
        <w:t>Sixth, the teacher’s role in this approach is viewed as authoritative rather than authoritarian (</w:t>
      </w:r>
      <w:proofErr w:type="spellStart"/>
      <w:r w:rsidRPr="003C16FE">
        <w:t>Rothery</w:t>
      </w:r>
      <w:proofErr w:type="spellEnd"/>
      <w:r w:rsidRPr="003C16FE">
        <w:t>, 1996). As an expert in the classroom, the teacher provides students with systematic guidance and careful support through various activities so that students ultimately gain the control of written genres. At the same time, he/she recognizes the importance of students’ contributions to the teaching-learning process.</w:t>
      </w:r>
    </w:p>
    <w:p w:rsidR="00253469" w:rsidRDefault="00253469" w:rsidP="00127E69">
      <w:pPr>
        <w:ind w:left="360" w:right="360"/>
      </w:pPr>
      <w:r w:rsidRPr="003C16FE">
        <w:t>Last but not least, the genre-based approach emphasizes the explicit teaching of the linguistic conventions of the genre for second language novice student writers (Christie, 1990). It is argued that students cannot produce a particular text-type successfully if they are not taught explicitly about linguistic conventions of that text-type with respect to language features and schematic structure. Therefore, making known these conventions to student writers, especially at the first stage of the instructional modules of particular text-types, is a very important task of genre-based teachers. In the classroom, teachers following genre orientation often employ the teaching-learning cycle that comprises the three phases, namely, modeling of a “sample expert” text, and joint-negotiation of text with teacher, and independent construction of text by individual student</w:t>
      </w:r>
      <w:r w:rsidR="005237BE">
        <w:t>s</w:t>
      </w:r>
      <w:r w:rsidRPr="003C16FE">
        <w:t xml:space="preserve"> (Cope and </w:t>
      </w:r>
      <w:proofErr w:type="spellStart"/>
      <w:r w:rsidRPr="003C16FE">
        <w:t>Kalantzis</w:t>
      </w:r>
      <w:proofErr w:type="spellEnd"/>
      <w:r w:rsidRPr="003C16FE">
        <w:t>, 1993).</w:t>
      </w:r>
    </w:p>
    <w:p w:rsidR="00253469" w:rsidRPr="00FF280D" w:rsidRDefault="00253469" w:rsidP="007727BF">
      <w:pPr>
        <w:pStyle w:val="Heading3"/>
      </w:pPr>
      <w:r w:rsidRPr="00FF280D">
        <w:lastRenderedPageBreak/>
        <w:t>Methodology</w:t>
      </w:r>
    </w:p>
    <w:p w:rsidR="00253469" w:rsidRPr="00FF280D" w:rsidRDefault="00253469" w:rsidP="007727BF">
      <w:pPr>
        <w:pStyle w:val="Heading4"/>
      </w:pPr>
      <w:r w:rsidRPr="00FF280D">
        <w:t>Participants</w:t>
      </w:r>
    </w:p>
    <w:p w:rsidR="00253469" w:rsidRDefault="00253469" w:rsidP="007727BF">
      <w:r w:rsidRPr="003A6D72">
        <w:t xml:space="preserve">This study was carried out on tertiary level students studying for a B.S. in law in </w:t>
      </w:r>
      <w:proofErr w:type="spellStart"/>
      <w:r w:rsidRPr="003A6D72">
        <w:t>Payam</w:t>
      </w:r>
      <w:proofErr w:type="spellEnd"/>
      <w:r w:rsidRPr="003A6D72">
        <w:t>-e-Noor University, Tehran</w:t>
      </w:r>
      <w:r>
        <w:t xml:space="preserve">. </w:t>
      </w:r>
      <w:r w:rsidRPr="006A046D">
        <w:t>Forty five students</w:t>
      </w:r>
      <w:r w:rsidRPr="006A046D">
        <w:rPr>
          <w:sz w:val="28"/>
          <w:szCs w:val="28"/>
        </w:rPr>
        <w:t xml:space="preserve"> </w:t>
      </w:r>
      <w:r w:rsidRPr="00FF280D">
        <w:t>were invited to take part in an experimental writing class in which the researcher used the genre pedagogy’s teaching-learning cycle in order to teach the student participants to write on the biographical recount genre. This extracurricular writing activity was conducted outside their regular class hours in order to offer the student participants a lot of opportunities to practice more in the writing skills. Meanwhile, the four skills are still regarded as the key elements in the mainstream English course books in the regular-class hours at school.</w:t>
      </w:r>
    </w:p>
    <w:p w:rsidR="00253469" w:rsidRPr="00F8641D" w:rsidRDefault="00253469" w:rsidP="0051323A">
      <w:pPr>
        <w:pStyle w:val="Heading4"/>
      </w:pPr>
      <w:r w:rsidRPr="00F8641D">
        <w:t>Data collection and analysis</w:t>
      </w:r>
    </w:p>
    <w:p w:rsidR="00253469" w:rsidRDefault="00253469" w:rsidP="007727BF">
      <w:r w:rsidRPr="00F8641D">
        <w:t xml:space="preserve">Research data was collated through student essays and </w:t>
      </w:r>
      <w:r w:rsidR="005237BE">
        <w:t xml:space="preserve">a </w:t>
      </w:r>
      <w:r w:rsidRPr="00F8641D">
        <w:t>questionnaire for students.</w:t>
      </w:r>
    </w:p>
    <w:p w:rsidR="00253469" w:rsidRPr="00F8641D" w:rsidRDefault="00253469" w:rsidP="0051323A">
      <w:pPr>
        <w:pStyle w:val="Heading4"/>
      </w:pPr>
      <w:r w:rsidRPr="00F8641D">
        <w:t>Student essays</w:t>
      </w:r>
    </w:p>
    <w:p w:rsidR="00253469" w:rsidRDefault="00253469" w:rsidP="007727BF">
      <w:r w:rsidRPr="00F8641D">
        <w:t xml:space="preserve">The essays collected were the ones written on the following topic: “Write about a famous person”. The analysis of these essays was based on the three evaluative criteria of the recount genres developed and explained by </w:t>
      </w:r>
      <w:proofErr w:type="spellStart"/>
      <w:r w:rsidRPr="00F8641D">
        <w:t>Droga</w:t>
      </w:r>
      <w:proofErr w:type="spellEnd"/>
      <w:r w:rsidRPr="00F8641D">
        <w:t xml:space="preserve"> and Humphrey (2003). More specifically, the students’ text analysis focused on:</w:t>
      </w:r>
    </w:p>
    <w:p w:rsidR="00253469" w:rsidRPr="0018163E" w:rsidRDefault="00253469" w:rsidP="0051323A">
      <w:pPr>
        <w:ind w:left="360" w:right="360"/>
      </w:pPr>
      <w:r w:rsidRPr="0018163E">
        <w:t>Students</w:t>
      </w:r>
      <w:r>
        <w:t>’</w:t>
      </w:r>
      <w:r w:rsidRPr="0018163E">
        <w:t xml:space="preserve"> control over the social purposes of the required recount genre: to give accounts of the most important events in the life of a specific character in history (for biographical recount genre).</w:t>
      </w:r>
    </w:p>
    <w:p w:rsidR="00253469" w:rsidRPr="0018163E" w:rsidRDefault="00253469" w:rsidP="0051323A">
      <w:pPr>
        <w:ind w:left="360" w:right="360"/>
      </w:pPr>
      <w:r w:rsidRPr="0018163E">
        <w:t>Students</w:t>
      </w:r>
      <w:r>
        <w:t>’</w:t>
      </w:r>
      <w:r w:rsidRPr="0018163E">
        <w:t xml:space="preserve"> control over the schematic structure of the recount genre. These include: the orientation phase, the sequence of events in chronological order phase and the re-orientation phase.</w:t>
      </w:r>
    </w:p>
    <w:p w:rsidR="00253469" w:rsidRDefault="00253469" w:rsidP="0051323A">
      <w:pPr>
        <w:ind w:left="360" w:right="360"/>
      </w:pPr>
      <w:r w:rsidRPr="0018163E">
        <w:t>Students</w:t>
      </w:r>
      <w:r>
        <w:t>’</w:t>
      </w:r>
      <w:r w:rsidRPr="0018163E">
        <w:t xml:space="preserve"> control over the language features of the recount genre. These include: focus on the main specific human participants, process types (i.e. material process, </w:t>
      </w:r>
      <w:r>
        <w:t xml:space="preserve">relational </w:t>
      </w:r>
      <w:r w:rsidRPr="0018163E">
        <w:t>process and mental process), circumstantial adverbs of time, and the past tenses of verbs.</w:t>
      </w:r>
    </w:p>
    <w:p w:rsidR="00253469" w:rsidRPr="00271002" w:rsidRDefault="00253469" w:rsidP="0051323A">
      <w:pPr>
        <w:pStyle w:val="Heading4"/>
      </w:pPr>
      <w:r w:rsidRPr="00271002">
        <w:t>Questionnaire for students</w:t>
      </w:r>
    </w:p>
    <w:p w:rsidR="00253469" w:rsidRDefault="00253469" w:rsidP="007727BF">
      <w:r w:rsidRPr="00271002">
        <w:t xml:space="preserve">A </w:t>
      </w:r>
      <w:r>
        <w:t>Persian</w:t>
      </w:r>
      <w:r w:rsidRPr="00271002">
        <w:t xml:space="preserve"> version of questionnaire consisting of two parts, part A and part B, was designed to elicit students’ attitudes towards the genre pedagogy’s teaching-learning cycle and the recount genre</w:t>
      </w:r>
      <w:r w:rsidR="005237BE">
        <w:t>. It</w:t>
      </w:r>
      <w:r w:rsidRPr="00271002">
        <w:t xml:space="preserve"> was administered to forty five first-year students right after they had finished the instructional module </w:t>
      </w:r>
      <w:r w:rsidR="005237BE">
        <w:t>for</w:t>
      </w:r>
      <w:r w:rsidRPr="00271002">
        <w:t xml:space="preserve"> the recount genre. This questionnaire was composed of close-ended questions that were designed based on five agreement extensions, namely, strongly agree, agree, uncertain, disagree and strongly disagree, as proposed in Likert’s work, which was published in the late 1920s.</w:t>
      </w:r>
    </w:p>
    <w:p w:rsidR="00253469" w:rsidRDefault="00253469" w:rsidP="007727BF">
      <w:r w:rsidRPr="006909A3">
        <w:t>This questionnaire sought to gather information about students’ attitudes towards (</w:t>
      </w:r>
      <w:r>
        <w:t>a</w:t>
      </w:r>
      <w:r w:rsidRPr="006909A3">
        <w:t>) the three phases of teaching-learning cycle and (</w:t>
      </w:r>
      <w:r>
        <w:t>b</w:t>
      </w:r>
      <w:r w:rsidRPr="006909A3">
        <w:t xml:space="preserve">) the recount genre. It consisted of 33 items that were distributed in two parts in the form of close-ended questions (A, B). Part A with 26 items aimed at the three key phases of </w:t>
      </w:r>
      <w:r w:rsidR="005237BE">
        <w:t xml:space="preserve">the </w:t>
      </w:r>
      <w:r w:rsidRPr="006909A3">
        <w:t>teaching-learning cycle and part B with seven items aimed at the recount genre.</w:t>
      </w:r>
    </w:p>
    <w:p w:rsidR="00253469" w:rsidRPr="008E22C6" w:rsidRDefault="00253469" w:rsidP="0051323A">
      <w:pPr>
        <w:pStyle w:val="Heading3"/>
      </w:pPr>
      <w:r w:rsidRPr="008E22C6">
        <w:t>Data analysis and discussions</w:t>
      </w:r>
    </w:p>
    <w:p w:rsidR="00253469" w:rsidRDefault="00253469" w:rsidP="0051323A">
      <w:pPr>
        <w:pStyle w:val="Heading4"/>
      </w:pPr>
      <w:r w:rsidRPr="008E22C6">
        <w:t>Analysis of students’ biographical recount essays</w:t>
      </w:r>
    </w:p>
    <w:p w:rsidR="00DF6757" w:rsidRDefault="00DF6757" w:rsidP="00DF6757">
      <w:r>
        <w:t>T</w:t>
      </w:r>
      <w:r w:rsidRPr="00ED22AB">
        <w:t>able 1 indicates that more than 80% of the students were successful in gaining control over the key features of the biographical recount essays.</w:t>
      </w:r>
    </w:p>
    <w:p w:rsidR="00DF6757" w:rsidRDefault="00DF6757" w:rsidP="00DF6757">
      <w:r w:rsidRPr="00ED22AB">
        <w:lastRenderedPageBreak/>
        <w:t xml:space="preserve">With respect to the schematic structure, most student participants demonstrated all typical phases of a biographical recount essay, namely, an </w:t>
      </w:r>
      <w:r w:rsidRPr="00ED22AB">
        <w:rPr>
          <w:i/>
          <w:iCs/>
        </w:rPr>
        <w:t>orientation</w:t>
      </w:r>
      <w:r w:rsidRPr="00ED22AB">
        <w:t xml:space="preserve">, a </w:t>
      </w:r>
      <w:r w:rsidRPr="00ED22AB">
        <w:rPr>
          <w:i/>
          <w:iCs/>
        </w:rPr>
        <w:t xml:space="preserve">sequence of events </w:t>
      </w:r>
      <w:r w:rsidRPr="00ED22AB">
        <w:t xml:space="preserve">and a </w:t>
      </w:r>
      <w:r w:rsidRPr="00ED22AB">
        <w:rPr>
          <w:i/>
          <w:iCs/>
        </w:rPr>
        <w:t>reorientation</w:t>
      </w:r>
      <w:r w:rsidRPr="00ED22AB">
        <w:t>.</w:t>
      </w:r>
    </w:p>
    <w:p w:rsidR="007727BF" w:rsidRDefault="00253469" w:rsidP="00D94C9A">
      <w:pPr>
        <w:pStyle w:val="Heading5"/>
      </w:pPr>
      <w:r w:rsidRPr="007E2902">
        <w:t>Table 1</w:t>
      </w:r>
    </w:p>
    <w:p w:rsidR="00253469" w:rsidRDefault="00253469" w:rsidP="00D94C9A">
      <w:pPr>
        <w:pStyle w:val="Heading5"/>
      </w:pPr>
      <w:r w:rsidRPr="007E2902">
        <w:t>Students’ control over the key features of the biographical recount essays</w:t>
      </w:r>
    </w:p>
    <w:tbl>
      <w:tblPr>
        <w:tblStyle w:val="TableGrid"/>
        <w:tblW w:w="0" w:type="auto"/>
        <w:jc w:val="center"/>
        <w:tblLayout w:type="fixed"/>
        <w:tblLook w:val="04A0" w:firstRow="1" w:lastRow="0" w:firstColumn="1" w:lastColumn="0" w:noHBand="0" w:noVBand="1"/>
      </w:tblPr>
      <w:tblGrid>
        <w:gridCol w:w="715"/>
        <w:gridCol w:w="810"/>
        <w:gridCol w:w="990"/>
        <w:gridCol w:w="990"/>
        <w:gridCol w:w="1080"/>
        <w:gridCol w:w="990"/>
        <w:gridCol w:w="810"/>
        <w:gridCol w:w="900"/>
        <w:gridCol w:w="1345"/>
      </w:tblGrid>
      <w:tr w:rsidR="00D94C9A" w:rsidTr="008E68D1">
        <w:trPr>
          <w:jc w:val="center"/>
        </w:trPr>
        <w:tc>
          <w:tcPr>
            <w:tcW w:w="4585" w:type="dxa"/>
            <w:gridSpan w:val="5"/>
          </w:tcPr>
          <w:p w:rsidR="00D94C9A" w:rsidRPr="00D94C9A" w:rsidRDefault="00D94C9A" w:rsidP="00D94C9A">
            <w:pPr>
              <w:jc w:val="center"/>
              <w:rPr>
                <w:rFonts w:ascii="Arial" w:hAnsi="Arial" w:cs="Arial"/>
                <w:b/>
                <w:sz w:val="16"/>
                <w:szCs w:val="16"/>
              </w:rPr>
            </w:pPr>
            <w:r w:rsidRPr="00D94C9A">
              <w:rPr>
                <w:rFonts w:ascii="Arial" w:hAnsi="Arial" w:cs="Arial"/>
                <w:b/>
                <w:sz w:val="16"/>
                <w:szCs w:val="16"/>
              </w:rPr>
              <w:t>Schematic structure</w:t>
            </w:r>
          </w:p>
        </w:tc>
        <w:tc>
          <w:tcPr>
            <w:tcW w:w="4045" w:type="dxa"/>
            <w:gridSpan w:val="4"/>
          </w:tcPr>
          <w:p w:rsidR="00D94C9A" w:rsidRPr="00D94C9A" w:rsidRDefault="00D94C9A" w:rsidP="00D94C9A">
            <w:pPr>
              <w:tabs>
                <w:tab w:val="left" w:pos="1101"/>
              </w:tabs>
              <w:jc w:val="center"/>
              <w:rPr>
                <w:rFonts w:ascii="Arial" w:hAnsi="Arial" w:cs="Arial"/>
                <w:b/>
                <w:sz w:val="16"/>
                <w:szCs w:val="16"/>
              </w:rPr>
            </w:pPr>
            <w:r w:rsidRPr="00D94C9A">
              <w:rPr>
                <w:rFonts w:ascii="Arial" w:hAnsi="Arial" w:cs="Arial"/>
                <w:b/>
                <w:sz w:val="16"/>
                <w:szCs w:val="16"/>
              </w:rPr>
              <w:t>Language features</w:t>
            </w:r>
          </w:p>
        </w:tc>
      </w:tr>
      <w:tr w:rsidR="0051323A" w:rsidTr="008E68D1">
        <w:trPr>
          <w:jc w:val="center"/>
        </w:trPr>
        <w:tc>
          <w:tcPr>
            <w:tcW w:w="715"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Essays</w:t>
            </w:r>
          </w:p>
        </w:tc>
        <w:tc>
          <w:tcPr>
            <w:tcW w:w="810"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Social</w:t>
            </w:r>
            <w:r w:rsidRPr="0051323A">
              <w:rPr>
                <w:rFonts w:ascii="Arial Narrow" w:hAnsi="Arial Narrow" w:cs="Arial"/>
                <w:b/>
                <w:sz w:val="16"/>
                <w:szCs w:val="16"/>
              </w:rPr>
              <w:br/>
              <w:t>purposes</w:t>
            </w:r>
          </w:p>
        </w:tc>
        <w:tc>
          <w:tcPr>
            <w:tcW w:w="990"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Orientation</w:t>
            </w:r>
          </w:p>
        </w:tc>
        <w:tc>
          <w:tcPr>
            <w:tcW w:w="990"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Sequences</w:t>
            </w:r>
            <w:r w:rsidRPr="0051323A">
              <w:rPr>
                <w:rFonts w:ascii="Arial Narrow" w:hAnsi="Arial Narrow" w:cs="Arial"/>
                <w:b/>
                <w:sz w:val="16"/>
                <w:szCs w:val="16"/>
              </w:rPr>
              <w:br/>
              <w:t>of events</w:t>
            </w:r>
          </w:p>
        </w:tc>
        <w:tc>
          <w:tcPr>
            <w:tcW w:w="1080"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Reorientation</w:t>
            </w:r>
          </w:p>
        </w:tc>
        <w:tc>
          <w:tcPr>
            <w:tcW w:w="990"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Main</w:t>
            </w:r>
            <w:r w:rsidRPr="0051323A">
              <w:rPr>
                <w:rFonts w:ascii="Arial Narrow" w:hAnsi="Arial Narrow" w:cs="Arial"/>
                <w:b/>
                <w:sz w:val="16"/>
                <w:szCs w:val="16"/>
              </w:rPr>
              <w:br/>
              <w:t>participants</w:t>
            </w:r>
          </w:p>
        </w:tc>
        <w:tc>
          <w:tcPr>
            <w:tcW w:w="810"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Process</w:t>
            </w:r>
            <w:r w:rsidRPr="0051323A">
              <w:rPr>
                <w:rFonts w:ascii="Arial Narrow" w:hAnsi="Arial Narrow" w:cs="Arial"/>
                <w:b/>
                <w:sz w:val="16"/>
                <w:szCs w:val="16"/>
              </w:rPr>
              <w:br/>
              <w:t>types</w:t>
            </w:r>
          </w:p>
        </w:tc>
        <w:tc>
          <w:tcPr>
            <w:tcW w:w="900" w:type="dxa"/>
            <w:vAlign w:val="center"/>
          </w:tcPr>
          <w:p w:rsidR="0051323A" w:rsidRPr="0051323A" w:rsidRDefault="0051323A" w:rsidP="008E68D1">
            <w:pPr>
              <w:jc w:val="center"/>
              <w:rPr>
                <w:rFonts w:ascii="Arial Narrow" w:hAnsi="Arial Narrow" w:cs="Arial"/>
                <w:b/>
                <w:sz w:val="16"/>
                <w:szCs w:val="16"/>
              </w:rPr>
            </w:pPr>
            <w:r w:rsidRPr="0051323A">
              <w:rPr>
                <w:rFonts w:ascii="Arial Narrow" w:hAnsi="Arial Narrow" w:cs="Arial"/>
                <w:b/>
                <w:sz w:val="16"/>
                <w:szCs w:val="16"/>
              </w:rPr>
              <w:t>Past tense</w:t>
            </w:r>
            <w:r w:rsidRPr="0051323A">
              <w:rPr>
                <w:rFonts w:ascii="Arial Narrow" w:hAnsi="Arial Narrow" w:cs="Arial"/>
                <w:b/>
                <w:sz w:val="16"/>
                <w:szCs w:val="16"/>
              </w:rPr>
              <w:br/>
              <w:t>of</w:t>
            </w:r>
            <w:r>
              <w:rPr>
                <w:rFonts w:ascii="Arial Narrow" w:hAnsi="Arial Narrow" w:cs="Arial"/>
                <w:b/>
                <w:sz w:val="16"/>
                <w:szCs w:val="16"/>
              </w:rPr>
              <w:t xml:space="preserve"> verbs</w:t>
            </w:r>
          </w:p>
        </w:tc>
        <w:tc>
          <w:tcPr>
            <w:tcW w:w="1345" w:type="dxa"/>
            <w:vAlign w:val="center"/>
          </w:tcPr>
          <w:p w:rsidR="0051323A" w:rsidRDefault="0051323A" w:rsidP="008E68D1">
            <w:pPr>
              <w:jc w:val="center"/>
              <w:rPr>
                <w:rFonts w:ascii="TimesNewRomanPSMT" w:cs="TimesNewRomanPSMT"/>
                <w:sz w:val="20"/>
              </w:rPr>
            </w:pPr>
            <w:r w:rsidRPr="0051323A">
              <w:rPr>
                <w:rFonts w:ascii="Arial Narrow" w:hAnsi="Arial Narrow" w:cs="Arial"/>
                <w:b/>
                <w:sz w:val="16"/>
                <w:szCs w:val="16"/>
              </w:rPr>
              <w:t>Circumstantial adverbs of time</w:t>
            </w:r>
          </w:p>
        </w:tc>
      </w:tr>
      <w:tr w:rsidR="0051323A" w:rsidTr="008E68D1">
        <w:trPr>
          <w:jc w:val="center"/>
        </w:trPr>
        <w:tc>
          <w:tcPr>
            <w:tcW w:w="715" w:type="dxa"/>
          </w:tcPr>
          <w:p w:rsidR="0051323A" w:rsidRPr="00F70250" w:rsidRDefault="0051323A" w:rsidP="00F70250">
            <w:pPr>
              <w:jc w:val="center"/>
              <w:rPr>
                <w:sz w:val="20"/>
                <w:szCs w:val="20"/>
              </w:rPr>
            </w:pPr>
            <w:r w:rsidRPr="00F70250">
              <w:rPr>
                <w:sz w:val="20"/>
                <w:szCs w:val="20"/>
              </w:rPr>
              <w:t>No</w:t>
            </w:r>
          </w:p>
        </w:tc>
        <w:tc>
          <w:tcPr>
            <w:tcW w:w="810" w:type="dxa"/>
          </w:tcPr>
          <w:p w:rsidR="0051323A" w:rsidRPr="00F70250" w:rsidRDefault="0051323A" w:rsidP="00F70250">
            <w:pPr>
              <w:jc w:val="center"/>
              <w:rPr>
                <w:sz w:val="20"/>
                <w:szCs w:val="20"/>
              </w:rPr>
            </w:pPr>
            <w:r w:rsidRPr="00F70250">
              <w:rPr>
                <w:sz w:val="20"/>
                <w:szCs w:val="20"/>
              </w:rPr>
              <w:t>45</w:t>
            </w:r>
          </w:p>
        </w:tc>
        <w:tc>
          <w:tcPr>
            <w:tcW w:w="990" w:type="dxa"/>
          </w:tcPr>
          <w:p w:rsidR="0051323A" w:rsidRPr="00F70250" w:rsidRDefault="0051323A" w:rsidP="00F70250">
            <w:pPr>
              <w:jc w:val="center"/>
              <w:rPr>
                <w:sz w:val="20"/>
                <w:szCs w:val="20"/>
              </w:rPr>
            </w:pPr>
            <w:r w:rsidRPr="00F70250">
              <w:rPr>
                <w:sz w:val="20"/>
                <w:szCs w:val="20"/>
              </w:rPr>
              <w:t>45</w:t>
            </w:r>
          </w:p>
        </w:tc>
        <w:tc>
          <w:tcPr>
            <w:tcW w:w="990" w:type="dxa"/>
          </w:tcPr>
          <w:p w:rsidR="0051323A" w:rsidRPr="00F70250" w:rsidRDefault="0051323A" w:rsidP="00F70250">
            <w:pPr>
              <w:jc w:val="center"/>
              <w:rPr>
                <w:sz w:val="20"/>
                <w:szCs w:val="20"/>
              </w:rPr>
            </w:pPr>
            <w:r w:rsidRPr="00F70250">
              <w:rPr>
                <w:sz w:val="20"/>
                <w:szCs w:val="20"/>
              </w:rPr>
              <w:t>42</w:t>
            </w:r>
          </w:p>
        </w:tc>
        <w:tc>
          <w:tcPr>
            <w:tcW w:w="1080" w:type="dxa"/>
          </w:tcPr>
          <w:p w:rsidR="0051323A" w:rsidRPr="00F70250" w:rsidRDefault="0051323A" w:rsidP="00F70250">
            <w:pPr>
              <w:jc w:val="center"/>
              <w:rPr>
                <w:sz w:val="20"/>
                <w:szCs w:val="20"/>
              </w:rPr>
            </w:pPr>
            <w:r w:rsidRPr="00F70250">
              <w:rPr>
                <w:sz w:val="20"/>
                <w:szCs w:val="20"/>
              </w:rPr>
              <w:t>38</w:t>
            </w:r>
          </w:p>
        </w:tc>
        <w:tc>
          <w:tcPr>
            <w:tcW w:w="990" w:type="dxa"/>
          </w:tcPr>
          <w:p w:rsidR="0051323A" w:rsidRPr="00F70250" w:rsidRDefault="0051323A" w:rsidP="00F70250">
            <w:pPr>
              <w:jc w:val="center"/>
              <w:rPr>
                <w:sz w:val="20"/>
                <w:szCs w:val="20"/>
              </w:rPr>
            </w:pPr>
            <w:r w:rsidRPr="00F70250">
              <w:rPr>
                <w:sz w:val="20"/>
                <w:szCs w:val="20"/>
              </w:rPr>
              <w:t>45</w:t>
            </w:r>
          </w:p>
        </w:tc>
        <w:tc>
          <w:tcPr>
            <w:tcW w:w="810" w:type="dxa"/>
          </w:tcPr>
          <w:p w:rsidR="0051323A" w:rsidRPr="00F70250" w:rsidRDefault="0051323A" w:rsidP="00F70250">
            <w:pPr>
              <w:jc w:val="center"/>
              <w:rPr>
                <w:sz w:val="20"/>
                <w:szCs w:val="20"/>
              </w:rPr>
            </w:pPr>
            <w:r w:rsidRPr="00F70250">
              <w:rPr>
                <w:sz w:val="20"/>
                <w:szCs w:val="20"/>
              </w:rPr>
              <w:t>45</w:t>
            </w:r>
          </w:p>
        </w:tc>
        <w:tc>
          <w:tcPr>
            <w:tcW w:w="900" w:type="dxa"/>
          </w:tcPr>
          <w:p w:rsidR="0051323A" w:rsidRPr="00F70250" w:rsidRDefault="0051323A" w:rsidP="00F70250">
            <w:pPr>
              <w:jc w:val="center"/>
              <w:rPr>
                <w:sz w:val="20"/>
                <w:szCs w:val="20"/>
              </w:rPr>
            </w:pPr>
            <w:r w:rsidRPr="00F70250">
              <w:rPr>
                <w:sz w:val="20"/>
                <w:szCs w:val="20"/>
              </w:rPr>
              <w:t>45</w:t>
            </w:r>
          </w:p>
        </w:tc>
        <w:tc>
          <w:tcPr>
            <w:tcW w:w="1345" w:type="dxa"/>
          </w:tcPr>
          <w:p w:rsidR="0051323A" w:rsidRPr="00F70250" w:rsidRDefault="0051323A" w:rsidP="00F70250">
            <w:pPr>
              <w:jc w:val="center"/>
              <w:rPr>
                <w:sz w:val="20"/>
                <w:szCs w:val="20"/>
              </w:rPr>
            </w:pPr>
            <w:r w:rsidRPr="00F70250">
              <w:rPr>
                <w:sz w:val="20"/>
                <w:szCs w:val="20"/>
              </w:rPr>
              <w:t>45</w:t>
            </w:r>
          </w:p>
        </w:tc>
      </w:tr>
      <w:tr w:rsidR="0051323A" w:rsidTr="008E68D1">
        <w:trPr>
          <w:jc w:val="center"/>
        </w:trPr>
        <w:tc>
          <w:tcPr>
            <w:tcW w:w="715" w:type="dxa"/>
          </w:tcPr>
          <w:p w:rsidR="0051323A" w:rsidRPr="00F70250" w:rsidRDefault="0051323A" w:rsidP="00F70250">
            <w:pPr>
              <w:jc w:val="center"/>
              <w:rPr>
                <w:sz w:val="20"/>
                <w:szCs w:val="20"/>
              </w:rPr>
            </w:pPr>
            <w:r w:rsidRPr="00F70250">
              <w:rPr>
                <w:sz w:val="20"/>
                <w:szCs w:val="20"/>
              </w:rPr>
              <w:t>%</w:t>
            </w:r>
          </w:p>
        </w:tc>
        <w:tc>
          <w:tcPr>
            <w:tcW w:w="810" w:type="dxa"/>
          </w:tcPr>
          <w:p w:rsidR="0051323A" w:rsidRPr="00F70250" w:rsidRDefault="0051323A" w:rsidP="00F70250">
            <w:pPr>
              <w:jc w:val="center"/>
              <w:rPr>
                <w:sz w:val="20"/>
                <w:szCs w:val="20"/>
              </w:rPr>
            </w:pPr>
            <w:r w:rsidRPr="00F70250">
              <w:rPr>
                <w:sz w:val="20"/>
                <w:szCs w:val="20"/>
              </w:rPr>
              <w:t>100</w:t>
            </w:r>
          </w:p>
        </w:tc>
        <w:tc>
          <w:tcPr>
            <w:tcW w:w="990" w:type="dxa"/>
          </w:tcPr>
          <w:p w:rsidR="0051323A" w:rsidRPr="00F70250" w:rsidRDefault="0051323A" w:rsidP="00F70250">
            <w:pPr>
              <w:jc w:val="center"/>
              <w:rPr>
                <w:sz w:val="20"/>
                <w:szCs w:val="20"/>
              </w:rPr>
            </w:pPr>
            <w:r w:rsidRPr="00F70250">
              <w:rPr>
                <w:sz w:val="20"/>
                <w:szCs w:val="20"/>
              </w:rPr>
              <w:t>100</w:t>
            </w:r>
          </w:p>
        </w:tc>
        <w:tc>
          <w:tcPr>
            <w:tcW w:w="990" w:type="dxa"/>
          </w:tcPr>
          <w:p w:rsidR="0051323A" w:rsidRPr="00F70250" w:rsidRDefault="0051323A" w:rsidP="00F70250">
            <w:pPr>
              <w:jc w:val="center"/>
              <w:rPr>
                <w:sz w:val="20"/>
                <w:szCs w:val="20"/>
              </w:rPr>
            </w:pPr>
            <w:r w:rsidRPr="00F70250">
              <w:rPr>
                <w:sz w:val="20"/>
                <w:szCs w:val="20"/>
              </w:rPr>
              <w:t>93.33</w:t>
            </w:r>
          </w:p>
        </w:tc>
        <w:tc>
          <w:tcPr>
            <w:tcW w:w="1080" w:type="dxa"/>
          </w:tcPr>
          <w:p w:rsidR="0051323A" w:rsidRPr="00F70250" w:rsidRDefault="0051323A" w:rsidP="00F70250">
            <w:pPr>
              <w:jc w:val="center"/>
              <w:rPr>
                <w:sz w:val="20"/>
                <w:szCs w:val="20"/>
              </w:rPr>
            </w:pPr>
            <w:r w:rsidRPr="00F70250">
              <w:rPr>
                <w:sz w:val="20"/>
                <w:szCs w:val="20"/>
              </w:rPr>
              <w:t>84.44</w:t>
            </w:r>
          </w:p>
        </w:tc>
        <w:tc>
          <w:tcPr>
            <w:tcW w:w="990" w:type="dxa"/>
          </w:tcPr>
          <w:p w:rsidR="0051323A" w:rsidRPr="00F70250" w:rsidRDefault="0051323A" w:rsidP="00F70250">
            <w:pPr>
              <w:jc w:val="center"/>
              <w:rPr>
                <w:sz w:val="20"/>
                <w:szCs w:val="20"/>
              </w:rPr>
            </w:pPr>
            <w:r w:rsidRPr="00F70250">
              <w:rPr>
                <w:sz w:val="20"/>
                <w:szCs w:val="20"/>
              </w:rPr>
              <w:t>100</w:t>
            </w:r>
          </w:p>
        </w:tc>
        <w:tc>
          <w:tcPr>
            <w:tcW w:w="810" w:type="dxa"/>
          </w:tcPr>
          <w:p w:rsidR="0051323A" w:rsidRPr="00F70250" w:rsidRDefault="0051323A" w:rsidP="00F70250">
            <w:pPr>
              <w:jc w:val="center"/>
              <w:rPr>
                <w:sz w:val="20"/>
                <w:szCs w:val="20"/>
              </w:rPr>
            </w:pPr>
            <w:r w:rsidRPr="00F70250">
              <w:rPr>
                <w:sz w:val="20"/>
                <w:szCs w:val="20"/>
              </w:rPr>
              <w:t>100</w:t>
            </w:r>
          </w:p>
        </w:tc>
        <w:tc>
          <w:tcPr>
            <w:tcW w:w="900" w:type="dxa"/>
          </w:tcPr>
          <w:p w:rsidR="0051323A" w:rsidRPr="00F70250" w:rsidRDefault="0051323A" w:rsidP="00F70250">
            <w:pPr>
              <w:jc w:val="center"/>
              <w:rPr>
                <w:sz w:val="20"/>
                <w:szCs w:val="20"/>
              </w:rPr>
            </w:pPr>
            <w:r w:rsidRPr="00F70250">
              <w:rPr>
                <w:sz w:val="20"/>
                <w:szCs w:val="20"/>
              </w:rPr>
              <w:t>100</w:t>
            </w:r>
          </w:p>
        </w:tc>
        <w:tc>
          <w:tcPr>
            <w:tcW w:w="1345" w:type="dxa"/>
          </w:tcPr>
          <w:p w:rsidR="0051323A" w:rsidRPr="00F70250" w:rsidRDefault="0051323A" w:rsidP="00F70250">
            <w:pPr>
              <w:jc w:val="center"/>
              <w:rPr>
                <w:sz w:val="20"/>
                <w:szCs w:val="20"/>
              </w:rPr>
            </w:pPr>
            <w:r w:rsidRPr="00F70250">
              <w:rPr>
                <w:sz w:val="20"/>
                <w:szCs w:val="20"/>
              </w:rPr>
              <w:t>100</w:t>
            </w:r>
          </w:p>
        </w:tc>
      </w:tr>
    </w:tbl>
    <w:p w:rsidR="00253469" w:rsidRDefault="00253469" w:rsidP="00D94C9A">
      <w:r w:rsidRPr="00ED22AB">
        <w:t xml:space="preserve">Specifically, in the orientation, they identified a famous person as the </w:t>
      </w:r>
      <w:r w:rsidRPr="00ED22AB">
        <w:rPr>
          <w:i/>
          <w:iCs/>
        </w:rPr>
        <w:t xml:space="preserve">main participant </w:t>
      </w:r>
      <w:r w:rsidRPr="00ED22AB">
        <w:t xml:space="preserve">and then provided the reasons for his fame in their orientation. Thus, they succeeded in revealing the social purpose of their essays: </w:t>
      </w:r>
      <w:r w:rsidRPr="00ED22AB">
        <w:rPr>
          <w:i/>
          <w:iCs/>
        </w:rPr>
        <w:t>To give an account of a famous specific character in the history</w:t>
      </w:r>
      <w:r w:rsidRPr="00ED22AB">
        <w:t>. In the same vein, in the sequences of event phases, they demonstrated their good understanding and good execution of typical features of a biographical recount genre by unfolding the major phases in the famous person’s life in a temporal order, deploying proper circumstantial adverbs of time and proper verb tenses, and finally rounded off their essays by summarizing the famous person’s contributions to the society.</w:t>
      </w:r>
    </w:p>
    <w:p w:rsidR="00253469" w:rsidRDefault="00253469" w:rsidP="00D94C9A">
      <w:r w:rsidRPr="00ED22AB">
        <w:t xml:space="preserve">Moreover, they were successful in deploying proper linguistic resources of the biographical recount genre by focusing on </w:t>
      </w:r>
      <w:r w:rsidRPr="00ED22AB">
        <w:rPr>
          <w:i/>
          <w:iCs/>
        </w:rPr>
        <w:t>one main participant</w:t>
      </w:r>
      <w:r w:rsidRPr="00ED22AB">
        <w:t xml:space="preserve">, using a variety of process types such as material process (a process of doing), mental process (a process of sensing), or relational </w:t>
      </w:r>
      <w:r w:rsidRPr="00EC39FC">
        <w:t xml:space="preserve">process (a process of being) across the </w:t>
      </w:r>
      <w:r w:rsidRPr="00EC39FC">
        <w:rPr>
          <w:i/>
          <w:iCs/>
        </w:rPr>
        <w:t>schematic structure of their essays, using proper past tenses of verbs and circumstantial adverbs of time</w:t>
      </w:r>
      <w:r w:rsidRPr="00EC39FC">
        <w:t>. Interestingly, they also discerned how to use the other adverb elements</w:t>
      </w:r>
      <w:r w:rsidRPr="00EC39FC">
        <w:rPr>
          <w:i/>
          <w:iCs/>
        </w:rPr>
        <w:t xml:space="preserve"> </w:t>
      </w:r>
      <w:r w:rsidRPr="00EC39FC">
        <w:t xml:space="preserve">such as </w:t>
      </w:r>
      <w:r w:rsidRPr="00EC39FC">
        <w:rPr>
          <w:i/>
          <w:iCs/>
        </w:rPr>
        <w:t>cause</w:t>
      </w:r>
      <w:r w:rsidRPr="00EC39FC">
        <w:t xml:space="preserve">, </w:t>
      </w:r>
      <w:r w:rsidRPr="00EC39FC">
        <w:rPr>
          <w:i/>
          <w:iCs/>
        </w:rPr>
        <w:t>place</w:t>
      </w:r>
      <w:r w:rsidRPr="00EC39FC">
        <w:t xml:space="preserve">, </w:t>
      </w:r>
      <w:r w:rsidRPr="00EC39FC">
        <w:rPr>
          <w:i/>
          <w:iCs/>
        </w:rPr>
        <w:t>result</w:t>
      </w:r>
      <w:r w:rsidRPr="00EC39FC">
        <w:t xml:space="preserve">, </w:t>
      </w:r>
      <w:r w:rsidRPr="00EC39FC">
        <w:rPr>
          <w:i/>
          <w:iCs/>
        </w:rPr>
        <w:t xml:space="preserve">purpose </w:t>
      </w:r>
      <w:r w:rsidRPr="00EC39FC">
        <w:t xml:space="preserve">and </w:t>
      </w:r>
      <w:r w:rsidRPr="00EC39FC">
        <w:rPr>
          <w:i/>
          <w:iCs/>
        </w:rPr>
        <w:t xml:space="preserve">concession </w:t>
      </w:r>
      <w:r w:rsidRPr="00EC39FC">
        <w:t>to make their whole essays hang together.</w:t>
      </w:r>
    </w:p>
    <w:p w:rsidR="00253469" w:rsidRDefault="00253469" w:rsidP="00D94C9A">
      <w:r w:rsidRPr="00EC39FC">
        <w:t>In a nutshell, it was evident from their essays that most of the students gained control over the features of the biographical recount genre.</w:t>
      </w:r>
    </w:p>
    <w:p w:rsidR="00253469" w:rsidRPr="005237BE" w:rsidRDefault="00253469" w:rsidP="005237BE">
      <w:pPr>
        <w:pStyle w:val="Heading3"/>
        <w:rPr>
          <w:szCs w:val="24"/>
        </w:rPr>
      </w:pPr>
      <w:r w:rsidRPr="005237BE">
        <w:rPr>
          <w:szCs w:val="24"/>
        </w:rPr>
        <w:t xml:space="preserve">Analysis of students’ attitudes towards the teaching-learning cycle </w:t>
      </w:r>
      <w:r w:rsidR="005237BE">
        <w:rPr>
          <w:szCs w:val="24"/>
        </w:rPr>
        <w:br/>
      </w:r>
      <w:r w:rsidRPr="005237BE">
        <w:rPr>
          <w:szCs w:val="24"/>
        </w:rPr>
        <w:t>and the recount genre</w:t>
      </w:r>
    </w:p>
    <w:p w:rsidR="00253469" w:rsidRPr="002C3078" w:rsidRDefault="00253469" w:rsidP="005237BE">
      <w:pPr>
        <w:pStyle w:val="Heading4"/>
      </w:pPr>
      <w:r w:rsidRPr="00E633F2">
        <w:t>Students’ attitudes towards the teaching-learning cycle</w:t>
      </w:r>
    </w:p>
    <w:p w:rsidR="00253469" w:rsidRPr="002C3078" w:rsidRDefault="00253469" w:rsidP="00D94C9A">
      <w:r w:rsidRPr="00E633F2">
        <w:t>This section displays the three themes which are the modeling of the recount genre, joint-construction of the recount genre and independent construction of the recount genre respectively.</w:t>
      </w:r>
      <w:r w:rsidR="008824F6">
        <w:br/>
      </w:r>
    </w:p>
    <w:p w:rsidR="00253469" w:rsidRPr="00E633F2" w:rsidRDefault="00253469" w:rsidP="008E68D1">
      <w:pPr>
        <w:pStyle w:val="Heading4"/>
        <w:rPr>
          <w:sz w:val="28"/>
          <w:szCs w:val="28"/>
        </w:rPr>
      </w:pPr>
      <w:r w:rsidRPr="00E633F2">
        <w:t>Phase 1: modeling of the recount genre</w:t>
      </w:r>
    </w:p>
    <w:p w:rsidR="00253469" w:rsidRDefault="00253469" w:rsidP="00D94C9A">
      <w:r w:rsidRPr="00E633F2">
        <w:t>This phase is subdivided into two sub</w:t>
      </w:r>
      <w:r>
        <w:t xml:space="preserve"> </w:t>
      </w:r>
      <w:r w:rsidRPr="00E633F2">
        <w:t>phases: context exploration and text exploration</w:t>
      </w:r>
    </w:p>
    <w:p w:rsidR="00253469" w:rsidRDefault="00253469" w:rsidP="00F70250">
      <w:pPr>
        <w:pStyle w:val="Heading4"/>
      </w:pPr>
      <w:r w:rsidRPr="00B351A3">
        <w:t>Context exploration</w:t>
      </w:r>
    </w:p>
    <w:p w:rsidR="00DF6757" w:rsidRPr="00DF6757" w:rsidRDefault="00DF6757" w:rsidP="00DF6757">
      <w:r w:rsidRPr="009F00BE">
        <w:t xml:space="preserve">As indicated in Table 2, the majority of student participants (91.1%) reckoned that the activities in the context exploration was necessary and useful for them in the latter phases of learning writing (M =4.5). Concretely, 27 students accounting for 60% agreed that these activities really helped them in learning writing, in addition to 14 students (31.1%) expressing their strong agreement towards this statement. As a result, most of the students expressed their positive opinions from approval to strong approval (M ranged from 3.8 to 4.3) to the 7 remaining items (from item 1 to item 7) with respect to realizing the purposes of the recount genre, knowing the reasons why a writer writes the recount genre, identifying the audiences of the recount genre, knowing the situations where the recount genre can be applied, helping explore the contextual </w:t>
      </w:r>
      <w:r w:rsidRPr="009F00BE">
        <w:lastRenderedPageBreak/>
        <w:t>factors affecting the production of the recount genre, helping activate their background knowledge and expressing their personal opinions towards the recount genre.</w:t>
      </w:r>
    </w:p>
    <w:p w:rsidR="00253469" w:rsidRDefault="00253469" w:rsidP="00D94C9A">
      <w:pPr>
        <w:pStyle w:val="Heading5"/>
      </w:pPr>
      <w:r>
        <w:t>Table 2</w:t>
      </w:r>
    </w:p>
    <w:p w:rsidR="00253469" w:rsidRPr="00C02933" w:rsidRDefault="00253469" w:rsidP="00D94C9A">
      <w:pPr>
        <w:pStyle w:val="Heading5"/>
        <w:rPr>
          <w:i/>
          <w:iCs/>
          <w:sz w:val="22"/>
          <w:szCs w:val="22"/>
        </w:rPr>
      </w:pPr>
      <w:r w:rsidRPr="0037008B">
        <w:t>Students’ attitudes towards the activities in the context exploration of the recount genre</w:t>
      </w:r>
    </w:p>
    <w:tbl>
      <w:tblPr>
        <w:tblStyle w:val="TableGrid"/>
        <w:tblW w:w="0" w:type="auto"/>
        <w:tblLook w:val="04A0" w:firstRow="1" w:lastRow="0" w:firstColumn="1" w:lastColumn="0" w:noHBand="0" w:noVBand="1"/>
      </w:tblPr>
      <w:tblGrid>
        <w:gridCol w:w="4795"/>
        <w:gridCol w:w="630"/>
        <w:gridCol w:w="630"/>
        <w:gridCol w:w="630"/>
        <w:gridCol w:w="630"/>
        <w:gridCol w:w="630"/>
        <w:gridCol w:w="630"/>
      </w:tblGrid>
      <w:tr w:rsidR="00253469" w:rsidRPr="00776ABA" w:rsidTr="007456DB">
        <w:trPr>
          <w:tblHeader/>
        </w:trPr>
        <w:tc>
          <w:tcPr>
            <w:tcW w:w="4795" w:type="dxa"/>
          </w:tcPr>
          <w:p w:rsidR="00253469" w:rsidRPr="00D94C9A" w:rsidRDefault="00253469" w:rsidP="00D94C9A">
            <w:pPr>
              <w:jc w:val="center"/>
              <w:rPr>
                <w:rFonts w:ascii="Arial" w:hAnsi="Arial" w:cs="Arial"/>
                <w:b/>
                <w:sz w:val="18"/>
                <w:szCs w:val="18"/>
              </w:rPr>
            </w:pPr>
            <w:r w:rsidRPr="00D94C9A">
              <w:rPr>
                <w:rFonts w:ascii="Arial" w:hAnsi="Arial" w:cs="Arial"/>
                <w:b/>
                <w:sz w:val="18"/>
                <w:szCs w:val="18"/>
              </w:rPr>
              <w:t>Student choice</w:t>
            </w:r>
          </w:p>
          <w:p w:rsidR="00253469" w:rsidRPr="00D94C9A" w:rsidRDefault="00253469" w:rsidP="00D94C9A">
            <w:pPr>
              <w:jc w:val="center"/>
              <w:rPr>
                <w:rFonts w:ascii="Arial" w:hAnsi="Arial" w:cs="Arial"/>
                <w:b/>
                <w:sz w:val="18"/>
                <w:szCs w:val="18"/>
              </w:rPr>
            </w:pPr>
            <w:r w:rsidRPr="00D94C9A">
              <w:rPr>
                <w:rFonts w:ascii="Arial" w:hAnsi="Arial" w:cs="Arial"/>
                <w:b/>
                <w:sz w:val="18"/>
                <w:szCs w:val="18"/>
              </w:rPr>
              <w:t>The activities in the</w:t>
            </w:r>
            <w:r w:rsidR="00D94C9A">
              <w:rPr>
                <w:rFonts w:ascii="Arial" w:hAnsi="Arial" w:cs="Arial"/>
                <w:b/>
                <w:sz w:val="18"/>
                <w:szCs w:val="18"/>
              </w:rPr>
              <w:t xml:space="preserve"> </w:t>
            </w:r>
            <w:r w:rsidRPr="00D94C9A">
              <w:rPr>
                <w:rFonts w:ascii="Arial" w:hAnsi="Arial" w:cs="Arial"/>
                <w:b/>
                <w:sz w:val="18"/>
                <w:szCs w:val="18"/>
              </w:rPr>
              <w:t>context exploration</w:t>
            </w:r>
          </w:p>
        </w:tc>
        <w:tc>
          <w:tcPr>
            <w:tcW w:w="630" w:type="dxa"/>
          </w:tcPr>
          <w:p w:rsidR="00253469" w:rsidRPr="00D94C9A" w:rsidRDefault="00253469" w:rsidP="00D94C9A">
            <w:pPr>
              <w:jc w:val="center"/>
              <w:rPr>
                <w:rFonts w:ascii="Arial" w:hAnsi="Arial" w:cs="Arial"/>
                <w:b/>
                <w:sz w:val="18"/>
                <w:szCs w:val="18"/>
              </w:rPr>
            </w:pPr>
            <w:r w:rsidRPr="00D94C9A">
              <w:rPr>
                <w:rFonts w:ascii="Arial" w:hAnsi="Arial" w:cs="Arial"/>
                <w:b/>
                <w:sz w:val="18"/>
                <w:szCs w:val="18"/>
              </w:rPr>
              <w:t>SA</w:t>
            </w:r>
          </w:p>
          <w:p w:rsidR="00253469" w:rsidRPr="00D94C9A" w:rsidRDefault="00253469" w:rsidP="00D94C9A">
            <w:pPr>
              <w:jc w:val="center"/>
              <w:rPr>
                <w:rFonts w:ascii="Arial" w:hAnsi="Arial" w:cs="Arial"/>
                <w:b/>
                <w:sz w:val="18"/>
                <w:szCs w:val="18"/>
              </w:rPr>
            </w:pPr>
            <w:r w:rsidRPr="00D94C9A">
              <w:rPr>
                <w:rFonts w:ascii="Arial" w:hAnsi="Arial" w:cs="Arial"/>
                <w:b/>
                <w:sz w:val="18"/>
                <w:szCs w:val="18"/>
              </w:rPr>
              <w:t>5</w:t>
            </w:r>
          </w:p>
        </w:tc>
        <w:tc>
          <w:tcPr>
            <w:tcW w:w="630" w:type="dxa"/>
          </w:tcPr>
          <w:p w:rsidR="00253469" w:rsidRPr="00D94C9A" w:rsidRDefault="00253469" w:rsidP="00D94C9A">
            <w:pPr>
              <w:jc w:val="center"/>
              <w:rPr>
                <w:rFonts w:ascii="Arial" w:hAnsi="Arial" w:cs="Arial"/>
                <w:b/>
                <w:sz w:val="18"/>
                <w:szCs w:val="18"/>
              </w:rPr>
            </w:pPr>
            <w:r w:rsidRPr="00D94C9A">
              <w:rPr>
                <w:rFonts w:ascii="Arial" w:hAnsi="Arial" w:cs="Arial"/>
                <w:b/>
                <w:sz w:val="18"/>
                <w:szCs w:val="18"/>
              </w:rPr>
              <w:t>A</w:t>
            </w:r>
          </w:p>
          <w:p w:rsidR="00253469" w:rsidRPr="00D94C9A" w:rsidRDefault="00253469" w:rsidP="00D94C9A">
            <w:pPr>
              <w:jc w:val="center"/>
              <w:rPr>
                <w:rFonts w:ascii="Arial" w:hAnsi="Arial" w:cs="Arial"/>
                <w:b/>
                <w:sz w:val="18"/>
                <w:szCs w:val="18"/>
              </w:rPr>
            </w:pPr>
            <w:r w:rsidRPr="00D94C9A">
              <w:rPr>
                <w:rFonts w:ascii="Arial" w:hAnsi="Arial" w:cs="Arial"/>
                <w:b/>
                <w:sz w:val="18"/>
                <w:szCs w:val="18"/>
              </w:rPr>
              <w:t>4</w:t>
            </w:r>
          </w:p>
        </w:tc>
        <w:tc>
          <w:tcPr>
            <w:tcW w:w="630" w:type="dxa"/>
          </w:tcPr>
          <w:p w:rsidR="00253469" w:rsidRPr="00D94C9A" w:rsidRDefault="00253469" w:rsidP="00D94C9A">
            <w:pPr>
              <w:jc w:val="center"/>
              <w:rPr>
                <w:rFonts w:ascii="Arial" w:hAnsi="Arial" w:cs="Arial"/>
                <w:b/>
                <w:sz w:val="18"/>
                <w:szCs w:val="18"/>
              </w:rPr>
            </w:pPr>
            <w:r w:rsidRPr="00D94C9A">
              <w:rPr>
                <w:rFonts w:ascii="Arial" w:hAnsi="Arial" w:cs="Arial"/>
                <w:b/>
                <w:sz w:val="18"/>
                <w:szCs w:val="18"/>
              </w:rPr>
              <w:t>U</w:t>
            </w:r>
          </w:p>
          <w:p w:rsidR="00253469" w:rsidRPr="00D94C9A" w:rsidRDefault="00253469" w:rsidP="00D94C9A">
            <w:pPr>
              <w:jc w:val="center"/>
              <w:rPr>
                <w:rFonts w:ascii="Arial" w:hAnsi="Arial" w:cs="Arial"/>
                <w:b/>
                <w:sz w:val="18"/>
                <w:szCs w:val="18"/>
              </w:rPr>
            </w:pPr>
            <w:r w:rsidRPr="00D94C9A">
              <w:rPr>
                <w:rFonts w:ascii="Arial" w:hAnsi="Arial" w:cs="Arial"/>
                <w:b/>
                <w:sz w:val="18"/>
                <w:szCs w:val="18"/>
              </w:rPr>
              <w:t>3</w:t>
            </w:r>
          </w:p>
        </w:tc>
        <w:tc>
          <w:tcPr>
            <w:tcW w:w="630" w:type="dxa"/>
          </w:tcPr>
          <w:p w:rsidR="00253469" w:rsidRPr="00D94C9A" w:rsidRDefault="00253469" w:rsidP="00D94C9A">
            <w:pPr>
              <w:jc w:val="center"/>
              <w:rPr>
                <w:rFonts w:ascii="Arial" w:hAnsi="Arial" w:cs="Arial"/>
                <w:b/>
                <w:sz w:val="18"/>
                <w:szCs w:val="18"/>
              </w:rPr>
            </w:pPr>
            <w:r w:rsidRPr="00D94C9A">
              <w:rPr>
                <w:rFonts w:ascii="Arial" w:hAnsi="Arial" w:cs="Arial"/>
                <w:b/>
                <w:sz w:val="18"/>
                <w:szCs w:val="18"/>
              </w:rPr>
              <w:t>D</w:t>
            </w:r>
          </w:p>
          <w:p w:rsidR="00253469" w:rsidRPr="00D94C9A" w:rsidRDefault="00253469" w:rsidP="00D94C9A">
            <w:pPr>
              <w:jc w:val="center"/>
              <w:rPr>
                <w:rFonts w:ascii="Arial" w:hAnsi="Arial" w:cs="Arial"/>
                <w:b/>
                <w:sz w:val="18"/>
                <w:szCs w:val="18"/>
              </w:rPr>
            </w:pPr>
            <w:r w:rsidRPr="00D94C9A">
              <w:rPr>
                <w:rFonts w:ascii="Arial" w:hAnsi="Arial" w:cs="Arial"/>
                <w:b/>
                <w:sz w:val="18"/>
                <w:szCs w:val="18"/>
              </w:rPr>
              <w:t>2</w:t>
            </w:r>
          </w:p>
        </w:tc>
        <w:tc>
          <w:tcPr>
            <w:tcW w:w="630" w:type="dxa"/>
          </w:tcPr>
          <w:p w:rsidR="00253469" w:rsidRPr="00D94C9A" w:rsidRDefault="00253469" w:rsidP="00D94C9A">
            <w:pPr>
              <w:jc w:val="center"/>
              <w:rPr>
                <w:rFonts w:ascii="Arial" w:hAnsi="Arial" w:cs="Arial"/>
                <w:b/>
                <w:sz w:val="18"/>
                <w:szCs w:val="18"/>
              </w:rPr>
            </w:pPr>
            <w:r w:rsidRPr="00D94C9A">
              <w:rPr>
                <w:rFonts w:ascii="Arial" w:hAnsi="Arial" w:cs="Arial"/>
                <w:b/>
                <w:sz w:val="18"/>
                <w:szCs w:val="18"/>
              </w:rPr>
              <w:t>S</w:t>
            </w:r>
            <w:r w:rsidR="00D94C9A">
              <w:rPr>
                <w:rFonts w:ascii="Arial" w:hAnsi="Arial" w:cs="Arial"/>
                <w:b/>
                <w:sz w:val="18"/>
                <w:szCs w:val="18"/>
              </w:rPr>
              <w:t xml:space="preserve">  </w:t>
            </w:r>
            <w:r w:rsidRPr="00D94C9A">
              <w:rPr>
                <w:rFonts w:ascii="Arial" w:hAnsi="Arial" w:cs="Arial"/>
                <w:b/>
                <w:sz w:val="18"/>
                <w:szCs w:val="18"/>
              </w:rPr>
              <w:t>D</w:t>
            </w:r>
          </w:p>
          <w:p w:rsidR="00253469" w:rsidRPr="00D94C9A" w:rsidRDefault="00253469" w:rsidP="00D94C9A">
            <w:pPr>
              <w:jc w:val="center"/>
              <w:rPr>
                <w:rFonts w:ascii="Arial" w:hAnsi="Arial" w:cs="Arial"/>
                <w:b/>
                <w:sz w:val="18"/>
                <w:szCs w:val="18"/>
              </w:rPr>
            </w:pPr>
            <w:r w:rsidRPr="00D94C9A">
              <w:rPr>
                <w:rFonts w:ascii="Arial" w:hAnsi="Arial" w:cs="Arial"/>
                <w:b/>
                <w:sz w:val="18"/>
                <w:szCs w:val="18"/>
              </w:rPr>
              <w:t>1</w:t>
            </w:r>
          </w:p>
        </w:tc>
        <w:tc>
          <w:tcPr>
            <w:tcW w:w="630" w:type="dxa"/>
          </w:tcPr>
          <w:p w:rsidR="00253469" w:rsidRPr="00D94C9A" w:rsidRDefault="00253469" w:rsidP="00D94C9A">
            <w:pPr>
              <w:jc w:val="center"/>
              <w:rPr>
                <w:rFonts w:ascii="Arial" w:hAnsi="Arial" w:cs="Arial"/>
                <w:b/>
                <w:sz w:val="18"/>
                <w:szCs w:val="18"/>
              </w:rPr>
            </w:pPr>
            <w:r w:rsidRPr="00D94C9A">
              <w:rPr>
                <w:rFonts w:ascii="Arial" w:hAnsi="Arial" w:cs="Arial"/>
                <w:b/>
                <w:sz w:val="18"/>
                <w:szCs w:val="18"/>
              </w:rPr>
              <w:t>M</w:t>
            </w:r>
          </w:p>
          <w:p w:rsidR="00253469" w:rsidRPr="00D94C9A" w:rsidRDefault="00253469" w:rsidP="00D94C9A">
            <w:pPr>
              <w:jc w:val="center"/>
              <w:rPr>
                <w:rFonts w:ascii="Arial" w:hAnsi="Arial" w:cs="Arial"/>
                <w:b/>
                <w:sz w:val="18"/>
                <w:szCs w:val="18"/>
              </w:rPr>
            </w:pPr>
            <w:r w:rsidRPr="00D94C9A">
              <w:rPr>
                <w:rFonts w:ascii="Arial" w:hAnsi="Arial" w:cs="Arial"/>
                <w:b/>
                <w:sz w:val="18"/>
                <w:szCs w:val="18"/>
              </w:rPr>
              <w:t>3.0</w:t>
            </w:r>
          </w:p>
        </w:tc>
      </w:tr>
      <w:tr w:rsidR="00253469" w:rsidRPr="00776ABA" w:rsidTr="007456DB">
        <w:trPr>
          <w:tblHeader/>
        </w:trPr>
        <w:tc>
          <w:tcPr>
            <w:tcW w:w="4795" w:type="dxa"/>
            <w:vAlign w:val="center"/>
          </w:tcPr>
          <w:p w:rsidR="00253469" w:rsidRPr="00D94C9A" w:rsidRDefault="00253469" w:rsidP="00D94C9A">
            <w:pPr>
              <w:rPr>
                <w:sz w:val="20"/>
                <w:szCs w:val="20"/>
              </w:rPr>
            </w:pPr>
            <w:r w:rsidRPr="00D94C9A">
              <w:rPr>
                <w:sz w:val="20"/>
                <w:szCs w:val="20"/>
              </w:rPr>
              <w:t>1. Realizing the social purposes of the recount genre.</w:t>
            </w:r>
          </w:p>
        </w:tc>
        <w:tc>
          <w:tcPr>
            <w:tcW w:w="630" w:type="dxa"/>
            <w:vAlign w:val="center"/>
          </w:tcPr>
          <w:p w:rsidR="00253469" w:rsidRPr="00D94C9A" w:rsidRDefault="00253469" w:rsidP="00D94C9A">
            <w:pPr>
              <w:jc w:val="center"/>
              <w:rPr>
                <w:sz w:val="20"/>
                <w:szCs w:val="20"/>
              </w:rPr>
            </w:pPr>
            <w:r w:rsidRPr="00D94C9A">
              <w:rPr>
                <w:sz w:val="20"/>
                <w:szCs w:val="20"/>
              </w:rPr>
              <w:t>20</w:t>
            </w:r>
          </w:p>
          <w:p w:rsidR="00253469" w:rsidRPr="00D94C9A" w:rsidRDefault="00253469" w:rsidP="00D94C9A">
            <w:pPr>
              <w:jc w:val="center"/>
              <w:rPr>
                <w:sz w:val="20"/>
                <w:szCs w:val="20"/>
              </w:rPr>
            </w:pPr>
            <w:r w:rsidRPr="00D94C9A">
              <w:rPr>
                <w:sz w:val="20"/>
                <w:szCs w:val="20"/>
              </w:rPr>
              <w:t>44.4</w:t>
            </w:r>
          </w:p>
        </w:tc>
        <w:tc>
          <w:tcPr>
            <w:tcW w:w="630" w:type="dxa"/>
            <w:vAlign w:val="center"/>
          </w:tcPr>
          <w:p w:rsidR="00253469" w:rsidRPr="00D94C9A" w:rsidRDefault="00253469" w:rsidP="00D94C9A">
            <w:pPr>
              <w:jc w:val="center"/>
              <w:rPr>
                <w:sz w:val="20"/>
                <w:szCs w:val="20"/>
              </w:rPr>
            </w:pPr>
            <w:r w:rsidRPr="00D94C9A">
              <w:rPr>
                <w:sz w:val="20"/>
                <w:szCs w:val="20"/>
              </w:rPr>
              <w:t>20</w:t>
            </w:r>
          </w:p>
          <w:p w:rsidR="00253469" w:rsidRPr="00D94C9A" w:rsidRDefault="00253469" w:rsidP="00D94C9A">
            <w:pPr>
              <w:jc w:val="center"/>
              <w:rPr>
                <w:sz w:val="20"/>
                <w:szCs w:val="20"/>
              </w:rPr>
            </w:pPr>
            <w:r w:rsidRPr="00D94C9A">
              <w:rPr>
                <w:sz w:val="20"/>
                <w:szCs w:val="20"/>
              </w:rPr>
              <w:t>44.4</w:t>
            </w:r>
          </w:p>
        </w:tc>
        <w:tc>
          <w:tcPr>
            <w:tcW w:w="630" w:type="dxa"/>
            <w:vAlign w:val="center"/>
          </w:tcPr>
          <w:p w:rsidR="00253469" w:rsidRPr="00D94C9A" w:rsidRDefault="00253469" w:rsidP="00D94C9A">
            <w:pPr>
              <w:jc w:val="center"/>
              <w:rPr>
                <w:sz w:val="20"/>
                <w:szCs w:val="20"/>
              </w:rPr>
            </w:pPr>
            <w:r w:rsidRPr="00D94C9A">
              <w:rPr>
                <w:sz w:val="20"/>
                <w:szCs w:val="20"/>
              </w:rPr>
              <w:t>5</w:t>
            </w:r>
          </w:p>
          <w:p w:rsidR="00253469" w:rsidRPr="00D94C9A" w:rsidRDefault="00253469" w:rsidP="00D94C9A">
            <w:pPr>
              <w:jc w:val="center"/>
              <w:rPr>
                <w:sz w:val="20"/>
                <w:szCs w:val="20"/>
              </w:rPr>
            </w:pPr>
            <w:r w:rsidRPr="00D94C9A">
              <w:rPr>
                <w:sz w:val="20"/>
                <w:szCs w:val="20"/>
              </w:rPr>
              <w:t>11.1</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4.3</w:t>
            </w:r>
          </w:p>
        </w:tc>
      </w:tr>
      <w:tr w:rsidR="00253469" w:rsidRPr="00776ABA" w:rsidTr="007456DB">
        <w:trPr>
          <w:tblHeader/>
        </w:trPr>
        <w:tc>
          <w:tcPr>
            <w:tcW w:w="4795" w:type="dxa"/>
            <w:vAlign w:val="center"/>
          </w:tcPr>
          <w:p w:rsidR="00253469" w:rsidRPr="00D94C9A" w:rsidRDefault="00253469" w:rsidP="00D94C9A">
            <w:pPr>
              <w:rPr>
                <w:sz w:val="20"/>
                <w:szCs w:val="20"/>
              </w:rPr>
            </w:pPr>
            <w:r w:rsidRPr="00D94C9A">
              <w:rPr>
                <w:sz w:val="20"/>
                <w:szCs w:val="20"/>
              </w:rPr>
              <w:t>2. Knowing the writer of the recount genre.</w:t>
            </w:r>
          </w:p>
        </w:tc>
        <w:tc>
          <w:tcPr>
            <w:tcW w:w="630" w:type="dxa"/>
            <w:vAlign w:val="center"/>
          </w:tcPr>
          <w:p w:rsidR="00253469" w:rsidRPr="00D94C9A" w:rsidRDefault="00253469" w:rsidP="00D94C9A">
            <w:pPr>
              <w:jc w:val="center"/>
              <w:rPr>
                <w:sz w:val="20"/>
                <w:szCs w:val="20"/>
              </w:rPr>
            </w:pPr>
            <w:r w:rsidRPr="00D94C9A">
              <w:rPr>
                <w:sz w:val="20"/>
                <w:szCs w:val="20"/>
              </w:rPr>
              <w:t>17</w:t>
            </w:r>
          </w:p>
          <w:p w:rsidR="00253469" w:rsidRPr="00D94C9A" w:rsidRDefault="00253469" w:rsidP="00D94C9A">
            <w:pPr>
              <w:jc w:val="center"/>
              <w:rPr>
                <w:sz w:val="20"/>
                <w:szCs w:val="20"/>
              </w:rPr>
            </w:pPr>
            <w:r w:rsidRPr="00D94C9A">
              <w:rPr>
                <w:sz w:val="20"/>
                <w:szCs w:val="20"/>
              </w:rPr>
              <w:t>37.8</w:t>
            </w:r>
          </w:p>
        </w:tc>
        <w:tc>
          <w:tcPr>
            <w:tcW w:w="630" w:type="dxa"/>
            <w:vAlign w:val="center"/>
          </w:tcPr>
          <w:p w:rsidR="00253469" w:rsidRPr="00D94C9A" w:rsidRDefault="00253469" w:rsidP="00D94C9A">
            <w:pPr>
              <w:jc w:val="center"/>
              <w:rPr>
                <w:sz w:val="20"/>
                <w:szCs w:val="20"/>
              </w:rPr>
            </w:pPr>
            <w:r w:rsidRPr="00D94C9A">
              <w:rPr>
                <w:sz w:val="20"/>
                <w:szCs w:val="20"/>
              </w:rPr>
              <w:t>23</w:t>
            </w:r>
          </w:p>
          <w:p w:rsidR="00253469" w:rsidRPr="00D94C9A" w:rsidRDefault="00253469" w:rsidP="00D94C9A">
            <w:pPr>
              <w:jc w:val="center"/>
              <w:rPr>
                <w:sz w:val="20"/>
                <w:szCs w:val="20"/>
              </w:rPr>
            </w:pPr>
            <w:r w:rsidRPr="00D94C9A">
              <w:rPr>
                <w:sz w:val="20"/>
                <w:szCs w:val="20"/>
              </w:rPr>
              <w:t>51.1</w:t>
            </w:r>
          </w:p>
        </w:tc>
        <w:tc>
          <w:tcPr>
            <w:tcW w:w="630" w:type="dxa"/>
            <w:vAlign w:val="center"/>
          </w:tcPr>
          <w:p w:rsidR="00253469" w:rsidRPr="00D94C9A" w:rsidRDefault="00253469" w:rsidP="00D94C9A">
            <w:pPr>
              <w:jc w:val="center"/>
              <w:rPr>
                <w:sz w:val="20"/>
                <w:szCs w:val="20"/>
              </w:rPr>
            </w:pPr>
            <w:r w:rsidRPr="00D94C9A">
              <w:rPr>
                <w:sz w:val="20"/>
                <w:szCs w:val="20"/>
              </w:rPr>
              <w:t>5</w:t>
            </w:r>
          </w:p>
          <w:p w:rsidR="00253469" w:rsidRPr="00D94C9A" w:rsidRDefault="00253469" w:rsidP="00D94C9A">
            <w:pPr>
              <w:jc w:val="center"/>
              <w:rPr>
                <w:sz w:val="20"/>
                <w:szCs w:val="20"/>
              </w:rPr>
            </w:pPr>
            <w:r w:rsidRPr="00D94C9A">
              <w:rPr>
                <w:sz w:val="20"/>
                <w:szCs w:val="20"/>
              </w:rPr>
              <w:t>11.1</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4.3</w:t>
            </w:r>
          </w:p>
        </w:tc>
      </w:tr>
      <w:tr w:rsidR="00253469" w:rsidRPr="00776ABA" w:rsidTr="007456DB">
        <w:trPr>
          <w:tblHeader/>
        </w:trPr>
        <w:tc>
          <w:tcPr>
            <w:tcW w:w="4795" w:type="dxa"/>
            <w:vAlign w:val="center"/>
          </w:tcPr>
          <w:p w:rsidR="00253469" w:rsidRPr="00D94C9A" w:rsidRDefault="00253469" w:rsidP="00D94C9A">
            <w:pPr>
              <w:rPr>
                <w:sz w:val="20"/>
                <w:szCs w:val="20"/>
              </w:rPr>
            </w:pPr>
            <w:r w:rsidRPr="00D94C9A">
              <w:rPr>
                <w:sz w:val="20"/>
                <w:szCs w:val="20"/>
              </w:rPr>
              <w:t>3. Knowing the intended readers of the recount genre.</w:t>
            </w:r>
          </w:p>
        </w:tc>
        <w:tc>
          <w:tcPr>
            <w:tcW w:w="630" w:type="dxa"/>
            <w:vAlign w:val="center"/>
          </w:tcPr>
          <w:p w:rsidR="00253469" w:rsidRPr="00D94C9A" w:rsidRDefault="00253469" w:rsidP="00D94C9A">
            <w:pPr>
              <w:jc w:val="center"/>
              <w:rPr>
                <w:sz w:val="20"/>
                <w:szCs w:val="20"/>
              </w:rPr>
            </w:pPr>
            <w:r w:rsidRPr="00D94C9A">
              <w:rPr>
                <w:sz w:val="20"/>
                <w:szCs w:val="20"/>
              </w:rPr>
              <w:t>17</w:t>
            </w:r>
          </w:p>
          <w:p w:rsidR="00253469" w:rsidRPr="00D94C9A" w:rsidRDefault="00253469" w:rsidP="00D94C9A">
            <w:pPr>
              <w:jc w:val="center"/>
              <w:rPr>
                <w:sz w:val="20"/>
                <w:szCs w:val="20"/>
              </w:rPr>
            </w:pPr>
            <w:r w:rsidRPr="00D94C9A">
              <w:rPr>
                <w:sz w:val="20"/>
                <w:szCs w:val="20"/>
              </w:rPr>
              <w:t>37.8</w:t>
            </w:r>
          </w:p>
        </w:tc>
        <w:tc>
          <w:tcPr>
            <w:tcW w:w="630" w:type="dxa"/>
            <w:vAlign w:val="center"/>
          </w:tcPr>
          <w:p w:rsidR="00253469" w:rsidRPr="00D94C9A" w:rsidRDefault="00253469" w:rsidP="00D94C9A">
            <w:pPr>
              <w:jc w:val="center"/>
              <w:rPr>
                <w:sz w:val="20"/>
                <w:szCs w:val="20"/>
              </w:rPr>
            </w:pPr>
            <w:r w:rsidRPr="00D94C9A">
              <w:rPr>
                <w:sz w:val="20"/>
                <w:szCs w:val="20"/>
              </w:rPr>
              <w:t>23</w:t>
            </w:r>
          </w:p>
          <w:p w:rsidR="00253469" w:rsidRPr="00D94C9A" w:rsidRDefault="00253469" w:rsidP="00D94C9A">
            <w:pPr>
              <w:jc w:val="center"/>
              <w:rPr>
                <w:sz w:val="20"/>
                <w:szCs w:val="20"/>
              </w:rPr>
            </w:pPr>
            <w:r w:rsidRPr="00D94C9A">
              <w:rPr>
                <w:sz w:val="20"/>
                <w:szCs w:val="20"/>
              </w:rPr>
              <w:t>51.1</w:t>
            </w:r>
          </w:p>
        </w:tc>
        <w:tc>
          <w:tcPr>
            <w:tcW w:w="630" w:type="dxa"/>
            <w:vAlign w:val="center"/>
          </w:tcPr>
          <w:p w:rsidR="00253469" w:rsidRPr="00D94C9A" w:rsidRDefault="00253469" w:rsidP="00D94C9A">
            <w:pPr>
              <w:jc w:val="center"/>
              <w:rPr>
                <w:sz w:val="20"/>
                <w:szCs w:val="20"/>
              </w:rPr>
            </w:pPr>
            <w:r w:rsidRPr="00D94C9A">
              <w:rPr>
                <w:sz w:val="20"/>
                <w:szCs w:val="20"/>
              </w:rPr>
              <w:t>5</w:t>
            </w:r>
          </w:p>
          <w:p w:rsidR="00253469" w:rsidRPr="00D94C9A" w:rsidRDefault="00253469" w:rsidP="00D94C9A">
            <w:pPr>
              <w:jc w:val="center"/>
              <w:rPr>
                <w:sz w:val="20"/>
                <w:szCs w:val="20"/>
              </w:rPr>
            </w:pPr>
            <w:r w:rsidRPr="00D94C9A">
              <w:rPr>
                <w:sz w:val="20"/>
                <w:szCs w:val="20"/>
              </w:rPr>
              <w:t>11.1</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4.3</w:t>
            </w:r>
          </w:p>
        </w:tc>
      </w:tr>
      <w:tr w:rsidR="00253469" w:rsidRPr="00776ABA" w:rsidTr="007456DB">
        <w:trPr>
          <w:tblHeader/>
        </w:trPr>
        <w:tc>
          <w:tcPr>
            <w:tcW w:w="4795" w:type="dxa"/>
            <w:vAlign w:val="center"/>
          </w:tcPr>
          <w:p w:rsidR="00253469" w:rsidRPr="00D94C9A" w:rsidRDefault="00253469" w:rsidP="008E68D1">
            <w:pPr>
              <w:ind w:left="247" w:hanging="247"/>
              <w:rPr>
                <w:sz w:val="20"/>
                <w:szCs w:val="20"/>
              </w:rPr>
            </w:pPr>
            <w:r w:rsidRPr="00D94C9A">
              <w:rPr>
                <w:sz w:val="20"/>
                <w:szCs w:val="20"/>
              </w:rPr>
              <w:t>4. Exploring the possible contexts of situation of the recount genre.</w:t>
            </w:r>
          </w:p>
        </w:tc>
        <w:tc>
          <w:tcPr>
            <w:tcW w:w="630" w:type="dxa"/>
            <w:vAlign w:val="center"/>
          </w:tcPr>
          <w:p w:rsidR="00253469" w:rsidRPr="00D94C9A" w:rsidRDefault="00253469" w:rsidP="00D94C9A">
            <w:pPr>
              <w:jc w:val="center"/>
              <w:rPr>
                <w:sz w:val="20"/>
                <w:szCs w:val="20"/>
              </w:rPr>
            </w:pPr>
            <w:r w:rsidRPr="00D94C9A">
              <w:rPr>
                <w:sz w:val="20"/>
                <w:szCs w:val="20"/>
              </w:rPr>
              <w:t>9</w:t>
            </w:r>
          </w:p>
          <w:p w:rsidR="00253469" w:rsidRPr="00D94C9A" w:rsidRDefault="00253469" w:rsidP="00D94C9A">
            <w:pPr>
              <w:jc w:val="center"/>
              <w:rPr>
                <w:sz w:val="20"/>
                <w:szCs w:val="20"/>
              </w:rPr>
            </w:pPr>
            <w:r w:rsidRPr="00D94C9A">
              <w:rPr>
                <w:sz w:val="20"/>
                <w:szCs w:val="20"/>
              </w:rPr>
              <w:t>20.0</w:t>
            </w:r>
          </w:p>
        </w:tc>
        <w:tc>
          <w:tcPr>
            <w:tcW w:w="630" w:type="dxa"/>
            <w:vAlign w:val="center"/>
          </w:tcPr>
          <w:p w:rsidR="00253469" w:rsidRPr="00D94C9A" w:rsidRDefault="00253469" w:rsidP="00D94C9A">
            <w:pPr>
              <w:jc w:val="center"/>
              <w:rPr>
                <w:sz w:val="20"/>
                <w:szCs w:val="20"/>
              </w:rPr>
            </w:pPr>
            <w:r w:rsidRPr="00D94C9A">
              <w:rPr>
                <w:sz w:val="20"/>
                <w:szCs w:val="20"/>
              </w:rPr>
              <w:t>25</w:t>
            </w:r>
          </w:p>
          <w:p w:rsidR="00253469" w:rsidRPr="00D94C9A" w:rsidRDefault="00253469" w:rsidP="00D94C9A">
            <w:pPr>
              <w:jc w:val="center"/>
              <w:rPr>
                <w:sz w:val="20"/>
                <w:szCs w:val="20"/>
              </w:rPr>
            </w:pPr>
            <w:r w:rsidRPr="00D94C9A">
              <w:rPr>
                <w:sz w:val="20"/>
                <w:szCs w:val="20"/>
              </w:rPr>
              <w:t>55.6</w:t>
            </w:r>
          </w:p>
        </w:tc>
        <w:tc>
          <w:tcPr>
            <w:tcW w:w="630" w:type="dxa"/>
            <w:vAlign w:val="center"/>
          </w:tcPr>
          <w:p w:rsidR="00253469" w:rsidRPr="00D94C9A" w:rsidRDefault="00253469" w:rsidP="00D94C9A">
            <w:pPr>
              <w:jc w:val="center"/>
              <w:rPr>
                <w:sz w:val="20"/>
                <w:szCs w:val="20"/>
              </w:rPr>
            </w:pPr>
            <w:r w:rsidRPr="00D94C9A">
              <w:rPr>
                <w:sz w:val="20"/>
                <w:szCs w:val="20"/>
              </w:rPr>
              <w:t>9</w:t>
            </w:r>
          </w:p>
          <w:p w:rsidR="00253469" w:rsidRPr="00D94C9A" w:rsidRDefault="00253469" w:rsidP="00D94C9A">
            <w:pPr>
              <w:jc w:val="center"/>
              <w:rPr>
                <w:sz w:val="20"/>
                <w:szCs w:val="20"/>
              </w:rPr>
            </w:pPr>
            <w:r w:rsidRPr="00D94C9A">
              <w:rPr>
                <w:sz w:val="20"/>
                <w:szCs w:val="20"/>
              </w:rPr>
              <w:t>20.0</w:t>
            </w:r>
          </w:p>
        </w:tc>
        <w:tc>
          <w:tcPr>
            <w:tcW w:w="630" w:type="dxa"/>
            <w:vAlign w:val="center"/>
          </w:tcPr>
          <w:p w:rsidR="00253469" w:rsidRPr="00D94C9A" w:rsidRDefault="00253469" w:rsidP="00D94C9A">
            <w:pPr>
              <w:jc w:val="center"/>
              <w:rPr>
                <w:sz w:val="20"/>
                <w:szCs w:val="20"/>
              </w:rPr>
            </w:pPr>
            <w:r w:rsidRPr="00D94C9A">
              <w:rPr>
                <w:sz w:val="20"/>
                <w:szCs w:val="20"/>
              </w:rPr>
              <w:t>2</w:t>
            </w:r>
          </w:p>
          <w:p w:rsidR="00253469" w:rsidRPr="00D94C9A" w:rsidRDefault="00253469" w:rsidP="00D94C9A">
            <w:pPr>
              <w:jc w:val="center"/>
              <w:rPr>
                <w:sz w:val="20"/>
                <w:szCs w:val="20"/>
              </w:rPr>
            </w:pPr>
            <w:r w:rsidRPr="00D94C9A">
              <w:rPr>
                <w:sz w:val="20"/>
                <w:szCs w:val="20"/>
              </w:rPr>
              <w:t>4.4</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3.9</w:t>
            </w:r>
          </w:p>
        </w:tc>
      </w:tr>
      <w:tr w:rsidR="00253469" w:rsidRPr="00776ABA" w:rsidTr="007456DB">
        <w:trPr>
          <w:tblHeader/>
        </w:trPr>
        <w:tc>
          <w:tcPr>
            <w:tcW w:w="4795" w:type="dxa"/>
            <w:vAlign w:val="center"/>
          </w:tcPr>
          <w:p w:rsidR="00253469" w:rsidRPr="00D94C9A" w:rsidRDefault="00253469" w:rsidP="008E68D1">
            <w:pPr>
              <w:ind w:left="247" w:hanging="247"/>
              <w:rPr>
                <w:sz w:val="20"/>
                <w:szCs w:val="20"/>
              </w:rPr>
            </w:pPr>
            <w:r w:rsidRPr="00D94C9A">
              <w:rPr>
                <w:sz w:val="20"/>
                <w:szCs w:val="20"/>
              </w:rPr>
              <w:t>5. Realizing that the contextual factors can affect the production of the recount genre.</w:t>
            </w:r>
          </w:p>
        </w:tc>
        <w:tc>
          <w:tcPr>
            <w:tcW w:w="630" w:type="dxa"/>
            <w:vAlign w:val="center"/>
          </w:tcPr>
          <w:p w:rsidR="00253469" w:rsidRPr="00D94C9A" w:rsidRDefault="00253469" w:rsidP="00D94C9A">
            <w:pPr>
              <w:jc w:val="center"/>
              <w:rPr>
                <w:sz w:val="20"/>
                <w:szCs w:val="20"/>
              </w:rPr>
            </w:pPr>
            <w:r w:rsidRPr="00D94C9A">
              <w:rPr>
                <w:sz w:val="20"/>
                <w:szCs w:val="20"/>
              </w:rPr>
              <w:t>12</w:t>
            </w:r>
          </w:p>
          <w:p w:rsidR="00253469" w:rsidRPr="00D94C9A" w:rsidRDefault="00253469" w:rsidP="00D94C9A">
            <w:pPr>
              <w:jc w:val="center"/>
              <w:rPr>
                <w:sz w:val="20"/>
                <w:szCs w:val="20"/>
              </w:rPr>
            </w:pPr>
            <w:r w:rsidRPr="00D94C9A">
              <w:rPr>
                <w:sz w:val="20"/>
                <w:szCs w:val="20"/>
              </w:rPr>
              <w:t>26.7</w:t>
            </w:r>
          </w:p>
        </w:tc>
        <w:tc>
          <w:tcPr>
            <w:tcW w:w="630" w:type="dxa"/>
            <w:vAlign w:val="center"/>
          </w:tcPr>
          <w:p w:rsidR="00253469" w:rsidRPr="00D94C9A" w:rsidRDefault="00253469" w:rsidP="00D94C9A">
            <w:pPr>
              <w:jc w:val="center"/>
              <w:rPr>
                <w:sz w:val="20"/>
                <w:szCs w:val="20"/>
              </w:rPr>
            </w:pPr>
            <w:r w:rsidRPr="00D94C9A">
              <w:rPr>
                <w:sz w:val="20"/>
                <w:szCs w:val="20"/>
              </w:rPr>
              <w:t>15</w:t>
            </w:r>
          </w:p>
          <w:p w:rsidR="00253469" w:rsidRPr="00D94C9A" w:rsidRDefault="00253469" w:rsidP="00D94C9A">
            <w:pPr>
              <w:jc w:val="center"/>
              <w:rPr>
                <w:sz w:val="20"/>
                <w:szCs w:val="20"/>
              </w:rPr>
            </w:pPr>
            <w:r w:rsidRPr="00D94C9A">
              <w:rPr>
                <w:sz w:val="20"/>
                <w:szCs w:val="20"/>
              </w:rPr>
              <w:t>33.3</w:t>
            </w:r>
          </w:p>
        </w:tc>
        <w:tc>
          <w:tcPr>
            <w:tcW w:w="630" w:type="dxa"/>
            <w:vAlign w:val="center"/>
          </w:tcPr>
          <w:p w:rsidR="00253469" w:rsidRPr="00D94C9A" w:rsidRDefault="00253469" w:rsidP="00D94C9A">
            <w:pPr>
              <w:jc w:val="center"/>
              <w:rPr>
                <w:sz w:val="20"/>
                <w:szCs w:val="20"/>
              </w:rPr>
            </w:pPr>
            <w:r w:rsidRPr="00D94C9A">
              <w:rPr>
                <w:sz w:val="20"/>
                <w:szCs w:val="20"/>
              </w:rPr>
              <w:t>15</w:t>
            </w:r>
          </w:p>
          <w:p w:rsidR="00253469" w:rsidRPr="00D94C9A" w:rsidRDefault="00253469" w:rsidP="00D94C9A">
            <w:pPr>
              <w:jc w:val="center"/>
              <w:rPr>
                <w:sz w:val="20"/>
                <w:szCs w:val="20"/>
              </w:rPr>
            </w:pPr>
            <w:r w:rsidRPr="00D94C9A">
              <w:rPr>
                <w:sz w:val="20"/>
                <w:szCs w:val="20"/>
              </w:rPr>
              <w:t>33.3</w:t>
            </w:r>
          </w:p>
        </w:tc>
        <w:tc>
          <w:tcPr>
            <w:tcW w:w="630" w:type="dxa"/>
            <w:vAlign w:val="center"/>
          </w:tcPr>
          <w:p w:rsidR="00253469" w:rsidRPr="00D94C9A" w:rsidRDefault="00253469" w:rsidP="00D94C9A">
            <w:pPr>
              <w:jc w:val="center"/>
              <w:rPr>
                <w:sz w:val="20"/>
                <w:szCs w:val="20"/>
              </w:rPr>
            </w:pPr>
            <w:r w:rsidRPr="00D94C9A">
              <w:rPr>
                <w:sz w:val="20"/>
                <w:szCs w:val="20"/>
              </w:rPr>
              <w:t>2</w:t>
            </w:r>
          </w:p>
          <w:p w:rsidR="00253469" w:rsidRPr="00D94C9A" w:rsidRDefault="00253469" w:rsidP="00D94C9A">
            <w:pPr>
              <w:jc w:val="center"/>
              <w:rPr>
                <w:sz w:val="20"/>
                <w:szCs w:val="20"/>
              </w:rPr>
            </w:pPr>
            <w:r w:rsidRPr="00D94C9A">
              <w:rPr>
                <w:sz w:val="20"/>
                <w:szCs w:val="20"/>
              </w:rPr>
              <w:t>4.4</w:t>
            </w:r>
          </w:p>
        </w:tc>
        <w:tc>
          <w:tcPr>
            <w:tcW w:w="630" w:type="dxa"/>
            <w:vAlign w:val="center"/>
          </w:tcPr>
          <w:p w:rsidR="00253469" w:rsidRPr="00D94C9A" w:rsidRDefault="00253469" w:rsidP="00D94C9A">
            <w:pPr>
              <w:jc w:val="center"/>
              <w:rPr>
                <w:sz w:val="20"/>
                <w:szCs w:val="20"/>
              </w:rPr>
            </w:pPr>
            <w:r w:rsidRPr="00D94C9A">
              <w:rPr>
                <w:sz w:val="20"/>
                <w:szCs w:val="20"/>
              </w:rPr>
              <w:t>1</w:t>
            </w:r>
          </w:p>
          <w:p w:rsidR="00253469" w:rsidRPr="00D94C9A" w:rsidRDefault="00253469" w:rsidP="00D94C9A">
            <w:pPr>
              <w:jc w:val="center"/>
              <w:rPr>
                <w:sz w:val="20"/>
                <w:szCs w:val="20"/>
              </w:rPr>
            </w:pPr>
            <w:r w:rsidRPr="00D94C9A">
              <w:rPr>
                <w:sz w:val="20"/>
                <w:szCs w:val="20"/>
              </w:rPr>
              <w:t>2.2</w:t>
            </w:r>
          </w:p>
        </w:tc>
        <w:tc>
          <w:tcPr>
            <w:tcW w:w="630" w:type="dxa"/>
            <w:vAlign w:val="center"/>
          </w:tcPr>
          <w:p w:rsidR="00253469" w:rsidRPr="00D94C9A" w:rsidRDefault="00253469" w:rsidP="00D94C9A">
            <w:pPr>
              <w:jc w:val="center"/>
              <w:rPr>
                <w:sz w:val="20"/>
                <w:szCs w:val="20"/>
              </w:rPr>
            </w:pPr>
            <w:r w:rsidRPr="00D94C9A">
              <w:rPr>
                <w:sz w:val="20"/>
                <w:szCs w:val="20"/>
              </w:rPr>
              <w:t>3.8</w:t>
            </w:r>
          </w:p>
        </w:tc>
      </w:tr>
      <w:tr w:rsidR="00253469" w:rsidRPr="00776ABA" w:rsidTr="007456DB">
        <w:trPr>
          <w:tblHeader/>
        </w:trPr>
        <w:tc>
          <w:tcPr>
            <w:tcW w:w="4795" w:type="dxa"/>
            <w:vAlign w:val="center"/>
          </w:tcPr>
          <w:p w:rsidR="00253469" w:rsidRPr="00D94C9A" w:rsidRDefault="00253469" w:rsidP="00D94C9A">
            <w:pPr>
              <w:rPr>
                <w:sz w:val="20"/>
                <w:szCs w:val="20"/>
              </w:rPr>
            </w:pPr>
            <w:r w:rsidRPr="00D94C9A">
              <w:rPr>
                <w:sz w:val="20"/>
                <w:szCs w:val="20"/>
              </w:rPr>
              <w:t>6. Activating their background knowledge.</w:t>
            </w:r>
          </w:p>
        </w:tc>
        <w:tc>
          <w:tcPr>
            <w:tcW w:w="630" w:type="dxa"/>
            <w:vAlign w:val="center"/>
          </w:tcPr>
          <w:p w:rsidR="00253469" w:rsidRPr="00D94C9A" w:rsidRDefault="00253469" w:rsidP="00D94C9A">
            <w:pPr>
              <w:jc w:val="center"/>
              <w:rPr>
                <w:sz w:val="20"/>
                <w:szCs w:val="20"/>
              </w:rPr>
            </w:pPr>
            <w:r w:rsidRPr="00D94C9A">
              <w:rPr>
                <w:sz w:val="20"/>
                <w:szCs w:val="20"/>
              </w:rPr>
              <w:t>15</w:t>
            </w:r>
          </w:p>
          <w:p w:rsidR="00253469" w:rsidRPr="00D94C9A" w:rsidRDefault="00253469" w:rsidP="00D94C9A">
            <w:pPr>
              <w:jc w:val="center"/>
              <w:rPr>
                <w:sz w:val="20"/>
                <w:szCs w:val="20"/>
              </w:rPr>
            </w:pPr>
            <w:r w:rsidRPr="00D94C9A">
              <w:rPr>
                <w:sz w:val="20"/>
                <w:szCs w:val="20"/>
              </w:rPr>
              <w:t>33.3</w:t>
            </w:r>
          </w:p>
        </w:tc>
        <w:tc>
          <w:tcPr>
            <w:tcW w:w="630" w:type="dxa"/>
            <w:vAlign w:val="center"/>
          </w:tcPr>
          <w:p w:rsidR="00253469" w:rsidRPr="00D94C9A" w:rsidRDefault="00253469" w:rsidP="00D94C9A">
            <w:pPr>
              <w:jc w:val="center"/>
              <w:rPr>
                <w:sz w:val="20"/>
                <w:szCs w:val="20"/>
              </w:rPr>
            </w:pPr>
            <w:r w:rsidRPr="00D94C9A">
              <w:rPr>
                <w:sz w:val="20"/>
                <w:szCs w:val="20"/>
              </w:rPr>
              <w:t>25</w:t>
            </w:r>
          </w:p>
          <w:p w:rsidR="00253469" w:rsidRPr="00D94C9A" w:rsidRDefault="00253469" w:rsidP="00D94C9A">
            <w:pPr>
              <w:jc w:val="center"/>
              <w:rPr>
                <w:sz w:val="20"/>
                <w:szCs w:val="20"/>
              </w:rPr>
            </w:pPr>
            <w:r w:rsidRPr="00D94C9A">
              <w:rPr>
                <w:sz w:val="20"/>
                <w:szCs w:val="20"/>
              </w:rPr>
              <w:t>55.6</w:t>
            </w:r>
          </w:p>
        </w:tc>
        <w:tc>
          <w:tcPr>
            <w:tcW w:w="630" w:type="dxa"/>
            <w:vAlign w:val="center"/>
          </w:tcPr>
          <w:p w:rsidR="00253469" w:rsidRPr="00D94C9A" w:rsidRDefault="00253469" w:rsidP="00D94C9A">
            <w:pPr>
              <w:jc w:val="center"/>
              <w:rPr>
                <w:sz w:val="20"/>
                <w:szCs w:val="20"/>
              </w:rPr>
            </w:pPr>
            <w:r w:rsidRPr="00D94C9A">
              <w:rPr>
                <w:sz w:val="20"/>
                <w:szCs w:val="20"/>
              </w:rPr>
              <w:t>5</w:t>
            </w:r>
          </w:p>
          <w:p w:rsidR="00253469" w:rsidRPr="00D94C9A" w:rsidRDefault="00253469" w:rsidP="00D94C9A">
            <w:pPr>
              <w:jc w:val="center"/>
              <w:rPr>
                <w:sz w:val="20"/>
                <w:szCs w:val="20"/>
              </w:rPr>
            </w:pPr>
            <w:r w:rsidRPr="00D94C9A">
              <w:rPr>
                <w:sz w:val="20"/>
                <w:szCs w:val="20"/>
              </w:rPr>
              <w:t>11.1</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4.2</w:t>
            </w:r>
          </w:p>
        </w:tc>
      </w:tr>
      <w:tr w:rsidR="00253469" w:rsidRPr="00776ABA" w:rsidTr="007456DB">
        <w:trPr>
          <w:tblHeader/>
        </w:trPr>
        <w:tc>
          <w:tcPr>
            <w:tcW w:w="4795" w:type="dxa"/>
            <w:vAlign w:val="center"/>
          </w:tcPr>
          <w:p w:rsidR="00253469" w:rsidRPr="00D94C9A" w:rsidRDefault="00253469" w:rsidP="008E68D1">
            <w:pPr>
              <w:ind w:left="247" w:hanging="247"/>
              <w:rPr>
                <w:sz w:val="20"/>
                <w:szCs w:val="20"/>
              </w:rPr>
            </w:pPr>
            <w:r w:rsidRPr="00D94C9A">
              <w:rPr>
                <w:sz w:val="20"/>
                <w:szCs w:val="20"/>
              </w:rPr>
              <w:t>7. Expressing their personal opinions or attitudes towards the recount genre.</w:t>
            </w:r>
          </w:p>
        </w:tc>
        <w:tc>
          <w:tcPr>
            <w:tcW w:w="630" w:type="dxa"/>
            <w:vAlign w:val="center"/>
          </w:tcPr>
          <w:p w:rsidR="00253469" w:rsidRPr="00D94C9A" w:rsidRDefault="00253469" w:rsidP="00D94C9A">
            <w:pPr>
              <w:jc w:val="center"/>
              <w:rPr>
                <w:sz w:val="20"/>
                <w:szCs w:val="20"/>
              </w:rPr>
            </w:pPr>
            <w:r w:rsidRPr="00D94C9A">
              <w:rPr>
                <w:sz w:val="20"/>
                <w:szCs w:val="20"/>
              </w:rPr>
              <w:t>12</w:t>
            </w:r>
          </w:p>
          <w:p w:rsidR="00253469" w:rsidRPr="00D94C9A" w:rsidRDefault="00253469" w:rsidP="00D94C9A">
            <w:pPr>
              <w:jc w:val="center"/>
              <w:rPr>
                <w:sz w:val="20"/>
                <w:szCs w:val="20"/>
              </w:rPr>
            </w:pPr>
            <w:r w:rsidRPr="00D94C9A">
              <w:rPr>
                <w:sz w:val="20"/>
                <w:szCs w:val="20"/>
              </w:rPr>
              <w:t>26.7</w:t>
            </w:r>
          </w:p>
        </w:tc>
        <w:tc>
          <w:tcPr>
            <w:tcW w:w="630" w:type="dxa"/>
            <w:vAlign w:val="center"/>
          </w:tcPr>
          <w:p w:rsidR="00253469" w:rsidRPr="00D94C9A" w:rsidRDefault="00253469" w:rsidP="00D94C9A">
            <w:pPr>
              <w:jc w:val="center"/>
              <w:rPr>
                <w:sz w:val="20"/>
                <w:szCs w:val="20"/>
              </w:rPr>
            </w:pPr>
            <w:r w:rsidRPr="00D94C9A">
              <w:rPr>
                <w:sz w:val="20"/>
                <w:szCs w:val="20"/>
              </w:rPr>
              <w:t>15</w:t>
            </w:r>
          </w:p>
          <w:p w:rsidR="00253469" w:rsidRPr="00D94C9A" w:rsidRDefault="00253469" w:rsidP="00D94C9A">
            <w:pPr>
              <w:jc w:val="center"/>
              <w:rPr>
                <w:sz w:val="20"/>
                <w:szCs w:val="20"/>
              </w:rPr>
            </w:pPr>
            <w:r w:rsidRPr="00D94C9A">
              <w:rPr>
                <w:sz w:val="20"/>
                <w:szCs w:val="20"/>
              </w:rPr>
              <w:t>33.3</w:t>
            </w:r>
          </w:p>
        </w:tc>
        <w:tc>
          <w:tcPr>
            <w:tcW w:w="630" w:type="dxa"/>
            <w:vAlign w:val="center"/>
          </w:tcPr>
          <w:p w:rsidR="00253469" w:rsidRPr="00D94C9A" w:rsidRDefault="00253469" w:rsidP="00D94C9A">
            <w:pPr>
              <w:jc w:val="center"/>
              <w:rPr>
                <w:sz w:val="20"/>
                <w:szCs w:val="20"/>
              </w:rPr>
            </w:pPr>
            <w:r w:rsidRPr="00D94C9A">
              <w:rPr>
                <w:sz w:val="20"/>
                <w:szCs w:val="20"/>
              </w:rPr>
              <w:t>15</w:t>
            </w:r>
          </w:p>
          <w:p w:rsidR="00253469" w:rsidRPr="00D94C9A" w:rsidRDefault="00253469" w:rsidP="00D94C9A">
            <w:pPr>
              <w:jc w:val="center"/>
              <w:rPr>
                <w:sz w:val="20"/>
                <w:szCs w:val="20"/>
              </w:rPr>
            </w:pPr>
            <w:r w:rsidRPr="00D94C9A">
              <w:rPr>
                <w:sz w:val="20"/>
                <w:szCs w:val="20"/>
              </w:rPr>
              <w:t>33.3</w:t>
            </w:r>
          </w:p>
        </w:tc>
        <w:tc>
          <w:tcPr>
            <w:tcW w:w="630" w:type="dxa"/>
            <w:vAlign w:val="center"/>
          </w:tcPr>
          <w:p w:rsidR="00253469" w:rsidRPr="00D94C9A" w:rsidRDefault="00253469" w:rsidP="00D94C9A">
            <w:pPr>
              <w:jc w:val="center"/>
              <w:rPr>
                <w:sz w:val="20"/>
                <w:szCs w:val="20"/>
              </w:rPr>
            </w:pPr>
            <w:r w:rsidRPr="00D94C9A">
              <w:rPr>
                <w:sz w:val="20"/>
                <w:szCs w:val="20"/>
              </w:rPr>
              <w:t>2</w:t>
            </w:r>
          </w:p>
          <w:p w:rsidR="00253469" w:rsidRPr="00D94C9A" w:rsidRDefault="00253469" w:rsidP="00D94C9A">
            <w:pPr>
              <w:jc w:val="center"/>
              <w:rPr>
                <w:sz w:val="20"/>
                <w:szCs w:val="20"/>
              </w:rPr>
            </w:pPr>
            <w:r w:rsidRPr="00D94C9A">
              <w:rPr>
                <w:sz w:val="20"/>
                <w:szCs w:val="20"/>
              </w:rPr>
              <w:t>4.4</w:t>
            </w:r>
          </w:p>
        </w:tc>
        <w:tc>
          <w:tcPr>
            <w:tcW w:w="630" w:type="dxa"/>
            <w:vAlign w:val="center"/>
          </w:tcPr>
          <w:p w:rsidR="00253469" w:rsidRPr="00D94C9A" w:rsidRDefault="00253469" w:rsidP="00D94C9A">
            <w:pPr>
              <w:jc w:val="center"/>
              <w:rPr>
                <w:sz w:val="20"/>
                <w:szCs w:val="20"/>
              </w:rPr>
            </w:pPr>
            <w:r w:rsidRPr="00D94C9A">
              <w:rPr>
                <w:sz w:val="20"/>
                <w:szCs w:val="20"/>
              </w:rPr>
              <w:t>1</w:t>
            </w:r>
          </w:p>
          <w:p w:rsidR="00253469" w:rsidRPr="00D94C9A" w:rsidRDefault="00253469" w:rsidP="00D94C9A">
            <w:pPr>
              <w:jc w:val="center"/>
              <w:rPr>
                <w:sz w:val="20"/>
                <w:szCs w:val="20"/>
              </w:rPr>
            </w:pPr>
            <w:r w:rsidRPr="00D94C9A">
              <w:rPr>
                <w:sz w:val="20"/>
                <w:szCs w:val="20"/>
              </w:rPr>
              <w:t>2.2</w:t>
            </w:r>
          </w:p>
        </w:tc>
        <w:tc>
          <w:tcPr>
            <w:tcW w:w="630" w:type="dxa"/>
            <w:vAlign w:val="center"/>
          </w:tcPr>
          <w:p w:rsidR="00253469" w:rsidRPr="00D94C9A" w:rsidRDefault="00253469" w:rsidP="00D94C9A">
            <w:pPr>
              <w:jc w:val="center"/>
              <w:rPr>
                <w:sz w:val="20"/>
                <w:szCs w:val="20"/>
              </w:rPr>
            </w:pPr>
            <w:r w:rsidRPr="00D94C9A">
              <w:rPr>
                <w:sz w:val="20"/>
                <w:szCs w:val="20"/>
              </w:rPr>
              <w:t>3.8</w:t>
            </w:r>
          </w:p>
        </w:tc>
      </w:tr>
      <w:tr w:rsidR="00253469" w:rsidRPr="00776ABA" w:rsidTr="007456DB">
        <w:trPr>
          <w:tblHeader/>
        </w:trPr>
        <w:tc>
          <w:tcPr>
            <w:tcW w:w="4795" w:type="dxa"/>
            <w:vAlign w:val="center"/>
          </w:tcPr>
          <w:p w:rsidR="00253469" w:rsidRPr="00D94C9A" w:rsidRDefault="00253469" w:rsidP="008E68D1">
            <w:pPr>
              <w:ind w:left="247" w:hanging="247"/>
              <w:rPr>
                <w:sz w:val="20"/>
                <w:szCs w:val="20"/>
              </w:rPr>
            </w:pPr>
            <w:r w:rsidRPr="00D94C9A">
              <w:rPr>
                <w:sz w:val="20"/>
                <w:szCs w:val="20"/>
              </w:rPr>
              <w:t>8. Necessity and usefulness for them in the latter phases of learning writing.</w:t>
            </w:r>
          </w:p>
        </w:tc>
        <w:tc>
          <w:tcPr>
            <w:tcW w:w="630" w:type="dxa"/>
            <w:vAlign w:val="center"/>
          </w:tcPr>
          <w:p w:rsidR="00253469" w:rsidRPr="00D94C9A" w:rsidRDefault="00253469" w:rsidP="00D94C9A">
            <w:pPr>
              <w:jc w:val="center"/>
              <w:rPr>
                <w:sz w:val="20"/>
                <w:szCs w:val="20"/>
              </w:rPr>
            </w:pPr>
            <w:r w:rsidRPr="00D94C9A">
              <w:rPr>
                <w:sz w:val="20"/>
                <w:szCs w:val="20"/>
              </w:rPr>
              <w:t>27</w:t>
            </w:r>
          </w:p>
          <w:p w:rsidR="00253469" w:rsidRPr="00D94C9A" w:rsidRDefault="00253469" w:rsidP="00D94C9A">
            <w:pPr>
              <w:jc w:val="center"/>
              <w:rPr>
                <w:sz w:val="20"/>
                <w:szCs w:val="20"/>
              </w:rPr>
            </w:pPr>
            <w:r w:rsidRPr="00D94C9A">
              <w:rPr>
                <w:sz w:val="20"/>
                <w:szCs w:val="20"/>
              </w:rPr>
              <w:t>60.0</w:t>
            </w:r>
          </w:p>
        </w:tc>
        <w:tc>
          <w:tcPr>
            <w:tcW w:w="630" w:type="dxa"/>
            <w:vAlign w:val="center"/>
          </w:tcPr>
          <w:p w:rsidR="00253469" w:rsidRPr="00D94C9A" w:rsidRDefault="00253469" w:rsidP="00D94C9A">
            <w:pPr>
              <w:jc w:val="center"/>
              <w:rPr>
                <w:sz w:val="20"/>
                <w:szCs w:val="20"/>
              </w:rPr>
            </w:pPr>
            <w:r w:rsidRPr="00D94C9A">
              <w:rPr>
                <w:sz w:val="20"/>
                <w:szCs w:val="20"/>
              </w:rPr>
              <w:t>14</w:t>
            </w:r>
          </w:p>
          <w:p w:rsidR="00253469" w:rsidRPr="00D94C9A" w:rsidRDefault="00253469" w:rsidP="00D94C9A">
            <w:pPr>
              <w:jc w:val="center"/>
              <w:rPr>
                <w:sz w:val="20"/>
                <w:szCs w:val="20"/>
              </w:rPr>
            </w:pPr>
            <w:r w:rsidRPr="00D94C9A">
              <w:rPr>
                <w:sz w:val="20"/>
                <w:szCs w:val="20"/>
              </w:rPr>
              <w:t>31.1</w:t>
            </w:r>
          </w:p>
        </w:tc>
        <w:tc>
          <w:tcPr>
            <w:tcW w:w="630" w:type="dxa"/>
            <w:vAlign w:val="center"/>
          </w:tcPr>
          <w:p w:rsidR="00253469" w:rsidRPr="00D94C9A" w:rsidRDefault="00253469" w:rsidP="00D94C9A">
            <w:pPr>
              <w:jc w:val="center"/>
              <w:rPr>
                <w:sz w:val="20"/>
                <w:szCs w:val="20"/>
              </w:rPr>
            </w:pPr>
            <w:r w:rsidRPr="00D94C9A">
              <w:rPr>
                <w:sz w:val="20"/>
                <w:szCs w:val="20"/>
              </w:rPr>
              <w:t>4</w:t>
            </w:r>
          </w:p>
          <w:p w:rsidR="00253469" w:rsidRPr="00D94C9A" w:rsidRDefault="00253469" w:rsidP="00D94C9A">
            <w:pPr>
              <w:jc w:val="center"/>
              <w:rPr>
                <w:sz w:val="20"/>
                <w:szCs w:val="20"/>
              </w:rPr>
            </w:pPr>
            <w:r w:rsidRPr="00D94C9A">
              <w:rPr>
                <w:sz w:val="20"/>
                <w:szCs w:val="20"/>
              </w:rPr>
              <w:t>8.9</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0</w:t>
            </w:r>
          </w:p>
          <w:p w:rsidR="00253469" w:rsidRPr="00D94C9A" w:rsidRDefault="00253469" w:rsidP="00D94C9A">
            <w:pPr>
              <w:jc w:val="center"/>
              <w:rPr>
                <w:sz w:val="20"/>
                <w:szCs w:val="20"/>
              </w:rPr>
            </w:pPr>
            <w:r w:rsidRPr="00D94C9A">
              <w:rPr>
                <w:sz w:val="20"/>
                <w:szCs w:val="20"/>
              </w:rPr>
              <w:t>0.0</w:t>
            </w:r>
          </w:p>
        </w:tc>
        <w:tc>
          <w:tcPr>
            <w:tcW w:w="630" w:type="dxa"/>
            <w:vAlign w:val="center"/>
          </w:tcPr>
          <w:p w:rsidR="00253469" w:rsidRPr="00D94C9A" w:rsidRDefault="00253469" w:rsidP="00D94C9A">
            <w:pPr>
              <w:jc w:val="center"/>
              <w:rPr>
                <w:sz w:val="20"/>
                <w:szCs w:val="20"/>
              </w:rPr>
            </w:pPr>
            <w:r w:rsidRPr="00D94C9A">
              <w:rPr>
                <w:sz w:val="20"/>
                <w:szCs w:val="20"/>
              </w:rPr>
              <w:t>4.5</w:t>
            </w:r>
          </w:p>
        </w:tc>
      </w:tr>
    </w:tbl>
    <w:p w:rsidR="00253469" w:rsidRPr="00D94C9A" w:rsidRDefault="00253469" w:rsidP="00D94C9A">
      <w:pPr>
        <w:jc w:val="center"/>
        <w:rPr>
          <w:sz w:val="18"/>
          <w:szCs w:val="18"/>
        </w:rPr>
      </w:pPr>
      <w:r w:rsidRPr="00D94C9A">
        <w:rPr>
          <w:sz w:val="18"/>
          <w:szCs w:val="18"/>
        </w:rPr>
        <w:t xml:space="preserve">SA= </w:t>
      </w:r>
      <w:proofErr w:type="gramStart"/>
      <w:r w:rsidRPr="00D94C9A">
        <w:rPr>
          <w:sz w:val="18"/>
          <w:szCs w:val="18"/>
        </w:rPr>
        <w:t>Strongly</w:t>
      </w:r>
      <w:proofErr w:type="gramEnd"/>
      <w:r w:rsidRPr="00D94C9A">
        <w:rPr>
          <w:sz w:val="18"/>
          <w:szCs w:val="18"/>
        </w:rPr>
        <w:t xml:space="preserve"> agree, A= Agree, U= Uncertain, D= Disagree, SD= Strongly disagree</w:t>
      </w:r>
      <w:r w:rsidR="008E68D1">
        <w:rPr>
          <w:sz w:val="18"/>
          <w:szCs w:val="18"/>
        </w:rPr>
        <w:br/>
      </w:r>
    </w:p>
    <w:p w:rsidR="00253469" w:rsidRDefault="00253469" w:rsidP="00F70250">
      <w:r w:rsidRPr="009F00BE">
        <w:t>Specifically, around 88.8% of the respondents affirmed that the activities in the context exploration could help them realize the social purposes, the writer and the intended readers of the recount genre. In the same vein, nearly the same number, 88% of the students, noted that these activities helped them realize in what situation this genre could be applied and roughly 90% of the respondents showed that these activities could activate their prior knowledge towards the recount genre. Although the criteria in terms of exploring the possible contexts of situation of the recount genre and expressing their personal opinions towards the recount genre were not warmly received with favorable opinions (i.e. the hesitation of the respondents dropped from high proportion 33.3% to low proportion 20%), 77.6% of them also expressed that these activities were really helpful for them.</w:t>
      </w:r>
      <w:r>
        <w:t xml:space="preserve"> </w:t>
      </w:r>
    </w:p>
    <w:p w:rsidR="00253469" w:rsidRDefault="00253469" w:rsidP="00F70250">
      <w:r w:rsidRPr="009F00BE">
        <w:t>Finally, roughly 60% of the respondents, albeit still predominant, reckoned that these activities could help them realize that the contextual factors could affect the production of the recount genre and that these activities were the good chances for them to express their likes and dislikes towards the recount topics which they were learning.</w:t>
      </w:r>
    </w:p>
    <w:p w:rsidR="00253469" w:rsidRDefault="00253469" w:rsidP="00F70250">
      <w:r w:rsidRPr="006474E4">
        <w:t>In short, the students’ attitudes towards the activities in the first sub</w:t>
      </w:r>
      <w:r>
        <w:t xml:space="preserve"> </w:t>
      </w:r>
      <w:r w:rsidRPr="006474E4">
        <w:t xml:space="preserve">phase of the modeling of the recount genre were generally positive. Although there were some students showing their </w:t>
      </w:r>
      <w:r w:rsidRPr="006474E4">
        <w:lastRenderedPageBreak/>
        <w:t>uncertainty and disagreement towards some options in the items in this sub</w:t>
      </w:r>
      <w:r>
        <w:t xml:space="preserve"> </w:t>
      </w:r>
      <w:r w:rsidRPr="006474E4">
        <w:t>phase, they were just a few. Generally, all the activities in this sub</w:t>
      </w:r>
      <w:r>
        <w:t xml:space="preserve"> </w:t>
      </w:r>
      <w:r w:rsidRPr="006474E4">
        <w:t>phase actually facilitated and prepared them in the following phases of the teaching-learning cycle.</w:t>
      </w:r>
    </w:p>
    <w:p w:rsidR="00253469" w:rsidRPr="00380A5F" w:rsidRDefault="00253469" w:rsidP="00F70250">
      <w:pPr>
        <w:pStyle w:val="Heading4"/>
      </w:pPr>
      <w:r w:rsidRPr="00380A5F">
        <w:t>Text exploration</w:t>
      </w:r>
    </w:p>
    <w:p w:rsidR="00F70250" w:rsidRDefault="00253469" w:rsidP="00F70250">
      <w:pPr>
        <w:pStyle w:val="Heading5"/>
      </w:pPr>
      <w:r w:rsidRPr="00380A5F">
        <w:t>Table 3</w:t>
      </w:r>
    </w:p>
    <w:p w:rsidR="00253469" w:rsidRDefault="00253469" w:rsidP="00F70250">
      <w:pPr>
        <w:pStyle w:val="Heading5"/>
      </w:pPr>
      <w:r w:rsidRPr="00380A5F">
        <w:t>Students’ attitudes towards the activities in the text exploration of the recount genre</w:t>
      </w:r>
    </w:p>
    <w:tbl>
      <w:tblPr>
        <w:tblStyle w:val="TableGrid"/>
        <w:tblW w:w="0" w:type="auto"/>
        <w:tblLayout w:type="fixed"/>
        <w:tblLook w:val="04A0" w:firstRow="1" w:lastRow="0" w:firstColumn="1" w:lastColumn="0" w:noHBand="0" w:noVBand="1"/>
      </w:tblPr>
      <w:tblGrid>
        <w:gridCol w:w="5040"/>
        <w:gridCol w:w="630"/>
        <w:gridCol w:w="601"/>
        <w:gridCol w:w="601"/>
        <w:gridCol w:w="630"/>
        <w:gridCol w:w="634"/>
        <w:gridCol w:w="630"/>
      </w:tblGrid>
      <w:tr w:rsidR="00253469" w:rsidRPr="00776ABA" w:rsidTr="00A72D6E">
        <w:tc>
          <w:tcPr>
            <w:tcW w:w="5040" w:type="dxa"/>
          </w:tcPr>
          <w:p w:rsidR="00253469" w:rsidRPr="00F70250" w:rsidRDefault="00253469" w:rsidP="00F70250">
            <w:pPr>
              <w:jc w:val="center"/>
              <w:rPr>
                <w:rFonts w:ascii="Arial" w:hAnsi="Arial" w:cs="Arial"/>
                <w:b/>
                <w:sz w:val="18"/>
                <w:szCs w:val="18"/>
              </w:rPr>
            </w:pPr>
            <w:r w:rsidRPr="00F70250">
              <w:rPr>
                <w:rFonts w:ascii="Arial" w:hAnsi="Arial" w:cs="Arial"/>
                <w:b/>
                <w:sz w:val="18"/>
                <w:szCs w:val="18"/>
              </w:rPr>
              <w:t>Student choice</w:t>
            </w:r>
          </w:p>
          <w:p w:rsidR="00253469" w:rsidRPr="00F70250" w:rsidRDefault="00253469" w:rsidP="00F70250">
            <w:pPr>
              <w:jc w:val="center"/>
              <w:rPr>
                <w:rFonts w:ascii="Arial" w:hAnsi="Arial" w:cs="Arial"/>
                <w:b/>
                <w:sz w:val="18"/>
                <w:szCs w:val="18"/>
              </w:rPr>
            </w:pPr>
            <w:r w:rsidRPr="00F70250">
              <w:rPr>
                <w:rFonts w:ascii="Arial" w:hAnsi="Arial" w:cs="Arial"/>
                <w:b/>
                <w:sz w:val="18"/>
                <w:szCs w:val="18"/>
              </w:rPr>
              <w:t>The activities in the</w:t>
            </w:r>
            <w:r w:rsidR="00F70250">
              <w:rPr>
                <w:rFonts w:ascii="Arial" w:hAnsi="Arial" w:cs="Arial"/>
                <w:b/>
                <w:sz w:val="18"/>
                <w:szCs w:val="18"/>
              </w:rPr>
              <w:t xml:space="preserve"> </w:t>
            </w:r>
            <w:r w:rsidRPr="00F70250">
              <w:rPr>
                <w:rFonts w:ascii="Arial" w:hAnsi="Arial" w:cs="Arial"/>
                <w:b/>
                <w:sz w:val="18"/>
                <w:szCs w:val="18"/>
              </w:rPr>
              <w:t>text exploration</w:t>
            </w:r>
          </w:p>
        </w:tc>
        <w:tc>
          <w:tcPr>
            <w:tcW w:w="630" w:type="dxa"/>
          </w:tcPr>
          <w:p w:rsidR="00253469" w:rsidRPr="00F70250" w:rsidRDefault="00253469" w:rsidP="00F70250">
            <w:pPr>
              <w:jc w:val="center"/>
              <w:rPr>
                <w:rFonts w:ascii="Arial" w:hAnsi="Arial" w:cs="Arial"/>
                <w:b/>
                <w:sz w:val="18"/>
                <w:szCs w:val="18"/>
              </w:rPr>
            </w:pPr>
            <w:r w:rsidRPr="00F70250">
              <w:rPr>
                <w:rFonts w:ascii="Arial" w:hAnsi="Arial" w:cs="Arial"/>
                <w:b/>
                <w:sz w:val="18"/>
                <w:szCs w:val="18"/>
              </w:rPr>
              <w:t>SA</w:t>
            </w:r>
          </w:p>
          <w:p w:rsidR="00253469" w:rsidRPr="00F70250" w:rsidRDefault="00253469" w:rsidP="00F70250">
            <w:pPr>
              <w:jc w:val="center"/>
              <w:rPr>
                <w:rFonts w:ascii="Arial" w:hAnsi="Arial" w:cs="Arial"/>
                <w:b/>
                <w:sz w:val="18"/>
                <w:szCs w:val="18"/>
              </w:rPr>
            </w:pPr>
            <w:r w:rsidRPr="00F70250">
              <w:rPr>
                <w:rFonts w:ascii="Arial" w:hAnsi="Arial" w:cs="Arial"/>
                <w:b/>
                <w:sz w:val="18"/>
                <w:szCs w:val="18"/>
              </w:rPr>
              <w:t>5</w:t>
            </w:r>
          </w:p>
        </w:tc>
        <w:tc>
          <w:tcPr>
            <w:tcW w:w="601" w:type="dxa"/>
          </w:tcPr>
          <w:p w:rsidR="00253469" w:rsidRPr="00F70250" w:rsidRDefault="00253469" w:rsidP="00F70250">
            <w:pPr>
              <w:jc w:val="center"/>
              <w:rPr>
                <w:rFonts w:ascii="Arial" w:hAnsi="Arial" w:cs="Arial"/>
                <w:b/>
                <w:sz w:val="18"/>
                <w:szCs w:val="18"/>
              </w:rPr>
            </w:pPr>
            <w:r w:rsidRPr="00F70250">
              <w:rPr>
                <w:rFonts w:ascii="Arial" w:hAnsi="Arial" w:cs="Arial"/>
                <w:b/>
                <w:sz w:val="18"/>
                <w:szCs w:val="18"/>
              </w:rPr>
              <w:t>A</w:t>
            </w:r>
          </w:p>
          <w:p w:rsidR="00253469" w:rsidRPr="00F70250" w:rsidRDefault="00253469" w:rsidP="00F70250">
            <w:pPr>
              <w:jc w:val="center"/>
              <w:rPr>
                <w:rFonts w:ascii="Arial" w:hAnsi="Arial" w:cs="Arial"/>
                <w:b/>
                <w:sz w:val="18"/>
                <w:szCs w:val="18"/>
              </w:rPr>
            </w:pPr>
            <w:r w:rsidRPr="00F70250">
              <w:rPr>
                <w:rFonts w:ascii="Arial" w:hAnsi="Arial" w:cs="Arial"/>
                <w:b/>
                <w:sz w:val="18"/>
                <w:szCs w:val="18"/>
              </w:rPr>
              <w:t>4</w:t>
            </w:r>
          </w:p>
        </w:tc>
        <w:tc>
          <w:tcPr>
            <w:tcW w:w="601" w:type="dxa"/>
          </w:tcPr>
          <w:p w:rsidR="00253469" w:rsidRPr="00F70250" w:rsidRDefault="00253469" w:rsidP="00F70250">
            <w:pPr>
              <w:jc w:val="center"/>
              <w:rPr>
                <w:rFonts w:ascii="Arial" w:hAnsi="Arial" w:cs="Arial"/>
                <w:b/>
                <w:sz w:val="18"/>
                <w:szCs w:val="18"/>
              </w:rPr>
            </w:pPr>
            <w:r w:rsidRPr="00F70250">
              <w:rPr>
                <w:rFonts w:ascii="Arial" w:hAnsi="Arial" w:cs="Arial"/>
                <w:b/>
                <w:sz w:val="18"/>
                <w:szCs w:val="18"/>
              </w:rPr>
              <w:t>U</w:t>
            </w:r>
          </w:p>
          <w:p w:rsidR="00253469" w:rsidRPr="00F70250" w:rsidRDefault="00253469" w:rsidP="00F70250">
            <w:pPr>
              <w:jc w:val="center"/>
              <w:rPr>
                <w:rFonts w:ascii="Arial" w:hAnsi="Arial" w:cs="Arial"/>
                <w:b/>
                <w:sz w:val="18"/>
                <w:szCs w:val="18"/>
              </w:rPr>
            </w:pPr>
            <w:r w:rsidRPr="00F70250">
              <w:rPr>
                <w:rFonts w:ascii="Arial" w:hAnsi="Arial" w:cs="Arial"/>
                <w:b/>
                <w:sz w:val="18"/>
                <w:szCs w:val="18"/>
              </w:rPr>
              <w:t>3</w:t>
            </w:r>
          </w:p>
        </w:tc>
        <w:tc>
          <w:tcPr>
            <w:tcW w:w="630" w:type="dxa"/>
          </w:tcPr>
          <w:p w:rsidR="00253469" w:rsidRPr="00F70250" w:rsidRDefault="00253469" w:rsidP="00F70250">
            <w:pPr>
              <w:jc w:val="center"/>
              <w:rPr>
                <w:rFonts w:ascii="Arial" w:hAnsi="Arial" w:cs="Arial"/>
                <w:b/>
                <w:sz w:val="18"/>
                <w:szCs w:val="18"/>
              </w:rPr>
            </w:pPr>
            <w:r w:rsidRPr="00F70250">
              <w:rPr>
                <w:rFonts w:ascii="Arial" w:hAnsi="Arial" w:cs="Arial"/>
                <w:b/>
                <w:sz w:val="18"/>
                <w:szCs w:val="18"/>
              </w:rPr>
              <w:t>D</w:t>
            </w:r>
          </w:p>
          <w:p w:rsidR="00253469" w:rsidRPr="00F70250" w:rsidRDefault="00253469" w:rsidP="00F70250">
            <w:pPr>
              <w:jc w:val="center"/>
              <w:rPr>
                <w:rFonts w:ascii="Arial" w:hAnsi="Arial" w:cs="Arial"/>
                <w:b/>
                <w:sz w:val="18"/>
                <w:szCs w:val="18"/>
              </w:rPr>
            </w:pPr>
            <w:r w:rsidRPr="00F70250">
              <w:rPr>
                <w:rFonts w:ascii="Arial" w:hAnsi="Arial" w:cs="Arial"/>
                <w:b/>
                <w:sz w:val="18"/>
                <w:szCs w:val="18"/>
              </w:rPr>
              <w:t>2</w:t>
            </w:r>
          </w:p>
        </w:tc>
        <w:tc>
          <w:tcPr>
            <w:tcW w:w="634" w:type="dxa"/>
          </w:tcPr>
          <w:p w:rsidR="00253469" w:rsidRPr="00F70250" w:rsidRDefault="00253469" w:rsidP="00F70250">
            <w:pPr>
              <w:jc w:val="center"/>
              <w:rPr>
                <w:rFonts w:ascii="Arial" w:hAnsi="Arial" w:cs="Arial"/>
                <w:b/>
                <w:sz w:val="18"/>
                <w:szCs w:val="18"/>
              </w:rPr>
            </w:pPr>
            <w:r w:rsidRPr="00F70250">
              <w:rPr>
                <w:rFonts w:ascii="Arial" w:hAnsi="Arial" w:cs="Arial"/>
                <w:b/>
                <w:sz w:val="18"/>
                <w:szCs w:val="18"/>
              </w:rPr>
              <w:t>S</w:t>
            </w:r>
            <w:r w:rsidR="00F70250">
              <w:rPr>
                <w:rFonts w:ascii="Arial" w:hAnsi="Arial" w:cs="Arial"/>
                <w:b/>
                <w:sz w:val="18"/>
                <w:szCs w:val="18"/>
              </w:rPr>
              <w:t xml:space="preserve">  </w:t>
            </w:r>
            <w:r w:rsidRPr="00F70250">
              <w:rPr>
                <w:rFonts w:ascii="Arial" w:hAnsi="Arial" w:cs="Arial"/>
                <w:b/>
                <w:sz w:val="18"/>
                <w:szCs w:val="18"/>
              </w:rPr>
              <w:t>D</w:t>
            </w:r>
          </w:p>
          <w:p w:rsidR="00253469" w:rsidRPr="00F70250" w:rsidRDefault="00253469" w:rsidP="00F70250">
            <w:pPr>
              <w:jc w:val="center"/>
              <w:rPr>
                <w:rFonts w:ascii="Arial" w:hAnsi="Arial" w:cs="Arial"/>
                <w:b/>
                <w:sz w:val="18"/>
                <w:szCs w:val="18"/>
              </w:rPr>
            </w:pPr>
            <w:r w:rsidRPr="00F70250">
              <w:rPr>
                <w:rFonts w:ascii="Arial" w:hAnsi="Arial" w:cs="Arial"/>
                <w:b/>
                <w:sz w:val="18"/>
                <w:szCs w:val="18"/>
              </w:rPr>
              <w:t>1</w:t>
            </w:r>
          </w:p>
        </w:tc>
        <w:tc>
          <w:tcPr>
            <w:tcW w:w="630" w:type="dxa"/>
          </w:tcPr>
          <w:p w:rsidR="00253469" w:rsidRPr="00F70250" w:rsidRDefault="00253469" w:rsidP="00F70250">
            <w:pPr>
              <w:jc w:val="center"/>
              <w:rPr>
                <w:rFonts w:ascii="Arial" w:hAnsi="Arial" w:cs="Arial"/>
                <w:b/>
                <w:sz w:val="18"/>
                <w:szCs w:val="18"/>
              </w:rPr>
            </w:pPr>
            <w:r w:rsidRPr="00F70250">
              <w:rPr>
                <w:rFonts w:ascii="Arial" w:hAnsi="Arial" w:cs="Arial"/>
                <w:b/>
                <w:sz w:val="18"/>
                <w:szCs w:val="18"/>
              </w:rPr>
              <w:t>M</w:t>
            </w:r>
          </w:p>
          <w:p w:rsidR="00253469" w:rsidRPr="00F70250" w:rsidRDefault="00253469" w:rsidP="00F70250">
            <w:pPr>
              <w:jc w:val="center"/>
              <w:rPr>
                <w:rFonts w:ascii="Arial" w:hAnsi="Arial" w:cs="Arial"/>
                <w:b/>
                <w:sz w:val="18"/>
                <w:szCs w:val="18"/>
              </w:rPr>
            </w:pPr>
            <w:r w:rsidRPr="00F70250">
              <w:rPr>
                <w:rFonts w:ascii="Arial" w:hAnsi="Arial" w:cs="Arial"/>
                <w:b/>
                <w:sz w:val="18"/>
                <w:szCs w:val="18"/>
              </w:rPr>
              <w:t>3.0</w:t>
            </w:r>
          </w:p>
        </w:tc>
      </w:tr>
      <w:tr w:rsidR="00253469" w:rsidRPr="00776ABA" w:rsidTr="00A72D6E">
        <w:tc>
          <w:tcPr>
            <w:tcW w:w="5040" w:type="dxa"/>
            <w:vAlign w:val="center"/>
          </w:tcPr>
          <w:p w:rsidR="00253469" w:rsidRPr="00C02933" w:rsidRDefault="00253469" w:rsidP="008E68D1">
            <w:pPr>
              <w:ind w:left="247" w:hanging="180"/>
              <w:rPr>
                <w:sz w:val="20"/>
                <w:szCs w:val="20"/>
              </w:rPr>
            </w:pPr>
            <w:r w:rsidRPr="00C02933">
              <w:rPr>
                <w:sz w:val="20"/>
                <w:szCs w:val="20"/>
              </w:rPr>
              <w:t>1. Realizing how the information is structured in the sample</w:t>
            </w:r>
            <w:r w:rsidR="00A72D6E" w:rsidRPr="00C02933">
              <w:rPr>
                <w:sz w:val="20"/>
                <w:szCs w:val="20"/>
              </w:rPr>
              <w:t xml:space="preserve">, </w:t>
            </w:r>
            <w:r w:rsidR="00F70250" w:rsidRPr="00C02933">
              <w:rPr>
                <w:sz w:val="20"/>
                <w:szCs w:val="20"/>
              </w:rPr>
              <w:t>r</w:t>
            </w:r>
            <w:r w:rsidRPr="00C02933">
              <w:rPr>
                <w:sz w:val="20"/>
                <w:szCs w:val="20"/>
              </w:rPr>
              <w:t>ecount genre to reach the purposes, audiences, content and text organization</w:t>
            </w:r>
          </w:p>
        </w:tc>
        <w:tc>
          <w:tcPr>
            <w:tcW w:w="630" w:type="dxa"/>
            <w:vAlign w:val="center"/>
          </w:tcPr>
          <w:p w:rsidR="00253469" w:rsidRPr="00C02933" w:rsidRDefault="00253469" w:rsidP="00F70250">
            <w:pPr>
              <w:rPr>
                <w:sz w:val="20"/>
                <w:szCs w:val="20"/>
              </w:rPr>
            </w:pPr>
            <w:r w:rsidRPr="00C02933">
              <w:rPr>
                <w:sz w:val="20"/>
                <w:szCs w:val="20"/>
              </w:rPr>
              <w:t>21</w:t>
            </w:r>
          </w:p>
          <w:p w:rsidR="00253469" w:rsidRPr="00C02933" w:rsidRDefault="00253469" w:rsidP="00F70250">
            <w:pPr>
              <w:rPr>
                <w:sz w:val="20"/>
                <w:szCs w:val="20"/>
              </w:rPr>
            </w:pPr>
            <w:r w:rsidRPr="00C02933">
              <w:rPr>
                <w:sz w:val="20"/>
                <w:szCs w:val="20"/>
              </w:rPr>
              <w:t>46.7</w:t>
            </w:r>
          </w:p>
        </w:tc>
        <w:tc>
          <w:tcPr>
            <w:tcW w:w="601" w:type="dxa"/>
            <w:vAlign w:val="center"/>
          </w:tcPr>
          <w:p w:rsidR="00253469" w:rsidRPr="00C02933" w:rsidRDefault="00253469" w:rsidP="00F70250">
            <w:pPr>
              <w:rPr>
                <w:sz w:val="20"/>
                <w:szCs w:val="20"/>
              </w:rPr>
            </w:pPr>
            <w:r w:rsidRPr="00C02933">
              <w:rPr>
                <w:sz w:val="20"/>
                <w:szCs w:val="20"/>
              </w:rPr>
              <w:t>19</w:t>
            </w:r>
          </w:p>
          <w:p w:rsidR="00253469" w:rsidRPr="00C02933" w:rsidRDefault="00253469" w:rsidP="00F70250">
            <w:pPr>
              <w:rPr>
                <w:sz w:val="20"/>
                <w:szCs w:val="20"/>
              </w:rPr>
            </w:pPr>
            <w:r w:rsidRPr="00C02933">
              <w:rPr>
                <w:sz w:val="20"/>
                <w:szCs w:val="20"/>
              </w:rPr>
              <w:t>42.2</w:t>
            </w:r>
          </w:p>
        </w:tc>
        <w:tc>
          <w:tcPr>
            <w:tcW w:w="601" w:type="dxa"/>
            <w:vAlign w:val="center"/>
          </w:tcPr>
          <w:p w:rsidR="00253469" w:rsidRPr="00C02933" w:rsidRDefault="00253469" w:rsidP="00F70250">
            <w:pPr>
              <w:rPr>
                <w:sz w:val="20"/>
                <w:szCs w:val="20"/>
              </w:rPr>
            </w:pPr>
            <w:r w:rsidRPr="00C02933">
              <w:rPr>
                <w:sz w:val="20"/>
                <w:szCs w:val="20"/>
              </w:rPr>
              <w:t>5</w:t>
            </w:r>
          </w:p>
          <w:p w:rsidR="00253469" w:rsidRPr="00C02933" w:rsidRDefault="00253469" w:rsidP="00F70250">
            <w:pPr>
              <w:rPr>
                <w:sz w:val="20"/>
                <w:szCs w:val="20"/>
              </w:rPr>
            </w:pPr>
            <w:r w:rsidRPr="00C02933">
              <w:rPr>
                <w:sz w:val="20"/>
                <w:szCs w:val="20"/>
              </w:rPr>
              <w:t>11.1</w:t>
            </w:r>
          </w:p>
        </w:tc>
        <w:tc>
          <w:tcPr>
            <w:tcW w:w="630"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4"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0" w:type="dxa"/>
            <w:vAlign w:val="center"/>
          </w:tcPr>
          <w:p w:rsidR="00253469" w:rsidRPr="00C02933" w:rsidRDefault="00253469" w:rsidP="00F70250">
            <w:pPr>
              <w:rPr>
                <w:sz w:val="20"/>
                <w:szCs w:val="20"/>
              </w:rPr>
            </w:pPr>
            <w:r w:rsidRPr="00C02933">
              <w:rPr>
                <w:sz w:val="20"/>
                <w:szCs w:val="20"/>
              </w:rPr>
              <w:t>4.4</w:t>
            </w:r>
          </w:p>
        </w:tc>
      </w:tr>
      <w:tr w:rsidR="00253469" w:rsidRPr="00776ABA" w:rsidTr="00A72D6E">
        <w:tc>
          <w:tcPr>
            <w:tcW w:w="5040" w:type="dxa"/>
            <w:vAlign w:val="center"/>
          </w:tcPr>
          <w:p w:rsidR="00253469" w:rsidRPr="00C02933" w:rsidRDefault="00253469" w:rsidP="008E68D1">
            <w:pPr>
              <w:ind w:left="247" w:hanging="180"/>
              <w:rPr>
                <w:sz w:val="20"/>
                <w:szCs w:val="20"/>
              </w:rPr>
            </w:pPr>
            <w:r w:rsidRPr="00C02933">
              <w:rPr>
                <w:sz w:val="20"/>
                <w:szCs w:val="20"/>
              </w:rPr>
              <w:t>2. Picking up the salient language features of the recount genre thanks to the teacher’s explicit analysis of these features.</w:t>
            </w:r>
          </w:p>
        </w:tc>
        <w:tc>
          <w:tcPr>
            <w:tcW w:w="630" w:type="dxa"/>
            <w:vAlign w:val="center"/>
          </w:tcPr>
          <w:p w:rsidR="00253469" w:rsidRPr="00C02933" w:rsidRDefault="00253469" w:rsidP="00F70250">
            <w:pPr>
              <w:rPr>
                <w:sz w:val="20"/>
                <w:szCs w:val="20"/>
              </w:rPr>
            </w:pPr>
            <w:r w:rsidRPr="00C02933">
              <w:rPr>
                <w:sz w:val="20"/>
                <w:szCs w:val="20"/>
              </w:rPr>
              <w:t>27</w:t>
            </w:r>
          </w:p>
          <w:p w:rsidR="00253469" w:rsidRPr="00C02933" w:rsidRDefault="00253469" w:rsidP="00F70250">
            <w:pPr>
              <w:rPr>
                <w:sz w:val="20"/>
                <w:szCs w:val="20"/>
              </w:rPr>
            </w:pPr>
            <w:r w:rsidRPr="00C02933">
              <w:rPr>
                <w:sz w:val="20"/>
                <w:szCs w:val="20"/>
              </w:rPr>
              <w:t>60.0</w:t>
            </w:r>
          </w:p>
        </w:tc>
        <w:tc>
          <w:tcPr>
            <w:tcW w:w="601" w:type="dxa"/>
            <w:vAlign w:val="center"/>
          </w:tcPr>
          <w:p w:rsidR="00253469" w:rsidRPr="00C02933" w:rsidRDefault="00253469" w:rsidP="00F70250">
            <w:pPr>
              <w:rPr>
                <w:sz w:val="20"/>
                <w:szCs w:val="20"/>
              </w:rPr>
            </w:pPr>
            <w:r w:rsidRPr="00C02933">
              <w:rPr>
                <w:sz w:val="20"/>
                <w:szCs w:val="20"/>
              </w:rPr>
              <w:t>13</w:t>
            </w:r>
          </w:p>
          <w:p w:rsidR="00253469" w:rsidRPr="00C02933" w:rsidRDefault="00253469" w:rsidP="00F70250">
            <w:pPr>
              <w:rPr>
                <w:sz w:val="20"/>
                <w:szCs w:val="20"/>
              </w:rPr>
            </w:pPr>
            <w:r w:rsidRPr="00C02933">
              <w:rPr>
                <w:sz w:val="20"/>
                <w:szCs w:val="20"/>
              </w:rPr>
              <w:t>28.9</w:t>
            </w:r>
          </w:p>
        </w:tc>
        <w:tc>
          <w:tcPr>
            <w:tcW w:w="601" w:type="dxa"/>
            <w:vAlign w:val="center"/>
          </w:tcPr>
          <w:p w:rsidR="00253469" w:rsidRPr="00C02933" w:rsidRDefault="00253469" w:rsidP="00F70250">
            <w:pPr>
              <w:rPr>
                <w:sz w:val="20"/>
                <w:szCs w:val="20"/>
              </w:rPr>
            </w:pPr>
            <w:r w:rsidRPr="00C02933">
              <w:rPr>
                <w:sz w:val="20"/>
                <w:szCs w:val="20"/>
              </w:rPr>
              <w:t>5</w:t>
            </w:r>
          </w:p>
          <w:p w:rsidR="00253469" w:rsidRPr="00C02933" w:rsidRDefault="00253469" w:rsidP="00F70250">
            <w:pPr>
              <w:rPr>
                <w:sz w:val="20"/>
                <w:szCs w:val="20"/>
              </w:rPr>
            </w:pPr>
            <w:r w:rsidRPr="00C02933">
              <w:rPr>
                <w:sz w:val="20"/>
                <w:szCs w:val="20"/>
              </w:rPr>
              <w:t>11.1</w:t>
            </w:r>
          </w:p>
        </w:tc>
        <w:tc>
          <w:tcPr>
            <w:tcW w:w="630"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4"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0" w:type="dxa"/>
            <w:vAlign w:val="center"/>
          </w:tcPr>
          <w:p w:rsidR="00253469" w:rsidRPr="00C02933" w:rsidRDefault="00253469" w:rsidP="00F70250">
            <w:pPr>
              <w:rPr>
                <w:sz w:val="20"/>
                <w:szCs w:val="20"/>
              </w:rPr>
            </w:pPr>
            <w:r w:rsidRPr="00C02933">
              <w:rPr>
                <w:sz w:val="20"/>
                <w:szCs w:val="20"/>
              </w:rPr>
              <w:t>4.5</w:t>
            </w:r>
          </w:p>
        </w:tc>
      </w:tr>
      <w:tr w:rsidR="00253469" w:rsidRPr="00776ABA" w:rsidTr="00A72D6E">
        <w:tc>
          <w:tcPr>
            <w:tcW w:w="5040" w:type="dxa"/>
            <w:vAlign w:val="center"/>
          </w:tcPr>
          <w:p w:rsidR="00253469" w:rsidRPr="00C02933" w:rsidRDefault="00253469" w:rsidP="008E68D1">
            <w:pPr>
              <w:ind w:left="247" w:hanging="180"/>
              <w:rPr>
                <w:sz w:val="20"/>
                <w:szCs w:val="20"/>
              </w:rPr>
            </w:pPr>
            <w:r w:rsidRPr="00C02933">
              <w:rPr>
                <w:sz w:val="20"/>
                <w:szCs w:val="20"/>
              </w:rPr>
              <w:t>3. Picking up the salient schematic structure of the recount genre thanks to the teacher’s explicit analysis of these features.</w:t>
            </w:r>
          </w:p>
        </w:tc>
        <w:tc>
          <w:tcPr>
            <w:tcW w:w="630" w:type="dxa"/>
            <w:vAlign w:val="center"/>
          </w:tcPr>
          <w:p w:rsidR="00253469" w:rsidRPr="00C02933" w:rsidRDefault="00253469" w:rsidP="00F70250">
            <w:pPr>
              <w:rPr>
                <w:sz w:val="20"/>
                <w:szCs w:val="20"/>
              </w:rPr>
            </w:pPr>
            <w:r w:rsidRPr="00C02933">
              <w:rPr>
                <w:sz w:val="20"/>
                <w:szCs w:val="20"/>
              </w:rPr>
              <w:t>27</w:t>
            </w:r>
          </w:p>
          <w:p w:rsidR="00253469" w:rsidRPr="00C02933" w:rsidRDefault="00253469" w:rsidP="00F70250">
            <w:pPr>
              <w:rPr>
                <w:sz w:val="20"/>
                <w:szCs w:val="20"/>
              </w:rPr>
            </w:pPr>
            <w:r w:rsidRPr="00C02933">
              <w:rPr>
                <w:sz w:val="20"/>
                <w:szCs w:val="20"/>
              </w:rPr>
              <w:t>60.0</w:t>
            </w:r>
          </w:p>
        </w:tc>
        <w:tc>
          <w:tcPr>
            <w:tcW w:w="601" w:type="dxa"/>
            <w:vAlign w:val="center"/>
          </w:tcPr>
          <w:p w:rsidR="00253469" w:rsidRPr="00C02933" w:rsidRDefault="00253469" w:rsidP="00F70250">
            <w:pPr>
              <w:rPr>
                <w:sz w:val="20"/>
                <w:szCs w:val="20"/>
              </w:rPr>
            </w:pPr>
            <w:r w:rsidRPr="00C02933">
              <w:rPr>
                <w:sz w:val="20"/>
                <w:szCs w:val="20"/>
              </w:rPr>
              <w:t>13</w:t>
            </w:r>
          </w:p>
          <w:p w:rsidR="00253469" w:rsidRPr="00C02933" w:rsidRDefault="00253469" w:rsidP="00F70250">
            <w:pPr>
              <w:rPr>
                <w:sz w:val="20"/>
                <w:szCs w:val="20"/>
              </w:rPr>
            </w:pPr>
            <w:r w:rsidRPr="00C02933">
              <w:rPr>
                <w:sz w:val="20"/>
                <w:szCs w:val="20"/>
              </w:rPr>
              <w:t>28.9</w:t>
            </w:r>
          </w:p>
        </w:tc>
        <w:tc>
          <w:tcPr>
            <w:tcW w:w="601" w:type="dxa"/>
            <w:vAlign w:val="center"/>
          </w:tcPr>
          <w:p w:rsidR="00253469" w:rsidRPr="00C02933" w:rsidRDefault="00253469" w:rsidP="00F70250">
            <w:pPr>
              <w:rPr>
                <w:sz w:val="20"/>
                <w:szCs w:val="20"/>
              </w:rPr>
            </w:pPr>
            <w:r w:rsidRPr="00C02933">
              <w:rPr>
                <w:sz w:val="20"/>
                <w:szCs w:val="20"/>
              </w:rPr>
              <w:t>5</w:t>
            </w:r>
          </w:p>
          <w:p w:rsidR="00253469" w:rsidRPr="00C02933" w:rsidRDefault="00253469" w:rsidP="00F70250">
            <w:pPr>
              <w:rPr>
                <w:sz w:val="20"/>
                <w:szCs w:val="20"/>
              </w:rPr>
            </w:pPr>
            <w:r w:rsidRPr="00C02933">
              <w:rPr>
                <w:sz w:val="20"/>
                <w:szCs w:val="20"/>
              </w:rPr>
              <w:t>11.1</w:t>
            </w:r>
          </w:p>
        </w:tc>
        <w:tc>
          <w:tcPr>
            <w:tcW w:w="630"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4"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0" w:type="dxa"/>
            <w:vAlign w:val="center"/>
          </w:tcPr>
          <w:p w:rsidR="00253469" w:rsidRPr="00C02933" w:rsidRDefault="00253469" w:rsidP="00F70250">
            <w:pPr>
              <w:rPr>
                <w:sz w:val="20"/>
                <w:szCs w:val="20"/>
              </w:rPr>
            </w:pPr>
            <w:r w:rsidRPr="00C02933">
              <w:rPr>
                <w:sz w:val="20"/>
                <w:szCs w:val="20"/>
              </w:rPr>
              <w:t>4.5</w:t>
            </w:r>
          </w:p>
        </w:tc>
      </w:tr>
      <w:tr w:rsidR="00253469" w:rsidRPr="00776ABA" w:rsidTr="00A72D6E">
        <w:tc>
          <w:tcPr>
            <w:tcW w:w="5040" w:type="dxa"/>
            <w:vAlign w:val="center"/>
          </w:tcPr>
          <w:p w:rsidR="00253469" w:rsidRPr="00C02933" w:rsidRDefault="00253469" w:rsidP="008E68D1">
            <w:pPr>
              <w:ind w:left="247" w:hanging="180"/>
              <w:rPr>
                <w:sz w:val="20"/>
                <w:szCs w:val="20"/>
              </w:rPr>
            </w:pPr>
            <w:r w:rsidRPr="00C02933">
              <w:rPr>
                <w:sz w:val="20"/>
                <w:szCs w:val="20"/>
              </w:rPr>
              <w:t>4. Realizing that each recount genre has different writing conventional rules.</w:t>
            </w:r>
          </w:p>
        </w:tc>
        <w:tc>
          <w:tcPr>
            <w:tcW w:w="630" w:type="dxa"/>
            <w:vAlign w:val="center"/>
          </w:tcPr>
          <w:p w:rsidR="00253469" w:rsidRPr="00C02933" w:rsidRDefault="00253469" w:rsidP="00F70250">
            <w:pPr>
              <w:rPr>
                <w:sz w:val="20"/>
                <w:szCs w:val="20"/>
              </w:rPr>
            </w:pPr>
            <w:r w:rsidRPr="00C02933">
              <w:rPr>
                <w:sz w:val="20"/>
                <w:szCs w:val="20"/>
              </w:rPr>
              <w:t>30</w:t>
            </w:r>
          </w:p>
          <w:p w:rsidR="00253469" w:rsidRPr="00C02933" w:rsidRDefault="00253469" w:rsidP="00F70250">
            <w:pPr>
              <w:rPr>
                <w:sz w:val="20"/>
                <w:szCs w:val="20"/>
              </w:rPr>
            </w:pPr>
            <w:r w:rsidRPr="00C02933">
              <w:rPr>
                <w:sz w:val="20"/>
                <w:szCs w:val="20"/>
              </w:rPr>
              <w:t>66.7</w:t>
            </w:r>
          </w:p>
        </w:tc>
        <w:tc>
          <w:tcPr>
            <w:tcW w:w="601" w:type="dxa"/>
            <w:vAlign w:val="center"/>
          </w:tcPr>
          <w:p w:rsidR="00253469" w:rsidRPr="00C02933" w:rsidRDefault="00253469" w:rsidP="00F70250">
            <w:pPr>
              <w:rPr>
                <w:sz w:val="20"/>
                <w:szCs w:val="20"/>
              </w:rPr>
            </w:pPr>
            <w:r w:rsidRPr="00C02933">
              <w:rPr>
                <w:sz w:val="20"/>
                <w:szCs w:val="20"/>
              </w:rPr>
              <w:t>10</w:t>
            </w:r>
          </w:p>
          <w:p w:rsidR="00253469" w:rsidRPr="00C02933" w:rsidRDefault="00253469" w:rsidP="00F70250">
            <w:pPr>
              <w:rPr>
                <w:sz w:val="20"/>
                <w:szCs w:val="20"/>
              </w:rPr>
            </w:pPr>
            <w:r w:rsidRPr="00C02933">
              <w:rPr>
                <w:sz w:val="20"/>
                <w:szCs w:val="20"/>
              </w:rPr>
              <w:t>22.2</w:t>
            </w:r>
          </w:p>
        </w:tc>
        <w:tc>
          <w:tcPr>
            <w:tcW w:w="601" w:type="dxa"/>
            <w:vAlign w:val="center"/>
          </w:tcPr>
          <w:p w:rsidR="00253469" w:rsidRPr="00C02933" w:rsidRDefault="00253469" w:rsidP="00F70250">
            <w:pPr>
              <w:rPr>
                <w:sz w:val="20"/>
                <w:szCs w:val="20"/>
              </w:rPr>
            </w:pPr>
            <w:r w:rsidRPr="00C02933">
              <w:rPr>
                <w:sz w:val="20"/>
                <w:szCs w:val="20"/>
              </w:rPr>
              <w:t>5</w:t>
            </w:r>
          </w:p>
          <w:p w:rsidR="00253469" w:rsidRPr="00C02933" w:rsidRDefault="00253469" w:rsidP="00F70250">
            <w:pPr>
              <w:rPr>
                <w:sz w:val="20"/>
                <w:szCs w:val="20"/>
              </w:rPr>
            </w:pPr>
            <w:r w:rsidRPr="00C02933">
              <w:rPr>
                <w:sz w:val="20"/>
                <w:szCs w:val="20"/>
              </w:rPr>
              <w:t>11.1</w:t>
            </w:r>
          </w:p>
        </w:tc>
        <w:tc>
          <w:tcPr>
            <w:tcW w:w="630"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4"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0" w:type="dxa"/>
            <w:vAlign w:val="center"/>
          </w:tcPr>
          <w:p w:rsidR="00253469" w:rsidRPr="00C02933" w:rsidRDefault="00253469" w:rsidP="00F70250">
            <w:pPr>
              <w:rPr>
                <w:sz w:val="20"/>
                <w:szCs w:val="20"/>
              </w:rPr>
            </w:pPr>
            <w:r w:rsidRPr="00C02933">
              <w:rPr>
                <w:sz w:val="20"/>
                <w:szCs w:val="20"/>
              </w:rPr>
              <w:t>4.6</w:t>
            </w:r>
          </w:p>
        </w:tc>
      </w:tr>
      <w:tr w:rsidR="00253469" w:rsidRPr="00776ABA" w:rsidTr="00A72D6E">
        <w:tc>
          <w:tcPr>
            <w:tcW w:w="5040" w:type="dxa"/>
            <w:vAlign w:val="center"/>
          </w:tcPr>
          <w:p w:rsidR="00253469" w:rsidRPr="00C02933" w:rsidRDefault="00253469" w:rsidP="008E68D1">
            <w:pPr>
              <w:ind w:left="247" w:hanging="180"/>
              <w:rPr>
                <w:sz w:val="20"/>
                <w:szCs w:val="20"/>
              </w:rPr>
            </w:pPr>
            <w:r w:rsidRPr="00C02933">
              <w:rPr>
                <w:sz w:val="20"/>
                <w:szCs w:val="20"/>
              </w:rPr>
              <w:t>5. Realizing that these conventional rules of writing differ from culture to culture.</w:t>
            </w:r>
          </w:p>
        </w:tc>
        <w:tc>
          <w:tcPr>
            <w:tcW w:w="630" w:type="dxa"/>
            <w:vAlign w:val="center"/>
          </w:tcPr>
          <w:p w:rsidR="00253469" w:rsidRPr="00C02933" w:rsidRDefault="00253469" w:rsidP="00F70250">
            <w:pPr>
              <w:rPr>
                <w:sz w:val="20"/>
                <w:szCs w:val="20"/>
              </w:rPr>
            </w:pPr>
            <w:r w:rsidRPr="00C02933">
              <w:rPr>
                <w:sz w:val="20"/>
                <w:szCs w:val="20"/>
              </w:rPr>
              <w:t>22</w:t>
            </w:r>
          </w:p>
          <w:p w:rsidR="00253469" w:rsidRPr="00C02933" w:rsidRDefault="00253469" w:rsidP="00F70250">
            <w:pPr>
              <w:rPr>
                <w:sz w:val="20"/>
                <w:szCs w:val="20"/>
              </w:rPr>
            </w:pPr>
            <w:r w:rsidRPr="00C02933">
              <w:rPr>
                <w:sz w:val="20"/>
                <w:szCs w:val="20"/>
              </w:rPr>
              <w:t>48.9</w:t>
            </w:r>
          </w:p>
        </w:tc>
        <w:tc>
          <w:tcPr>
            <w:tcW w:w="601" w:type="dxa"/>
            <w:vAlign w:val="center"/>
          </w:tcPr>
          <w:p w:rsidR="00253469" w:rsidRPr="00C02933" w:rsidRDefault="00253469" w:rsidP="00F70250">
            <w:pPr>
              <w:rPr>
                <w:sz w:val="20"/>
                <w:szCs w:val="20"/>
              </w:rPr>
            </w:pPr>
            <w:r w:rsidRPr="00C02933">
              <w:rPr>
                <w:sz w:val="20"/>
                <w:szCs w:val="20"/>
              </w:rPr>
              <w:t>10</w:t>
            </w:r>
          </w:p>
          <w:p w:rsidR="00253469" w:rsidRPr="00C02933" w:rsidRDefault="00253469" w:rsidP="00F70250">
            <w:pPr>
              <w:rPr>
                <w:sz w:val="20"/>
                <w:szCs w:val="20"/>
              </w:rPr>
            </w:pPr>
            <w:r w:rsidRPr="00C02933">
              <w:rPr>
                <w:sz w:val="20"/>
                <w:szCs w:val="20"/>
              </w:rPr>
              <w:t>22.2</w:t>
            </w:r>
          </w:p>
        </w:tc>
        <w:tc>
          <w:tcPr>
            <w:tcW w:w="601" w:type="dxa"/>
            <w:vAlign w:val="center"/>
          </w:tcPr>
          <w:p w:rsidR="00253469" w:rsidRPr="00C02933" w:rsidRDefault="00253469" w:rsidP="00F70250">
            <w:pPr>
              <w:rPr>
                <w:sz w:val="20"/>
                <w:szCs w:val="20"/>
              </w:rPr>
            </w:pPr>
            <w:r w:rsidRPr="00C02933">
              <w:rPr>
                <w:sz w:val="20"/>
                <w:szCs w:val="20"/>
              </w:rPr>
              <w:t>9</w:t>
            </w:r>
          </w:p>
          <w:p w:rsidR="00253469" w:rsidRPr="00C02933" w:rsidRDefault="00253469" w:rsidP="00F70250">
            <w:pPr>
              <w:rPr>
                <w:sz w:val="20"/>
                <w:szCs w:val="20"/>
              </w:rPr>
            </w:pPr>
            <w:r w:rsidRPr="00C02933">
              <w:rPr>
                <w:sz w:val="20"/>
                <w:szCs w:val="20"/>
              </w:rPr>
              <w:t>20.0</w:t>
            </w:r>
          </w:p>
        </w:tc>
        <w:tc>
          <w:tcPr>
            <w:tcW w:w="630" w:type="dxa"/>
            <w:vAlign w:val="center"/>
          </w:tcPr>
          <w:p w:rsidR="00253469" w:rsidRPr="00C02933" w:rsidRDefault="00253469" w:rsidP="00F70250">
            <w:pPr>
              <w:rPr>
                <w:sz w:val="20"/>
                <w:szCs w:val="20"/>
              </w:rPr>
            </w:pPr>
            <w:r w:rsidRPr="00C02933">
              <w:rPr>
                <w:sz w:val="20"/>
                <w:szCs w:val="20"/>
              </w:rPr>
              <w:t>4</w:t>
            </w:r>
          </w:p>
          <w:p w:rsidR="00253469" w:rsidRPr="00C02933" w:rsidRDefault="00253469" w:rsidP="00F70250">
            <w:pPr>
              <w:rPr>
                <w:sz w:val="20"/>
                <w:szCs w:val="20"/>
              </w:rPr>
            </w:pPr>
            <w:r w:rsidRPr="00C02933">
              <w:rPr>
                <w:sz w:val="20"/>
                <w:szCs w:val="20"/>
              </w:rPr>
              <w:t>0.9</w:t>
            </w:r>
          </w:p>
        </w:tc>
        <w:tc>
          <w:tcPr>
            <w:tcW w:w="634"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0" w:type="dxa"/>
            <w:vAlign w:val="center"/>
          </w:tcPr>
          <w:p w:rsidR="00253469" w:rsidRPr="00C02933" w:rsidRDefault="00253469" w:rsidP="00F70250">
            <w:pPr>
              <w:rPr>
                <w:sz w:val="20"/>
                <w:szCs w:val="20"/>
              </w:rPr>
            </w:pPr>
            <w:r w:rsidRPr="00C02933">
              <w:rPr>
                <w:sz w:val="20"/>
                <w:szCs w:val="20"/>
              </w:rPr>
              <w:t>4.2</w:t>
            </w:r>
          </w:p>
        </w:tc>
      </w:tr>
      <w:tr w:rsidR="00253469" w:rsidRPr="00776ABA" w:rsidTr="00A72D6E">
        <w:tc>
          <w:tcPr>
            <w:tcW w:w="5040" w:type="dxa"/>
            <w:vAlign w:val="center"/>
          </w:tcPr>
          <w:p w:rsidR="00253469" w:rsidRPr="00C02933" w:rsidRDefault="00253469" w:rsidP="008E68D1">
            <w:pPr>
              <w:ind w:left="247" w:hanging="180"/>
              <w:rPr>
                <w:sz w:val="20"/>
                <w:szCs w:val="20"/>
              </w:rPr>
            </w:pPr>
            <w:r w:rsidRPr="00C02933">
              <w:rPr>
                <w:sz w:val="20"/>
                <w:szCs w:val="20"/>
              </w:rPr>
              <w:t>6. Realizing that conforming to the conventional rules of a particular recount genre is very important when writing.</w:t>
            </w:r>
          </w:p>
        </w:tc>
        <w:tc>
          <w:tcPr>
            <w:tcW w:w="630" w:type="dxa"/>
            <w:vAlign w:val="center"/>
          </w:tcPr>
          <w:p w:rsidR="00253469" w:rsidRPr="00C02933" w:rsidRDefault="00253469" w:rsidP="00F70250">
            <w:pPr>
              <w:rPr>
                <w:sz w:val="20"/>
                <w:szCs w:val="20"/>
              </w:rPr>
            </w:pPr>
            <w:r w:rsidRPr="00C02933">
              <w:rPr>
                <w:sz w:val="20"/>
                <w:szCs w:val="20"/>
              </w:rPr>
              <w:t>30</w:t>
            </w:r>
          </w:p>
          <w:p w:rsidR="00253469" w:rsidRPr="00C02933" w:rsidRDefault="00253469" w:rsidP="00F70250">
            <w:pPr>
              <w:rPr>
                <w:sz w:val="20"/>
                <w:szCs w:val="20"/>
              </w:rPr>
            </w:pPr>
            <w:r w:rsidRPr="00C02933">
              <w:rPr>
                <w:sz w:val="20"/>
                <w:szCs w:val="20"/>
              </w:rPr>
              <w:t>66.7</w:t>
            </w:r>
          </w:p>
        </w:tc>
        <w:tc>
          <w:tcPr>
            <w:tcW w:w="601" w:type="dxa"/>
            <w:vAlign w:val="center"/>
          </w:tcPr>
          <w:p w:rsidR="00253469" w:rsidRPr="00C02933" w:rsidRDefault="00253469" w:rsidP="00F70250">
            <w:pPr>
              <w:rPr>
                <w:sz w:val="20"/>
                <w:szCs w:val="20"/>
              </w:rPr>
            </w:pPr>
            <w:r w:rsidRPr="00C02933">
              <w:rPr>
                <w:sz w:val="20"/>
                <w:szCs w:val="20"/>
              </w:rPr>
              <w:t>10</w:t>
            </w:r>
          </w:p>
          <w:p w:rsidR="00253469" w:rsidRPr="00C02933" w:rsidRDefault="00253469" w:rsidP="00F70250">
            <w:pPr>
              <w:rPr>
                <w:sz w:val="20"/>
                <w:szCs w:val="20"/>
              </w:rPr>
            </w:pPr>
            <w:r w:rsidRPr="00C02933">
              <w:rPr>
                <w:sz w:val="20"/>
                <w:szCs w:val="20"/>
              </w:rPr>
              <w:t>22.2</w:t>
            </w:r>
          </w:p>
        </w:tc>
        <w:tc>
          <w:tcPr>
            <w:tcW w:w="601" w:type="dxa"/>
            <w:vAlign w:val="center"/>
          </w:tcPr>
          <w:p w:rsidR="00253469" w:rsidRPr="00C02933" w:rsidRDefault="00253469" w:rsidP="00F70250">
            <w:pPr>
              <w:rPr>
                <w:sz w:val="20"/>
                <w:szCs w:val="20"/>
              </w:rPr>
            </w:pPr>
            <w:r w:rsidRPr="00C02933">
              <w:rPr>
                <w:sz w:val="20"/>
                <w:szCs w:val="20"/>
              </w:rPr>
              <w:t>5</w:t>
            </w:r>
          </w:p>
          <w:p w:rsidR="00253469" w:rsidRPr="00C02933" w:rsidRDefault="00253469" w:rsidP="00F70250">
            <w:pPr>
              <w:rPr>
                <w:sz w:val="20"/>
                <w:szCs w:val="20"/>
              </w:rPr>
            </w:pPr>
            <w:r w:rsidRPr="00C02933">
              <w:rPr>
                <w:sz w:val="20"/>
                <w:szCs w:val="20"/>
              </w:rPr>
              <w:t>11.0</w:t>
            </w:r>
          </w:p>
        </w:tc>
        <w:tc>
          <w:tcPr>
            <w:tcW w:w="630"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4"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0" w:type="dxa"/>
            <w:vAlign w:val="center"/>
          </w:tcPr>
          <w:p w:rsidR="00253469" w:rsidRPr="00C02933" w:rsidRDefault="00253469" w:rsidP="00F70250">
            <w:pPr>
              <w:rPr>
                <w:sz w:val="20"/>
                <w:szCs w:val="20"/>
              </w:rPr>
            </w:pPr>
            <w:r w:rsidRPr="00C02933">
              <w:rPr>
                <w:sz w:val="20"/>
                <w:szCs w:val="20"/>
              </w:rPr>
              <w:t>4.6</w:t>
            </w:r>
          </w:p>
        </w:tc>
      </w:tr>
      <w:tr w:rsidR="00253469" w:rsidRPr="00776ABA" w:rsidTr="00A72D6E">
        <w:tc>
          <w:tcPr>
            <w:tcW w:w="5040" w:type="dxa"/>
            <w:vAlign w:val="center"/>
          </w:tcPr>
          <w:p w:rsidR="00253469" w:rsidRPr="00C02933" w:rsidRDefault="00253469" w:rsidP="008E68D1">
            <w:pPr>
              <w:ind w:left="247" w:hanging="180"/>
              <w:rPr>
                <w:sz w:val="20"/>
                <w:szCs w:val="20"/>
              </w:rPr>
            </w:pPr>
            <w:r w:rsidRPr="00C02933">
              <w:rPr>
                <w:sz w:val="20"/>
                <w:szCs w:val="20"/>
              </w:rPr>
              <w:t>7. Necessity and usefulness for them in the latter phases of learning writing.</w:t>
            </w:r>
          </w:p>
        </w:tc>
        <w:tc>
          <w:tcPr>
            <w:tcW w:w="630" w:type="dxa"/>
            <w:vAlign w:val="center"/>
          </w:tcPr>
          <w:p w:rsidR="00253469" w:rsidRPr="00C02933" w:rsidRDefault="00253469" w:rsidP="00F70250">
            <w:pPr>
              <w:rPr>
                <w:sz w:val="20"/>
                <w:szCs w:val="20"/>
              </w:rPr>
            </w:pPr>
            <w:r w:rsidRPr="00C02933">
              <w:rPr>
                <w:sz w:val="20"/>
                <w:szCs w:val="20"/>
              </w:rPr>
              <w:t>25</w:t>
            </w:r>
          </w:p>
          <w:p w:rsidR="00253469" w:rsidRPr="00C02933" w:rsidRDefault="00253469" w:rsidP="00F70250">
            <w:pPr>
              <w:rPr>
                <w:sz w:val="20"/>
                <w:szCs w:val="20"/>
              </w:rPr>
            </w:pPr>
            <w:r w:rsidRPr="00C02933">
              <w:rPr>
                <w:sz w:val="20"/>
                <w:szCs w:val="20"/>
              </w:rPr>
              <w:t>55.6</w:t>
            </w:r>
          </w:p>
        </w:tc>
        <w:tc>
          <w:tcPr>
            <w:tcW w:w="601" w:type="dxa"/>
            <w:vAlign w:val="center"/>
          </w:tcPr>
          <w:p w:rsidR="00253469" w:rsidRPr="00C02933" w:rsidRDefault="00253469" w:rsidP="00F70250">
            <w:pPr>
              <w:rPr>
                <w:sz w:val="20"/>
                <w:szCs w:val="20"/>
              </w:rPr>
            </w:pPr>
            <w:r w:rsidRPr="00C02933">
              <w:rPr>
                <w:sz w:val="20"/>
                <w:szCs w:val="20"/>
              </w:rPr>
              <w:t>15</w:t>
            </w:r>
          </w:p>
          <w:p w:rsidR="00253469" w:rsidRPr="00C02933" w:rsidRDefault="00253469" w:rsidP="00F70250">
            <w:pPr>
              <w:rPr>
                <w:sz w:val="20"/>
                <w:szCs w:val="20"/>
              </w:rPr>
            </w:pPr>
            <w:r w:rsidRPr="00C02933">
              <w:rPr>
                <w:sz w:val="20"/>
                <w:szCs w:val="20"/>
              </w:rPr>
              <w:t>33.3</w:t>
            </w:r>
          </w:p>
        </w:tc>
        <w:tc>
          <w:tcPr>
            <w:tcW w:w="601" w:type="dxa"/>
            <w:vAlign w:val="center"/>
          </w:tcPr>
          <w:p w:rsidR="00253469" w:rsidRPr="00C02933" w:rsidRDefault="00253469" w:rsidP="00F70250">
            <w:pPr>
              <w:rPr>
                <w:sz w:val="20"/>
                <w:szCs w:val="20"/>
              </w:rPr>
            </w:pPr>
            <w:r w:rsidRPr="00C02933">
              <w:rPr>
                <w:sz w:val="20"/>
                <w:szCs w:val="20"/>
              </w:rPr>
              <w:t>5</w:t>
            </w:r>
          </w:p>
          <w:p w:rsidR="00253469" w:rsidRPr="00C02933" w:rsidRDefault="00253469" w:rsidP="00F70250">
            <w:pPr>
              <w:rPr>
                <w:sz w:val="20"/>
                <w:szCs w:val="20"/>
              </w:rPr>
            </w:pPr>
            <w:r w:rsidRPr="00C02933">
              <w:rPr>
                <w:sz w:val="20"/>
                <w:szCs w:val="20"/>
              </w:rPr>
              <w:t>11.1</w:t>
            </w:r>
          </w:p>
        </w:tc>
        <w:tc>
          <w:tcPr>
            <w:tcW w:w="630"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4" w:type="dxa"/>
            <w:vAlign w:val="center"/>
          </w:tcPr>
          <w:p w:rsidR="00253469" w:rsidRPr="00C02933" w:rsidRDefault="00253469" w:rsidP="00F70250">
            <w:pPr>
              <w:rPr>
                <w:sz w:val="20"/>
                <w:szCs w:val="20"/>
              </w:rPr>
            </w:pPr>
            <w:r w:rsidRPr="00C02933">
              <w:rPr>
                <w:sz w:val="20"/>
                <w:szCs w:val="20"/>
              </w:rPr>
              <w:t>0</w:t>
            </w:r>
          </w:p>
          <w:p w:rsidR="00253469" w:rsidRPr="00C02933" w:rsidRDefault="00253469" w:rsidP="00F70250">
            <w:pPr>
              <w:rPr>
                <w:sz w:val="20"/>
                <w:szCs w:val="20"/>
              </w:rPr>
            </w:pPr>
            <w:r w:rsidRPr="00C02933">
              <w:rPr>
                <w:sz w:val="20"/>
                <w:szCs w:val="20"/>
              </w:rPr>
              <w:t>0.0</w:t>
            </w:r>
          </w:p>
        </w:tc>
        <w:tc>
          <w:tcPr>
            <w:tcW w:w="630" w:type="dxa"/>
            <w:vAlign w:val="center"/>
          </w:tcPr>
          <w:p w:rsidR="00253469" w:rsidRPr="00C02933" w:rsidRDefault="00253469" w:rsidP="00F70250">
            <w:pPr>
              <w:rPr>
                <w:sz w:val="20"/>
                <w:szCs w:val="20"/>
              </w:rPr>
            </w:pPr>
            <w:r w:rsidRPr="00C02933">
              <w:rPr>
                <w:sz w:val="20"/>
                <w:szCs w:val="20"/>
              </w:rPr>
              <w:t>4.4</w:t>
            </w:r>
          </w:p>
        </w:tc>
      </w:tr>
    </w:tbl>
    <w:p w:rsidR="00253469" w:rsidRPr="00A72D6E" w:rsidRDefault="00253469" w:rsidP="00A72D6E">
      <w:r w:rsidRPr="00285A1E">
        <w:t>It is evident from Table 3 that the activities in the text exploration of the recount genre could facilitate students in learning writing in particular and in the latter phases of their learning writing in general. Indeed, 88.9% of them expressed their approval towards these activities with 55.6% higher percentage of strong agreement and lower percentage 33.3% of agreement. In turn, their strong belief entailed their agreement to the 6 remaining items (from item 1 to item 6). In addition, it was also noted that only 5 students expressed their uncertainty in the items 1, 2, 3, 4, 6 and 9/45 students expressed their hesitation in item 5 along with 4/45 students who expressed their disagreement. This indicated that almost all respondents expressed their positive opinions towards the activities in the text exploration.</w:t>
      </w:r>
    </w:p>
    <w:p w:rsidR="00253469" w:rsidRDefault="00253469" w:rsidP="00A72D6E">
      <w:r w:rsidRPr="00285A1E">
        <w:t>Specifically, 88.9% of these students expressed that, with the sample text offered and analyzed by the researcher, they could realize how the information was structured to obtain social purposes, language features and schematic structure of the required text.</w:t>
      </w:r>
      <w:r w:rsidR="00DF6757">
        <w:t xml:space="preserve"> </w:t>
      </w:r>
      <w:r w:rsidRPr="00285A1E">
        <w:t xml:space="preserve">27/45 students (60%) strongly agreed and 13/45 students (28.9%) agreed that they were able to pick up the salient language features and schematic structure suitable for the required recount genre thanks to the researcher’s analysis of the features in the sample recounts. Interestingly, 88.9% of the respondents, which was albeit 88.9% of the respondents in the item 7, reported that, in their viewpoints, conforming to the linguistic conventions of a particular recount genre was very important for them to learn </w:t>
      </w:r>
      <w:r w:rsidRPr="00285A1E">
        <w:lastRenderedPageBreak/>
        <w:t>writing (88.9%). Finally, it was found in item 5 that 32/45 students (71.1%) agreed that the conventional rules of writing differed from cultures to cultures.</w:t>
      </w:r>
    </w:p>
    <w:p w:rsidR="00253469" w:rsidRDefault="00253469" w:rsidP="00A72D6E">
      <w:r w:rsidRPr="00285A1E">
        <w:t>To sum up, the text exploration sub phase was really useful and necessary for students in learning writing. This was confirmed in their positive responses towards the aspects of the social purposes, language features, schematic structure and etc. of the required recount genre. This was in coincidence with the researcher’s expectations. As identified in the conceptual framework of the teaching-learning cycle, the first phase – modeling – aims at providing the novice students with “tools” to construct the text in terms of social purposes, language features and schematic structure of a particular text-type because in this phase students themselves are still unfamiliar with these conventional rules. It turned out that after being taught with this first phase of the cycle, almost all students (88.9%) expressed their positive feelings towards it. Similarly to the context exploration, it was found in this sub phase that some of the students still expressed their doubtfulness and even their disagreement towards this sub phase. Nevertheless, the negative reactions from the respondents were very small. On the whole, they acknowledged that this sub phase facilitated them in learning writing.</w:t>
      </w:r>
      <w:r w:rsidR="008824F6">
        <w:br/>
      </w:r>
    </w:p>
    <w:p w:rsidR="00253469" w:rsidRPr="002C3078" w:rsidRDefault="00253469" w:rsidP="00A72D6E">
      <w:pPr>
        <w:pStyle w:val="Heading4"/>
      </w:pPr>
      <w:r w:rsidRPr="00D06A1C">
        <w:t>Phase 2: The joint-construction of the recount genre</w:t>
      </w:r>
    </w:p>
    <w:p w:rsidR="00A72D6E" w:rsidRDefault="00253469" w:rsidP="00A72D6E">
      <w:pPr>
        <w:pStyle w:val="Heading5"/>
      </w:pPr>
      <w:r w:rsidRPr="00D06A1C">
        <w:t>Table 4</w:t>
      </w:r>
    </w:p>
    <w:p w:rsidR="00253469" w:rsidRDefault="00253469" w:rsidP="00A72D6E">
      <w:pPr>
        <w:pStyle w:val="Heading5"/>
      </w:pPr>
      <w:r w:rsidRPr="00D06A1C">
        <w:t>Students’ attitudes towards the activities in the joint-construction of the recount genre</w:t>
      </w:r>
    </w:p>
    <w:tbl>
      <w:tblPr>
        <w:tblStyle w:val="TableGrid"/>
        <w:tblW w:w="8644" w:type="dxa"/>
        <w:tblLayout w:type="fixed"/>
        <w:tblLook w:val="04A0" w:firstRow="1" w:lastRow="0" w:firstColumn="1" w:lastColumn="0" w:noHBand="0" w:noVBand="1"/>
      </w:tblPr>
      <w:tblGrid>
        <w:gridCol w:w="4945"/>
        <w:gridCol w:w="635"/>
        <w:gridCol w:w="630"/>
        <w:gridCol w:w="625"/>
        <w:gridCol w:w="545"/>
        <w:gridCol w:w="634"/>
        <w:gridCol w:w="630"/>
      </w:tblGrid>
      <w:tr w:rsidR="00253469" w:rsidTr="00A72D6E">
        <w:tc>
          <w:tcPr>
            <w:tcW w:w="4945" w:type="dxa"/>
          </w:tcPr>
          <w:p w:rsidR="00253469" w:rsidRPr="00A72D6E" w:rsidRDefault="00253469" w:rsidP="00A72D6E">
            <w:pPr>
              <w:jc w:val="center"/>
              <w:rPr>
                <w:rFonts w:ascii="Arial" w:hAnsi="Arial" w:cs="Arial"/>
                <w:b/>
                <w:sz w:val="18"/>
                <w:szCs w:val="18"/>
              </w:rPr>
            </w:pPr>
            <w:r w:rsidRPr="00A72D6E">
              <w:rPr>
                <w:rFonts w:ascii="Arial" w:hAnsi="Arial" w:cs="Arial"/>
                <w:b/>
                <w:sz w:val="18"/>
                <w:szCs w:val="18"/>
              </w:rPr>
              <w:t>Student choice</w:t>
            </w:r>
          </w:p>
          <w:p w:rsidR="00253469" w:rsidRPr="00A72D6E" w:rsidRDefault="00253469" w:rsidP="00A72D6E">
            <w:pPr>
              <w:jc w:val="center"/>
              <w:rPr>
                <w:rFonts w:ascii="Arial" w:hAnsi="Arial" w:cs="Arial"/>
                <w:b/>
                <w:sz w:val="18"/>
                <w:szCs w:val="18"/>
              </w:rPr>
            </w:pPr>
            <w:r w:rsidRPr="00A72D6E">
              <w:rPr>
                <w:rFonts w:ascii="Arial" w:hAnsi="Arial" w:cs="Arial"/>
                <w:b/>
                <w:sz w:val="18"/>
                <w:szCs w:val="18"/>
              </w:rPr>
              <w:t>The activities in the</w:t>
            </w:r>
            <w:r w:rsidR="00A72D6E">
              <w:rPr>
                <w:rFonts w:ascii="Arial" w:hAnsi="Arial" w:cs="Arial"/>
                <w:b/>
                <w:sz w:val="18"/>
                <w:szCs w:val="18"/>
              </w:rPr>
              <w:t xml:space="preserve"> </w:t>
            </w:r>
            <w:r w:rsidRPr="00A72D6E">
              <w:rPr>
                <w:rFonts w:ascii="Arial" w:hAnsi="Arial" w:cs="Arial"/>
                <w:b/>
                <w:sz w:val="18"/>
                <w:szCs w:val="18"/>
              </w:rPr>
              <w:t>joint-construction</w:t>
            </w:r>
          </w:p>
        </w:tc>
        <w:tc>
          <w:tcPr>
            <w:tcW w:w="635" w:type="dxa"/>
          </w:tcPr>
          <w:p w:rsidR="00253469" w:rsidRPr="00A72D6E" w:rsidRDefault="00253469" w:rsidP="00A72D6E">
            <w:pPr>
              <w:jc w:val="center"/>
              <w:rPr>
                <w:rFonts w:ascii="Arial" w:hAnsi="Arial" w:cs="Arial"/>
                <w:b/>
                <w:sz w:val="18"/>
                <w:szCs w:val="18"/>
              </w:rPr>
            </w:pPr>
            <w:r w:rsidRPr="00A72D6E">
              <w:rPr>
                <w:rFonts w:ascii="Arial" w:hAnsi="Arial" w:cs="Arial"/>
                <w:b/>
                <w:sz w:val="18"/>
                <w:szCs w:val="18"/>
              </w:rPr>
              <w:t>SA</w:t>
            </w:r>
          </w:p>
          <w:p w:rsidR="00253469" w:rsidRPr="00A72D6E" w:rsidRDefault="00253469" w:rsidP="00A72D6E">
            <w:pPr>
              <w:jc w:val="center"/>
              <w:rPr>
                <w:rFonts w:ascii="Arial" w:hAnsi="Arial" w:cs="Arial"/>
                <w:b/>
                <w:sz w:val="18"/>
                <w:szCs w:val="18"/>
              </w:rPr>
            </w:pPr>
            <w:r w:rsidRPr="00A72D6E">
              <w:rPr>
                <w:rFonts w:ascii="Arial" w:hAnsi="Arial" w:cs="Arial"/>
                <w:b/>
                <w:sz w:val="18"/>
                <w:szCs w:val="18"/>
              </w:rPr>
              <w:t>5</w:t>
            </w:r>
          </w:p>
        </w:tc>
        <w:tc>
          <w:tcPr>
            <w:tcW w:w="630" w:type="dxa"/>
          </w:tcPr>
          <w:p w:rsidR="00253469" w:rsidRPr="00A72D6E" w:rsidRDefault="00253469" w:rsidP="00A72D6E">
            <w:pPr>
              <w:jc w:val="center"/>
              <w:rPr>
                <w:rFonts w:ascii="Arial" w:hAnsi="Arial" w:cs="Arial"/>
                <w:b/>
                <w:sz w:val="18"/>
                <w:szCs w:val="18"/>
              </w:rPr>
            </w:pPr>
            <w:r w:rsidRPr="00A72D6E">
              <w:rPr>
                <w:rFonts w:ascii="Arial" w:hAnsi="Arial" w:cs="Arial"/>
                <w:b/>
                <w:sz w:val="18"/>
                <w:szCs w:val="18"/>
              </w:rPr>
              <w:t>A</w:t>
            </w:r>
          </w:p>
          <w:p w:rsidR="00253469" w:rsidRPr="00A72D6E" w:rsidRDefault="00253469" w:rsidP="00A72D6E">
            <w:pPr>
              <w:jc w:val="center"/>
              <w:rPr>
                <w:rFonts w:ascii="Arial" w:hAnsi="Arial" w:cs="Arial"/>
                <w:b/>
                <w:sz w:val="18"/>
                <w:szCs w:val="18"/>
              </w:rPr>
            </w:pPr>
            <w:r w:rsidRPr="00A72D6E">
              <w:rPr>
                <w:rFonts w:ascii="Arial" w:hAnsi="Arial" w:cs="Arial"/>
                <w:b/>
                <w:sz w:val="18"/>
                <w:szCs w:val="18"/>
              </w:rPr>
              <w:t>4</w:t>
            </w:r>
          </w:p>
        </w:tc>
        <w:tc>
          <w:tcPr>
            <w:tcW w:w="625" w:type="dxa"/>
          </w:tcPr>
          <w:p w:rsidR="00253469" w:rsidRPr="00A72D6E" w:rsidRDefault="00253469" w:rsidP="00A72D6E">
            <w:pPr>
              <w:jc w:val="center"/>
              <w:rPr>
                <w:rFonts w:ascii="Arial" w:hAnsi="Arial" w:cs="Arial"/>
                <w:b/>
                <w:sz w:val="18"/>
                <w:szCs w:val="18"/>
              </w:rPr>
            </w:pPr>
            <w:r w:rsidRPr="00A72D6E">
              <w:rPr>
                <w:rFonts w:ascii="Arial" w:hAnsi="Arial" w:cs="Arial"/>
                <w:b/>
                <w:sz w:val="18"/>
                <w:szCs w:val="18"/>
              </w:rPr>
              <w:t>U</w:t>
            </w:r>
          </w:p>
          <w:p w:rsidR="00253469" w:rsidRPr="00A72D6E" w:rsidRDefault="00253469" w:rsidP="00A72D6E">
            <w:pPr>
              <w:jc w:val="center"/>
              <w:rPr>
                <w:rFonts w:ascii="Arial" w:hAnsi="Arial" w:cs="Arial"/>
                <w:b/>
                <w:sz w:val="18"/>
                <w:szCs w:val="18"/>
              </w:rPr>
            </w:pPr>
            <w:r w:rsidRPr="00A72D6E">
              <w:rPr>
                <w:rFonts w:ascii="Arial" w:hAnsi="Arial" w:cs="Arial"/>
                <w:b/>
                <w:sz w:val="18"/>
                <w:szCs w:val="18"/>
              </w:rPr>
              <w:t>3</w:t>
            </w:r>
          </w:p>
        </w:tc>
        <w:tc>
          <w:tcPr>
            <w:tcW w:w="545" w:type="dxa"/>
          </w:tcPr>
          <w:p w:rsidR="00253469" w:rsidRPr="00A72D6E" w:rsidRDefault="00253469" w:rsidP="00A72D6E">
            <w:pPr>
              <w:jc w:val="center"/>
              <w:rPr>
                <w:rFonts w:ascii="Arial" w:hAnsi="Arial" w:cs="Arial"/>
                <w:b/>
                <w:sz w:val="18"/>
                <w:szCs w:val="18"/>
              </w:rPr>
            </w:pPr>
            <w:r w:rsidRPr="00A72D6E">
              <w:rPr>
                <w:rFonts w:ascii="Arial" w:hAnsi="Arial" w:cs="Arial"/>
                <w:b/>
                <w:sz w:val="18"/>
                <w:szCs w:val="18"/>
              </w:rPr>
              <w:t>D</w:t>
            </w:r>
          </w:p>
          <w:p w:rsidR="00253469" w:rsidRPr="00A72D6E" w:rsidRDefault="00253469" w:rsidP="00A72D6E">
            <w:pPr>
              <w:jc w:val="center"/>
              <w:rPr>
                <w:rFonts w:ascii="Arial" w:hAnsi="Arial" w:cs="Arial"/>
                <w:b/>
                <w:sz w:val="18"/>
                <w:szCs w:val="18"/>
              </w:rPr>
            </w:pPr>
            <w:r w:rsidRPr="00A72D6E">
              <w:rPr>
                <w:rFonts w:ascii="Arial" w:hAnsi="Arial" w:cs="Arial"/>
                <w:b/>
                <w:sz w:val="18"/>
                <w:szCs w:val="18"/>
              </w:rPr>
              <w:t>2</w:t>
            </w:r>
          </w:p>
        </w:tc>
        <w:tc>
          <w:tcPr>
            <w:tcW w:w="634" w:type="dxa"/>
          </w:tcPr>
          <w:p w:rsidR="00253469" w:rsidRPr="00A72D6E" w:rsidRDefault="00253469" w:rsidP="00A72D6E">
            <w:pPr>
              <w:jc w:val="center"/>
              <w:rPr>
                <w:rFonts w:ascii="Arial" w:hAnsi="Arial" w:cs="Arial"/>
                <w:b/>
                <w:sz w:val="18"/>
                <w:szCs w:val="18"/>
              </w:rPr>
            </w:pPr>
            <w:r w:rsidRPr="00A72D6E">
              <w:rPr>
                <w:rFonts w:ascii="Arial" w:hAnsi="Arial" w:cs="Arial"/>
                <w:b/>
                <w:sz w:val="18"/>
                <w:szCs w:val="18"/>
              </w:rPr>
              <w:t>S</w:t>
            </w:r>
            <w:r w:rsidR="00A72D6E">
              <w:rPr>
                <w:rFonts w:ascii="Arial" w:hAnsi="Arial" w:cs="Arial"/>
                <w:b/>
                <w:sz w:val="18"/>
                <w:szCs w:val="18"/>
              </w:rPr>
              <w:t xml:space="preserve">  </w:t>
            </w:r>
            <w:r w:rsidRPr="00A72D6E">
              <w:rPr>
                <w:rFonts w:ascii="Arial" w:hAnsi="Arial" w:cs="Arial"/>
                <w:b/>
                <w:sz w:val="18"/>
                <w:szCs w:val="18"/>
              </w:rPr>
              <w:t>D</w:t>
            </w:r>
          </w:p>
          <w:p w:rsidR="00253469" w:rsidRPr="00A72D6E" w:rsidRDefault="00253469" w:rsidP="00A72D6E">
            <w:pPr>
              <w:jc w:val="center"/>
              <w:rPr>
                <w:rFonts w:ascii="Arial" w:hAnsi="Arial" w:cs="Arial"/>
                <w:b/>
                <w:sz w:val="18"/>
                <w:szCs w:val="18"/>
              </w:rPr>
            </w:pPr>
            <w:r w:rsidRPr="00A72D6E">
              <w:rPr>
                <w:rFonts w:ascii="Arial" w:hAnsi="Arial" w:cs="Arial"/>
                <w:b/>
                <w:sz w:val="18"/>
                <w:szCs w:val="18"/>
              </w:rPr>
              <w:t>1</w:t>
            </w:r>
          </w:p>
        </w:tc>
        <w:tc>
          <w:tcPr>
            <w:tcW w:w="630" w:type="dxa"/>
          </w:tcPr>
          <w:p w:rsidR="00253469" w:rsidRPr="00A72D6E" w:rsidRDefault="00253469" w:rsidP="00A72D6E">
            <w:pPr>
              <w:jc w:val="center"/>
              <w:rPr>
                <w:rFonts w:ascii="Arial" w:hAnsi="Arial" w:cs="Arial"/>
                <w:b/>
                <w:sz w:val="18"/>
                <w:szCs w:val="18"/>
              </w:rPr>
            </w:pPr>
            <w:r w:rsidRPr="00A72D6E">
              <w:rPr>
                <w:rFonts w:ascii="Arial" w:hAnsi="Arial" w:cs="Arial"/>
                <w:b/>
                <w:sz w:val="18"/>
                <w:szCs w:val="18"/>
              </w:rPr>
              <w:t>M</w:t>
            </w:r>
          </w:p>
          <w:p w:rsidR="00253469" w:rsidRPr="00A72D6E" w:rsidRDefault="00253469" w:rsidP="00A72D6E">
            <w:pPr>
              <w:jc w:val="center"/>
              <w:rPr>
                <w:rFonts w:ascii="Arial" w:hAnsi="Arial" w:cs="Arial"/>
                <w:b/>
                <w:sz w:val="18"/>
                <w:szCs w:val="18"/>
              </w:rPr>
            </w:pPr>
            <w:r w:rsidRPr="00A72D6E">
              <w:rPr>
                <w:rFonts w:ascii="Arial" w:hAnsi="Arial" w:cs="Arial"/>
                <w:b/>
                <w:sz w:val="18"/>
                <w:szCs w:val="18"/>
              </w:rPr>
              <w:t>3.0</w:t>
            </w:r>
          </w:p>
        </w:tc>
      </w:tr>
      <w:tr w:rsidR="00253469" w:rsidTr="00A72D6E">
        <w:tc>
          <w:tcPr>
            <w:tcW w:w="4945" w:type="dxa"/>
            <w:vAlign w:val="center"/>
          </w:tcPr>
          <w:p w:rsidR="00253469" w:rsidRPr="00A72D6E" w:rsidRDefault="00253469" w:rsidP="008E68D1">
            <w:pPr>
              <w:ind w:left="337" w:hanging="270"/>
              <w:rPr>
                <w:sz w:val="20"/>
                <w:szCs w:val="20"/>
              </w:rPr>
            </w:pPr>
            <w:r w:rsidRPr="00A72D6E">
              <w:rPr>
                <w:sz w:val="20"/>
                <w:szCs w:val="20"/>
              </w:rPr>
              <w:t>1. Applying the theories of the recount genre into practice.</w:t>
            </w:r>
          </w:p>
        </w:tc>
        <w:tc>
          <w:tcPr>
            <w:tcW w:w="635" w:type="dxa"/>
            <w:vAlign w:val="center"/>
          </w:tcPr>
          <w:p w:rsidR="00253469" w:rsidRPr="00A72D6E" w:rsidRDefault="00253469" w:rsidP="00A72D6E">
            <w:pPr>
              <w:jc w:val="center"/>
              <w:rPr>
                <w:sz w:val="20"/>
                <w:szCs w:val="20"/>
              </w:rPr>
            </w:pPr>
            <w:r w:rsidRPr="00A72D6E">
              <w:rPr>
                <w:sz w:val="20"/>
                <w:szCs w:val="20"/>
              </w:rPr>
              <w:t>21</w:t>
            </w:r>
          </w:p>
          <w:p w:rsidR="00253469" w:rsidRPr="00A72D6E" w:rsidRDefault="00253469" w:rsidP="00A72D6E">
            <w:pPr>
              <w:jc w:val="center"/>
              <w:rPr>
                <w:sz w:val="20"/>
                <w:szCs w:val="20"/>
              </w:rPr>
            </w:pPr>
            <w:r w:rsidRPr="00A72D6E">
              <w:rPr>
                <w:sz w:val="20"/>
                <w:szCs w:val="20"/>
              </w:rPr>
              <w:t>46.7</w:t>
            </w:r>
          </w:p>
        </w:tc>
        <w:tc>
          <w:tcPr>
            <w:tcW w:w="630" w:type="dxa"/>
            <w:vAlign w:val="center"/>
          </w:tcPr>
          <w:p w:rsidR="00253469" w:rsidRPr="00A72D6E" w:rsidRDefault="00253469" w:rsidP="00A72D6E">
            <w:pPr>
              <w:jc w:val="center"/>
              <w:rPr>
                <w:sz w:val="20"/>
                <w:szCs w:val="20"/>
              </w:rPr>
            </w:pPr>
            <w:r w:rsidRPr="00A72D6E">
              <w:rPr>
                <w:sz w:val="20"/>
                <w:szCs w:val="20"/>
              </w:rPr>
              <w:t>18</w:t>
            </w:r>
          </w:p>
          <w:p w:rsidR="00253469" w:rsidRPr="00A72D6E" w:rsidRDefault="00253469" w:rsidP="00A72D6E">
            <w:pPr>
              <w:jc w:val="center"/>
              <w:rPr>
                <w:sz w:val="20"/>
                <w:szCs w:val="20"/>
              </w:rPr>
            </w:pPr>
            <w:r w:rsidRPr="00A72D6E">
              <w:rPr>
                <w:sz w:val="20"/>
                <w:szCs w:val="20"/>
              </w:rPr>
              <w:t>40.0</w:t>
            </w:r>
          </w:p>
        </w:tc>
        <w:tc>
          <w:tcPr>
            <w:tcW w:w="625" w:type="dxa"/>
            <w:vAlign w:val="center"/>
          </w:tcPr>
          <w:p w:rsidR="00253469" w:rsidRPr="00A72D6E" w:rsidRDefault="00253469" w:rsidP="00A72D6E">
            <w:pPr>
              <w:jc w:val="center"/>
              <w:rPr>
                <w:sz w:val="20"/>
                <w:szCs w:val="20"/>
              </w:rPr>
            </w:pPr>
            <w:r w:rsidRPr="00A72D6E">
              <w:rPr>
                <w:sz w:val="20"/>
                <w:szCs w:val="20"/>
              </w:rPr>
              <w:t>4</w:t>
            </w:r>
          </w:p>
          <w:p w:rsidR="00253469" w:rsidRPr="00A72D6E" w:rsidRDefault="00253469" w:rsidP="00A72D6E">
            <w:pPr>
              <w:jc w:val="center"/>
              <w:rPr>
                <w:sz w:val="20"/>
                <w:szCs w:val="20"/>
              </w:rPr>
            </w:pPr>
            <w:r w:rsidRPr="00A72D6E">
              <w:rPr>
                <w:sz w:val="20"/>
                <w:szCs w:val="20"/>
              </w:rPr>
              <w:t>8.9</w:t>
            </w:r>
          </w:p>
        </w:tc>
        <w:tc>
          <w:tcPr>
            <w:tcW w:w="545" w:type="dxa"/>
            <w:vAlign w:val="center"/>
          </w:tcPr>
          <w:p w:rsidR="00253469" w:rsidRPr="00A72D6E" w:rsidRDefault="00253469" w:rsidP="00A72D6E">
            <w:pPr>
              <w:jc w:val="center"/>
              <w:rPr>
                <w:sz w:val="20"/>
                <w:szCs w:val="20"/>
              </w:rPr>
            </w:pPr>
            <w:r w:rsidRPr="00A72D6E">
              <w:rPr>
                <w:sz w:val="20"/>
                <w:szCs w:val="20"/>
              </w:rPr>
              <w:t>2</w:t>
            </w:r>
          </w:p>
          <w:p w:rsidR="00253469" w:rsidRPr="00A72D6E" w:rsidRDefault="00253469" w:rsidP="00A72D6E">
            <w:pPr>
              <w:jc w:val="center"/>
              <w:rPr>
                <w:sz w:val="20"/>
                <w:szCs w:val="20"/>
              </w:rPr>
            </w:pPr>
            <w:r w:rsidRPr="00A72D6E">
              <w:rPr>
                <w:sz w:val="20"/>
                <w:szCs w:val="20"/>
              </w:rPr>
              <w:t>4.4</w:t>
            </w:r>
          </w:p>
        </w:tc>
        <w:tc>
          <w:tcPr>
            <w:tcW w:w="634"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630" w:type="dxa"/>
            <w:vAlign w:val="center"/>
          </w:tcPr>
          <w:p w:rsidR="00253469" w:rsidRPr="00A72D6E" w:rsidRDefault="00253469" w:rsidP="00A72D6E">
            <w:pPr>
              <w:rPr>
                <w:sz w:val="20"/>
                <w:szCs w:val="20"/>
              </w:rPr>
            </w:pPr>
            <w:r w:rsidRPr="00A72D6E">
              <w:rPr>
                <w:sz w:val="20"/>
                <w:szCs w:val="20"/>
              </w:rPr>
              <w:t>4.3</w:t>
            </w:r>
          </w:p>
        </w:tc>
      </w:tr>
      <w:tr w:rsidR="00253469" w:rsidTr="00A72D6E">
        <w:tc>
          <w:tcPr>
            <w:tcW w:w="4945" w:type="dxa"/>
            <w:vAlign w:val="center"/>
          </w:tcPr>
          <w:p w:rsidR="00253469" w:rsidRPr="00A72D6E" w:rsidRDefault="00253469" w:rsidP="008E68D1">
            <w:pPr>
              <w:ind w:left="337" w:hanging="270"/>
              <w:rPr>
                <w:sz w:val="20"/>
                <w:szCs w:val="20"/>
              </w:rPr>
            </w:pPr>
            <w:r w:rsidRPr="00A72D6E">
              <w:rPr>
                <w:sz w:val="20"/>
                <w:szCs w:val="20"/>
              </w:rPr>
              <w:t>2. Realizing that the preparatory phases are very important and necessary for constructing an effective recount genre</w:t>
            </w:r>
          </w:p>
        </w:tc>
        <w:tc>
          <w:tcPr>
            <w:tcW w:w="635" w:type="dxa"/>
            <w:vAlign w:val="center"/>
          </w:tcPr>
          <w:p w:rsidR="00253469" w:rsidRPr="00A72D6E" w:rsidRDefault="00253469" w:rsidP="00A72D6E">
            <w:pPr>
              <w:jc w:val="center"/>
              <w:rPr>
                <w:sz w:val="20"/>
                <w:szCs w:val="20"/>
              </w:rPr>
            </w:pPr>
            <w:r w:rsidRPr="00A72D6E">
              <w:rPr>
                <w:sz w:val="20"/>
                <w:szCs w:val="20"/>
              </w:rPr>
              <w:t>32</w:t>
            </w:r>
          </w:p>
          <w:p w:rsidR="00253469" w:rsidRPr="00A72D6E" w:rsidRDefault="00253469" w:rsidP="00A72D6E">
            <w:pPr>
              <w:jc w:val="center"/>
              <w:rPr>
                <w:sz w:val="20"/>
                <w:szCs w:val="20"/>
              </w:rPr>
            </w:pPr>
            <w:r w:rsidRPr="00A72D6E">
              <w:rPr>
                <w:sz w:val="20"/>
                <w:szCs w:val="20"/>
              </w:rPr>
              <w:t>71.1</w:t>
            </w:r>
          </w:p>
        </w:tc>
        <w:tc>
          <w:tcPr>
            <w:tcW w:w="630" w:type="dxa"/>
            <w:vAlign w:val="center"/>
          </w:tcPr>
          <w:p w:rsidR="00253469" w:rsidRPr="00A72D6E" w:rsidRDefault="00253469" w:rsidP="00A72D6E">
            <w:pPr>
              <w:jc w:val="center"/>
              <w:rPr>
                <w:sz w:val="20"/>
                <w:szCs w:val="20"/>
              </w:rPr>
            </w:pPr>
            <w:r w:rsidRPr="00A72D6E">
              <w:rPr>
                <w:sz w:val="20"/>
                <w:szCs w:val="20"/>
              </w:rPr>
              <w:t>13</w:t>
            </w:r>
          </w:p>
          <w:p w:rsidR="00253469" w:rsidRPr="00A72D6E" w:rsidRDefault="00253469" w:rsidP="00A72D6E">
            <w:pPr>
              <w:jc w:val="center"/>
              <w:rPr>
                <w:sz w:val="20"/>
                <w:szCs w:val="20"/>
              </w:rPr>
            </w:pPr>
            <w:r w:rsidRPr="00A72D6E">
              <w:rPr>
                <w:sz w:val="20"/>
                <w:szCs w:val="20"/>
              </w:rPr>
              <w:t>28.9</w:t>
            </w:r>
          </w:p>
        </w:tc>
        <w:tc>
          <w:tcPr>
            <w:tcW w:w="625"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545"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634"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630" w:type="dxa"/>
            <w:vAlign w:val="center"/>
          </w:tcPr>
          <w:p w:rsidR="00253469" w:rsidRPr="00A72D6E" w:rsidRDefault="00253469" w:rsidP="00A72D6E">
            <w:pPr>
              <w:rPr>
                <w:sz w:val="20"/>
                <w:szCs w:val="20"/>
              </w:rPr>
            </w:pPr>
            <w:r w:rsidRPr="00A72D6E">
              <w:rPr>
                <w:sz w:val="20"/>
                <w:szCs w:val="20"/>
              </w:rPr>
              <w:t>4.7</w:t>
            </w:r>
          </w:p>
        </w:tc>
      </w:tr>
      <w:tr w:rsidR="00253469" w:rsidTr="00A72D6E">
        <w:tc>
          <w:tcPr>
            <w:tcW w:w="4945" w:type="dxa"/>
            <w:vAlign w:val="center"/>
          </w:tcPr>
          <w:p w:rsidR="00253469" w:rsidRPr="00A72D6E" w:rsidRDefault="00253469" w:rsidP="008E68D1">
            <w:pPr>
              <w:ind w:left="337" w:hanging="270"/>
              <w:rPr>
                <w:sz w:val="20"/>
                <w:szCs w:val="20"/>
              </w:rPr>
            </w:pPr>
            <w:r w:rsidRPr="00A72D6E">
              <w:rPr>
                <w:sz w:val="20"/>
                <w:szCs w:val="20"/>
              </w:rPr>
              <w:t>3. Knowing “what to write” in order to achieve the social purposes, language features and schematic structure of a particular recount genre thanks to the teacher’s demonstration of the way of writing</w:t>
            </w:r>
          </w:p>
        </w:tc>
        <w:tc>
          <w:tcPr>
            <w:tcW w:w="635" w:type="dxa"/>
            <w:vAlign w:val="center"/>
          </w:tcPr>
          <w:p w:rsidR="00253469" w:rsidRPr="00A72D6E" w:rsidRDefault="00253469" w:rsidP="00A72D6E">
            <w:pPr>
              <w:jc w:val="center"/>
              <w:rPr>
                <w:sz w:val="20"/>
                <w:szCs w:val="20"/>
              </w:rPr>
            </w:pPr>
            <w:r w:rsidRPr="00A72D6E">
              <w:rPr>
                <w:sz w:val="20"/>
                <w:szCs w:val="20"/>
              </w:rPr>
              <w:t>31</w:t>
            </w:r>
          </w:p>
          <w:p w:rsidR="00253469" w:rsidRPr="00A72D6E" w:rsidRDefault="00253469" w:rsidP="00A72D6E">
            <w:pPr>
              <w:jc w:val="center"/>
              <w:rPr>
                <w:sz w:val="20"/>
                <w:szCs w:val="20"/>
              </w:rPr>
            </w:pPr>
            <w:r w:rsidRPr="00A72D6E">
              <w:rPr>
                <w:sz w:val="20"/>
                <w:szCs w:val="20"/>
              </w:rPr>
              <w:t>68.9</w:t>
            </w:r>
          </w:p>
        </w:tc>
        <w:tc>
          <w:tcPr>
            <w:tcW w:w="630" w:type="dxa"/>
            <w:vAlign w:val="center"/>
          </w:tcPr>
          <w:p w:rsidR="00253469" w:rsidRPr="00A72D6E" w:rsidRDefault="00253469" w:rsidP="00A72D6E">
            <w:pPr>
              <w:jc w:val="center"/>
              <w:rPr>
                <w:sz w:val="20"/>
                <w:szCs w:val="20"/>
              </w:rPr>
            </w:pPr>
            <w:r w:rsidRPr="00A72D6E">
              <w:rPr>
                <w:sz w:val="20"/>
                <w:szCs w:val="20"/>
              </w:rPr>
              <w:t>10</w:t>
            </w:r>
          </w:p>
          <w:p w:rsidR="00253469" w:rsidRPr="00A72D6E" w:rsidRDefault="00253469" w:rsidP="00A72D6E">
            <w:pPr>
              <w:jc w:val="center"/>
              <w:rPr>
                <w:sz w:val="20"/>
                <w:szCs w:val="20"/>
              </w:rPr>
            </w:pPr>
            <w:r w:rsidRPr="00A72D6E">
              <w:rPr>
                <w:sz w:val="20"/>
                <w:szCs w:val="20"/>
              </w:rPr>
              <w:t>20.0</w:t>
            </w:r>
          </w:p>
        </w:tc>
        <w:tc>
          <w:tcPr>
            <w:tcW w:w="625" w:type="dxa"/>
            <w:vAlign w:val="center"/>
          </w:tcPr>
          <w:p w:rsidR="00253469" w:rsidRPr="00A72D6E" w:rsidRDefault="00253469" w:rsidP="00A72D6E">
            <w:pPr>
              <w:jc w:val="center"/>
              <w:rPr>
                <w:sz w:val="20"/>
                <w:szCs w:val="20"/>
              </w:rPr>
            </w:pPr>
            <w:r w:rsidRPr="00A72D6E">
              <w:rPr>
                <w:sz w:val="20"/>
                <w:szCs w:val="20"/>
              </w:rPr>
              <w:t>1</w:t>
            </w:r>
          </w:p>
          <w:p w:rsidR="00253469" w:rsidRPr="00A72D6E" w:rsidRDefault="00253469" w:rsidP="00A72D6E">
            <w:pPr>
              <w:jc w:val="center"/>
              <w:rPr>
                <w:sz w:val="20"/>
                <w:szCs w:val="20"/>
              </w:rPr>
            </w:pPr>
            <w:r w:rsidRPr="00A72D6E">
              <w:rPr>
                <w:sz w:val="20"/>
                <w:szCs w:val="20"/>
              </w:rPr>
              <w:t>2.2</w:t>
            </w:r>
          </w:p>
        </w:tc>
        <w:tc>
          <w:tcPr>
            <w:tcW w:w="545" w:type="dxa"/>
            <w:vAlign w:val="center"/>
          </w:tcPr>
          <w:p w:rsidR="00253469" w:rsidRPr="00A72D6E" w:rsidRDefault="00253469" w:rsidP="00A72D6E">
            <w:pPr>
              <w:jc w:val="center"/>
              <w:rPr>
                <w:sz w:val="20"/>
                <w:szCs w:val="20"/>
              </w:rPr>
            </w:pPr>
            <w:r w:rsidRPr="00A72D6E">
              <w:rPr>
                <w:sz w:val="20"/>
                <w:szCs w:val="20"/>
              </w:rPr>
              <w:t>3</w:t>
            </w:r>
          </w:p>
          <w:p w:rsidR="00253469" w:rsidRPr="00A72D6E" w:rsidRDefault="00253469" w:rsidP="00A72D6E">
            <w:pPr>
              <w:jc w:val="center"/>
              <w:rPr>
                <w:sz w:val="20"/>
                <w:szCs w:val="20"/>
              </w:rPr>
            </w:pPr>
            <w:r w:rsidRPr="00A72D6E">
              <w:rPr>
                <w:sz w:val="20"/>
                <w:szCs w:val="20"/>
              </w:rPr>
              <w:t>6.7</w:t>
            </w:r>
          </w:p>
        </w:tc>
        <w:tc>
          <w:tcPr>
            <w:tcW w:w="634"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630" w:type="dxa"/>
            <w:vAlign w:val="center"/>
          </w:tcPr>
          <w:p w:rsidR="00253469" w:rsidRPr="00A72D6E" w:rsidRDefault="00253469" w:rsidP="00A72D6E">
            <w:pPr>
              <w:rPr>
                <w:sz w:val="20"/>
                <w:szCs w:val="20"/>
              </w:rPr>
            </w:pPr>
            <w:r w:rsidRPr="00A72D6E">
              <w:rPr>
                <w:sz w:val="20"/>
                <w:szCs w:val="20"/>
              </w:rPr>
              <w:t>4.5</w:t>
            </w:r>
          </w:p>
        </w:tc>
      </w:tr>
      <w:tr w:rsidR="00253469" w:rsidTr="00A72D6E">
        <w:tc>
          <w:tcPr>
            <w:tcW w:w="4945" w:type="dxa"/>
            <w:vAlign w:val="center"/>
          </w:tcPr>
          <w:p w:rsidR="00253469" w:rsidRPr="00A72D6E" w:rsidRDefault="00253469" w:rsidP="008E68D1">
            <w:pPr>
              <w:ind w:left="337" w:hanging="270"/>
              <w:rPr>
                <w:sz w:val="20"/>
                <w:szCs w:val="20"/>
              </w:rPr>
            </w:pPr>
            <w:r w:rsidRPr="00A72D6E">
              <w:rPr>
                <w:sz w:val="20"/>
                <w:szCs w:val="20"/>
              </w:rPr>
              <w:t>4. Knowing “how to write” in order to achieve the social purposes, language features and schematic structure of a particular recount genre thanks to the teacher’s demonstration of the way of writing.</w:t>
            </w:r>
          </w:p>
        </w:tc>
        <w:tc>
          <w:tcPr>
            <w:tcW w:w="635" w:type="dxa"/>
            <w:vAlign w:val="center"/>
          </w:tcPr>
          <w:p w:rsidR="00253469" w:rsidRPr="00A72D6E" w:rsidRDefault="00253469" w:rsidP="00A72D6E">
            <w:pPr>
              <w:jc w:val="center"/>
              <w:rPr>
                <w:sz w:val="20"/>
                <w:szCs w:val="20"/>
              </w:rPr>
            </w:pPr>
            <w:r w:rsidRPr="00A72D6E">
              <w:rPr>
                <w:sz w:val="20"/>
                <w:szCs w:val="20"/>
              </w:rPr>
              <w:t>31</w:t>
            </w:r>
          </w:p>
          <w:p w:rsidR="00253469" w:rsidRPr="00A72D6E" w:rsidRDefault="00253469" w:rsidP="00A72D6E">
            <w:pPr>
              <w:jc w:val="center"/>
              <w:rPr>
                <w:sz w:val="20"/>
                <w:szCs w:val="20"/>
              </w:rPr>
            </w:pPr>
            <w:r w:rsidRPr="00A72D6E">
              <w:rPr>
                <w:sz w:val="20"/>
                <w:szCs w:val="20"/>
              </w:rPr>
              <w:t>68.9</w:t>
            </w:r>
          </w:p>
        </w:tc>
        <w:tc>
          <w:tcPr>
            <w:tcW w:w="630" w:type="dxa"/>
            <w:vAlign w:val="center"/>
          </w:tcPr>
          <w:p w:rsidR="00253469" w:rsidRPr="00A72D6E" w:rsidRDefault="00253469" w:rsidP="00A72D6E">
            <w:pPr>
              <w:jc w:val="center"/>
              <w:rPr>
                <w:sz w:val="20"/>
                <w:szCs w:val="20"/>
              </w:rPr>
            </w:pPr>
            <w:r w:rsidRPr="00A72D6E">
              <w:rPr>
                <w:sz w:val="20"/>
                <w:szCs w:val="20"/>
              </w:rPr>
              <w:t>10</w:t>
            </w:r>
          </w:p>
          <w:p w:rsidR="00253469" w:rsidRPr="00A72D6E" w:rsidRDefault="00253469" w:rsidP="00A72D6E">
            <w:pPr>
              <w:jc w:val="center"/>
              <w:rPr>
                <w:sz w:val="20"/>
                <w:szCs w:val="20"/>
              </w:rPr>
            </w:pPr>
            <w:r w:rsidRPr="00A72D6E">
              <w:rPr>
                <w:sz w:val="20"/>
                <w:szCs w:val="20"/>
              </w:rPr>
              <w:t>20.0</w:t>
            </w:r>
          </w:p>
        </w:tc>
        <w:tc>
          <w:tcPr>
            <w:tcW w:w="625" w:type="dxa"/>
            <w:vAlign w:val="center"/>
          </w:tcPr>
          <w:p w:rsidR="00253469" w:rsidRPr="00A72D6E" w:rsidRDefault="00253469" w:rsidP="00A72D6E">
            <w:pPr>
              <w:jc w:val="center"/>
              <w:rPr>
                <w:sz w:val="20"/>
                <w:szCs w:val="20"/>
              </w:rPr>
            </w:pPr>
            <w:r w:rsidRPr="00A72D6E">
              <w:rPr>
                <w:sz w:val="20"/>
                <w:szCs w:val="20"/>
              </w:rPr>
              <w:t>1</w:t>
            </w:r>
          </w:p>
          <w:p w:rsidR="00253469" w:rsidRPr="00A72D6E" w:rsidRDefault="00253469" w:rsidP="00A72D6E">
            <w:pPr>
              <w:jc w:val="center"/>
              <w:rPr>
                <w:sz w:val="20"/>
                <w:szCs w:val="20"/>
              </w:rPr>
            </w:pPr>
            <w:r w:rsidRPr="00A72D6E">
              <w:rPr>
                <w:sz w:val="20"/>
                <w:szCs w:val="20"/>
              </w:rPr>
              <w:t>2.2</w:t>
            </w:r>
          </w:p>
        </w:tc>
        <w:tc>
          <w:tcPr>
            <w:tcW w:w="545" w:type="dxa"/>
            <w:vAlign w:val="center"/>
          </w:tcPr>
          <w:p w:rsidR="00253469" w:rsidRPr="00A72D6E" w:rsidRDefault="00253469" w:rsidP="00A72D6E">
            <w:pPr>
              <w:jc w:val="center"/>
              <w:rPr>
                <w:sz w:val="20"/>
                <w:szCs w:val="20"/>
              </w:rPr>
            </w:pPr>
            <w:r w:rsidRPr="00A72D6E">
              <w:rPr>
                <w:sz w:val="20"/>
                <w:szCs w:val="20"/>
              </w:rPr>
              <w:t>3</w:t>
            </w:r>
          </w:p>
          <w:p w:rsidR="00253469" w:rsidRPr="00A72D6E" w:rsidRDefault="00253469" w:rsidP="00A72D6E">
            <w:pPr>
              <w:jc w:val="center"/>
              <w:rPr>
                <w:sz w:val="20"/>
                <w:szCs w:val="20"/>
              </w:rPr>
            </w:pPr>
            <w:r w:rsidRPr="00A72D6E">
              <w:rPr>
                <w:sz w:val="20"/>
                <w:szCs w:val="20"/>
              </w:rPr>
              <w:t>6.7</w:t>
            </w:r>
          </w:p>
        </w:tc>
        <w:tc>
          <w:tcPr>
            <w:tcW w:w="634"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630" w:type="dxa"/>
            <w:vAlign w:val="center"/>
          </w:tcPr>
          <w:p w:rsidR="00253469" w:rsidRPr="00A72D6E" w:rsidRDefault="00253469" w:rsidP="00A72D6E">
            <w:pPr>
              <w:jc w:val="center"/>
              <w:rPr>
                <w:sz w:val="20"/>
                <w:szCs w:val="20"/>
              </w:rPr>
            </w:pPr>
            <w:r w:rsidRPr="00A72D6E">
              <w:rPr>
                <w:sz w:val="20"/>
                <w:szCs w:val="20"/>
              </w:rPr>
              <w:t>4.4</w:t>
            </w:r>
          </w:p>
        </w:tc>
      </w:tr>
      <w:tr w:rsidR="00253469" w:rsidTr="00A72D6E">
        <w:tc>
          <w:tcPr>
            <w:tcW w:w="4945" w:type="dxa"/>
            <w:vAlign w:val="center"/>
          </w:tcPr>
          <w:p w:rsidR="00253469" w:rsidRPr="00A72D6E" w:rsidRDefault="00253469" w:rsidP="008E68D1">
            <w:pPr>
              <w:ind w:left="337" w:hanging="270"/>
              <w:rPr>
                <w:sz w:val="20"/>
                <w:szCs w:val="20"/>
              </w:rPr>
            </w:pPr>
            <w:r w:rsidRPr="00A72D6E">
              <w:rPr>
                <w:sz w:val="20"/>
                <w:szCs w:val="20"/>
              </w:rPr>
              <w:t>5. Necessity and usefulness for them in the latter phase of learning writing.</w:t>
            </w:r>
          </w:p>
        </w:tc>
        <w:tc>
          <w:tcPr>
            <w:tcW w:w="635" w:type="dxa"/>
            <w:vAlign w:val="center"/>
          </w:tcPr>
          <w:p w:rsidR="00253469" w:rsidRPr="00A72D6E" w:rsidRDefault="00253469" w:rsidP="00A72D6E">
            <w:pPr>
              <w:jc w:val="center"/>
              <w:rPr>
                <w:sz w:val="20"/>
                <w:szCs w:val="20"/>
              </w:rPr>
            </w:pPr>
            <w:r w:rsidRPr="00A72D6E">
              <w:rPr>
                <w:sz w:val="20"/>
                <w:szCs w:val="20"/>
              </w:rPr>
              <w:t>23</w:t>
            </w:r>
          </w:p>
          <w:p w:rsidR="00253469" w:rsidRPr="00A72D6E" w:rsidRDefault="00253469" w:rsidP="00A72D6E">
            <w:pPr>
              <w:jc w:val="center"/>
              <w:rPr>
                <w:sz w:val="20"/>
                <w:szCs w:val="20"/>
              </w:rPr>
            </w:pPr>
            <w:r w:rsidRPr="00A72D6E">
              <w:rPr>
                <w:sz w:val="20"/>
                <w:szCs w:val="20"/>
              </w:rPr>
              <w:t>51.1</w:t>
            </w:r>
          </w:p>
        </w:tc>
        <w:tc>
          <w:tcPr>
            <w:tcW w:w="630" w:type="dxa"/>
            <w:vAlign w:val="center"/>
          </w:tcPr>
          <w:p w:rsidR="00253469" w:rsidRPr="00A72D6E" w:rsidRDefault="00253469" w:rsidP="00A72D6E">
            <w:pPr>
              <w:jc w:val="center"/>
              <w:rPr>
                <w:sz w:val="20"/>
                <w:szCs w:val="20"/>
              </w:rPr>
            </w:pPr>
            <w:r w:rsidRPr="00A72D6E">
              <w:rPr>
                <w:sz w:val="20"/>
                <w:szCs w:val="20"/>
              </w:rPr>
              <w:t>17</w:t>
            </w:r>
          </w:p>
          <w:p w:rsidR="00253469" w:rsidRPr="00A72D6E" w:rsidRDefault="00253469" w:rsidP="00A72D6E">
            <w:pPr>
              <w:jc w:val="center"/>
              <w:rPr>
                <w:sz w:val="20"/>
                <w:szCs w:val="20"/>
              </w:rPr>
            </w:pPr>
            <w:r w:rsidRPr="00A72D6E">
              <w:rPr>
                <w:sz w:val="20"/>
                <w:szCs w:val="20"/>
              </w:rPr>
              <w:t>37.8</w:t>
            </w:r>
          </w:p>
        </w:tc>
        <w:tc>
          <w:tcPr>
            <w:tcW w:w="625" w:type="dxa"/>
            <w:vAlign w:val="center"/>
          </w:tcPr>
          <w:p w:rsidR="00253469" w:rsidRPr="00A72D6E" w:rsidRDefault="00253469" w:rsidP="00A72D6E">
            <w:pPr>
              <w:jc w:val="center"/>
              <w:rPr>
                <w:sz w:val="20"/>
                <w:szCs w:val="20"/>
              </w:rPr>
            </w:pPr>
            <w:r w:rsidRPr="00A72D6E">
              <w:rPr>
                <w:sz w:val="20"/>
                <w:szCs w:val="20"/>
              </w:rPr>
              <w:t>5</w:t>
            </w:r>
          </w:p>
          <w:p w:rsidR="00253469" w:rsidRPr="00A72D6E" w:rsidRDefault="00253469" w:rsidP="00A72D6E">
            <w:pPr>
              <w:jc w:val="center"/>
              <w:rPr>
                <w:sz w:val="20"/>
                <w:szCs w:val="20"/>
              </w:rPr>
            </w:pPr>
            <w:r w:rsidRPr="00A72D6E">
              <w:rPr>
                <w:sz w:val="20"/>
                <w:szCs w:val="20"/>
              </w:rPr>
              <w:t>11.1</w:t>
            </w:r>
          </w:p>
        </w:tc>
        <w:tc>
          <w:tcPr>
            <w:tcW w:w="545"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634" w:type="dxa"/>
            <w:vAlign w:val="center"/>
          </w:tcPr>
          <w:p w:rsidR="00253469" w:rsidRPr="00A72D6E" w:rsidRDefault="00253469" w:rsidP="00A72D6E">
            <w:pPr>
              <w:jc w:val="center"/>
              <w:rPr>
                <w:sz w:val="20"/>
                <w:szCs w:val="20"/>
              </w:rPr>
            </w:pPr>
            <w:r w:rsidRPr="00A72D6E">
              <w:rPr>
                <w:sz w:val="20"/>
                <w:szCs w:val="20"/>
              </w:rPr>
              <w:t>0</w:t>
            </w:r>
          </w:p>
          <w:p w:rsidR="00253469" w:rsidRPr="00A72D6E" w:rsidRDefault="00253469" w:rsidP="00A72D6E">
            <w:pPr>
              <w:jc w:val="center"/>
              <w:rPr>
                <w:sz w:val="20"/>
                <w:szCs w:val="20"/>
              </w:rPr>
            </w:pPr>
            <w:r w:rsidRPr="00A72D6E">
              <w:rPr>
                <w:sz w:val="20"/>
                <w:szCs w:val="20"/>
              </w:rPr>
              <w:t>0.0</w:t>
            </w:r>
          </w:p>
        </w:tc>
        <w:tc>
          <w:tcPr>
            <w:tcW w:w="630" w:type="dxa"/>
            <w:vAlign w:val="center"/>
          </w:tcPr>
          <w:p w:rsidR="00253469" w:rsidRPr="00A72D6E" w:rsidRDefault="00253469" w:rsidP="00A72D6E">
            <w:pPr>
              <w:jc w:val="center"/>
              <w:rPr>
                <w:sz w:val="20"/>
                <w:szCs w:val="20"/>
              </w:rPr>
            </w:pPr>
            <w:r w:rsidRPr="00A72D6E">
              <w:rPr>
                <w:sz w:val="20"/>
                <w:szCs w:val="20"/>
              </w:rPr>
              <w:t>4.4</w:t>
            </w:r>
          </w:p>
        </w:tc>
      </w:tr>
    </w:tbl>
    <w:p w:rsidR="00253469" w:rsidRPr="00170609" w:rsidRDefault="00253469" w:rsidP="00A72D6E">
      <w:r w:rsidRPr="00170609">
        <w:t xml:space="preserve">Table 4 shows that roughly 90% of the student respondents thought that the activities in the joint construction phase were necessary and useful for them in learning writing (M=4.4). This was confirmed by the fact that nearly all of the respondents expressed strong agreement (M ranged from 4.3 to 4.7, items 1-4 in Table 4). In particular, 86.7% of them expressed that they knew how to apply the theories of the recount genre in terms of orientation, sequences of events in chronological order and reorientation into practice. The figure 8.9% of uncertainty and 2% of disagreement in this statement did not indicate the big differences in terms of negative attitudes in this item. More interestingly, the preparatory phases such as researching information from many sources (e.g. from internet, textbooks, newspapers, teachers and peers) got the most favorable </w:t>
      </w:r>
      <w:r w:rsidRPr="00170609">
        <w:lastRenderedPageBreak/>
        <w:t>opinions (71.1% strongly agree and 28.9% agree). Finally, roughly 90% of the student respondents agreed that they knew “what and how to write” in each phase to achieve the social purposes, language features and schematic structure of a required recount genre in the independent construction phase of the recount genre thanks to their teacher’s demonstration of the way of writing.</w:t>
      </w:r>
    </w:p>
    <w:p w:rsidR="00253469" w:rsidRPr="002C3078" w:rsidRDefault="00253469" w:rsidP="00A72D6E">
      <w:r w:rsidRPr="00170609">
        <w:t>Briefly speaking, this phase was generally really helpful for students in learning writing. It served as a transitional sub phase of the first phase in transforming the theories they picked up into practice. This phase was successfully implemented thanks to the collaborative writing processes between teacher and students with teacher acting as a scribe. Although this phase also received unfavorable responses from the respondents like “modeling” phase, these negative reactions were just a few. On the whole, all of these activities were considered to be very necessary before the student writers were asked to write independently.</w:t>
      </w:r>
      <w:r w:rsidR="008824F6">
        <w:br/>
      </w:r>
    </w:p>
    <w:p w:rsidR="00253469" w:rsidRPr="00DF2373" w:rsidRDefault="00253469" w:rsidP="00A72D6E">
      <w:pPr>
        <w:pStyle w:val="Heading4"/>
        <w:rPr>
          <w:sz w:val="28"/>
          <w:szCs w:val="28"/>
        </w:rPr>
      </w:pPr>
      <w:r w:rsidRPr="00DF2373">
        <w:t>Phase 3: The independent construction of the recount genre</w:t>
      </w:r>
    </w:p>
    <w:p w:rsidR="00363968" w:rsidRDefault="00253469" w:rsidP="00363968">
      <w:pPr>
        <w:pStyle w:val="Heading5"/>
      </w:pPr>
      <w:r w:rsidRPr="00DF2373">
        <w:t xml:space="preserve">Table 5 </w:t>
      </w:r>
    </w:p>
    <w:p w:rsidR="00253469" w:rsidRDefault="00253469" w:rsidP="00363968">
      <w:pPr>
        <w:pStyle w:val="Heading5"/>
      </w:pPr>
      <w:r w:rsidRPr="00DF2373">
        <w:t>Students’ attitudes towards the activities in the independent construction</w:t>
      </w:r>
    </w:p>
    <w:tbl>
      <w:tblPr>
        <w:tblStyle w:val="TableGrid"/>
        <w:tblW w:w="0" w:type="auto"/>
        <w:tblLayout w:type="fixed"/>
        <w:tblLook w:val="04A0" w:firstRow="1" w:lastRow="0" w:firstColumn="1" w:lastColumn="0" w:noHBand="0" w:noVBand="1"/>
      </w:tblPr>
      <w:tblGrid>
        <w:gridCol w:w="5256"/>
        <w:gridCol w:w="601"/>
        <w:gridCol w:w="630"/>
        <w:gridCol w:w="601"/>
        <w:gridCol w:w="630"/>
        <w:gridCol w:w="665"/>
        <w:gridCol w:w="540"/>
      </w:tblGrid>
      <w:tr w:rsidR="00253469" w:rsidRPr="00AA4D40" w:rsidTr="00363968">
        <w:tc>
          <w:tcPr>
            <w:tcW w:w="5256"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Student choice</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The activities in the</w:t>
            </w:r>
            <w:r w:rsidR="00363968" w:rsidRPr="00C02933">
              <w:rPr>
                <w:rFonts w:ascii="Arial" w:hAnsi="Arial" w:cs="Arial"/>
                <w:b/>
                <w:sz w:val="18"/>
                <w:szCs w:val="18"/>
              </w:rPr>
              <w:t xml:space="preserve"> </w:t>
            </w:r>
            <w:r w:rsidRPr="00C02933">
              <w:rPr>
                <w:rFonts w:ascii="Arial" w:hAnsi="Arial" w:cs="Arial"/>
                <w:b/>
                <w:sz w:val="18"/>
                <w:szCs w:val="18"/>
              </w:rPr>
              <w:t>Independent construction</w:t>
            </w:r>
          </w:p>
        </w:tc>
        <w:tc>
          <w:tcPr>
            <w:tcW w:w="601"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SA</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5</w:t>
            </w:r>
          </w:p>
        </w:tc>
        <w:tc>
          <w:tcPr>
            <w:tcW w:w="630"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A</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4</w:t>
            </w:r>
          </w:p>
        </w:tc>
        <w:tc>
          <w:tcPr>
            <w:tcW w:w="601"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U</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3</w:t>
            </w:r>
          </w:p>
        </w:tc>
        <w:tc>
          <w:tcPr>
            <w:tcW w:w="630"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D</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2</w:t>
            </w:r>
          </w:p>
        </w:tc>
        <w:tc>
          <w:tcPr>
            <w:tcW w:w="665"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S</w:t>
            </w:r>
            <w:r w:rsidR="00363968" w:rsidRPr="00C02933">
              <w:rPr>
                <w:rFonts w:ascii="Arial" w:hAnsi="Arial" w:cs="Arial"/>
                <w:b/>
                <w:sz w:val="18"/>
                <w:szCs w:val="18"/>
              </w:rPr>
              <w:t xml:space="preserve">  </w:t>
            </w:r>
            <w:r w:rsidRPr="00C02933">
              <w:rPr>
                <w:rFonts w:ascii="Arial" w:hAnsi="Arial" w:cs="Arial"/>
                <w:b/>
                <w:sz w:val="18"/>
                <w:szCs w:val="18"/>
              </w:rPr>
              <w:t>D</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1</w:t>
            </w:r>
          </w:p>
        </w:tc>
        <w:tc>
          <w:tcPr>
            <w:tcW w:w="540"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M</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3.0</w:t>
            </w:r>
          </w:p>
        </w:tc>
      </w:tr>
      <w:tr w:rsidR="00253469" w:rsidRPr="00AA4D40" w:rsidTr="00363968">
        <w:tc>
          <w:tcPr>
            <w:tcW w:w="5256" w:type="dxa"/>
            <w:vAlign w:val="center"/>
          </w:tcPr>
          <w:p w:rsidR="00253469" w:rsidRPr="00C02933" w:rsidRDefault="00253469" w:rsidP="00C02933">
            <w:pPr>
              <w:rPr>
                <w:sz w:val="20"/>
                <w:szCs w:val="20"/>
              </w:rPr>
            </w:pPr>
            <w:r w:rsidRPr="00C02933">
              <w:rPr>
                <w:sz w:val="20"/>
                <w:szCs w:val="20"/>
              </w:rPr>
              <w:t>1. Writing many drafts can help improve their own essays.</w:t>
            </w:r>
          </w:p>
        </w:tc>
        <w:tc>
          <w:tcPr>
            <w:tcW w:w="601" w:type="dxa"/>
            <w:vAlign w:val="center"/>
          </w:tcPr>
          <w:p w:rsidR="00253469" w:rsidRPr="00C02933" w:rsidRDefault="00253469" w:rsidP="00C02933">
            <w:pPr>
              <w:jc w:val="center"/>
              <w:rPr>
                <w:sz w:val="20"/>
                <w:szCs w:val="20"/>
              </w:rPr>
            </w:pPr>
            <w:r w:rsidRPr="00C02933">
              <w:rPr>
                <w:sz w:val="20"/>
                <w:szCs w:val="20"/>
              </w:rPr>
              <w:t>31</w:t>
            </w:r>
          </w:p>
          <w:p w:rsidR="00253469" w:rsidRPr="00C02933" w:rsidRDefault="00253469" w:rsidP="00C02933">
            <w:pPr>
              <w:jc w:val="center"/>
              <w:rPr>
                <w:sz w:val="20"/>
                <w:szCs w:val="20"/>
              </w:rPr>
            </w:pPr>
            <w:r w:rsidRPr="00C02933">
              <w:rPr>
                <w:sz w:val="20"/>
                <w:szCs w:val="20"/>
              </w:rPr>
              <w:t>68.9</w:t>
            </w:r>
          </w:p>
        </w:tc>
        <w:tc>
          <w:tcPr>
            <w:tcW w:w="630" w:type="dxa"/>
            <w:vAlign w:val="center"/>
          </w:tcPr>
          <w:p w:rsidR="00253469" w:rsidRPr="00C02933" w:rsidRDefault="00253469" w:rsidP="00C02933">
            <w:pPr>
              <w:jc w:val="center"/>
              <w:rPr>
                <w:sz w:val="20"/>
                <w:szCs w:val="20"/>
              </w:rPr>
            </w:pPr>
            <w:r w:rsidRPr="00C02933">
              <w:rPr>
                <w:sz w:val="20"/>
                <w:szCs w:val="20"/>
              </w:rPr>
              <w:t>10</w:t>
            </w:r>
          </w:p>
          <w:p w:rsidR="00253469" w:rsidRPr="00C02933" w:rsidRDefault="00253469" w:rsidP="00C02933">
            <w:pPr>
              <w:jc w:val="center"/>
              <w:rPr>
                <w:sz w:val="20"/>
                <w:szCs w:val="20"/>
              </w:rPr>
            </w:pPr>
            <w:r w:rsidRPr="00C02933">
              <w:rPr>
                <w:sz w:val="20"/>
                <w:szCs w:val="20"/>
              </w:rPr>
              <w:t>20.0</w:t>
            </w:r>
          </w:p>
        </w:tc>
        <w:tc>
          <w:tcPr>
            <w:tcW w:w="601" w:type="dxa"/>
            <w:vAlign w:val="center"/>
          </w:tcPr>
          <w:p w:rsidR="00253469" w:rsidRPr="00C02933" w:rsidRDefault="00253469" w:rsidP="00C02933">
            <w:pPr>
              <w:jc w:val="center"/>
              <w:rPr>
                <w:sz w:val="20"/>
                <w:szCs w:val="20"/>
              </w:rPr>
            </w:pPr>
            <w:r w:rsidRPr="00C02933">
              <w:rPr>
                <w:sz w:val="20"/>
                <w:szCs w:val="20"/>
              </w:rPr>
              <w:t>1</w:t>
            </w:r>
          </w:p>
          <w:p w:rsidR="00253469" w:rsidRPr="00C02933" w:rsidRDefault="00253469" w:rsidP="00C02933">
            <w:pPr>
              <w:jc w:val="center"/>
              <w:rPr>
                <w:sz w:val="20"/>
                <w:szCs w:val="20"/>
              </w:rPr>
            </w:pPr>
            <w:r w:rsidRPr="00C02933">
              <w:rPr>
                <w:sz w:val="20"/>
                <w:szCs w:val="20"/>
              </w:rPr>
              <w:t>2.2</w:t>
            </w:r>
          </w:p>
        </w:tc>
        <w:tc>
          <w:tcPr>
            <w:tcW w:w="630" w:type="dxa"/>
            <w:vAlign w:val="center"/>
          </w:tcPr>
          <w:p w:rsidR="00253469" w:rsidRPr="00C02933" w:rsidRDefault="00253469" w:rsidP="00C02933">
            <w:pPr>
              <w:jc w:val="center"/>
              <w:rPr>
                <w:sz w:val="20"/>
                <w:szCs w:val="20"/>
              </w:rPr>
            </w:pPr>
            <w:r w:rsidRPr="00C02933">
              <w:rPr>
                <w:sz w:val="20"/>
                <w:szCs w:val="20"/>
              </w:rPr>
              <w:t>3</w:t>
            </w:r>
          </w:p>
          <w:p w:rsidR="00253469" w:rsidRPr="00C02933" w:rsidRDefault="00253469" w:rsidP="00C02933">
            <w:pPr>
              <w:jc w:val="center"/>
              <w:rPr>
                <w:sz w:val="20"/>
                <w:szCs w:val="20"/>
              </w:rPr>
            </w:pPr>
            <w:r w:rsidRPr="00C02933">
              <w:rPr>
                <w:sz w:val="20"/>
                <w:szCs w:val="20"/>
              </w:rPr>
              <w:t>6.7</w:t>
            </w:r>
          </w:p>
        </w:tc>
        <w:tc>
          <w:tcPr>
            <w:tcW w:w="665"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540" w:type="dxa"/>
            <w:vAlign w:val="center"/>
          </w:tcPr>
          <w:p w:rsidR="00253469" w:rsidRPr="00C02933" w:rsidRDefault="00253469" w:rsidP="00C02933">
            <w:pPr>
              <w:jc w:val="center"/>
              <w:rPr>
                <w:sz w:val="20"/>
                <w:szCs w:val="20"/>
              </w:rPr>
            </w:pPr>
            <w:r w:rsidRPr="00C02933">
              <w:rPr>
                <w:sz w:val="20"/>
                <w:szCs w:val="20"/>
              </w:rPr>
              <w:t>4.5</w:t>
            </w:r>
          </w:p>
        </w:tc>
      </w:tr>
      <w:tr w:rsidR="00253469" w:rsidRPr="00AA4D40" w:rsidTr="00363968">
        <w:tc>
          <w:tcPr>
            <w:tcW w:w="5256" w:type="dxa"/>
            <w:vAlign w:val="center"/>
          </w:tcPr>
          <w:p w:rsidR="00253469" w:rsidRPr="00C02933" w:rsidRDefault="00253469" w:rsidP="00C02933">
            <w:pPr>
              <w:rPr>
                <w:sz w:val="20"/>
                <w:szCs w:val="20"/>
              </w:rPr>
            </w:pPr>
            <w:r w:rsidRPr="00C02933">
              <w:rPr>
                <w:sz w:val="20"/>
                <w:szCs w:val="20"/>
              </w:rPr>
              <w:t>2. The constructive feedbacks of their friends towards their first draft</w:t>
            </w:r>
            <w:r w:rsidR="00363968" w:rsidRPr="00C02933">
              <w:rPr>
                <w:sz w:val="20"/>
                <w:szCs w:val="20"/>
              </w:rPr>
              <w:t xml:space="preserve"> i</w:t>
            </w:r>
            <w:r w:rsidRPr="00C02933">
              <w:rPr>
                <w:sz w:val="20"/>
                <w:szCs w:val="20"/>
              </w:rPr>
              <w:t>s better their second drafts.</w:t>
            </w:r>
          </w:p>
        </w:tc>
        <w:tc>
          <w:tcPr>
            <w:tcW w:w="601" w:type="dxa"/>
            <w:vAlign w:val="center"/>
          </w:tcPr>
          <w:p w:rsidR="00253469" w:rsidRPr="00C02933" w:rsidRDefault="00253469" w:rsidP="00C02933">
            <w:pPr>
              <w:jc w:val="center"/>
              <w:rPr>
                <w:sz w:val="20"/>
                <w:szCs w:val="20"/>
              </w:rPr>
            </w:pPr>
            <w:r w:rsidRPr="00C02933">
              <w:rPr>
                <w:sz w:val="20"/>
                <w:szCs w:val="20"/>
              </w:rPr>
              <w:t>21</w:t>
            </w:r>
          </w:p>
          <w:p w:rsidR="00253469" w:rsidRPr="00C02933" w:rsidRDefault="00253469" w:rsidP="00C02933">
            <w:pPr>
              <w:jc w:val="center"/>
              <w:rPr>
                <w:sz w:val="20"/>
                <w:szCs w:val="20"/>
              </w:rPr>
            </w:pPr>
            <w:r w:rsidRPr="00C02933">
              <w:rPr>
                <w:sz w:val="20"/>
                <w:szCs w:val="20"/>
              </w:rPr>
              <w:t>46.7</w:t>
            </w:r>
          </w:p>
        </w:tc>
        <w:tc>
          <w:tcPr>
            <w:tcW w:w="630" w:type="dxa"/>
            <w:vAlign w:val="center"/>
          </w:tcPr>
          <w:p w:rsidR="00253469" w:rsidRPr="00C02933" w:rsidRDefault="00253469" w:rsidP="00C02933">
            <w:pPr>
              <w:jc w:val="center"/>
              <w:rPr>
                <w:sz w:val="20"/>
                <w:szCs w:val="20"/>
              </w:rPr>
            </w:pPr>
            <w:r w:rsidRPr="00C02933">
              <w:rPr>
                <w:sz w:val="20"/>
                <w:szCs w:val="20"/>
              </w:rPr>
              <w:t>18</w:t>
            </w:r>
          </w:p>
          <w:p w:rsidR="00253469" w:rsidRPr="00C02933" w:rsidRDefault="00253469" w:rsidP="00C02933">
            <w:pPr>
              <w:jc w:val="center"/>
              <w:rPr>
                <w:sz w:val="20"/>
                <w:szCs w:val="20"/>
              </w:rPr>
            </w:pPr>
            <w:r w:rsidRPr="00C02933">
              <w:rPr>
                <w:sz w:val="20"/>
                <w:szCs w:val="20"/>
              </w:rPr>
              <w:t>40.0</w:t>
            </w:r>
          </w:p>
        </w:tc>
        <w:tc>
          <w:tcPr>
            <w:tcW w:w="601" w:type="dxa"/>
            <w:vAlign w:val="center"/>
          </w:tcPr>
          <w:p w:rsidR="00253469" w:rsidRPr="00C02933" w:rsidRDefault="00253469" w:rsidP="00C02933">
            <w:pPr>
              <w:jc w:val="center"/>
              <w:rPr>
                <w:sz w:val="20"/>
                <w:szCs w:val="20"/>
              </w:rPr>
            </w:pPr>
            <w:r w:rsidRPr="00C02933">
              <w:rPr>
                <w:sz w:val="20"/>
                <w:szCs w:val="20"/>
              </w:rPr>
              <w:t>4</w:t>
            </w:r>
          </w:p>
          <w:p w:rsidR="00253469" w:rsidRPr="00C02933" w:rsidRDefault="00253469" w:rsidP="00C02933">
            <w:pPr>
              <w:jc w:val="center"/>
              <w:rPr>
                <w:sz w:val="20"/>
                <w:szCs w:val="20"/>
              </w:rPr>
            </w:pPr>
            <w:r w:rsidRPr="00C02933">
              <w:rPr>
                <w:sz w:val="20"/>
                <w:szCs w:val="20"/>
              </w:rPr>
              <w:t>8.9</w:t>
            </w:r>
          </w:p>
        </w:tc>
        <w:tc>
          <w:tcPr>
            <w:tcW w:w="630" w:type="dxa"/>
            <w:vAlign w:val="center"/>
          </w:tcPr>
          <w:p w:rsidR="00253469" w:rsidRPr="00C02933" w:rsidRDefault="00253469" w:rsidP="00C02933">
            <w:pPr>
              <w:jc w:val="center"/>
              <w:rPr>
                <w:sz w:val="20"/>
                <w:szCs w:val="20"/>
              </w:rPr>
            </w:pPr>
            <w:r w:rsidRPr="00C02933">
              <w:rPr>
                <w:sz w:val="20"/>
                <w:szCs w:val="20"/>
              </w:rPr>
              <w:t>1</w:t>
            </w:r>
          </w:p>
          <w:p w:rsidR="00253469" w:rsidRPr="00C02933" w:rsidRDefault="00253469" w:rsidP="00C02933">
            <w:pPr>
              <w:jc w:val="center"/>
              <w:rPr>
                <w:sz w:val="20"/>
                <w:szCs w:val="20"/>
              </w:rPr>
            </w:pPr>
            <w:r w:rsidRPr="00C02933">
              <w:rPr>
                <w:sz w:val="20"/>
                <w:szCs w:val="20"/>
              </w:rPr>
              <w:t>2.2</w:t>
            </w:r>
          </w:p>
        </w:tc>
        <w:tc>
          <w:tcPr>
            <w:tcW w:w="665"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540" w:type="dxa"/>
            <w:vAlign w:val="center"/>
          </w:tcPr>
          <w:p w:rsidR="00253469" w:rsidRPr="00C02933" w:rsidRDefault="00253469" w:rsidP="00C02933">
            <w:pPr>
              <w:jc w:val="center"/>
              <w:rPr>
                <w:sz w:val="20"/>
                <w:szCs w:val="20"/>
              </w:rPr>
            </w:pPr>
            <w:r w:rsidRPr="00C02933">
              <w:rPr>
                <w:sz w:val="20"/>
                <w:szCs w:val="20"/>
              </w:rPr>
              <w:t>4.2</w:t>
            </w:r>
          </w:p>
        </w:tc>
      </w:tr>
      <w:tr w:rsidR="00253469" w:rsidRPr="00AA4D40" w:rsidTr="00363968">
        <w:tc>
          <w:tcPr>
            <w:tcW w:w="5256" w:type="dxa"/>
            <w:vAlign w:val="center"/>
          </w:tcPr>
          <w:p w:rsidR="00253469" w:rsidRPr="00C02933" w:rsidRDefault="00253469" w:rsidP="00C02933">
            <w:pPr>
              <w:rPr>
                <w:sz w:val="20"/>
                <w:szCs w:val="20"/>
              </w:rPr>
            </w:pPr>
            <w:r w:rsidRPr="00C02933">
              <w:rPr>
                <w:sz w:val="20"/>
                <w:szCs w:val="20"/>
              </w:rPr>
              <w:t xml:space="preserve">3. </w:t>
            </w:r>
            <w:r w:rsidR="00363968" w:rsidRPr="00C02933">
              <w:rPr>
                <w:sz w:val="20"/>
                <w:szCs w:val="20"/>
              </w:rPr>
              <w:t>F</w:t>
            </w:r>
            <w:r w:rsidRPr="00C02933">
              <w:rPr>
                <w:sz w:val="20"/>
                <w:szCs w:val="20"/>
              </w:rPr>
              <w:t>eedbacks towards their friends’ drafts can help them review the knowledge of the recount genre and realize their mistakes (if possible) in their own recount essays.</w:t>
            </w:r>
          </w:p>
        </w:tc>
        <w:tc>
          <w:tcPr>
            <w:tcW w:w="601" w:type="dxa"/>
            <w:vAlign w:val="center"/>
          </w:tcPr>
          <w:p w:rsidR="00253469" w:rsidRPr="00C02933" w:rsidRDefault="00253469" w:rsidP="00C02933">
            <w:pPr>
              <w:jc w:val="center"/>
              <w:rPr>
                <w:sz w:val="20"/>
                <w:szCs w:val="20"/>
              </w:rPr>
            </w:pPr>
            <w:r w:rsidRPr="00C02933">
              <w:rPr>
                <w:sz w:val="20"/>
                <w:szCs w:val="20"/>
              </w:rPr>
              <w:t>25</w:t>
            </w:r>
          </w:p>
          <w:p w:rsidR="00253469" w:rsidRPr="00C02933" w:rsidRDefault="00253469" w:rsidP="00C02933">
            <w:pPr>
              <w:jc w:val="center"/>
              <w:rPr>
                <w:sz w:val="20"/>
                <w:szCs w:val="20"/>
              </w:rPr>
            </w:pPr>
            <w:r w:rsidRPr="00C02933">
              <w:rPr>
                <w:sz w:val="20"/>
                <w:szCs w:val="20"/>
              </w:rPr>
              <w:t>55.6</w:t>
            </w:r>
          </w:p>
        </w:tc>
        <w:tc>
          <w:tcPr>
            <w:tcW w:w="630" w:type="dxa"/>
            <w:vAlign w:val="center"/>
          </w:tcPr>
          <w:p w:rsidR="00253469" w:rsidRPr="00C02933" w:rsidRDefault="00253469" w:rsidP="00C02933">
            <w:pPr>
              <w:jc w:val="center"/>
              <w:rPr>
                <w:sz w:val="20"/>
                <w:szCs w:val="20"/>
              </w:rPr>
            </w:pPr>
            <w:r w:rsidRPr="00C02933">
              <w:rPr>
                <w:sz w:val="20"/>
                <w:szCs w:val="20"/>
              </w:rPr>
              <w:t>12</w:t>
            </w:r>
          </w:p>
          <w:p w:rsidR="00253469" w:rsidRPr="00C02933" w:rsidRDefault="00253469" w:rsidP="00C02933">
            <w:pPr>
              <w:jc w:val="center"/>
              <w:rPr>
                <w:sz w:val="20"/>
                <w:szCs w:val="20"/>
              </w:rPr>
            </w:pPr>
            <w:r w:rsidRPr="00C02933">
              <w:rPr>
                <w:sz w:val="20"/>
                <w:szCs w:val="20"/>
              </w:rPr>
              <w:t>26.7</w:t>
            </w:r>
          </w:p>
        </w:tc>
        <w:tc>
          <w:tcPr>
            <w:tcW w:w="601" w:type="dxa"/>
            <w:vAlign w:val="center"/>
          </w:tcPr>
          <w:p w:rsidR="00253469" w:rsidRPr="00C02933" w:rsidRDefault="00253469" w:rsidP="00C02933">
            <w:pPr>
              <w:jc w:val="center"/>
              <w:rPr>
                <w:sz w:val="20"/>
                <w:szCs w:val="20"/>
              </w:rPr>
            </w:pPr>
            <w:r w:rsidRPr="00C02933">
              <w:rPr>
                <w:sz w:val="20"/>
                <w:szCs w:val="20"/>
              </w:rPr>
              <w:t>6</w:t>
            </w:r>
          </w:p>
          <w:p w:rsidR="00253469" w:rsidRPr="00C02933" w:rsidRDefault="00253469" w:rsidP="00C02933">
            <w:pPr>
              <w:jc w:val="center"/>
              <w:rPr>
                <w:sz w:val="20"/>
                <w:szCs w:val="20"/>
              </w:rPr>
            </w:pPr>
            <w:r w:rsidRPr="00C02933">
              <w:rPr>
                <w:sz w:val="20"/>
                <w:szCs w:val="20"/>
              </w:rPr>
              <w:t>13.3</w:t>
            </w:r>
          </w:p>
        </w:tc>
        <w:tc>
          <w:tcPr>
            <w:tcW w:w="630" w:type="dxa"/>
            <w:vAlign w:val="center"/>
          </w:tcPr>
          <w:p w:rsidR="00253469" w:rsidRPr="00C02933" w:rsidRDefault="00253469" w:rsidP="00C02933">
            <w:pPr>
              <w:jc w:val="center"/>
              <w:rPr>
                <w:sz w:val="20"/>
                <w:szCs w:val="20"/>
              </w:rPr>
            </w:pPr>
            <w:r w:rsidRPr="00C02933">
              <w:rPr>
                <w:sz w:val="20"/>
                <w:szCs w:val="20"/>
              </w:rPr>
              <w:t>1</w:t>
            </w:r>
          </w:p>
          <w:p w:rsidR="00253469" w:rsidRPr="00C02933" w:rsidRDefault="00253469" w:rsidP="00C02933">
            <w:pPr>
              <w:jc w:val="center"/>
              <w:rPr>
                <w:sz w:val="20"/>
                <w:szCs w:val="20"/>
              </w:rPr>
            </w:pPr>
            <w:r w:rsidRPr="00C02933">
              <w:rPr>
                <w:sz w:val="20"/>
                <w:szCs w:val="20"/>
              </w:rPr>
              <w:t>2.2</w:t>
            </w:r>
          </w:p>
        </w:tc>
        <w:tc>
          <w:tcPr>
            <w:tcW w:w="665" w:type="dxa"/>
            <w:vAlign w:val="center"/>
          </w:tcPr>
          <w:p w:rsidR="00253469" w:rsidRPr="00C02933" w:rsidRDefault="00253469" w:rsidP="00C02933">
            <w:pPr>
              <w:jc w:val="center"/>
              <w:rPr>
                <w:sz w:val="20"/>
                <w:szCs w:val="20"/>
              </w:rPr>
            </w:pPr>
            <w:r w:rsidRPr="00C02933">
              <w:rPr>
                <w:sz w:val="20"/>
                <w:szCs w:val="20"/>
              </w:rPr>
              <w:t>1</w:t>
            </w:r>
          </w:p>
          <w:p w:rsidR="00253469" w:rsidRPr="00C02933" w:rsidRDefault="00253469" w:rsidP="00C02933">
            <w:pPr>
              <w:jc w:val="center"/>
              <w:rPr>
                <w:sz w:val="20"/>
                <w:szCs w:val="20"/>
              </w:rPr>
            </w:pPr>
            <w:r w:rsidRPr="00C02933">
              <w:rPr>
                <w:sz w:val="20"/>
                <w:szCs w:val="20"/>
              </w:rPr>
              <w:t>2.2</w:t>
            </w:r>
          </w:p>
        </w:tc>
        <w:tc>
          <w:tcPr>
            <w:tcW w:w="540" w:type="dxa"/>
            <w:vAlign w:val="center"/>
          </w:tcPr>
          <w:p w:rsidR="00253469" w:rsidRPr="00C02933" w:rsidRDefault="00253469" w:rsidP="00C02933">
            <w:pPr>
              <w:jc w:val="center"/>
              <w:rPr>
                <w:sz w:val="20"/>
                <w:szCs w:val="20"/>
              </w:rPr>
            </w:pPr>
            <w:r w:rsidRPr="00C02933">
              <w:rPr>
                <w:sz w:val="20"/>
                <w:szCs w:val="20"/>
              </w:rPr>
              <w:t>5.1</w:t>
            </w:r>
          </w:p>
        </w:tc>
      </w:tr>
      <w:tr w:rsidR="00253469" w:rsidRPr="00AA4D40" w:rsidTr="00363968">
        <w:tc>
          <w:tcPr>
            <w:tcW w:w="5256" w:type="dxa"/>
            <w:vAlign w:val="center"/>
          </w:tcPr>
          <w:p w:rsidR="00253469" w:rsidRPr="00C02933" w:rsidRDefault="00253469" w:rsidP="00C02933">
            <w:pPr>
              <w:rPr>
                <w:sz w:val="20"/>
                <w:szCs w:val="20"/>
              </w:rPr>
            </w:pPr>
            <w:r w:rsidRPr="00C02933">
              <w:rPr>
                <w:sz w:val="20"/>
                <w:szCs w:val="20"/>
              </w:rPr>
              <w:t>4. Teacher’s feedbacks can help them realize whether their recount essays fulfilled the contents of the required recount genre or not.</w:t>
            </w:r>
          </w:p>
        </w:tc>
        <w:tc>
          <w:tcPr>
            <w:tcW w:w="601" w:type="dxa"/>
            <w:vAlign w:val="center"/>
          </w:tcPr>
          <w:p w:rsidR="00253469" w:rsidRPr="00C02933" w:rsidRDefault="00253469" w:rsidP="00C02933">
            <w:pPr>
              <w:jc w:val="center"/>
              <w:rPr>
                <w:sz w:val="20"/>
                <w:szCs w:val="20"/>
              </w:rPr>
            </w:pPr>
            <w:r w:rsidRPr="00C02933">
              <w:rPr>
                <w:sz w:val="20"/>
                <w:szCs w:val="20"/>
              </w:rPr>
              <w:t>30</w:t>
            </w:r>
          </w:p>
          <w:p w:rsidR="00253469" w:rsidRPr="00C02933" w:rsidRDefault="00253469" w:rsidP="00C02933">
            <w:pPr>
              <w:jc w:val="center"/>
              <w:rPr>
                <w:sz w:val="20"/>
                <w:szCs w:val="20"/>
              </w:rPr>
            </w:pPr>
            <w:r w:rsidRPr="00C02933">
              <w:rPr>
                <w:sz w:val="20"/>
                <w:szCs w:val="20"/>
              </w:rPr>
              <w:t>66.7</w:t>
            </w:r>
          </w:p>
        </w:tc>
        <w:tc>
          <w:tcPr>
            <w:tcW w:w="630" w:type="dxa"/>
            <w:vAlign w:val="center"/>
          </w:tcPr>
          <w:p w:rsidR="00253469" w:rsidRPr="00C02933" w:rsidRDefault="00253469" w:rsidP="00C02933">
            <w:pPr>
              <w:jc w:val="center"/>
              <w:rPr>
                <w:sz w:val="20"/>
                <w:szCs w:val="20"/>
              </w:rPr>
            </w:pPr>
            <w:r w:rsidRPr="00C02933">
              <w:rPr>
                <w:sz w:val="20"/>
                <w:szCs w:val="20"/>
              </w:rPr>
              <w:t>15</w:t>
            </w:r>
          </w:p>
          <w:p w:rsidR="00253469" w:rsidRPr="00C02933" w:rsidRDefault="00253469" w:rsidP="00C02933">
            <w:pPr>
              <w:jc w:val="center"/>
              <w:rPr>
                <w:sz w:val="20"/>
                <w:szCs w:val="20"/>
              </w:rPr>
            </w:pPr>
            <w:r w:rsidRPr="00C02933">
              <w:rPr>
                <w:sz w:val="20"/>
                <w:szCs w:val="20"/>
              </w:rPr>
              <w:t>33.3</w:t>
            </w:r>
          </w:p>
        </w:tc>
        <w:tc>
          <w:tcPr>
            <w:tcW w:w="601"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630"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665"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540" w:type="dxa"/>
            <w:vAlign w:val="center"/>
          </w:tcPr>
          <w:p w:rsidR="00253469" w:rsidRPr="00C02933" w:rsidRDefault="00253469" w:rsidP="00C02933">
            <w:pPr>
              <w:jc w:val="center"/>
              <w:rPr>
                <w:sz w:val="20"/>
                <w:szCs w:val="20"/>
              </w:rPr>
            </w:pPr>
            <w:r w:rsidRPr="00C02933">
              <w:rPr>
                <w:sz w:val="20"/>
                <w:szCs w:val="20"/>
              </w:rPr>
              <w:t>4.7</w:t>
            </w:r>
          </w:p>
        </w:tc>
      </w:tr>
      <w:tr w:rsidR="00253469" w:rsidRPr="00AA4D40" w:rsidTr="00363968">
        <w:tc>
          <w:tcPr>
            <w:tcW w:w="5256" w:type="dxa"/>
            <w:vAlign w:val="center"/>
          </w:tcPr>
          <w:p w:rsidR="00253469" w:rsidRPr="00C02933" w:rsidRDefault="00253469" w:rsidP="00C02933">
            <w:pPr>
              <w:rPr>
                <w:sz w:val="20"/>
                <w:szCs w:val="20"/>
              </w:rPr>
            </w:pPr>
            <w:r w:rsidRPr="00C02933">
              <w:rPr>
                <w:sz w:val="20"/>
                <w:szCs w:val="20"/>
              </w:rPr>
              <w:t>5. Their final recount essays are much better improved after being given feedbacks and corrections by their friends and teacher.</w:t>
            </w:r>
          </w:p>
        </w:tc>
        <w:tc>
          <w:tcPr>
            <w:tcW w:w="601" w:type="dxa"/>
            <w:vAlign w:val="center"/>
          </w:tcPr>
          <w:p w:rsidR="00253469" w:rsidRPr="00C02933" w:rsidRDefault="00253469" w:rsidP="00C02933">
            <w:pPr>
              <w:jc w:val="center"/>
              <w:rPr>
                <w:sz w:val="20"/>
                <w:szCs w:val="20"/>
              </w:rPr>
            </w:pPr>
            <w:r w:rsidRPr="00C02933">
              <w:rPr>
                <w:sz w:val="20"/>
                <w:szCs w:val="20"/>
              </w:rPr>
              <w:t>18</w:t>
            </w:r>
          </w:p>
          <w:p w:rsidR="00253469" w:rsidRPr="00C02933" w:rsidRDefault="00253469" w:rsidP="00C02933">
            <w:pPr>
              <w:jc w:val="center"/>
              <w:rPr>
                <w:sz w:val="20"/>
                <w:szCs w:val="20"/>
              </w:rPr>
            </w:pPr>
            <w:r w:rsidRPr="00C02933">
              <w:rPr>
                <w:sz w:val="20"/>
                <w:szCs w:val="20"/>
              </w:rPr>
              <w:t>40.0</w:t>
            </w:r>
          </w:p>
        </w:tc>
        <w:tc>
          <w:tcPr>
            <w:tcW w:w="630" w:type="dxa"/>
            <w:vAlign w:val="center"/>
          </w:tcPr>
          <w:p w:rsidR="00253469" w:rsidRPr="00C02933" w:rsidRDefault="00253469" w:rsidP="00C02933">
            <w:pPr>
              <w:jc w:val="center"/>
              <w:rPr>
                <w:sz w:val="20"/>
                <w:szCs w:val="20"/>
              </w:rPr>
            </w:pPr>
            <w:r w:rsidRPr="00C02933">
              <w:rPr>
                <w:sz w:val="20"/>
                <w:szCs w:val="20"/>
              </w:rPr>
              <w:t>21</w:t>
            </w:r>
          </w:p>
          <w:p w:rsidR="00253469" w:rsidRPr="00C02933" w:rsidRDefault="00253469" w:rsidP="00C02933">
            <w:pPr>
              <w:jc w:val="center"/>
              <w:rPr>
                <w:sz w:val="20"/>
                <w:szCs w:val="20"/>
              </w:rPr>
            </w:pPr>
            <w:r w:rsidRPr="00C02933">
              <w:rPr>
                <w:sz w:val="20"/>
                <w:szCs w:val="20"/>
              </w:rPr>
              <w:t>46.7</w:t>
            </w:r>
          </w:p>
        </w:tc>
        <w:tc>
          <w:tcPr>
            <w:tcW w:w="601" w:type="dxa"/>
            <w:vAlign w:val="center"/>
          </w:tcPr>
          <w:p w:rsidR="00253469" w:rsidRPr="00C02933" w:rsidRDefault="00253469" w:rsidP="00C02933">
            <w:pPr>
              <w:jc w:val="center"/>
              <w:rPr>
                <w:sz w:val="20"/>
                <w:szCs w:val="20"/>
              </w:rPr>
            </w:pPr>
            <w:r w:rsidRPr="00C02933">
              <w:rPr>
                <w:sz w:val="20"/>
                <w:szCs w:val="20"/>
              </w:rPr>
              <w:t>15</w:t>
            </w:r>
          </w:p>
          <w:p w:rsidR="00253469" w:rsidRPr="00C02933" w:rsidRDefault="00253469" w:rsidP="00C02933">
            <w:pPr>
              <w:jc w:val="center"/>
              <w:rPr>
                <w:sz w:val="20"/>
                <w:szCs w:val="20"/>
              </w:rPr>
            </w:pPr>
            <w:r w:rsidRPr="00C02933">
              <w:rPr>
                <w:sz w:val="20"/>
                <w:szCs w:val="20"/>
              </w:rPr>
              <w:t>13.3</w:t>
            </w:r>
          </w:p>
        </w:tc>
        <w:tc>
          <w:tcPr>
            <w:tcW w:w="630"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665"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540" w:type="dxa"/>
            <w:vAlign w:val="center"/>
          </w:tcPr>
          <w:p w:rsidR="00253469" w:rsidRPr="00C02933" w:rsidRDefault="00253469" w:rsidP="00C02933">
            <w:pPr>
              <w:jc w:val="center"/>
              <w:rPr>
                <w:sz w:val="20"/>
                <w:szCs w:val="20"/>
              </w:rPr>
            </w:pPr>
            <w:r w:rsidRPr="00C02933">
              <w:rPr>
                <w:sz w:val="20"/>
                <w:szCs w:val="20"/>
              </w:rPr>
              <w:t>4.3</w:t>
            </w:r>
          </w:p>
        </w:tc>
      </w:tr>
      <w:tr w:rsidR="00253469" w:rsidRPr="00AA4D40" w:rsidTr="00363968">
        <w:tc>
          <w:tcPr>
            <w:tcW w:w="5256" w:type="dxa"/>
            <w:vAlign w:val="center"/>
          </w:tcPr>
          <w:p w:rsidR="00253469" w:rsidRPr="00C02933" w:rsidRDefault="00253469" w:rsidP="00C02933">
            <w:pPr>
              <w:rPr>
                <w:sz w:val="20"/>
                <w:szCs w:val="20"/>
              </w:rPr>
            </w:pPr>
            <w:r w:rsidRPr="00C02933">
              <w:rPr>
                <w:sz w:val="20"/>
                <w:szCs w:val="20"/>
              </w:rPr>
              <w:t>6. These teaching writing techniques are necessary and useful for learning to write any text-types.</w:t>
            </w:r>
          </w:p>
        </w:tc>
        <w:tc>
          <w:tcPr>
            <w:tcW w:w="601" w:type="dxa"/>
            <w:vAlign w:val="center"/>
          </w:tcPr>
          <w:p w:rsidR="00253469" w:rsidRPr="00C02933" w:rsidRDefault="00253469" w:rsidP="00C02933">
            <w:pPr>
              <w:jc w:val="center"/>
              <w:rPr>
                <w:sz w:val="20"/>
                <w:szCs w:val="20"/>
              </w:rPr>
            </w:pPr>
            <w:r w:rsidRPr="00C02933">
              <w:rPr>
                <w:sz w:val="20"/>
                <w:szCs w:val="20"/>
              </w:rPr>
              <w:t>18</w:t>
            </w:r>
          </w:p>
          <w:p w:rsidR="00253469" w:rsidRPr="00C02933" w:rsidRDefault="00253469" w:rsidP="00C02933">
            <w:pPr>
              <w:jc w:val="center"/>
              <w:rPr>
                <w:sz w:val="20"/>
                <w:szCs w:val="20"/>
              </w:rPr>
            </w:pPr>
            <w:r w:rsidRPr="00C02933">
              <w:rPr>
                <w:sz w:val="20"/>
                <w:szCs w:val="20"/>
              </w:rPr>
              <w:t>40.0</w:t>
            </w:r>
          </w:p>
        </w:tc>
        <w:tc>
          <w:tcPr>
            <w:tcW w:w="630" w:type="dxa"/>
            <w:vAlign w:val="center"/>
          </w:tcPr>
          <w:p w:rsidR="00253469" w:rsidRPr="00C02933" w:rsidRDefault="00253469" w:rsidP="00C02933">
            <w:pPr>
              <w:jc w:val="center"/>
              <w:rPr>
                <w:sz w:val="20"/>
                <w:szCs w:val="20"/>
              </w:rPr>
            </w:pPr>
            <w:r w:rsidRPr="00C02933">
              <w:rPr>
                <w:sz w:val="20"/>
                <w:szCs w:val="20"/>
              </w:rPr>
              <w:t>22</w:t>
            </w:r>
          </w:p>
          <w:p w:rsidR="00253469" w:rsidRPr="00C02933" w:rsidRDefault="00253469" w:rsidP="00C02933">
            <w:pPr>
              <w:jc w:val="center"/>
              <w:rPr>
                <w:sz w:val="20"/>
                <w:szCs w:val="20"/>
              </w:rPr>
            </w:pPr>
            <w:r w:rsidRPr="00C02933">
              <w:rPr>
                <w:sz w:val="20"/>
                <w:szCs w:val="20"/>
              </w:rPr>
              <w:t>48.9</w:t>
            </w:r>
          </w:p>
        </w:tc>
        <w:tc>
          <w:tcPr>
            <w:tcW w:w="601" w:type="dxa"/>
            <w:vAlign w:val="center"/>
          </w:tcPr>
          <w:p w:rsidR="00253469" w:rsidRPr="00C02933" w:rsidRDefault="00253469" w:rsidP="00C02933">
            <w:pPr>
              <w:jc w:val="center"/>
              <w:rPr>
                <w:sz w:val="20"/>
                <w:szCs w:val="20"/>
              </w:rPr>
            </w:pPr>
            <w:r w:rsidRPr="00C02933">
              <w:rPr>
                <w:sz w:val="20"/>
                <w:szCs w:val="20"/>
              </w:rPr>
              <w:t>5</w:t>
            </w:r>
          </w:p>
          <w:p w:rsidR="00253469" w:rsidRPr="00C02933" w:rsidRDefault="00253469" w:rsidP="00C02933">
            <w:pPr>
              <w:jc w:val="center"/>
              <w:rPr>
                <w:sz w:val="20"/>
                <w:szCs w:val="20"/>
              </w:rPr>
            </w:pPr>
            <w:r w:rsidRPr="00C02933">
              <w:rPr>
                <w:sz w:val="20"/>
                <w:szCs w:val="20"/>
              </w:rPr>
              <w:t>11.1</w:t>
            </w:r>
          </w:p>
        </w:tc>
        <w:tc>
          <w:tcPr>
            <w:tcW w:w="630"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665" w:type="dxa"/>
            <w:vAlign w:val="center"/>
          </w:tcPr>
          <w:p w:rsidR="00253469" w:rsidRPr="00C02933" w:rsidRDefault="00253469" w:rsidP="00C02933">
            <w:pPr>
              <w:jc w:val="center"/>
              <w:rPr>
                <w:sz w:val="20"/>
                <w:szCs w:val="20"/>
              </w:rPr>
            </w:pPr>
            <w:r w:rsidRPr="00C02933">
              <w:rPr>
                <w:sz w:val="20"/>
                <w:szCs w:val="20"/>
              </w:rPr>
              <w:t>0</w:t>
            </w:r>
          </w:p>
          <w:p w:rsidR="00253469" w:rsidRPr="00C02933" w:rsidRDefault="00253469" w:rsidP="00C02933">
            <w:pPr>
              <w:jc w:val="center"/>
              <w:rPr>
                <w:sz w:val="20"/>
                <w:szCs w:val="20"/>
              </w:rPr>
            </w:pPr>
            <w:r w:rsidRPr="00C02933">
              <w:rPr>
                <w:sz w:val="20"/>
                <w:szCs w:val="20"/>
              </w:rPr>
              <w:t>0.0</w:t>
            </w:r>
          </w:p>
        </w:tc>
        <w:tc>
          <w:tcPr>
            <w:tcW w:w="540" w:type="dxa"/>
            <w:vAlign w:val="center"/>
          </w:tcPr>
          <w:p w:rsidR="00253469" w:rsidRPr="00C02933" w:rsidRDefault="00253469" w:rsidP="00C02933">
            <w:pPr>
              <w:jc w:val="center"/>
              <w:rPr>
                <w:sz w:val="20"/>
                <w:szCs w:val="20"/>
              </w:rPr>
            </w:pPr>
            <w:r w:rsidRPr="00C02933">
              <w:rPr>
                <w:sz w:val="20"/>
                <w:szCs w:val="20"/>
              </w:rPr>
              <w:t>4.3</w:t>
            </w:r>
          </w:p>
        </w:tc>
      </w:tr>
    </w:tbl>
    <w:p w:rsidR="00253469" w:rsidRPr="002C3078" w:rsidRDefault="00253469" w:rsidP="00363968">
      <w:r w:rsidRPr="004C2764">
        <w:t xml:space="preserve">It is clear from Table 5 that the teaching writing techniques applied in the phase “independent construction of the recount” were really helpful for students (roughly 90%). From Table 5, it was seen that most of the students responded positively to the issues of writing many drafts, peer feedback and teacher’s feedback (M ranged from 4.2 to 5.1). In terms of writing many drafts, roughly 90% of the respondents expressed that it did really help them improve their writing skills. As for their friends’ feedback, 21 out of 18 students in the scale agreement extension strongly agreed that this activity could help them improve their second drafts (86.7%). That meant that in giving constructive feedbacks of their friends towards their first drafts, their friends could help them locate as well as point out to them the mistakes or errors in terms of vocabulary, structure, register, and style committed in their first drafts and at the same time suggested the ways of helping them revise their first drafts to become better. Also, they agreed that their feedbacks </w:t>
      </w:r>
      <w:r w:rsidRPr="004C2764">
        <w:lastRenderedPageBreak/>
        <w:t>towards their friends’ drafts could help them review the knowledge of the recount and spotted their mistakes and errors in their own papers (82.3%). More importantly, teacher’s feedbacks received the most favorable opinions (100%) in which 66.7% expressed their total agreement along with 33.3% of agreement. As such, they were of the opinion that their final written products were better improved after being offered the constructive feedbacks and corrections from their friends and teacher (86.7%). Like phases 1 and 2 above, besides the positive responses offered by students, the researcher still received a relatively small percentage of other respondents who both expressed their uncertainty and their rejection towards the usefulness of these teaching writing strategies used in the cycle needed more attention.</w:t>
      </w:r>
    </w:p>
    <w:p w:rsidR="00253469" w:rsidRPr="002C3078" w:rsidRDefault="00253469" w:rsidP="00363968">
      <w:r w:rsidRPr="004C2764">
        <w:t>In brief, the last phase of the teaching-learning cycle did contribute to the learning of writing of students in this study. This was expressed in the high proportion of percentage of agreements towards the teaching writing techniques used by the researcher. Certainly, the positive responses of students were not by chance. The statistical figures actually indicated these positive attitudes.</w:t>
      </w:r>
    </w:p>
    <w:p w:rsidR="00253469" w:rsidRPr="00285424" w:rsidRDefault="00253469" w:rsidP="00363968">
      <w:pPr>
        <w:pStyle w:val="Heading4"/>
      </w:pPr>
      <w:r w:rsidRPr="00285424">
        <w:t>Students’ attitudes towards the recount genre</w:t>
      </w:r>
    </w:p>
    <w:p w:rsidR="00363968" w:rsidRDefault="00253469" w:rsidP="00363968">
      <w:pPr>
        <w:pStyle w:val="Heading5"/>
      </w:pPr>
      <w:r w:rsidRPr="00C76603">
        <w:t xml:space="preserve">Table 6 </w:t>
      </w:r>
    </w:p>
    <w:p w:rsidR="00253469" w:rsidRPr="00C76603" w:rsidRDefault="00253469" w:rsidP="00363968">
      <w:pPr>
        <w:pStyle w:val="Heading5"/>
      </w:pPr>
      <w:r w:rsidRPr="00C76603">
        <w:t>Students’ attitudes towards the recount genre</w:t>
      </w:r>
    </w:p>
    <w:tbl>
      <w:tblPr>
        <w:tblStyle w:val="TableGrid"/>
        <w:tblW w:w="8815" w:type="dxa"/>
        <w:tblLayout w:type="fixed"/>
        <w:tblLook w:val="04A0" w:firstRow="1" w:lastRow="0" w:firstColumn="1" w:lastColumn="0" w:noHBand="0" w:noVBand="1"/>
      </w:tblPr>
      <w:tblGrid>
        <w:gridCol w:w="5040"/>
        <w:gridCol w:w="645"/>
        <w:gridCol w:w="645"/>
        <w:gridCol w:w="645"/>
        <w:gridCol w:w="645"/>
        <w:gridCol w:w="637"/>
        <w:gridCol w:w="558"/>
      </w:tblGrid>
      <w:tr w:rsidR="00253469" w:rsidRPr="00AA4D40" w:rsidTr="00363968">
        <w:tc>
          <w:tcPr>
            <w:tcW w:w="5040"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Student choice</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The recount genre</w:t>
            </w:r>
          </w:p>
        </w:tc>
        <w:tc>
          <w:tcPr>
            <w:tcW w:w="645"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SA</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5</w:t>
            </w:r>
          </w:p>
        </w:tc>
        <w:tc>
          <w:tcPr>
            <w:tcW w:w="645"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A</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4</w:t>
            </w:r>
          </w:p>
        </w:tc>
        <w:tc>
          <w:tcPr>
            <w:tcW w:w="645"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U</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3</w:t>
            </w:r>
          </w:p>
        </w:tc>
        <w:tc>
          <w:tcPr>
            <w:tcW w:w="645"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D</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2</w:t>
            </w:r>
          </w:p>
        </w:tc>
        <w:tc>
          <w:tcPr>
            <w:tcW w:w="637"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S</w:t>
            </w:r>
            <w:r w:rsidR="00363968" w:rsidRPr="00C02933">
              <w:rPr>
                <w:rFonts w:ascii="Arial" w:hAnsi="Arial" w:cs="Arial"/>
                <w:b/>
                <w:sz w:val="18"/>
                <w:szCs w:val="18"/>
              </w:rPr>
              <w:t xml:space="preserve">  </w:t>
            </w:r>
            <w:r w:rsidRPr="00C02933">
              <w:rPr>
                <w:rFonts w:ascii="Arial" w:hAnsi="Arial" w:cs="Arial"/>
                <w:b/>
                <w:sz w:val="18"/>
                <w:szCs w:val="18"/>
              </w:rPr>
              <w:t>D</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1</w:t>
            </w:r>
          </w:p>
        </w:tc>
        <w:tc>
          <w:tcPr>
            <w:tcW w:w="558" w:type="dxa"/>
          </w:tcPr>
          <w:p w:rsidR="00253469" w:rsidRPr="00C02933" w:rsidRDefault="00253469" w:rsidP="00363968">
            <w:pPr>
              <w:jc w:val="center"/>
              <w:rPr>
                <w:rFonts w:ascii="Arial" w:hAnsi="Arial" w:cs="Arial"/>
                <w:b/>
                <w:sz w:val="18"/>
                <w:szCs w:val="18"/>
              </w:rPr>
            </w:pPr>
            <w:r w:rsidRPr="00C02933">
              <w:rPr>
                <w:rFonts w:ascii="Arial" w:hAnsi="Arial" w:cs="Arial"/>
                <w:b/>
                <w:sz w:val="18"/>
                <w:szCs w:val="18"/>
              </w:rPr>
              <w:t>M</w:t>
            </w:r>
          </w:p>
          <w:p w:rsidR="00253469" w:rsidRPr="00C02933" w:rsidRDefault="00253469" w:rsidP="00363968">
            <w:pPr>
              <w:jc w:val="center"/>
              <w:rPr>
                <w:rFonts w:ascii="Arial" w:hAnsi="Arial" w:cs="Arial"/>
                <w:b/>
                <w:sz w:val="18"/>
                <w:szCs w:val="18"/>
              </w:rPr>
            </w:pPr>
            <w:r w:rsidRPr="00C02933">
              <w:rPr>
                <w:rFonts w:ascii="Arial" w:hAnsi="Arial" w:cs="Arial"/>
                <w:b/>
                <w:sz w:val="18"/>
                <w:szCs w:val="18"/>
              </w:rPr>
              <w:t>3.0</w:t>
            </w:r>
          </w:p>
        </w:tc>
      </w:tr>
      <w:tr w:rsidR="00253469" w:rsidRPr="00AA4D40" w:rsidTr="00363968">
        <w:tc>
          <w:tcPr>
            <w:tcW w:w="5040" w:type="dxa"/>
            <w:vAlign w:val="center"/>
          </w:tcPr>
          <w:p w:rsidR="00253469" w:rsidRPr="00C02933" w:rsidRDefault="00253469" w:rsidP="00253469">
            <w:pPr>
              <w:rPr>
                <w:rFonts w:asciiTheme="majorBidi" w:hAnsiTheme="majorBidi" w:cstheme="majorBidi"/>
                <w:sz w:val="20"/>
                <w:szCs w:val="20"/>
              </w:rPr>
            </w:pPr>
            <w:r w:rsidRPr="00C02933">
              <w:rPr>
                <w:rFonts w:asciiTheme="majorBidi" w:hAnsiTheme="majorBidi" w:cstheme="majorBidi"/>
                <w:sz w:val="20"/>
                <w:szCs w:val="20"/>
              </w:rPr>
              <w:t>1. Suitability for their learning English at university</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17</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37.8</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17</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37.8</w:t>
            </w:r>
          </w:p>
        </w:tc>
        <w:tc>
          <w:tcPr>
            <w:tcW w:w="645"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0.0</w:t>
            </w:r>
          </w:p>
        </w:tc>
        <w:tc>
          <w:tcPr>
            <w:tcW w:w="645"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0.0</w:t>
            </w:r>
          </w:p>
        </w:tc>
        <w:tc>
          <w:tcPr>
            <w:tcW w:w="637"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0.0</w:t>
            </w:r>
          </w:p>
        </w:tc>
        <w:tc>
          <w:tcPr>
            <w:tcW w:w="558"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4.4</w:t>
            </w:r>
          </w:p>
        </w:tc>
      </w:tr>
      <w:tr w:rsidR="00253469" w:rsidRPr="00AA4D40" w:rsidTr="00363968">
        <w:tc>
          <w:tcPr>
            <w:tcW w:w="5040" w:type="dxa"/>
            <w:vAlign w:val="center"/>
          </w:tcPr>
          <w:p w:rsidR="00253469" w:rsidRPr="00C02933" w:rsidRDefault="00253469" w:rsidP="00253469">
            <w:pPr>
              <w:rPr>
                <w:rFonts w:asciiTheme="majorBidi" w:hAnsiTheme="majorBidi" w:cstheme="majorBidi"/>
                <w:sz w:val="20"/>
                <w:szCs w:val="20"/>
              </w:rPr>
            </w:pPr>
            <w:r w:rsidRPr="00C02933">
              <w:rPr>
                <w:rFonts w:asciiTheme="majorBidi" w:hAnsiTheme="majorBidi" w:cstheme="majorBidi"/>
                <w:sz w:val="20"/>
                <w:szCs w:val="20"/>
              </w:rPr>
              <w:t>2. Suitability for their learning English in the near future.</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12</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26.7</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22</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48.9</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11</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24.4</w:t>
            </w:r>
          </w:p>
        </w:tc>
        <w:tc>
          <w:tcPr>
            <w:tcW w:w="645"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1</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2. 2</w:t>
            </w:r>
          </w:p>
        </w:tc>
        <w:tc>
          <w:tcPr>
            <w:tcW w:w="637"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0.0</w:t>
            </w:r>
          </w:p>
        </w:tc>
        <w:tc>
          <w:tcPr>
            <w:tcW w:w="558"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4</w:t>
            </w:r>
          </w:p>
        </w:tc>
      </w:tr>
      <w:tr w:rsidR="00253469" w:rsidRPr="00AA4D40" w:rsidTr="00363968">
        <w:tc>
          <w:tcPr>
            <w:tcW w:w="5040" w:type="dxa"/>
            <w:vAlign w:val="center"/>
          </w:tcPr>
          <w:p w:rsidR="00253469" w:rsidRPr="00C02933" w:rsidRDefault="00253469" w:rsidP="00253469">
            <w:pPr>
              <w:rPr>
                <w:rFonts w:asciiTheme="majorBidi" w:hAnsiTheme="majorBidi" w:cstheme="majorBidi"/>
                <w:sz w:val="20"/>
                <w:szCs w:val="20"/>
              </w:rPr>
            </w:pPr>
            <w:r w:rsidRPr="00C02933">
              <w:rPr>
                <w:rFonts w:asciiTheme="majorBidi" w:hAnsiTheme="majorBidi" w:cstheme="majorBidi"/>
                <w:sz w:val="20"/>
                <w:szCs w:val="20"/>
              </w:rPr>
              <w:t>3. Suitability and interest for them personally</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12</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26.7</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18</w:t>
            </w:r>
          </w:p>
          <w:p w:rsidR="00253469" w:rsidRPr="00C02933" w:rsidRDefault="00253469" w:rsidP="00363968">
            <w:pPr>
              <w:jc w:val="center"/>
              <w:rPr>
                <w:rFonts w:asciiTheme="majorBidi" w:hAnsiTheme="majorBidi" w:cstheme="majorBidi"/>
                <w:sz w:val="20"/>
                <w:szCs w:val="20"/>
              </w:rPr>
            </w:pPr>
            <w:r w:rsidRPr="00C02933">
              <w:rPr>
                <w:rFonts w:ascii="TimesNewRomanPSMT" w:cs="TimesNewRomanPSMT"/>
                <w:sz w:val="20"/>
                <w:szCs w:val="20"/>
              </w:rPr>
              <w:t>40.0</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13</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28.9</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w:t>
            </w:r>
          </w:p>
          <w:p w:rsidR="00253469" w:rsidRPr="00C02933" w:rsidRDefault="00253469" w:rsidP="00363968">
            <w:pPr>
              <w:jc w:val="center"/>
              <w:rPr>
                <w:rFonts w:asciiTheme="majorBidi" w:hAnsiTheme="majorBidi" w:cstheme="majorBidi"/>
                <w:sz w:val="20"/>
                <w:szCs w:val="20"/>
              </w:rPr>
            </w:pPr>
            <w:r w:rsidRPr="00C02933">
              <w:rPr>
                <w:rFonts w:ascii="TimesNewRomanPSMT" w:cs="TimesNewRomanPSMT"/>
                <w:sz w:val="20"/>
                <w:szCs w:val="20"/>
              </w:rPr>
              <w:t>4.4</w:t>
            </w:r>
          </w:p>
        </w:tc>
        <w:tc>
          <w:tcPr>
            <w:tcW w:w="637"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0.0</w:t>
            </w:r>
          </w:p>
        </w:tc>
        <w:tc>
          <w:tcPr>
            <w:tcW w:w="558"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3.7</w:t>
            </w:r>
          </w:p>
        </w:tc>
      </w:tr>
      <w:tr w:rsidR="00253469" w:rsidRPr="00AA4D40" w:rsidTr="00363968">
        <w:tc>
          <w:tcPr>
            <w:tcW w:w="5040" w:type="dxa"/>
            <w:vAlign w:val="center"/>
          </w:tcPr>
          <w:p w:rsidR="00253469" w:rsidRPr="00C02933" w:rsidRDefault="00253469" w:rsidP="00253469">
            <w:pPr>
              <w:rPr>
                <w:rFonts w:asciiTheme="majorBidi" w:hAnsiTheme="majorBidi" w:cstheme="majorBidi"/>
                <w:sz w:val="20"/>
                <w:szCs w:val="20"/>
              </w:rPr>
            </w:pPr>
            <w:r w:rsidRPr="00C02933">
              <w:rPr>
                <w:rFonts w:asciiTheme="majorBidi" w:hAnsiTheme="majorBidi" w:cstheme="majorBidi"/>
                <w:sz w:val="20"/>
                <w:szCs w:val="20"/>
              </w:rPr>
              <w:t>4. Suitability for their current English level</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20</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44.4</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20</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44.4</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5</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11.1</w:t>
            </w:r>
          </w:p>
        </w:tc>
        <w:tc>
          <w:tcPr>
            <w:tcW w:w="645"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0. 0</w:t>
            </w:r>
          </w:p>
        </w:tc>
        <w:tc>
          <w:tcPr>
            <w:tcW w:w="637"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0.0</w:t>
            </w:r>
          </w:p>
        </w:tc>
        <w:tc>
          <w:tcPr>
            <w:tcW w:w="558"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4.3</w:t>
            </w:r>
          </w:p>
        </w:tc>
      </w:tr>
      <w:tr w:rsidR="00253469" w:rsidRPr="00AA4D40" w:rsidTr="00363968">
        <w:tc>
          <w:tcPr>
            <w:tcW w:w="5040" w:type="dxa"/>
            <w:vAlign w:val="center"/>
          </w:tcPr>
          <w:p w:rsidR="00253469" w:rsidRPr="00C02933" w:rsidRDefault="00253469" w:rsidP="00253469">
            <w:pPr>
              <w:rPr>
                <w:rFonts w:asciiTheme="majorBidi" w:hAnsiTheme="majorBidi" w:cstheme="majorBidi"/>
                <w:sz w:val="20"/>
                <w:szCs w:val="20"/>
              </w:rPr>
            </w:pPr>
            <w:r w:rsidRPr="00C02933">
              <w:rPr>
                <w:rFonts w:asciiTheme="majorBidi" w:hAnsiTheme="majorBidi" w:cstheme="majorBidi"/>
                <w:sz w:val="20"/>
                <w:szCs w:val="20"/>
              </w:rPr>
              <w:t>5. Suitability for their age</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21</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46.7</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17</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37.8</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5</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11.1</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w:t>
            </w:r>
          </w:p>
          <w:p w:rsidR="00253469" w:rsidRPr="00C02933" w:rsidRDefault="00253469" w:rsidP="00363968">
            <w:pPr>
              <w:jc w:val="center"/>
              <w:rPr>
                <w:rFonts w:asciiTheme="majorBidi" w:hAnsiTheme="majorBidi" w:cstheme="majorBidi"/>
                <w:sz w:val="20"/>
                <w:szCs w:val="20"/>
              </w:rPr>
            </w:pPr>
            <w:r w:rsidRPr="00C02933">
              <w:rPr>
                <w:rFonts w:ascii="TimesNewRomanPSMT" w:cs="TimesNewRomanPSMT"/>
                <w:sz w:val="20"/>
                <w:szCs w:val="20"/>
              </w:rPr>
              <w:t>4.4</w:t>
            </w:r>
          </w:p>
        </w:tc>
        <w:tc>
          <w:tcPr>
            <w:tcW w:w="637"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w:t>
            </w:r>
          </w:p>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0.0</w:t>
            </w:r>
          </w:p>
        </w:tc>
        <w:tc>
          <w:tcPr>
            <w:tcW w:w="558"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4.3</w:t>
            </w:r>
          </w:p>
        </w:tc>
      </w:tr>
      <w:tr w:rsidR="00253469" w:rsidRPr="00AA4D40" w:rsidTr="00363968">
        <w:tc>
          <w:tcPr>
            <w:tcW w:w="5040" w:type="dxa"/>
            <w:vAlign w:val="center"/>
          </w:tcPr>
          <w:p w:rsidR="00253469" w:rsidRPr="00C02933" w:rsidRDefault="00253469" w:rsidP="008824F6">
            <w:pPr>
              <w:rPr>
                <w:rFonts w:asciiTheme="majorBidi" w:hAnsiTheme="majorBidi" w:cstheme="majorBidi"/>
                <w:sz w:val="20"/>
                <w:szCs w:val="20"/>
              </w:rPr>
            </w:pPr>
            <w:r w:rsidRPr="00C02933">
              <w:rPr>
                <w:rFonts w:asciiTheme="majorBidi" w:hAnsiTheme="majorBidi" w:cstheme="majorBidi"/>
                <w:sz w:val="20"/>
                <w:szCs w:val="20"/>
              </w:rPr>
              <w:t xml:space="preserve">6. </w:t>
            </w:r>
            <w:r w:rsidR="008824F6">
              <w:rPr>
                <w:rFonts w:asciiTheme="majorBidi" w:hAnsiTheme="majorBidi" w:cstheme="majorBidi"/>
                <w:sz w:val="20"/>
                <w:szCs w:val="20"/>
              </w:rPr>
              <w:t>B</w:t>
            </w:r>
            <w:r w:rsidRPr="00C02933">
              <w:rPr>
                <w:rFonts w:asciiTheme="majorBidi" w:hAnsiTheme="majorBidi" w:cstheme="majorBidi"/>
                <w:sz w:val="20"/>
                <w:szCs w:val="20"/>
              </w:rPr>
              <w:t>iographical recount genre stimulates them to learn to write</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5</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11.1</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10</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22.2</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24</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53.3</w:t>
            </w:r>
          </w:p>
        </w:tc>
        <w:tc>
          <w:tcPr>
            <w:tcW w:w="645"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5</w:t>
            </w:r>
          </w:p>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11.1</w:t>
            </w:r>
          </w:p>
        </w:tc>
        <w:tc>
          <w:tcPr>
            <w:tcW w:w="637" w:type="dxa"/>
            <w:vAlign w:val="center"/>
          </w:tcPr>
          <w:p w:rsidR="00253469" w:rsidRPr="00C02933" w:rsidRDefault="00253469" w:rsidP="00363968">
            <w:pPr>
              <w:jc w:val="center"/>
              <w:rPr>
                <w:rFonts w:ascii="TimesNewRomanPSMT" w:cs="TimesNewRomanPSMT"/>
                <w:sz w:val="20"/>
                <w:szCs w:val="20"/>
              </w:rPr>
            </w:pPr>
            <w:r w:rsidRPr="00C02933">
              <w:rPr>
                <w:rFonts w:ascii="TimesNewRomanPSMT" w:cs="TimesNewRomanPSMT"/>
                <w:sz w:val="20"/>
                <w:szCs w:val="20"/>
              </w:rPr>
              <w:t>1</w:t>
            </w:r>
          </w:p>
          <w:p w:rsidR="00253469" w:rsidRPr="00C02933" w:rsidRDefault="00253469" w:rsidP="00363968">
            <w:pPr>
              <w:jc w:val="center"/>
              <w:rPr>
                <w:rFonts w:asciiTheme="majorBidi" w:hAnsiTheme="majorBidi" w:cstheme="majorBidi"/>
                <w:sz w:val="20"/>
                <w:szCs w:val="20"/>
              </w:rPr>
            </w:pPr>
            <w:r w:rsidRPr="00C02933">
              <w:rPr>
                <w:rFonts w:ascii="TimesNewRomanPSMT" w:cs="TimesNewRomanPSMT"/>
                <w:sz w:val="20"/>
                <w:szCs w:val="20"/>
              </w:rPr>
              <w:t>2.2</w:t>
            </w:r>
          </w:p>
        </w:tc>
        <w:tc>
          <w:tcPr>
            <w:tcW w:w="558" w:type="dxa"/>
            <w:vAlign w:val="center"/>
          </w:tcPr>
          <w:p w:rsidR="00253469" w:rsidRPr="00C02933" w:rsidRDefault="00253469" w:rsidP="00363968">
            <w:pPr>
              <w:jc w:val="center"/>
              <w:rPr>
                <w:rFonts w:asciiTheme="majorBidi" w:hAnsiTheme="majorBidi" w:cstheme="majorBidi"/>
                <w:sz w:val="20"/>
                <w:szCs w:val="20"/>
              </w:rPr>
            </w:pPr>
            <w:r w:rsidRPr="00C02933">
              <w:rPr>
                <w:rFonts w:asciiTheme="majorBidi" w:hAnsiTheme="majorBidi" w:cstheme="majorBidi"/>
                <w:sz w:val="20"/>
                <w:szCs w:val="20"/>
              </w:rPr>
              <w:t>3.3</w:t>
            </w:r>
          </w:p>
        </w:tc>
      </w:tr>
    </w:tbl>
    <w:p w:rsidR="00253469" w:rsidRDefault="00253469" w:rsidP="00363968">
      <w:r w:rsidRPr="00B537AA">
        <w:t xml:space="preserve">From Table 6, it was seen that all respondents agreed that the recount genre chosen for this study was suitable for learning English at </w:t>
      </w:r>
      <w:r w:rsidR="00F41730">
        <w:t xml:space="preserve">a </w:t>
      </w:r>
      <w:r w:rsidRPr="00B537AA">
        <w:t xml:space="preserve">university (17 students agreed and 28 students strongly agreed). However, the following criteria regarding items 2-5 were not received with completely favorable opinions from the respondents although the positive responses in these items were found to outnumber negative responses. First of all, in terms of suitability for their learning English in the near future, there were 34 students expressing their positive feelings towards it (12 students strongly agreed and 22 students agreed) while 11 of them expressed their uncertainty and the other one student rejected this criteria. Secondly, in the next item (suitability and interest for them personally), while 30 out of 45 respondents responded positively towards it (12 strongly agreed and 18 agreed), 13 of them expressed hesitation and the other two students expressed their disagreement towards it. Thirdly, despite the fact that there were 40 respondents agreeing about suitability for their current English level, 5 of them also expressed their doubtfulness towards it. </w:t>
      </w:r>
      <w:r w:rsidRPr="00B537AA">
        <w:lastRenderedPageBreak/>
        <w:t>With respect to suitability for their age, 38 out of 45 respondents expressed their approval while 5 expressed their doubtfulness and 2 expressed their disagreement. These pointed out that there were fluctuations in the attitudes of the respondents ranging from strong agreement, agreement, and uncertainty to disagreement towards the suitability and interest of the recount genre.</w:t>
      </w:r>
    </w:p>
    <w:p w:rsidR="00253469" w:rsidRDefault="00253469" w:rsidP="00363968">
      <w:r w:rsidRPr="00B537AA">
        <w:t>Lastly, in reference to item 6 (i.e. whether they thought the biographical recount genre could stimulate them to learn writing or not), it was seen that there were only 15 students expressing their positive feelings towards the biographical recount genre (i.e. 5/45 expressing their strong agreement and 10 expressing their agreement) while the number of respondents wh</w:t>
      </w:r>
      <w:r w:rsidR="00F41730">
        <w:t>o</w:t>
      </w:r>
      <w:r w:rsidRPr="00B537AA">
        <w:t xml:space="preserve"> responded uncertainly and negatively to this genre was very </w:t>
      </w:r>
      <w:r w:rsidR="00F41730">
        <w:t>high</w:t>
      </w:r>
      <w:r w:rsidRPr="00B537AA">
        <w:t xml:space="preserve"> (i.e. 24/45 respondents expressing their uncertainty plus 6/45 students expressing their disagreement towards this genre: 5 rejection and 1 complete rejection). This indicated that the biographical recount genre chosen for teaching writing in this study did not meet the great expectations from most of the student participants.</w:t>
      </w:r>
    </w:p>
    <w:p w:rsidR="00253469" w:rsidRPr="00B537AA" w:rsidRDefault="00253469" w:rsidP="00363968">
      <w:r w:rsidRPr="00B537AA">
        <w:t>All in all, students’ attitudes towards the recount genre enjoyed both positive and negative reactions from the respondents, among which positive attitudes outnumbered negative attitudes.</w:t>
      </w:r>
    </w:p>
    <w:p w:rsidR="00253469" w:rsidRDefault="00253469" w:rsidP="00363968">
      <w:r w:rsidRPr="00B537AA">
        <w:t>Apart/except from the criterion (suitability for their learning English at university), other remaining criteria (from item 2 to item 6) were not met with the great expectations from the researcher, especially in terms of stimulating them to learn to write the biographical recount and suitability for their learning English in the future.</w:t>
      </w:r>
    </w:p>
    <w:p w:rsidR="00253469" w:rsidRPr="002C3078" w:rsidRDefault="00253469" w:rsidP="00363968">
      <w:pPr>
        <w:pStyle w:val="Heading3"/>
      </w:pPr>
      <w:r w:rsidRPr="00C76603">
        <w:t>Conclusion</w:t>
      </w:r>
    </w:p>
    <w:p w:rsidR="00253469" w:rsidRPr="002C3078" w:rsidRDefault="00253469" w:rsidP="00363968">
      <w:r w:rsidRPr="00EC4291">
        <w:t xml:space="preserve">Research findings demonstrate that a genre-based approach based on the three phases of the teaching learning cycle </w:t>
      </w:r>
      <w:r w:rsidR="00F41730">
        <w:t>had a significant</w:t>
      </w:r>
      <w:r w:rsidRPr="00EC4291">
        <w:t xml:space="preserve"> impact on the student participants. Indeed, most of the student participants gained control over the key features of the required recount genre, and at the same time, expressed their positive feelings towards this cycle as well as the recount genre applied in this study.</w:t>
      </w:r>
    </w:p>
    <w:p w:rsidR="00253469" w:rsidRPr="002C3078" w:rsidRDefault="00253469" w:rsidP="00363968">
      <w:r w:rsidRPr="00EC4291">
        <w:t>Although there were still some of the student participants who expressed their disapproval towards some activities carried out in each phase of the teaching-learning cycle and the recount genre, it was found that these negative reactions from the small number of participants did not considerably affect the results of the research.</w:t>
      </w:r>
    </w:p>
    <w:p w:rsidR="00253469" w:rsidRDefault="00253469" w:rsidP="00363968">
      <w:r w:rsidRPr="00EC4291">
        <w:t>In order to implement successfully this teaching-learning cycle of the genre-based program into their own actual classroom, teachers of English should introduce many well-written sample reading texts which contain the features of the specific text-types into their own classroom. As identified at the outset of this study, one of the difficulties faced by EFL students when they develop writing skills was that they lacked the knowledge of the text-type in terms of language features and text features; therefore, they did not know how to turn their ideas into their intelligible text. A sample “expert” and “selective” recount genre helped students realize its purposes, its language features and its schematic structure and they could use this knowledge to produce their own recount writing effectively.</w:t>
      </w:r>
    </w:p>
    <w:p w:rsidR="00253469" w:rsidRPr="002C3078" w:rsidRDefault="00253469" w:rsidP="00363968">
      <w:r w:rsidRPr="00EC4291">
        <w:t>Moreover, teachers should resort to the flexibility of the genre-based approach. In other words, teachers should not be too rigid in applying the three phases into their classroom. For more capable students who understand very clearly the modeling phase and want to further practice their writing skills, teachers can ignore their role as scribes. Instead, he or she should revise and correct their texts which approximate to the structure of the sample text. However, for those students who have not yet mastered the structure of the sample reading text, the role of the teacher as a scribe in the joint negotiation phase is still considered necessary.</w:t>
      </w:r>
    </w:p>
    <w:p w:rsidR="00253469" w:rsidRDefault="00253469" w:rsidP="00363968">
      <w:pPr>
        <w:pStyle w:val="Heading3"/>
      </w:pPr>
      <w:r w:rsidRPr="00EC4291">
        <w:lastRenderedPageBreak/>
        <w:t>References</w:t>
      </w:r>
    </w:p>
    <w:p w:rsidR="00253469" w:rsidRPr="002C7ACE" w:rsidRDefault="00253469" w:rsidP="002C7ACE">
      <w:pPr>
        <w:ind w:left="720" w:hanging="720"/>
        <w:rPr>
          <w:sz w:val="20"/>
        </w:rPr>
      </w:pPr>
      <w:r w:rsidRPr="002C7ACE">
        <w:rPr>
          <w:sz w:val="20"/>
        </w:rPr>
        <w:t xml:space="preserve">Christie, F. (1990). </w:t>
      </w:r>
      <w:r w:rsidRPr="002C7ACE">
        <w:rPr>
          <w:i/>
          <w:iCs/>
          <w:sz w:val="20"/>
        </w:rPr>
        <w:t>Genre as Social Processes</w:t>
      </w:r>
      <w:r w:rsidRPr="002C7ACE">
        <w:rPr>
          <w:sz w:val="20"/>
        </w:rPr>
        <w:t xml:space="preserve">. A plenary Paper Delivered at the </w:t>
      </w:r>
      <w:proofErr w:type="spellStart"/>
      <w:r w:rsidRPr="002C7ACE">
        <w:rPr>
          <w:sz w:val="20"/>
        </w:rPr>
        <w:t>Meanjin</w:t>
      </w:r>
      <w:proofErr w:type="spellEnd"/>
      <w:r w:rsidRPr="002C7ACE">
        <w:rPr>
          <w:sz w:val="20"/>
        </w:rPr>
        <w:t xml:space="preserve"> Reading Council Regional Conference, Brisbane (March, 23-25), PP. 74-78.</w:t>
      </w:r>
    </w:p>
    <w:p w:rsidR="00253469" w:rsidRPr="002C7ACE" w:rsidRDefault="00253469" w:rsidP="002C7ACE">
      <w:pPr>
        <w:ind w:left="720" w:hanging="720"/>
        <w:rPr>
          <w:sz w:val="20"/>
        </w:rPr>
      </w:pPr>
      <w:r w:rsidRPr="002C7ACE">
        <w:rPr>
          <w:sz w:val="20"/>
        </w:rPr>
        <w:t xml:space="preserve">Cope, B., and </w:t>
      </w:r>
      <w:proofErr w:type="spellStart"/>
      <w:r w:rsidRPr="002C7ACE">
        <w:rPr>
          <w:sz w:val="20"/>
        </w:rPr>
        <w:t>Kalantzis</w:t>
      </w:r>
      <w:proofErr w:type="spellEnd"/>
      <w:r w:rsidRPr="002C7ACE">
        <w:rPr>
          <w:sz w:val="20"/>
        </w:rPr>
        <w:t xml:space="preserve">, M. (1993). Introduction: How a Genre Approach to Literacy can </w:t>
      </w:r>
      <w:proofErr w:type="gramStart"/>
      <w:r w:rsidRPr="002C7ACE">
        <w:rPr>
          <w:sz w:val="20"/>
        </w:rPr>
        <w:t>Transform</w:t>
      </w:r>
      <w:proofErr w:type="gramEnd"/>
      <w:r w:rsidRPr="002C7ACE">
        <w:rPr>
          <w:sz w:val="20"/>
        </w:rPr>
        <w:t xml:space="preserve"> the Way Writing is Taught. In B. Cope &amp; M. </w:t>
      </w:r>
      <w:proofErr w:type="spellStart"/>
      <w:r w:rsidRPr="002C7ACE">
        <w:rPr>
          <w:sz w:val="20"/>
        </w:rPr>
        <w:t>Kalantzis</w:t>
      </w:r>
      <w:proofErr w:type="spellEnd"/>
      <w:r w:rsidRPr="002C7ACE">
        <w:rPr>
          <w:sz w:val="20"/>
        </w:rPr>
        <w:t xml:space="preserve"> (Eds.), </w:t>
      </w:r>
      <w:r w:rsidRPr="002C7ACE">
        <w:rPr>
          <w:i/>
          <w:iCs/>
          <w:sz w:val="20"/>
        </w:rPr>
        <w:t>The Powers of Literacy</w:t>
      </w:r>
      <w:r w:rsidRPr="002C7ACE">
        <w:rPr>
          <w:sz w:val="20"/>
        </w:rPr>
        <w:t xml:space="preserve">: </w:t>
      </w:r>
      <w:r w:rsidRPr="002C7ACE">
        <w:rPr>
          <w:i/>
          <w:iCs/>
          <w:sz w:val="20"/>
        </w:rPr>
        <w:t>A genre</w:t>
      </w:r>
      <w:r w:rsidRPr="002C7ACE">
        <w:rPr>
          <w:sz w:val="20"/>
        </w:rPr>
        <w:t xml:space="preserve"> </w:t>
      </w:r>
      <w:r w:rsidRPr="002C7ACE">
        <w:rPr>
          <w:i/>
          <w:iCs/>
          <w:sz w:val="20"/>
        </w:rPr>
        <w:t>approach to teaching writing</w:t>
      </w:r>
      <w:r w:rsidRPr="002C7ACE">
        <w:rPr>
          <w:sz w:val="20"/>
        </w:rPr>
        <w:t xml:space="preserve">. London: </w:t>
      </w:r>
      <w:proofErr w:type="spellStart"/>
      <w:r w:rsidRPr="002C7ACE">
        <w:rPr>
          <w:sz w:val="20"/>
        </w:rPr>
        <w:t>Falmer</w:t>
      </w:r>
      <w:proofErr w:type="spellEnd"/>
      <w:r w:rsidRPr="002C7ACE">
        <w:rPr>
          <w:sz w:val="20"/>
        </w:rPr>
        <w:t xml:space="preserve"> Press, pp. 1-21.</w:t>
      </w:r>
    </w:p>
    <w:p w:rsidR="00253469" w:rsidRPr="002C7ACE" w:rsidRDefault="00253469" w:rsidP="002C7ACE">
      <w:pPr>
        <w:ind w:left="720" w:hanging="720"/>
        <w:rPr>
          <w:sz w:val="20"/>
        </w:rPr>
      </w:pPr>
      <w:proofErr w:type="spellStart"/>
      <w:r w:rsidRPr="002C7ACE">
        <w:rPr>
          <w:sz w:val="20"/>
        </w:rPr>
        <w:t>Derewianka</w:t>
      </w:r>
      <w:proofErr w:type="spellEnd"/>
      <w:r w:rsidRPr="002C7ACE">
        <w:rPr>
          <w:sz w:val="20"/>
        </w:rPr>
        <w:t xml:space="preserve">, B. (1990). </w:t>
      </w:r>
      <w:r w:rsidRPr="002C7ACE">
        <w:rPr>
          <w:i/>
          <w:iCs/>
          <w:sz w:val="20"/>
        </w:rPr>
        <w:t>Exploring How Text Works</w:t>
      </w:r>
      <w:r w:rsidRPr="002C7ACE">
        <w:rPr>
          <w:sz w:val="20"/>
        </w:rPr>
        <w:t>. Sydney: Primary English Teaching Association.</w:t>
      </w:r>
    </w:p>
    <w:p w:rsidR="00253469" w:rsidRPr="002C7ACE" w:rsidRDefault="00253469" w:rsidP="002C7ACE">
      <w:pPr>
        <w:ind w:left="720" w:hanging="720"/>
        <w:rPr>
          <w:sz w:val="20"/>
        </w:rPr>
      </w:pPr>
      <w:proofErr w:type="spellStart"/>
      <w:r w:rsidRPr="002C7ACE">
        <w:rPr>
          <w:sz w:val="20"/>
        </w:rPr>
        <w:t>Droga</w:t>
      </w:r>
      <w:proofErr w:type="spellEnd"/>
      <w:r w:rsidRPr="002C7ACE">
        <w:rPr>
          <w:sz w:val="20"/>
        </w:rPr>
        <w:t xml:space="preserve">, L., and Humphrey, S. (2003). </w:t>
      </w:r>
      <w:r w:rsidRPr="002C7ACE">
        <w:rPr>
          <w:i/>
          <w:iCs/>
          <w:sz w:val="20"/>
        </w:rPr>
        <w:t>Grammar and Meaning: An Introduction for Primary Teachers</w:t>
      </w:r>
      <w:r w:rsidRPr="002C7ACE">
        <w:rPr>
          <w:sz w:val="20"/>
        </w:rPr>
        <w:t>. Berry News South Wales: Target Text, p. 11.</w:t>
      </w:r>
    </w:p>
    <w:p w:rsidR="00253469" w:rsidRPr="002C7ACE" w:rsidRDefault="00253469" w:rsidP="002C7ACE">
      <w:pPr>
        <w:ind w:left="720" w:hanging="720"/>
        <w:rPr>
          <w:sz w:val="20"/>
        </w:rPr>
      </w:pPr>
      <w:r w:rsidRPr="002C7ACE">
        <w:rPr>
          <w:sz w:val="20"/>
        </w:rPr>
        <w:t xml:space="preserve">Hammond, J., and </w:t>
      </w:r>
      <w:proofErr w:type="spellStart"/>
      <w:r w:rsidRPr="002C7ACE">
        <w:rPr>
          <w:sz w:val="20"/>
        </w:rPr>
        <w:t>Derewianka</w:t>
      </w:r>
      <w:proofErr w:type="spellEnd"/>
      <w:r w:rsidRPr="002C7ACE">
        <w:rPr>
          <w:sz w:val="20"/>
        </w:rPr>
        <w:t xml:space="preserve">, B. (2001). Genre. In R. Carter &amp; D. </w:t>
      </w:r>
      <w:proofErr w:type="spellStart"/>
      <w:r w:rsidRPr="002C7ACE">
        <w:rPr>
          <w:sz w:val="20"/>
        </w:rPr>
        <w:t>Nunan</w:t>
      </w:r>
      <w:proofErr w:type="spellEnd"/>
      <w:r w:rsidRPr="002C7ACE">
        <w:rPr>
          <w:sz w:val="20"/>
        </w:rPr>
        <w:t xml:space="preserve"> (</w:t>
      </w:r>
      <w:proofErr w:type="spellStart"/>
      <w:r w:rsidRPr="002C7ACE">
        <w:rPr>
          <w:sz w:val="20"/>
        </w:rPr>
        <w:t>Eds</w:t>
      </w:r>
      <w:proofErr w:type="spellEnd"/>
      <w:r w:rsidRPr="002C7ACE">
        <w:rPr>
          <w:sz w:val="20"/>
        </w:rPr>
        <w:t xml:space="preserve">). </w:t>
      </w:r>
      <w:r w:rsidRPr="002C7ACE">
        <w:rPr>
          <w:i/>
          <w:iCs/>
          <w:sz w:val="20"/>
        </w:rPr>
        <w:t>The Cambridge Guide to Teaching English to Speakers of Other Languages</w:t>
      </w:r>
      <w:r w:rsidRPr="002C7ACE">
        <w:rPr>
          <w:sz w:val="20"/>
        </w:rPr>
        <w:t>. Cambridge: Cambridge University</w:t>
      </w:r>
      <w:r w:rsidRPr="002C7ACE">
        <w:rPr>
          <w:i/>
          <w:iCs/>
          <w:sz w:val="20"/>
        </w:rPr>
        <w:t xml:space="preserve"> </w:t>
      </w:r>
      <w:r w:rsidRPr="002C7ACE">
        <w:rPr>
          <w:sz w:val="20"/>
        </w:rPr>
        <w:t>Press.</w:t>
      </w:r>
    </w:p>
    <w:p w:rsidR="00253469" w:rsidRPr="002C7ACE" w:rsidRDefault="00253469" w:rsidP="002C7ACE">
      <w:pPr>
        <w:ind w:left="720" w:hanging="720"/>
        <w:rPr>
          <w:sz w:val="20"/>
        </w:rPr>
      </w:pPr>
      <w:r w:rsidRPr="002C7ACE">
        <w:rPr>
          <w:sz w:val="20"/>
        </w:rPr>
        <w:t xml:space="preserve">Hyland, K. (2002). </w:t>
      </w:r>
      <w:r w:rsidRPr="002C7ACE">
        <w:rPr>
          <w:i/>
          <w:iCs/>
          <w:sz w:val="20"/>
        </w:rPr>
        <w:t>Teaching and researching writing</w:t>
      </w:r>
      <w:r w:rsidRPr="002C7ACE">
        <w:rPr>
          <w:sz w:val="20"/>
        </w:rPr>
        <w:t>. Harlow, Essex: Longman</w:t>
      </w:r>
    </w:p>
    <w:p w:rsidR="00253469" w:rsidRPr="002C7ACE" w:rsidRDefault="00253469" w:rsidP="002C7ACE">
      <w:pPr>
        <w:ind w:left="720" w:hanging="720"/>
        <w:rPr>
          <w:sz w:val="20"/>
        </w:rPr>
      </w:pPr>
      <w:proofErr w:type="spellStart"/>
      <w:r w:rsidRPr="002C7ACE">
        <w:rPr>
          <w:sz w:val="20"/>
        </w:rPr>
        <w:t>Hyon</w:t>
      </w:r>
      <w:proofErr w:type="spellEnd"/>
      <w:r w:rsidRPr="002C7ACE">
        <w:rPr>
          <w:sz w:val="20"/>
        </w:rPr>
        <w:t xml:space="preserve">, S. (1996). Genre in Three Traditions: Implications for ESL. </w:t>
      </w:r>
      <w:r w:rsidRPr="002C7ACE">
        <w:rPr>
          <w:i/>
          <w:iCs/>
          <w:sz w:val="20"/>
        </w:rPr>
        <w:t>TESOL Quarterly</w:t>
      </w:r>
      <w:r w:rsidRPr="002C7ACE">
        <w:rPr>
          <w:sz w:val="20"/>
        </w:rPr>
        <w:t>, Vol. 30, pp. 693-732.</w:t>
      </w:r>
    </w:p>
    <w:p w:rsidR="00253469" w:rsidRPr="002C7ACE" w:rsidRDefault="00253469" w:rsidP="002C7ACE">
      <w:pPr>
        <w:ind w:left="720" w:hanging="720"/>
        <w:rPr>
          <w:sz w:val="20"/>
        </w:rPr>
      </w:pPr>
      <w:r w:rsidRPr="002C7ACE">
        <w:rPr>
          <w:sz w:val="20"/>
        </w:rPr>
        <w:t xml:space="preserve">Muncie, J. (2002). Finding a Place for Grammar in EFL Composition Classes. </w:t>
      </w:r>
      <w:r w:rsidRPr="002C7ACE">
        <w:rPr>
          <w:i/>
          <w:iCs/>
          <w:sz w:val="20"/>
        </w:rPr>
        <w:t>EFL Journal, 56</w:t>
      </w:r>
      <w:r w:rsidRPr="002C7ACE">
        <w:rPr>
          <w:sz w:val="20"/>
        </w:rPr>
        <w:t>, p. 407-430.</w:t>
      </w:r>
    </w:p>
    <w:p w:rsidR="00253469" w:rsidRPr="002C7ACE" w:rsidRDefault="00253469" w:rsidP="002C7ACE">
      <w:pPr>
        <w:ind w:left="720" w:hanging="720"/>
        <w:rPr>
          <w:sz w:val="20"/>
        </w:rPr>
      </w:pPr>
      <w:r w:rsidRPr="002C7ACE">
        <w:rPr>
          <w:sz w:val="20"/>
        </w:rPr>
        <w:t xml:space="preserve">Reid, J. (1995). </w:t>
      </w:r>
      <w:r w:rsidRPr="002C7ACE">
        <w:rPr>
          <w:i/>
          <w:iCs/>
          <w:sz w:val="20"/>
        </w:rPr>
        <w:t>Teaching ESL Writing</w:t>
      </w:r>
      <w:r w:rsidRPr="002C7ACE">
        <w:rPr>
          <w:sz w:val="20"/>
        </w:rPr>
        <w:t xml:space="preserve">. Upper Saddle River, NJ: </w:t>
      </w:r>
      <w:proofErr w:type="spellStart"/>
      <w:r w:rsidRPr="002C7ACE">
        <w:rPr>
          <w:sz w:val="20"/>
        </w:rPr>
        <w:t>Heinle</w:t>
      </w:r>
      <w:proofErr w:type="spellEnd"/>
      <w:r w:rsidRPr="002C7ACE">
        <w:rPr>
          <w:sz w:val="20"/>
        </w:rPr>
        <w:t xml:space="preserve"> and </w:t>
      </w:r>
      <w:proofErr w:type="spellStart"/>
      <w:r w:rsidRPr="002C7ACE">
        <w:rPr>
          <w:sz w:val="20"/>
        </w:rPr>
        <w:t>Heinle</w:t>
      </w:r>
      <w:proofErr w:type="spellEnd"/>
      <w:r w:rsidRPr="002C7ACE">
        <w:rPr>
          <w:sz w:val="20"/>
        </w:rPr>
        <w:t>.</w:t>
      </w:r>
    </w:p>
    <w:p w:rsidR="00253469" w:rsidRPr="002C7ACE" w:rsidRDefault="00253469" w:rsidP="002C7ACE">
      <w:pPr>
        <w:ind w:left="720" w:hanging="720"/>
        <w:rPr>
          <w:sz w:val="20"/>
        </w:rPr>
      </w:pPr>
      <w:r w:rsidRPr="002C7ACE">
        <w:rPr>
          <w:sz w:val="20"/>
        </w:rPr>
        <w:t xml:space="preserve">Richards, J.C. (1990). </w:t>
      </w:r>
      <w:r w:rsidRPr="002C7ACE">
        <w:rPr>
          <w:i/>
          <w:iCs/>
          <w:sz w:val="20"/>
        </w:rPr>
        <w:t>The Language Teaching Matrix</w:t>
      </w:r>
      <w:r w:rsidRPr="002C7ACE">
        <w:rPr>
          <w:sz w:val="20"/>
        </w:rPr>
        <w:t>. Cambridge: Cambridge University Press.</w:t>
      </w:r>
    </w:p>
    <w:p w:rsidR="00253469" w:rsidRPr="002C7ACE" w:rsidRDefault="00253469" w:rsidP="002C7ACE">
      <w:pPr>
        <w:ind w:left="720" w:hanging="720"/>
        <w:rPr>
          <w:sz w:val="20"/>
        </w:rPr>
      </w:pPr>
      <w:proofErr w:type="spellStart"/>
      <w:r w:rsidRPr="002C7ACE">
        <w:rPr>
          <w:sz w:val="20"/>
        </w:rPr>
        <w:t>Rothery</w:t>
      </w:r>
      <w:proofErr w:type="spellEnd"/>
      <w:r w:rsidRPr="002C7ACE">
        <w:rPr>
          <w:sz w:val="20"/>
        </w:rPr>
        <w:t xml:space="preserve">, J. (1996). Making changes: Developing an educational linguistics. In R. Hasan &amp; G. Williams (Eds.), </w:t>
      </w:r>
      <w:r w:rsidRPr="002C7ACE">
        <w:rPr>
          <w:i/>
          <w:iCs/>
          <w:sz w:val="20"/>
        </w:rPr>
        <w:t>Literacy in Society</w:t>
      </w:r>
      <w:r w:rsidRPr="002C7ACE">
        <w:rPr>
          <w:sz w:val="20"/>
        </w:rPr>
        <w:t>. London: Longman.</w:t>
      </w:r>
    </w:p>
    <w:p w:rsidR="00253469" w:rsidRPr="002C7ACE" w:rsidRDefault="00253469" w:rsidP="002C7ACE">
      <w:pPr>
        <w:ind w:left="720" w:hanging="720"/>
        <w:rPr>
          <w:sz w:val="20"/>
        </w:rPr>
      </w:pPr>
      <w:r w:rsidRPr="002C7ACE">
        <w:rPr>
          <w:sz w:val="20"/>
        </w:rPr>
        <w:t xml:space="preserve">Vygotsky, L.S. (1978). </w:t>
      </w:r>
      <w:r w:rsidRPr="002C7ACE">
        <w:rPr>
          <w:i/>
          <w:iCs/>
          <w:sz w:val="20"/>
        </w:rPr>
        <w:t>Mind in Society: The Development of Higher Psychological Process</w:t>
      </w:r>
      <w:r w:rsidRPr="002C7ACE">
        <w:rPr>
          <w:sz w:val="20"/>
        </w:rPr>
        <w:t>. Cambridge, Mass: Harvard University Press.</w:t>
      </w:r>
    </w:p>
    <w:p w:rsidR="00253469" w:rsidRDefault="00253469" w:rsidP="00253469">
      <w:pPr>
        <w:rPr>
          <w:rFonts w:asciiTheme="majorBidi" w:hAnsiTheme="majorBidi" w:cstheme="majorBidi"/>
          <w:sz w:val="24"/>
          <w:szCs w:val="24"/>
        </w:rPr>
      </w:pPr>
    </w:p>
    <w:p w:rsidR="00253469" w:rsidRDefault="00253469" w:rsidP="002C7ACE">
      <w:pPr>
        <w:pStyle w:val="Heading3"/>
      </w:pPr>
      <w:r>
        <w:t xml:space="preserve">About the </w:t>
      </w:r>
      <w:r w:rsidR="002C7ACE">
        <w:t>a</w:t>
      </w:r>
      <w:r>
        <w:t>uthor</w:t>
      </w:r>
    </w:p>
    <w:p w:rsidR="00253469" w:rsidRPr="001B0270" w:rsidRDefault="00253469" w:rsidP="002C7ACE">
      <w:pPr>
        <w:rPr>
          <w:b/>
          <w:bCs/>
        </w:rPr>
      </w:pPr>
      <w:proofErr w:type="spellStart"/>
      <w:r w:rsidRPr="002C7ACE">
        <w:rPr>
          <w:rFonts w:ascii="Arial" w:hAnsi="Arial" w:cs="Arial"/>
          <w:b/>
          <w:bCs/>
          <w:sz w:val="24"/>
          <w:szCs w:val="24"/>
        </w:rPr>
        <w:t>Kazem</w:t>
      </w:r>
      <w:proofErr w:type="spellEnd"/>
      <w:r w:rsidRPr="002C7ACE">
        <w:rPr>
          <w:rFonts w:ascii="Arial" w:hAnsi="Arial" w:cs="Arial"/>
          <w:b/>
          <w:bCs/>
          <w:sz w:val="24"/>
          <w:szCs w:val="24"/>
        </w:rPr>
        <w:t xml:space="preserve"> </w:t>
      </w:r>
      <w:proofErr w:type="spellStart"/>
      <w:r w:rsidRPr="002C7ACE">
        <w:rPr>
          <w:rFonts w:ascii="Arial" w:hAnsi="Arial" w:cs="Arial"/>
          <w:b/>
          <w:bCs/>
          <w:sz w:val="24"/>
          <w:szCs w:val="24"/>
        </w:rPr>
        <w:t>Najmi</w:t>
      </w:r>
      <w:proofErr w:type="spellEnd"/>
      <w:r w:rsidRPr="001B0270">
        <w:rPr>
          <w:b/>
          <w:bCs/>
        </w:rPr>
        <w:t xml:space="preserve"> </w:t>
      </w:r>
      <w:r w:rsidR="002C7ACE">
        <w:t xml:space="preserve">received his </w:t>
      </w:r>
      <w:r w:rsidRPr="001B0270">
        <w:t>M.A. in TEFL from Islamic Azad University, South Tehran Branch</w:t>
      </w:r>
      <w:r>
        <w:t>.</w:t>
      </w:r>
      <w:r w:rsidRPr="001B0270">
        <w:t xml:space="preserve"> He has been teaching English language for about 7 years, and is presently teaching English at different high schools and language institutes in Tehran, Iran. His research interests include methodology, linguistics and discourse analysis.</w:t>
      </w:r>
    </w:p>
    <w:p w:rsidR="00253469" w:rsidRDefault="00A04BDA" w:rsidP="00253469">
      <w:pPr>
        <w:rPr>
          <w:rFonts w:asciiTheme="majorBidi" w:hAnsiTheme="majorBidi" w:cstheme="majorBidi"/>
          <w:bCs/>
        </w:rPr>
      </w:pPr>
      <w:hyperlink r:id="rId31" w:history="1">
        <w:r w:rsidR="002C7ACE" w:rsidRPr="00D60F81">
          <w:rPr>
            <w:rStyle w:val="Hyperlink"/>
            <w:rFonts w:asciiTheme="majorBidi" w:hAnsiTheme="majorBidi" w:cstheme="majorBidi"/>
            <w:bCs/>
          </w:rPr>
          <w:t>Kazem13najmi@gmail.com</w:t>
        </w:r>
      </w:hyperlink>
    </w:p>
    <w:p w:rsidR="002C7ACE" w:rsidRDefault="002C7ACE" w:rsidP="002C7ACE"/>
    <w:p w:rsidR="001655B8" w:rsidRDefault="001655B8" w:rsidP="002C7ACE"/>
    <w:p w:rsidR="001655B8" w:rsidRDefault="001655B8" w:rsidP="002C7ACE"/>
    <w:p w:rsidR="001655B8" w:rsidRDefault="001655B8" w:rsidP="002C7ACE"/>
    <w:p w:rsidR="001655B8" w:rsidRDefault="001655B8" w:rsidP="002C7ACE"/>
    <w:p w:rsidR="001655B8" w:rsidRDefault="001655B8" w:rsidP="002C7ACE"/>
    <w:p w:rsidR="001655B8" w:rsidRPr="00915CB2" w:rsidRDefault="001655B8" w:rsidP="002C7ACE"/>
    <w:p w:rsidR="002C7ACE" w:rsidRDefault="00855B09" w:rsidP="00253469">
      <w:pPr>
        <w:rPr>
          <w:sz w:val="18"/>
          <w:szCs w:val="18"/>
        </w:rPr>
      </w:pPr>
      <w:r>
        <w:rPr>
          <w:sz w:val="18"/>
          <w:szCs w:val="18"/>
        </w:rPr>
        <w:br/>
      </w:r>
    </w:p>
    <w:p w:rsidR="00855B09" w:rsidRDefault="00A04BDA" w:rsidP="00855B09">
      <w:pPr>
        <w:rPr>
          <w:rStyle w:val="Hyperlink"/>
          <w:rFonts w:ascii="Arial" w:hAnsi="Arial" w:cs="Arial"/>
          <w:sz w:val="16"/>
          <w:szCs w:val="16"/>
        </w:rPr>
      </w:pPr>
      <w:hyperlink w:anchor="TOC" w:history="1">
        <w:r w:rsidR="00855B09" w:rsidRPr="000C7B67">
          <w:rPr>
            <w:rStyle w:val="Hyperlink"/>
            <w:rFonts w:ascii="Arial" w:hAnsi="Arial" w:cs="Arial"/>
            <w:sz w:val="16"/>
            <w:szCs w:val="16"/>
          </w:rPr>
          <w:t>Return to Table of Contents</w:t>
        </w:r>
      </w:hyperlink>
      <w:r w:rsidR="00855B09">
        <w:rPr>
          <w:rStyle w:val="Hyperlink"/>
          <w:rFonts w:ascii="Arial" w:hAnsi="Arial" w:cs="Arial"/>
          <w:sz w:val="16"/>
          <w:szCs w:val="16"/>
        </w:rPr>
        <w:br w:type="page"/>
      </w:r>
    </w:p>
    <w:p w:rsidR="00253469" w:rsidRDefault="00253469" w:rsidP="00B75C2D">
      <w:pPr>
        <w:pStyle w:val="Note"/>
      </w:pPr>
      <w:r w:rsidRPr="00AE40C4">
        <w:rPr>
          <w:b/>
        </w:rPr>
        <w:lastRenderedPageBreak/>
        <w:t>Editor’s Note</w:t>
      </w:r>
      <w:r>
        <w:t>: 4847 words 12 p 3/2/2015</w:t>
      </w:r>
    </w:p>
    <w:p w:rsidR="00253469" w:rsidRDefault="00253469" w:rsidP="00B75C2D">
      <w:pPr>
        <w:pStyle w:val="Note"/>
      </w:pPr>
    </w:p>
    <w:p w:rsidR="00253469" w:rsidRDefault="00253469" w:rsidP="00B75C2D">
      <w:pPr>
        <w:pStyle w:val="Heading1"/>
      </w:pPr>
      <w:bookmarkStart w:id="10" w:name="_Empowering_school_teachers"/>
      <w:bookmarkEnd w:id="10"/>
      <w:r w:rsidRPr="00353589">
        <w:t xml:space="preserve">Empowering </w:t>
      </w:r>
      <w:r w:rsidR="00B75C2D">
        <w:t>s</w:t>
      </w:r>
      <w:r w:rsidRPr="00353589">
        <w:t xml:space="preserve">chool </w:t>
      </w:r>
      <w:r w:rsidR="00B75C2D">
        <w:t>t</w:t>
      </w:r>
      <w:r w:rsidRPr="00353589">
        <w:t>eachers with</w:t>
      </w:r>
      <w:r>
        <w:t xml:space="preserve"> </w:t>
      </w:r>
      <w:r w:rsidR="00983BF2">
        <w:t>e</w:t>
      </w:r>
      <w:r>
        <w:t>ducational</w:t>
      </w:r>
      <w:r w:rsidRPr="0065550C">
        <w:t xml:space="preserve"> </w:t>
      </w:r>
      <w:r w:rsidR="00983BF2">
        <w:t>t</w:t>
      </w:r>
      <w:r>
        <w:t xml:space="preserve">echnology using the </w:t>
      </w:r>
      <w:r w:rsidR="00983BF2">
        <w:t>d</w:t>
      </w:r>
      <w:r>
        <w:t xml:space="preserve">istance </w:t>
      </w:r>
      <w:r w:rsidR="00983BF2">
        <w:t>e</w:t>
      </w:r>
      <w:r>
        <w:t xml:space="preserve">ducation </w:t>
      </w:r>
      <w:r w:rsidR="00B75C2D">
        <w:t>m</w:t>
      </w:r>
      <w:r>
        <w:t>ode</w:t>
      </w:r>
    </w:p>
    <w:p w:rsidR="00253469" w:rsidRPr="00606805" w:rsidRDefault="00C82FCE" w:rsidP="00B75C2D">
      <w:pPr>
        <w:pStyle w:val="Heading5"/>
        <w:rPr>
          <w:sz w:val="22"/>
          <w:szCs w:val="22"/>
        </w:rPr>
      </w:pPr>
      <w:r>
        <w:rPr>
          <w:sz w:val="22"/>
          <w:szCs w:val="22"/>
        </w:rPr>
        <w:t xml:space="preserve">Satish </w:t>
      </w:r>
      <w:proofErr w:type="spellStart"/>
      <w:r>
        <w:rPr>
          <w:sz w:val="22"/>
          <w:szCs w:val="22"/>
        </w:rPr>
        <w:t>Rastogi</w:t>
      </w:r>
      <w:proofErr w:type="spellEnd"/>
      <w:r>
        <w:rPr>
          <w:sz w:val="22"/>
          <w:szCs w:val="22"/>
        </w:rPr>
        <w:t xml:space="preserve">, </w:t>
      </w:r>
      <w:r w:rsidR="00253469" w:rsidRPr="00606805">
        <w:rPr>
          <w:sz w:val="22"/>
          <w:szCs w:val="22"/>
        </w:rPr>
        <w:t xml:space="preserve">K. F. Meyers, N.H. </w:t>
      </w:r>
      <w:proofErr w:type="spellStart"/>
      <w:r w:rsidR="00253469" w:rsidRPr="00606805">
        <w:rPr>
          <w:sz w:val="22"/>
          <w:szCs w:val="22"/>
        </w:rPr>
        <w:t>Nsibande</w:t>
      </w:r>
      <w:proofErr w:type="spellEnd"/>
      <w:r w:rsidR="00253469" w:rsidRPr="00606805">
        <w:rPr>
          <w:sz w:val="22"/>
          <w:szCs w:val="22"/>
        </w:rPr>
        <w:t xml:space="preserve"> and B.S. </w:t>
      </w:r>
      <w:proofErr w:type="spellStart"/>
      <w:r w:rsidR="00253469" w:rsidRPr="00606805">
        <w:rPr>
          <w:sz w:val="22"/>
          <w:szCs w:val="22"/>
        </w:rPr>
        <w:t>Dlamini</w:t>
      </w:r>
      <w:proofErr w:type="spellEnd"/>
      <w:r w:rsidR="00253469" w:rsidRPr="00606805">
        <w:rPr>
          <w:sz w:val="22"/>
          <w:szCs w:val="22"/>
        </w:rPr>
        <w:t xml:space="preserve"> </w:t>
      </w:r>
    </w:p>
    <w:p w:rsidR="00253469" w:rsidRPr="00606805" w:rsidRDefault="00253469" w:rsidP="00B75C2D">
      <w:pPr>
        <w:pStyle w:val="Heading5"/>
        <w:rPr>
          <w:sz w:val="18"/>
          <w:szCs w:val="18"/>
        </w:rPr>
      </w:pPr>
      <w:r w:rsidRPr="00606805">
        <w:rPr>
          <w:sz w:val="18"/>
          <w:szCs w:val="18"/>
        </w:rPr>
        <w:t xml:space="preserve">Swaziland </w:t>
      </w:r>
    </w:p>
    <w:p w:rsidR="00253469" w:rsidRPr="00B75C2D" w:rsidRDefault="00253469" w:rsidP="00B75C2D">
      <w:pPr>
        <w:pStyle w:val="Heading3"/>
        <w:rPr>
          <w:rStyle w:val="Hyperlink"/>
          <w:rFonts w:cs="Arial"/>
          <w:b w:val="0"/>
          <w:color w:val="auto"/>
          <w:u w:val="none"/>
          <w:bdr w:val="single" w:sz="4" w:space="0" w:color="auto"/>
        </w:rPr>
      </w:pPr>
      <w:r w:rsidRPr="00B75C2D">
        <w:rPr>
          <w:rStyle w:val="Hyperlink"/>
          <w:rFonts w:cs="Arial"/>
          <w:color w:val="auto"/>
          <w:u w:val="none"/>
        </w:rPr>
        <w:t>Abstract</w:t>
      </w:r>
    </w:p>
    <w:p w:rsidR="002C278D" w:rsidRDefault="00253469" w:rsidP="00B75C2D">
      <w:pPr>
        <w:rPr>
          <w:shd w:val="clear" w:color="auto" w:fill="FFFFFF"/>
        </w:rPr>
      </w:pPr>
      <w:r>
        <w:rPr>
          <w:shd w:val="clear" w:color="auto" w:fill="FFFFFF"/>
        </w:rPr>
        <w:t xml:space="preserve">Educational Technology </w:t>
      </w:r>
      <w:r w:rsidRPr="006E044A">
        <w:rPr>
          <w:shd w:val="clear" w:color="auto" w:fill="FFFFFF"/>
        </w:rPr>
        <w:t xml:space="preserve">deals with defining objectives, analysis of learning situations, selection of methods and media, development of educational materials and evaluation tools, implementing and validating </w:t>
      </w:r>
      <w:r w:rsidR="00F00619">
        <w:rPr>
          <w:shd w:val="clear" w:color="auto" w:fill="FFFFFF"/>
        </w:rPr>
        <w:t xml:space="preserve">the </w:t>
      </w:r>
      <w:r w:rsidRPr="006E044A">
        <w:rPr>
          <w:shd w:val="clear" w:color="auto" w:fill="FFFFFF"/>
        </w:rPr>
        <w:t>teaching-learning process at levels ranging from pre-primary to university</w:t>
      </w:r>
      <w:r w:rsidR="002C278D">
        <w:rPr>
          <w:shd w:val="clear" w:color="auto" w:fill="FFFFFF"/>
        </w:rPr>
        <w:t>,</w:t>
      </w:r>
      <w:r w:rsidRPr="006E044A">
        <w:rPr>
          <w:shd w:val="clear" w:color="auto" w:fill="FFFFFF"/>
        </w:rPr>
        <w:t xml:space="preserve"> formal to non-formal, including </w:t>
      </w:r>
      <w:r w:rsidR="002C278D">
        <w:rPr>
          <w:shd w:val="clear" w:color="auto" w:fill="FFFFFF"/>
        </w:rPr>
        <w:t>d</w:t>
      </w:r>
      <w:r w:rsidRPr="006E044A">
        <w:rPr>
          <w:shd w:val="clear" w:color="auto" w:fill="FFFFFF"/>
        </w:rPr>
        <w:t xml:space="preserve">istance </w:t>
      </w:r>
      <w:r w:rsidR="002C278D">
        <w:rPr>
          <w:shd w:val="clear" w:color="auto" w:fill="FFFFFF"/>
        </w:rPr>
        <w:t>e</w:t>
      </w:r>
      <w:r w:rsidRPr="006E044A">
        <w:rPr>
          <w:shd w:val="clear" w:color="auto" w:fill="FFFFFF"/>
        </w:rPr>
        <w:t xml:space="preserve">ducation. The classroom input needs to be strong for a quality process </w:t>
      </w:r>
      <w:r w:rsidR="002C278D">
        <w:rPr>
          <w:shd w:val="clear" w:color="auto" w:fill="FFFFFF"/>
        </w:rPr>
        <w:t xml:space="preserve">to </w:t>
      </w:r>
      <w:r w:rsidRPr="006E044A">
        <w:rPr>
          <w:shd w:val="clear" w:color="auto" w:fill="FFFFFF"/>
        </w:rPr>
        <w:t xml:space="preserve">result in quality </w:t>
      </w:r>
      <w:r w:rsidR="002C278D">
        <w:rPr>
          <w:shd w:val="clear" w:color="auto" w:fill="FFFFFF"/>
        </w:rPr>
        <w:t>graduates</w:t>
      </w:r>
      <w:r w:rsidRPr="006E044A">
        <w:rPr>
          <w:shd w:val="clear" w:color="auto" w:fill="FFFFFF"/>
        </w:rPr>
        <w:t xml:space="preserve">. The teacher plays primary role in classroom by using </w:t>
      </w:r>
      <w:r w:rsidR="00591A89">
        <w:rPr>
          <w:shd w:val="clear" w:color="auto" w:fill="FFFFFF"/>
        </w:rPr>
        <w:t>e</w:t>
      </w:r>
      <w:r w:rsidRPr="006E044A">
        <w:rPr>
          <w:shd w:val="clear" w:color="auto" w:fill="FFFFFF"/>
        </w:rPr>
        <w:t xml:space="preserve">ducational </w:t>
      </w:r>
      <w:r w:rsidR="00591A89">
        <w:rPr>
          <w:shd w:val="clear" w:color="auto" w:fill="FFFFFF"/>
        </w:rPr>
        <w:t>t</w:t>
      </w:r>
      <w:r w:rsidRPr="006E044A">
        <w:rPr>
          <w:shd w:val="clear" w:color="auto" w:fill="FFFFFF"/>
        </w:rPr>
        <w:t xml:space="preserve">echnology to function as a classroom manager. </w:t>
      </w:r>
    </w:p>
    <w:p w:rsidR="00F00619" w:rsidRDefault="00253469" w:rsidP="00B75C2D">
      <w:pPr>
        <w:rPr>
          <w:shd w:val="clear" w:color="auto" w:fill="FFFFFF"/>
        </w:rPr>
      </w:pPr>
      <w:r w:rsidRPr="006E044A">
        <w:rPr>
          <w:shd w:val="clear" w:color="auto" w:fill="FFFFFF"/>
        </w:rPr>
        <w:t xml:space="preserve">Swaziland is a small developing country having 7551 Primary and 5024 Secondary teachers spread in 575 Primary and 227 Secondary schools. Distance </w:t>
      </w:r>
      <w:r w:rsidR="00591A89">
        <w:rPr>
          <w:shd w:val="clear" w:color="auto" w:fill="FFFFFF"/>
        </w:rPr>
        <w:t>e</w:t>
      </w:r>
      <w:r w:rsidRPr="006E044A">
        <w:rPr>
          <w:shd w:val="clear" w:color="auto" w:fill="FFFFFF"/>
        </w:rPr>
        <w:t xml:space="preserve">ducation mode may be used for staff development regarding </w:t>
      </w:r>
      <w:r w:rsidR="00591A89">
        <w:rPr>
          <w:shd w:val="clear" w:color="auto" w:fill="FFFFFF"/>
        </w:rPr>
        <w:t>e</w:t>
      </w:r>
      <w:r w:rsidRPr="006E044A">
        <w:rPr>
          <w:shd w:val="clear" w:color="auto" w:fill="FFFFFF"/>
        </w:rPr>
        <w:t xml:space="preserve">ducational </w:t>
      </w:r>
      <w:r w:rsidR="00591A89">
        <w:rPr>
          <w:shd w:val="clear" w:color="auto" w:fill="FFFFFF"/>
        </w:rPr>
        <w:t>t</w:t>
      </w:r>
      <w:r w:rsidRPr="006E044A">
        <w:rPr>
          <w:shd w:val="clear" w:color="auto" w:fill="FFFFFF"/>
        </w:rPr>
        <w:t>echnology</w:t>
      </w:r>
      <w:r w:rsidR="00591A89">
        <w:rPr>
          <w:shd w:val="clear" w:color="auto" w:fill="FFFFFF"/>
        </w:rPr>
        <w:t>.</w:t>
      </w:r>
      <w:r w:rsidRPr="006E044A">
        <w:rPr>
          <w:shd w:val="clear" w:color="auto" w:fill="FFFFFF"/>
        </w:rPr>
        <w:t xml:space="preserve"> </w:t>
      </w:r>
      <w:r w:rsidR="00F00619">
        <w:rPr>
          <w:shd w:val="clear" w:color="auto" w:fill="FFFFFF"/>
        </w:rPr>
        <w:t>The m</w:t>
      </w:r>
      <w:r w:rsidRPr="006E044A">
        <w:rPr>
          <w:shd w:val="clear" w:color="auto" w:fill="FFFFFF"/>
        </w:rPr>
        <w:t>ajor objective of this research was “To develop and t</w:t>
      </w:r>
      <w:r w:rsidR="00591A89">
        <w:rPr>
          <w:shd w:val="clear" w:color="auto" w:fill="FFFFFF"/>
        </w:rPr>
        <w:t>est</w:t>
      </w:r>
      <w:r w:rsidRPr="006E044A">
        <w:rPr>
          <w:shd w:val="clear" w:color="auto" w:fill="FFFFFF"/>
        </w:rPr>
        <w:t xml:space="preserve"> a training package for </w:t>
      </w:r>
      <w:r w:rsidR="00591A89">
        <w:rPr>
          <w:shd w:val="clear" w:color="auto" w:fill="FFFFFF"/>
        </w:rPr>
        <w:t>teacher</w:t>
      </w:r>
      <w:r w:rsidRPr="006E044A">
        <w:rPr>
          <w:shd w:val="clear" w:color="auto" w:fill="FFFFFF"/>
        </w:rPr>
        <w:t xml:space="preserve"> development </w:t>
      </w:r>
      <w:r w:rsidR="00591A89" w:rsidRPr="006E044A">
        <w:rPr>
          <w:shd w:val="clear" w:color="auto" w:fill="FFFFFF"/>
        </w:rPr>
        <w:t xml:space="preserve">in </w:t>
      </w:r>
      <w:r w:rsidR="00591A89">
        <w:rPr>
          <w:shd w:val="clear" w:color="auto" w:fill="FFFFFF"/>
        </w:rPr>
        <w:t>e</w:t>
      </w:r>
      <w:r w:rsidR="00591A89" w:rsidRPr="006E044A">
        <w:rPr>
          <w:shd w:val="clear" w:color="auto" w:fill="FFFFFF"/>
        </w:rPr>
        <w:t xml:space="preserve">ducational </w:t>
      </w:r>
      <w:r w:rsidR="00591A89">
        <w:rPr>
          <w:shd w:val="clear" w:color="auto" w:fill="FFFFFF"/>
        </w:rPr>
        <w:t>t</w:t>
      </w:r>
      <w:r w:rsidR="00591A89" w:rsidRPr="006E044A">
        <w:rPr>
          <w:shd w:val="clear" w:color="auto" w:fill="FFFFFF"/>
        </w:rPr>
        <w:t xml:space="preserve">echnology </w:t>
      </w:r>
      <w:r w:rsidRPr="006E044A">
        <w:rPr>
          <w:shd w:val="clear" w:color="auto" w:fill="FFFFFF"/>
        </w:rPr>
        <w:t>through distance education.</w:t>
      </w:r>
      <w:r w:rsidR="00495C4D">
        <w:rPr>
          <w:shd w:val="clear" w:color="auto" w:fill="FFFFFF"/>
        </w:rPr>
        <w:t>”</w:t>
      </w:r>
      <w:r w:rsidRPr="006E044A">
        <w:rPr>
          <w:shd w:val="clear" w:color="auto" w:fill="FFFFFF"/>
        </w:rPr>
        <w:t xml:space="preserve"> </w:t>
      </w:r>
      <w:r w:rsidR="00F00619">
        <w:rPr>
          <w:shd w:val="clear" w:color="auto" w:fill="FFFFFF"/>
        </w:rPr>
        <w:t>The m</w:t>
      </w:r>
      <w:r w:rsidRPr="006E044A">
        <w:rPr>
          <w:shd w:val="clear" w:color="auto" w:fill="FFFFFF"/>
        </w:rPr>
        <w:t xml:space="preserve">ajor </w:t>
      </w:r>
      <w:r w:rsidR="00F00619">
        <w:rPr>
          <w:shd w:val="clear" w:color="auto" w:fill="FFFFFF"/>
        </w:rPr>
        <w:t>h</w:t>
      </w:r>
      <w:r w:rsidRPr="006E044A">
        <w:rPr>
          <w:shd w:val="clear" w:color="auto" w:fill="FFFFFF"/>
        </w:rPr>
        <w:t xml:space="preserve">ypothesis was “The proposed learning package, in the field of Educational Technology, would enhance teachers’ competency </w:t>
      </w:r>
      <w:r w:rsidR="00591A89">
        <w:rPr>
          <w:shd w:val="clear" w:color="auto" w:fill="FFFFFF"/>
        </w:rPr>
        <w:t>at</w:t>
      </w:r>
      <w:r w:rsidRPr="006E044A">
        <w:rPr>
          <w:shd w:val="clear" w:color="auto" w:fill="FFFFFF"/>
        </w:rPr>
        <w:t xml:space="preserve"> a significant level.</w:t>
      </w:r>
      <w:r w:rsidR="00495C4D">
        <w:rPr>
          <w:shd w:val="clear" w:color="auto" w:fill="FFFFFF"/>
        </w:rPr>
        <w:t>”</w:t>
      </w:r>
      <w:r w:rsidRPr="006E044A">
        <w:rPr>
          <w:shd w:val="clear" w:color="auto" w:fill="FFFFFF"/>
        </w:rPr>
        <w:t xml:space="preserve"> </w:t>
      </w:r>
      <w:r>
        <w:rPr>
          <w:shd w:val="clear" w:color="auto" w:fill="FFFFFF"/>
        </w:rPr>
        <w:t xml:space="preserve">There were 180 teachers </w:t>
      </w:r>
      <w:r w:rsidR="00591A89">
        <w:rPr>
          <w:shd w:val="clear" w:color="auto" w:fill="FFFFFF"/>
        </w:rPr>
        <w:t>for the</w:t>
      </w:r>
      <w:r>
        <w:rPr>
          <w:shd w:val="clear" w:color="auto" w:fill="FFFFFF"/>
        </w:rPr>
        <w:t xml:space="preserve"> </w:t>
      </w:r>
      <w:r w:rsidR="00F00619">
        <w:rPr>
          <w:shd w:val="clear" w:color="auto" w:fill="FFFFFF"/>
        </w:rPr>
        <w:t>p</w:t>
      </w:r>
      <w:r>
        <w:rPr>
          <w:shd w:val="clear" w:color="auto" w:fill="FFFFFF"/>
        </w:rPr>
        <w:t>re-test</w:t>
      </w:r>
      <w:r w:rsidR="00591A89">
        <w:rPr>
          <w:shd w:val="clear" w:color="auto" w:fill="FFFFFF"/>
        </w:rPr>
        <w:t>;</w:t>
      </w:r>
      <w:r>
        <w:rPr>
          <w:shd w:val="clear" w:color="auto" w:fill="FFFFFF"/>
        </w:rPr>
        <w:t xml:space="preserve"> 67 </w:t>
      </w:r>
      <w:r w:rsidR="00591A89">
        <w:rPr>
          <w:shd w:val="clear" w:color="auto" w:fill="FFFFFF"/>
        </w:rPr>
        <w:t>completed the training and</w:t>
      </w:r>
      <w:r>
        <w:rPr>
          <w:shd w:val="clear" w:color="auto" w:fill="FFFFFF"/>
        </w:rPr>
        <w:t xml:space="preserve"> post</w:t>
      </w:r>
      <w:r w:rsidR="004F4EE2">
        <w:rPr>
          <w:shd w:val="clear" w:color="auto" w:fill="FFFFFF"/>
        </w:rPr>
        <w:t>-</w:t>
      </w:r>
      <w:r>
        <w:rPr>
          <w:shd w:val="clear" w:color="auto" w:fill="FFFFFF"/>
        </w:rPr>
        <w:t xml:space="preserve">test. </w:t>
      </w:r>
      <w:r w:rsidR="00591A89">
        <w:rPr>
          <w:shd w:val="clear" w:color="auto" w:fill="FFFFFF"/>
        </w:rPr>
        <w:t>The</w:t>
      </w:r>
      <w:r w:rsidRPr="006E044A">
        <w:rPr>
          <w:shd w:val="clear" w:color="auto" w:fill="FFFFFF"/>
        </w:rPr>
        <w:t xml:space="preserve"> sample of 67 teachers from primary and secondary schools </w:t>
      </w:r>
      <w:r w:rsidR="00F00619">
        <w:rPr>
          <w:shd w:val="clear" w:color="auto" w:fill="FFFFFF"/>
        </w:rPr>
        <w:t>was</w:t>
      </w:r>
      <w:r w:rsidRPr="006E044A">
        <w:rPr>
          <w:shd w:val="clear" w:color="auto" w:fill="FFFFFF"/>
        </w:rPr>
        <w:t xml:space="preserve"> drawn using </w:t>
      </w:r>
      <w:r w:rsidR="00F00619">
        <w:rPr>
          <w:shd w:val="clear" w:color="auto" w:fill="FFFFFF"/>
        </w:rPr>
        <w:t xml:space="preserve">a </w:t>
      </w:r>
      <w:r w:rsidRPr="006E044A">
        <w:rPr>
          <w:shd w:val="clear" w:color="auto" w:fill="FFFFFF"/>
        </w:rPr>
        <w:t xml:space="preserve">stratified random sampling method with representation </w:t>
      </w:r>
      <w:r w:rsidR="00591A89">
        <w:rPr>
          <w:shd w:val="clear" w:color="auto" w:fill="FFFFFF"/>
        </w:rPr>
        <w:t>from</w:t>
      </w:r>
      <w:r w:rsidRPr="006E044A">
        <w:rPr>
          <w:shd w:val="clear" w:color="auto" w:fill="FFFFFF"/>
        </w:rPr>
        <w:t xml:space="preserve"> rural </w:t>
      </w:r>
      <w:r w:rsidR="00F00619">
        <w:rPr>
          <w:shd w:val="clear" w:color="auto" w:fill="FFFFFF"/>
        </w:rPr>
        <w:t>and</w:t>
      </w:r>
      <w:r w:rsidRPr="006E044A">
        <w:rPr>
          <w:shd w:val="clear" w:color="auto" w:fill="FFFFFF"/>
        </w:rPr>
        <w:t xml:space="preserve"> urban areas from all four regions of Swaziland. </w:t>
      </w:r>
      <w:r w:rsidR="00495C4D">
        <w:rPr>
          <w:shd w:val="clear" w:color="auto" w:fill="FFFFFF"/>
        </w:rPr>
        <w:t>Pa</w:t>
      </w:r>
      <w:r w:rsidR="00603E24">
        <w:rPr>
          <w:shd w:val="clear" w:color="auto" w:fill="FFFFFF"/>
        </w:rPr>
        <w:t>r</w:t>
      </w:r>
      <w:r w:rsidR="00495C4D">
        <w:rPr>
          <w:shd w:val="clear" w:color="auto" w:fill="FFFFFF"/>
        </w:rPr>
        <w:t>ticipants</w:t>
      </w:r>
      <w:r w:rsidRPr="006E044A">
        <w:rPr>
          <w:shd w:val="clear" w:color="auto" w:fill="FFFFFF"/>
        </w:rPr>
        <w:t xml:space="preserve"> had undergone a pre</w:t>
      </w:r>
      <w:r w:rsidR="004F4EE2">
        <w:rPr>
          <w:shd w:val="clear" w:color="auto" w:fill="FFFFFF"/>
        </w:rPr>
        <w:t>-</w:t>
      </w:r>
      <w:r w:rsidRPr="006E044A">
        <w:rPr>
          <w:shd w:val="clear" w:color="auto" w:fill="FFFFFF"/>
        </w:rPr>
        <w:t>test and a self</w:t>
      </w:r>
      <w:r w:rsidR="004F4EE2">
        <w:rPr>
          <w:shd w:val="clear" w:color="auto" w:fill="FFFFFF"/>
        </w:rPr>
        <w:t>-</w:t>
      </w:r>
      <w:r w:rsidRPr="006E044A">
        <w:rPr>
          <w:shd w:val="clear" w:color="auto" w:fill="FFFFFF"/>
        </w:rPr>
        <w:t xml:space="preserve">study of a book “Educational Technology for Effective Teaching” followed by </w:t>
      </w:r>
      <w:r w:rsidR="00F00619">
        <w:rPr>
          <w:shd w:val="clear" w:color="auto" w:fill="FFFFFF"/>
        </w:rPr>
        <w:t>c</w:t>
      </w:r>
      <w:r w:rsidRPr="006E044A">
        <w:rPr>
          <w:shd w:val="clear" w:color="auto" w:fill="FFFFFF"/>
        </w:rPr>
        <w:t>ontact sessions</w:t>
      </w:r>
      <w:r w:rsidR="00F00619">
        <w:rPr>
          <w:shd w:val="clear" w:color="auto" w:fill="FFFFFF"/>
        </w:rPr>
        <w:t>,</w:t>
      </w:r>
      <w:r w:rsidRPr="006E044A">
        <w:rPr>
          <w:shd w:val="clear" w:color="auto" w:fill="FFFFFF"/>
        </w:rPr>
        <w:t xml:space="preserve"> </w:t>
      </w:r>
      <w:r w:rsidR="00F00619">
        <w:rPr>
          <w:shd w:val="clear" w:color="auto" w:fill="FFFFFF"/>
        </w:rPr>
        <w:t>g</w:t>
      </w:r>
      <w:r w:rsidRPr="006E044A">
        <w:rPr>
          <w:shd w:val="clear" w:color="auto" w:fill="FFFFFF"/>
        </w:rPr>
        <w:t>roup discussion</w:t>
      </w:r>
      <w:r w:rsidR="00F00619">
        <w:rPr>
          <w:shd w:val="clear" w:color="auto" w:fill="FFFFFF"/>
        </w:rPr>
        <w:t xml:space="preserve"> </w:t>
      </w:r>
      <w:r w:rsidRPr="006E044A">
        <w:rPr>
          <w:shd w:val="clear" w:color="auto" w:fill="FFFFFF"/>
        </w:rPr>
        <w:t xml:space="preserve">and finally a </w:t>
      </w:r>
      <w:r w:rsidR="00F00619">
        <w:rPr>
          <w:shd w:val="clear" w:color="auto" w:fill="FFFFFF"/>
        </w:rPr>
        <w:t>p</w:t>
      </w:r>
      <w:r w:rsidRPr="006E044A">
        <w:rPr>
          <w:shd w:val="clear" w:color="auto" w:fill="FFFFFF"/>
        </w:rPr>
        <w:t>ost</w:t>
      </w:r>
      <w:r w:rsidR="004F4EE2">
        <w:rPr>
          <w:shd w:val="clear" w:color="auto" w:fill="FFFFFF"/>
        </w:rPr>
        <w:t>-</w:t>
      </w:r>
      <w:r w:rsidRPr="006E044A">
        <w:rPr>
          <w:shd w:val="clear" w:color="auto" w:fill="FFFFFF"/>
        </w:rPr>
        <w:t xml:space="preserve">test </w:t>
      </w:r>
      <w:r w:rsidR="00591A89">
        <w:rPr>
          <w:shd w:val="clear" w:color="auto" w:fill="FFFFFF"/>
        </w:rPr>
        <w:t>for</w:t>
      </w:r>
      <w:r w:rsidRPr="006E044A">
        <w:rPr>
          <w:shd w:val="clear" w:color="auto" w:fill="FFFFFF"/>
        </w:rPr>
        <w:t xml:space="preserve"> </w:t>
      </w:r>
      <w:r w:rsidR="00FC31F6">
        <w:rPr>
          <w:shd w:val="clear" w:color="auto" w:fill="FFFFFF"/>
        </w:rPr>
        <w:t>k</w:t>
      </w:r>
      <w:r w:rsidRPr="006E044A">
        <w:rPr>
          <w:shd w:val="clear" w:color="auto" w:fill="FFFFFF"/>
        </w:rPr>
        <w:t xml:space="preserve">nowledge, </w:t>
      </w:r>
      <w:r w:rsidR="00FC31F6">
        <w:rPr>
          <w:shd w:val="clear" w:color="auto" w:fill="FFFFFF"/>
        </w:rPr>
        <w:t>s</w:t>
      </w:r>
      <w:r w:rsidRPr="006E044A">
        <w:rPr>
          <w:shd w:val="clear" w:color="auto" w:fill="FFFFFF"/>
        </w:rPr>
        <w:t>kills and</w:t>
      </w:r>
      <w:r w:rsidR="00FC31F6">
        <w:rPr>
          <w:shd w:val="clear" w:color="auto" w:fill="FFFFFF"/>
        </w:rPr>
        <w:t xml:space="preserve"> a</w:t>
      </w:r>
      <w:r w:rsidRPr="006E044A">
        <w:rPr>
          <w:shd w:val="clear" w:color="auto" w:fill="FFFFFF"/>
        </w:rPr>
        <w:t>ttitude</w:t>
      </w:r>
      <w:r w:rsidR="00F00619">
        <w:rPr>
          <w:shd w:val="clear" w:color="auto" w:fill="FFFFFF"/>
        </w:rPr>
        <w:t>s</w:t>
      </w:r>
      <w:r w:rsidRPr="006E044A">
        <w:rPr>
          <w:shd w:val="clear" w:color="auto" w:fill="FFFFFF"/>
        </w:rPr>
        <w:t xml:space="preserve"> towards Educational Technology. </w:t>
      </w:r>
    </w:p>
    <w:p w:rsidR="00F00619" w:rsidRDefault="00253469" w:rsidP="00B75C2D">
      <w:pPr>
        <w:rPr>
          <w:rFonts w:ascii="Arial" w:hAnsi="Arial" w:cs="Arial"/>
          <w:shd w:val="clear" w:color="auto" w:fill="FFFFFF"/>
        </w:rPr>
      </w:pPr>
      <w:r w:rsidRPr="006E044A">
        <w:rPr>
          <w:shd w:val="clear" w:color="auto" w:fill="FFFFFF"/>
        </w:rPr>
        <w:t xml:space="preserve">The </w:t>
      </w:r>
      <w:r w:rsidR="00F00619">
        <w:rPr>
          <w:shd w:val="clear" w:color="auto" w:fill="FFFFFF"/>
        </w:rPr>
        <w:t>s</w:t>
      </w:r>
      <w:r w:rsidRPr="006E044A">
        <w:rPr>
          <w:shd w:val="clear" w:color="auto" w:fill="FFFFFF"/>
        </w:rPr>
        <w:t>elf</w:t>
      </w:r>
      <w:r w:rsidR="00F00619">
        <w:rPr>
          <w:shd w:val="clear" w:color="auto" w:fill="FFFFFF"/>
        </w:rPr>
        <w:t>-</w:t>
      </w:r>
      <w:r w:rsidRPr="006E044A">
        <w:rPr>
          <w:shd w:val="clear" w:color="auto" w:fill="FFFFFF"/>
        </w:rPr>
        <w:t xml:space="preserve">instructional </w:t>
      </w:r>
      <w:r w:rsidR="002C278D">
        <w:rPr>
          <w:shd w:val="clear" w:color="auto" w:fill="FFFFFF"/>
        </w:rPr>
        <w:t>book</w:t>
      </w:r>
      <w:r w:rsidRPr="006E044A">
        <w:rPr>
          <w:shd w:val="clear" w:color="auto" w:fill="FFFFFF"/>
        </w:rPr>
        <w:t xml:space="preserve"> covered</w:t>
      </w:r>
      <w:r w:rsidRPr="006E044A">
        <w:t>:</w:t>
      </w:r>
      <w:r w:rsidR="00F00619">
        <w:t xml:space="preserve"> </w:t>
      </w:r>
      <w:r w:rsidRPr="006E044A">
        <w:t>1)</w:t>
      </w:r>
      <w:r w:rsidRPr="006E044A">
        <w:rPr>
          <w:shd w:val="clear" w:color="auto" w:fill="FFFFFF"/>
        </w:rPr>
        <w:t xml:space="preserve"> </w:t>
      </w:r>
      <w:proofErr w:type="gramStart"/>
      <w:r w:rsidR="00495C4D">
        <w:t>T</w:t>
      </w:r>
      <w:r w:rsidR="00FC31F6" w:rsidRPr="006E044A">
        <w:t>he</w:t>
      </w:r>
      <w:proofErr w:type="gramEnd"/>
      <w:r w:rsidR="00FC31F6" w:rsidRPr="006E044A">
        <w:t xml:space="preserve"> nature and scope of educational technology</w:t>
      </w:r>
      <w:r w:rsidRPr="006E044A">
        <w:t>.</w:t>
      </w:r>
      <w:r w:rsidR="00F00619">
        <w:t xml:space="preserve"> </w:t>
      </w:r>
      <w:r w:rsidRPr="006E044A">
        <w:t xml:space="preserve">2) Managerial </w:t>
      </w:r>
      <w:r w:rsidR="00FC31F6" w:rsidRPr="006E044A">
        <w:t>approach to classroom communication</w:t>
      </w:r>
      <w:r w:rsidRPr="006E044A">
        <w:t>.</w:t>
      </w:r>
      <w:r w:rsidR="00F00619">
        <w:t xml:space="preserve"> </w:t>
      </w:r>
      <w:r w:rsidRPr="006E044A">
        <w:t>3)</w:t>
      </w:r>
      <w:r w:rsidR="00F00619">
        <w:t xml:space="preserve"> </w:t>
      </w:r>
      <w:r w:rsidRPr="006E044A">
        <w:t xml:space="preserve">Systems </w:t>
      </w:r>
      <w:r w:rsidR="00FC31F6" w:rsidRPr="006E044A">
        <w:t>approach to teaching-learning process</w:t>
      </w:r>
      <w:r w:rsidRPr="006E044A">
        <w:t>.</w:t>
      </w:r>
      <w:r w:rsidR="00F00619">
        <w:t xml:space="preserve"> </w:t>
      </w:r>
      <w:r w:rsidRPr="006E044A">
        <w:t>4)</w:t>
      </w:r>
      <w:r w:rsidR="00F00619">
        <w:t xml:space="preserve"> </w:t>
      </w:r>
      <w:r w:rsidRPr="006E044A">
        <w:t xml:space="preserve">Bloom’s </w:t>
      </w:r>
      <w:r w:rsidR="00591A89">
        <w:t>t</w:t>
      </w:r>
      <w:r w:rsidRPr="006E044A">
        <w:t xml:space="preserve">axonomy of </w:t>
      </w:r>
      <w:r w:rsidR="00591A89">
        <w:t>e</w:t>
      </w:r>
      <w:r w:rsidRPr="006E044A">
        <w:t xml:space="preserve">ducational </w:t>
      </w:r>
      <w:r w:rsidR="00591A89">
        <w:t>o</w:t>
      </w:r>
      <w:r w:rsidRPr="006E044A">
        <w:t xml:space="preserve">bjectives: </w:t>
      </w:r>
      <w:proofErr w:type="gramStart"/>
      <w:r w:rsidR="00FC31F6">
        <w:t>i</w:t>
      </w:r>
      <w:r w:rsidRPr="006E044A">
        <w:t>ts</w:t>
      </w:r>
      <w:proofErr w:type="gramEnd"/>
      <w:r w:rsidRPr="006E044A">
        <w:t xml:space="preserve"> utility to classroom communication.</w:t>
      </w:r>
      <w:r w:rsidR="00F00619">
        <w:t xml:space="preserve"> </w:t>
      </w:r>
      <w:r w:rsidRPr="006E044A">
        <w:t>5)</w:t>
      </w:r>
      <w:r w:rsidR="00F00619">
        <w:t xml:space="preserve"> </w:t>
      </w:r>
      <w:r w:rsidRPr="006E044A">
        <w:t xml:space="preserve">Pedagogy </w:t>
      </w:r>
      <w:r w:rsidR="00F00619">
        <w:t>and</w:t>
      </w:r>
      <w:r w:rsidRPr="006E044A">
        <w:t xml:space="preserve"> </w:t>
      </w:r>
      <w:r w:rsidR="00FC31F6">
        <w:t>a</w:t>
      </w:r>
      <w:r w:rsidRPr="006E044A">
        <w:t>ndragogy in the teaching-learning process.</w:t>
      </w:r>
      <w:r w:rsidR="00F00619">
        <w:t xml:space="preserve"> </w:t>
      </w:r>
      <w:r w:rsidRPr="006E044A">
        <w:t>6) Instructional modes for classroom interaction.</w:t>
      </w:r>
      <w:r w:rsidR="00F00619">
        <w:t xml:space="preserve"> </w:t>
      </w:r>
      <w:r w:rsidRPr="006E044A">
        <w:t>7)</w:t>
      </w:r>
      <w:r w:rsidR="00F00619">
        <w:t xml:space="preserve"> </w:t>
      </w:r>
      <w:r w:rsidRPr="006E044A">
        <w:t xml:space="preserve">Learning </w:t>
      </w:r>
      <w:r w:rsidR="00FC31F6">
        <w:t>a</w:t>
      </w:r>
      <w:r w:rsidRPr="006E044A">
        <w:t xml:space="preserve">ctivity. 8) Learning </w:t>
      </w:r>
      <w:r w:rsidR="00FC31F6">
        <w:t>t</w:t>
      </w:r>
      <w:r w:rsidRPr="006E044A">
        <w:t xml:space="preserve">heories for </w:t>
      </w:r>
      <w:r w:rsidR="00FC31F6">
        <w:t>c</w:t>
      </w:r>
      <w:r w:rsidRPr="006E044A">
        <w:t xml:space="preserve">lassroom </w:t>
      </w:r>
      <w:r w:rsidR="00FC31F6">
        <w:t>c</w:t>
      </w:r>
      <w:r w:rsidRPr="006E044A">
        <w:t>ommunication.</w:t>
      </w:r>
      <w:r w:rsidR="00F00619">
        <w:t xml:space="preserve"> </w:t>
      </w:r>
      <w:r w:rsidR="00495C4D">
        <w:br/>
      </w:r>
      <w:r w:rsidRPr="006E044A">
        <w:t xml:space="preserve">9) Motivation, </w:t>
      </w:r>
      <w:r w:rsidR="00FC31F6">
        <w:t>i</w:t>
      </w:r>
      <w:r w:rsidRPr="006E044A">
        <w:t xml:space="preserve">nterest and </w:t>
      </w:r>
      <w:r w:rsidR="00FC31F6">
        <w:t>e</w:t>
      </w:r>
      <w:r w:rsidRPr="006E044A">
        <w:t xml:space="preserve">motions: </w:t>
      </w:r>
      <w:r w:rsidR="00FC31F6">
        <w:t>m</w:t>
      </w:r>
      <w:r w:rsidRPr="006E044A">
        <w:t>eaning and role in learning.</w:t>
      </w:r>
      <w:r w:rsidR="00F00619">
        <w:t xml:space="preserve"> </w:t>
      </w:r>
      <w:r w:rsidRPr="006E044A">
        <w:t xml:space="preserve">10) Verbal </w:t>
      </w:r>
      <w:r w:rsidR="00FC31F6" w:rsidRPr="006E044A">
        <w:t>and non-verbal communication</w:t>
      </w:r>
      <w:r w:rsidRPr="006E044A">
        <w:t>.</w:t>
      </w:r>
      <w:r w:rsidR="00F00619">
        <w:t xml:space="preserve"> </w:t>
      </w:r>
      <w:r w:rsidRPr="006E044A">
        <w:t xml:space="preserve">11) Role of </w:t>
      </w:r>
      <w:r w:rsidR="00FC31F6">
        <w:t>a</w:t>
      </w:r>
      <w:r w:rsidRPr="006E044A">
        <w:t>udio/</w:t>
      </w:r>
      <w:r w:rsidR="00FC31F6">
        <w:t>v</w:t>
      </w:r>
      <w:r w:rsidRPr="006E044A">
        <w:t>ideo aids in the teaching-learning process.</w:t>
      </w:r>
      <w:r w:rsidR="00F00619">
        <w:t xml:space="preserve"> </w:t>
      </w:r>
      <w:r w:rsidRPr="006E044A">
        <w:t xml:space="preserve">12) Role of </w:t>
      </w:r>
      <w:r w:rsidR="00FC31F6">
        <w:t>c</w:t>
      </w:r>
      <w:r w:rsidRPr="006E044A">
        <w:t>omputers in the teaching-learning process.</w:t>
      </w:r>
      <w:r w:rsidR="00F00619">
        <w:t xml:space="preserve"> </w:t>
      </w:r>
      <w:r w:rsidRPr="006E044A">
        <w:t>13) Mastery learning for effective teaching.</w:t>
      </w:r>
      <w:r w:rsidR="00F00619">
        <w:t xml:space="preserve"> </w:t>
      </w:r>
      <w:r w:rsidRPr="006E044A">
        <w:t xml:space="preserve">14) Individual </w:t>
      </w:r>
      <w:r w:rsidR="00FC31F6">
        <w:t>d</w:t>
      </w:r>
      <w:r w:rsidRPr="006E044A">
        <w:t xml:space="preserve">ifferences among learners. 15) Assessment, </w:t>
      </w:r>
      <w:r w:rsidR="00FC31F6">
        <w:t>m</w:t>
      </w:r>
      <w:r w:rsidRPr="006E044A">
        <w:t xml:space="preserve">easurement and </w:t>
      </w:r>
      <w:r w:rsidR="00FC31F6">
        <w:t>e</w:t>
      </w:r>
      <w:r w:rsidRPr="006E044A">
        <w:t xml:space="preserve">valuation: </w:t>
      </w:r>
      <w:r w:rsidR="00FC31F6">
        <w:t>m</w:t>
      </w:r>
      <w:r w:rsidRPr="006E044A">
        <w:t>eaning and utility for examinations.</w:t>
      </w:r>
      <w:r w:rsidR="00F00619">
        <w:t xml:space="preserve"> </w:t>
      </w:r>
      <w:r w:rsidRPr="006E044A">
        <w:t xml:space="preserve">16) </w:t>
      </w:r>
      <w:r>
        <w:t>V</w:t>
      </w:r>
      <w:r w:rsidRPr="006E044A">
        <w:t>arious types of test items and their application in examinations.</w:t>
      </w:r>
      <w:r w:rsidRPr="006E044A">
        <w:rPr>
          <w:rFonts w:ascii="Arial" w:hAnsi="Arial" w:cs="Arial"/>
          <w:shd w:val="clear" w:color="auto" w:fill="FFFFFF"/>
        </w:rPr>
        <w:t xml:space="preserve"> </w:t>
      </w:r>
    </w:p>
    <w:p w:rsidR="00253469" w:rsidRDefault="00253469" w:rsidP="00B75C2D">
      <w:pPr>
        <w:rPr>
          <w:shd w:val="clear" w:color="auto" w:fill="FFFFFF"/>
        </w:rPr>
      </w:pPr>
      <w:r w:rsidRPr="006E044A">
        <w:rPr>
          <w:shd w:val="clear" w:color="auto" w:fill="FFFFFF"/>
        </w:rPr>
        <w:t xml:space="preserve">Participant’s opinion </w:t>
      </w:r>
      <w:r w:rsidR="00FC31F6" w:rsidRPr="006E044A">
        <w:rPr>
          <w:shd w:val="clear" w:color="auto" w:fill="FFFFFF"/>
        </w:rPr>
        <w:t xml:space="preserve">was also </w:t>
      </w:r>
      <w:r w:rsidR="00FC31F6">
        <w:rPr>
          <w:shd w:val="clear" w:color="auto" w:fill="FFFFFF"/>
        </w:rPr>
        <w:t>measured</w:t>
      </w:r>
      <w:r w:rsidR="00FC31F6" w:rsidRPr="006E044A">
        <w:rPr>
          <w:shd w:val="clear" w:color="auto" w:fill="FFFFFF"/>
        </w:rPr>
        <w:t xml:space="preserve"> </w:t>
      </w:r>
      <w:r w:rsidRPr="006E044A">
        <w:rPr>
          <w:shd w:val="clear" w:color="auto" w:fill="FFFFFF"/>
        </w:rPr>
        <w:t xml:space="preserve">using an Opinion Scale. The </w:t>
      </w:r>
      <w:r w:rsidR="00FC31F6">
        <w:rPr>
          <w:shd w:val="clear" w:color="auto" w:fill="FFFFFF"/>
        </w:rPr>
        <w:t>s</w:t>
      </w:r>
      <w:r w:rsidRPr="006E044A">
        <w:rPr>
          <w:shd w:val="clear" w:color="auto" w:fill="FFFFFF"/>
        </w:rPr>
        <w:t>tatistical analysis of pre-</w:t>
      </w:r>
      <w:r w:rsidR="00603E24">
        <w:rPr>
          <w:shd w:val="clear" w:color="auto" w:fill="FFFFFF"/>
        </w:rPr>
        <w:t>t</w:t>
      </w:r>
      <w:r w:rsidRPr="006E044A">
        <w:rPr>
          <w:shd w:val="clear" w:color="auto" w:fill="FFFFFF"/>
        </w:rPr>
        <w:t xml:space="preserve">est and post-test data revealed that the proposed training package was highly effective for empowering school teachers with </w:t>
      </w:r>
      <w:r w:rsidR="00FC31F6">
        <w:rPr>
          <w:shd w:val="clear" w:color="auto" w:fill="FFFFFF"/>
        </w:rPr>
        <w:t>e</w:t>
      </w:r>
      <w:r w:rsidRPr="006E044A">
        <w:rPr>
          <w:shd w:val="clear" w:color="auto" w:fill="FFFFFF"/>
        </w:rPr>
        <w:t xml:space="preserve">ducational </w:t>
      </w:r>
      <w:r w:rsidR="00FC31F6">
        <w:rPr>
          <w:shd w:val="clear" w:color="auto" w:fill="FFFFFF"/>
        </w:rPr>
        <w:t>t</w:t>
      </w:r>
      <w:r w:rsidRPr="006E044A">
        <w:rPr>
          <w:shd w:val="clear" w:color="auto" w:fill="FFFFFF"/>
        </w:rPr>
        <w:t>echnology</w:t>
      </w:r>
      <w:r w:rsidR="00EA5DD8">
        <w:rPr>
          <w:shd w:val="clear" w:color="auto" w:fill="FFFFFF"/>
        </w:rPr>
        <w:t xml:space="preserve"> knowledge and skills</w:t>
      </w:r>
      <w:r w:rsidRPr="006E044A">
        <w:rPr>
          <w:shd w:val="clear" w:color="auto" w:fill="FFFFFF"/>
        </w:rPr>
        <w:t xml:space="preserve">. The participants had opined to make this staff development </w:t>
      </w:r>
      <w:proofErr w:type="spellStart"/>
      <w:r w:rsidRPr="006E044A">
        <w:rPr>
          <w:shd w:val="clear" w:color="auto" w:fill="FFFFFF"/>
        </w:rPr>
        <w:t>programme</w:t>
      </w:r>
      <w:proofErr w:type="spellEnd"/>
      <w:r w:rsidRPr="006E044A">
        <w:rPr>
          <w:shd w:val="clear" w:color="auto" w:fill="FFFFFF"/>
        </w:rPr>
        <w:t xml:space="preserve"> compulsory to all school teachers in Swaziland. It established the potential of Distance Education mode for staff development </w:t>
      </w:r>
      <w:r w:rsidR="00EA5DD8">
        <w:rPr>
          <w:shd w:val="clear" w:color="auto" w:fill="FFFFFF"/>
        </w:rPr>
        <w:t>so that</w:t>
      </w:r>
      <w:r w:rsidRPr="006E044A">
        <w:rPr>
          <w:shd w:val="clear" w:color="auto" w:fill="FFFFFF"/>
        </w:rPr>
        <w:t xml:space="preserve"> this mode might be used to train all school teachers in developing competency in using Educational Technology in </w:t>
      </w:r>
      <w:r w:rsidR="00EA5DD8">
        <w:rPr>
          <w:shd w:val="clear" w:color="auto" w:fill="FFFFFF"/>
        </w:rPr>
        <w:t xml:space="preserve">the </w:t>
      </w:r>
      <w:r w:rsidRPr="006E044A">
        <w:rPr>
          <w:shd w:val="clear" w:color="auto" w:fill="FFFFFF"/>
        </w:rPr>
        <w:t>classroom.</w:t>
      </w:r>
      <w:r>
        <w:rPr>
          <w:shd w:val="clear" w:color="auto" w:fill="FFFFFF"/>
        </w:rPr>
        <w:t xml:space="preserve"> </w:t>
      </w:r>
      <w:r w:rsidRPr="006E044A">
        <w:rPr>
          <w:shd w:val="clear" w:color="auto" w:fill="FFFFFF"/>
        </w:rPr>
        <w:t xml:space="preserve">Also, the book supplied to them in </w:t>
      </w:r>
      <w:r w:rsidR="00EA5DD8">
        <w:rPr>
          <w:shd w:val="clear" w:color="auto" w:fill="FFFFFF"/>
        </w:rPr>
        <w:t>s</w:t>
      </w:r>
      <w:r w:rsidRPr="006E044A">
        <w:rPr>
          <w:shd w:val="clear" w:color="auto" w:fill="FFFFFF"/>
        </w:rPr>
        <w:t>elf</w:t>
      </w:r>
      <w:r w:rsidR="00EA5DD8">
        <w:rPr>
          <w:shd w:val="clear" w:color="auto" w:fill="FFFFFF"/>
        </w:rPr>
        <w:t>-i</w:t>
      </w:r>
      <w:r w:rsidRPr="006E044A">
        <w:rPr>
          <w:shd w:val="clear" w:color="auto" w:fill="FFFFFF"/>
        </w:rPr>
        <w:t>nstructional format may work as a guid</w:t>
      </w:r>
      <w:r w:rsidR="00EA5DD8">
        <w:rPr>
          <w:shd w:val="clear" w:color="auto" w:fill="FFFFFF"/>
        </w:rPr>
        <w:t xml:space="preserve">ebook to meet their </w:t>
      </w:r>
      <w:r w:rsidRPr="006E044A">
        <w:rPr>
          <w:shd w:val="clear" w:color="auto" w:fill="FFFFFF"/>
        </w:rPr>
        <w:t>future</w:t>
      </w:r>
      <w:r w:rsidR="00EA5DD8">
        <w:rPr>
          <w:shd w:val="clear" w:color="auto" w:fill="FFFFFF"/>
        </w:rPr>
        <w:t xml:space="preserve"> needs.</w:t>
      </w:r>
    </w:p>
    <w:p w:rsidR="00253469" w:rsidRPr="002C278D" w:rsidRDefault="00606805" w:rsidP="00253469">
      <w:pPr>
        <w:rPr>
          <w:rStyle w:val="Hyperlink"/>
          <w:b/>
          <w:color w:val="auto"/>
          <w:sz w:val="20"/>
          <w:bdr w:val="single" w:sz="4" w:space="0" w:color="auto"/>
        </w:rPr>
      </w:pPr>
      <w:r w:rsidRPr="002C278D">
        <w:rPr>
          <w:b/>
          <w:color w:val="000000"/>
          <w:sz w:val="20"/>
          <w:shd w:val="clear" w:color="auto" w:fill="FFFFFF"/>
        </w:rPr>
        <w:t>K</w:t>
      </w:r>
      <w:r w:rsidR="00253469" w:rsidRPr="002C278D">
        <w:rPr>
          <w:b/>
          <w:color w:val="000000"/>
          <w:sz w:val="20"/>
          <w:shd w:val="clear" w:color="auto" w:fill="FFFFFF"/>
        </w:rPr>
        <w:t>eywords</w:t>
      </w:r>
      <w:r w:rsidR="00253469" w:rsidRPr="002C278D">
        <w:rPr>
          <w:color w:val="000000"/>
          <w:sz w:val="20"/>
          <w:shd w:val="clear" w:color="auto" w:fill="FFFFFF"/>
        </w:rPr>
        <w:t>: educational technology, staff development, mix media, systems approach, effective teaching, self-instructional material, bloom’s taxonomy, classroom communication, mastery learning, individual differences, distance education mode</w:t>
      </w:r>
      <w:r w:rsidR="002C278D" w:rsidRPr="002C278D">
        <w:rPr>
          <w:color w:val="000000"/>
          <w:sz w:val="20"/>
          <w:shd w:val="clear" w:color="auto" w:fill="FFFFFF"/>
        </w:rPr>
        <w:t>.</w:t>
      </w:r>
    </w:p>
    <w:p w:rsidR="00606805" w:rsidRDefault="00606805" w:rsidP="00606805">
      <w:pPr>
        <w:pStyle w:val="Heading3"/>
      </w:pPr>
      <w:r>
        <w:lastRenderedPageBreak/>
        <w:t>Introduction</w:t>
      </w:r>
    </w:p>
    <w:p w:rsidR="00EA5DD8" w:rsidRDefault="00253469" w:rsidP="00253469">
      <w:r w:rsidRPr="00B5791D">
        <w:t xml:space="preserve">Individual differences among students </w:t>
      </w:r>
      <w:r w:rsidR="00EA5DD8">
        <w:t>is</w:t>
      </w:r>
      <w:r w:rsidRPr="00B5791D">
        <w:t xml:space="preserve"> a major problem for every teacher. </w:t>
      </w:r>
      <w:r w:rsidR="00EA5DD8">
        <w:t>It requires the teacher to</w:t>
      </w:r>
      <w:r w:rsidRPr="00B5791D">
        <w:t xml:space="preserve"> </w:t>
      </w:r>
      <w:r w:rsidR="00603E24">
        <w:t>integrate</w:t>
      </w:r>
      <w:r w:rsidRPr="00B5791D">
        <w:t xml:space="preserve"> teaching aids, teaching methods</w:t>
      </w:r>
      <w:r w:rsidR="00EA5DD8">
        <w:t>, and</w:t>
      </w:r>
      <w:r w:rsidRPr="00B5791D">
        <w:t xml:space="preserve"> </w:t>
      </w:r>
      <w:r w:rsidR="00603E24" w:rsidRPr="00B5791D">
        <w:t xml:space="preserve">classroom </w:t>
      </w:r>
      <w:r w:rsidRPr="00B5791D">
        <w:t>manage</w:t>
      </w:r>
      <w:r w:rsidR="00603E24">
        <w:t>ment</w:t>
      </w:r>
      <w:r w:rsidRPr="00B5791D">
        <w:t xml:space="preserve"> activities </w:t>
      </w:r>
      <w:r w:rsidR="00603E24">
        <w:t>enable as</w:t>
      </w:r>
      <w:r w:rsidR="00EA5DD8">
        <w:t xml:space="preserve"> many </w:t>
      </w:r>
      <w:r w:rsidRPr="00B5791D">
        <w:t xml:space="preserve">students </w:t>
      </w:r>
      <w:r w:rsidR="00EA5DD8">
        <w:t xml:space="preserve">as possible </w:t>
      </w:r>
      <w:r w:rsidRPr="00B5791D">
        <w:t xml:space="preserve">reach to their optimum level of learning. </w:t>
      </w:r>
      <w:r w:rsidR="00EA5DD8">
        <w:t>S</w:t>
      </w:r>
      <w:r w:rsidRPr="00B5791D">
        <w:t xml:space="preserve">tudents come </w:t>
      </w:r>
      <w:r w:rsidR="00EA5DD8">
        <w:t xml:space="preserve">to </w:t>
      </w:r>
      <w:r w:rsidR="00EA5DD8" w:rsidRPr="00B5791D">
        <w:t xml:space="preserve">educational institutions </w:t>
      </w:r>
      <w:r w:rsidRPr="00B5791D">
        <w:t xml:space="preserve">as raw material and leave as product. The quality of this product is never same or similar because of individual differences among students. </w:t>
      </w:r>
    </w:p>
    <w:p w:rsidR="00253469" w:rsidRDefault="00253469" w:rsidP="00253469">
      <w:r w:rsidRPr="00B5791D">
        <w:t xml:space="preserve">Educational </w:t>
      </w:r>
      <w:r w:rsidR="001955B2">
        <w:t>t</w:t>
      </w:r>
      <w:r w:rsidRPr="00B5791D">
        <w:t xml:space="preserve">echnology is a tool to </w:t>
      </w:r>
      <w:r w:rsidR="001955B2" w:rsidRPr="00B5791D">
        <w:t xml:space="preserve">effectively </w:t>
      </w:r>
      <w:r w:rsidRPr="00B5791D">
        <w:t>manage classroom activities</w:t>
      </w:r>
      <w:r w:rsidR="00EA5DD8">
        <w:t xml:space="preserve">, </w:t>
      </w:r>
      <w:r w:rsidR="001955B2">
        <w:t xml:space="preserve">adjust to </w:t>
      </w:r>
      <w:r w:rsidR="00EA5DD8">
        <w:t>the needs of students with a wide range of i</w:t>
      </w:r>
      <w:r w:rsidRPr="00B5791D">
        <w:t>ndividual differences</w:t>
      </w:r>
      <w:r w:rsidR="001955B2">
        <w:t>,</w:t>
      </w:r>
      <w:r w:rsidRPr="00B5791D">
        <w:t xml:space="preserve"> and creat</w:t>
      </w:r>
      <w:r w:rsidR="001955B2">
        <w:t>e</w:t>
      </w:r>
      <w:r w:rsidRPr="00B5791D">
        <w:t xml:space="preserve"> a learning environment </w:t>
      </w:r>
      <w:r w:rsidR="001955B2">
        <w:t>for</w:t>
      </w:r>
      <w:r w:rsidRPr="00B5791D">
        <w:t xml:space="preserve"> optim</w:t>
      </w:r>
      <w:r w:rsidR="001955B2">
        <w:t>al</w:t>
      </w:r>
      <w:r w:rsidRPr="00B5791D">
        <w:t xml:space="preserve"> learning</w:t>
      </w:r>
      <w:r w:rsidR="001955B2">
        <w:t>.</w:t>
      </w:r>
      <w:r w:rsidRPr="00B5791D">
        <w:t xml:space="preserve"> Educational </w:t>
      </w:r>
      <w:r w:rsidR="00603E24">
        <w:t>t</w:t>
      </w:r>
      <w:r w:rsidRPr="00B5791D">
        <w:t>echnology combine</w:t>
      </w:r>
      <w:r w:rsidR="001955B2">
        <w:t>s</w:t>
      </w:r>
      <w:r w:rsidRPr="00B5791D">
        <w:t xml:space="preserve"> three major sciences– </w:t>
      </w:r>
      <w:r w:rsidR="001955B2" w:rsidRPr="00B5791D">
        <w:t>communication science, social science, and manage</w:t>
      </w:r>
      <w:r w:rsidR="001955B2">
        <w:t>ment</w:t>
      </w:r>
      <w:r w:rsidR="001955B2" w:rsidRPr="00B5791D">
        <w:t xml:space="preserve"> science</w:t>
      </w:r>
      <w:r w:rsidRPr="00B5791D">
        <w:t>. Various instruments</w:t>
      </w:r>
      <w:r w:rsidR="001955B2">
        <w:t>, e</w:t>
      </w:r>
      <w:r w:rsidRPr="00B5791D">
        <w:t>lectronic or non</w:t>
      </w:r>
      <w:r w:rsidR="004F4EE2">
        <w:t>-</w:t>
      </w:r>
      <w:r w:rsidR="001955B2">
        <w:t>e</w:t>
      </w:r>
      <w:r w:rsidRPr="00B5791D">
        <w:t>lectronic</w:t>
      </w:r>
      <w:r w:rsidR="001955B2">
        <w:t>, come from the c</w:t>
      </w:r>
      <w:r w:rsidRPr="00B5791D">
        <w:t xml:space="preserve">ommunication </w:t>
      </w:r>
      <w:r w:rsidR="001955B2">
        <w:t>s</w:t>
      </w:r>
      <w:r w:rsidRPr="00B5791D">
        <w:t xml:space="preserve">ciences. </w:t>
      </w:r>
      <w:r w:rsidR="001955B2">
        <w:t>K</w:t>
      </w:r>
      <w:r w:rsidRPr="00B5791D">
        <w:t>nowledge of various physical and mental differences among students</w:t>
      </w:r>
      <w:r w:rsidR="001955B2">
        <w:t xml:space="preserve"> come from social sciences such as p</w:t>
      </w:r>
      <w:r w:rsidRPr="00B5791D">
        <w:t>sychology</w:t>
      </w:r>
      <w:r w:rsidR="001955B2">
        <w:t xml:space="preserve"> and s</w:t>
      </w:r>
      <w:r w:rsidRPr="00B5791D">
        <w:t>ociology</w:t>
      </w:r>
      <w:r w:rsidR="001955B2">
        <w:t>.</w:t>
      </w:r>
      <w:r w:rsidRPr="00B5791D">
        <w:t xml:space="preserve"> </w:t>
      </w:r>
      <w:r w:rsidR="001955B2">
        <w:t>M</w:t>
      </w:r>
      <w:r w:rsidRPr="00B5791D">
        <w:t>anagerial sciences have gi</w:t>
      </w:r>
      <w:r w:rsidR="001955B2">
        <w:t>ven</w:t>
      </w:r>
      <w:r w:rsidRPr="00B5791D">
        <w:t xml:space="preserve"> teachers a new role as </w:t>
      </w:r>
      <w:r w:rsidR="001955B2">
        <w:t>m</w:t>
      </w:r>
      <w:r w:rsidRPr="00B5791D">
        <w:t>anager</w:t>
      </w:r>
      <w:r w:rsidR="001955B2">
        <w:t xml:space="preserve"> of learning</w:t>
      </w:r>
      <w:r w:rsidRPr="00B5791D">
        <w:t xml:space="preserve">. </w:t>
      </w:r>
      <w:r w:rsidR="001955B2">
        <w:t>(</w:t>
      </w:r>
      <w:r w:rsidRPr="00B5791D">
        <w:t>Davies</w:t>
      </w:r>
      <w:r w:rsidR="001955B2">
        <w:t xml:space="preserve">, </w:t>
      </w:r>
      <w:r w:rsidRPr="00B5791D">
        <w:t xml:space="preserve">1971, 5-11) </w:t>
      </w:r>
      <w:r w:rsidR="00603E24">
        <w:t>Davies</w:t>
      </w:r>
      <w:r w:rsidRPr="00B5791D">
        <w:t xml:space="preserve"> book entitled ‘Management of Learning’ describe</w:t>
      </w:r>
      <w:r w:rsidR="001955B2">
        <w:t>s</w:t>
      </w:r>
      <w:r w:rsidRPr="00B5791D">
        <w:t xml:space="preserve"> </w:t>
      </w:r>
      <w:r w:rsidR="001955B2">
        <w:t>p</w:t>
      </w:r>
      <w:r w:rsidRPr="00B5791D">
        <w:t xml:space="preserve">lanning, </w:t>
      </w:r>
      <w:proofErr w:type="spellStart"/>
      <w:r w:rsidR="001955B2">
        <w:t>o</w:t>
      </w:r>
      <w:r w:rsidRPr="00B5791D">
        <w:t>rganis</w:t>
      </w:r>
      <w:r w:rsidR="00603E24">
        <w:t>ing</w:t>
      </w:r>
      <w:proofErr w:type="spellEnd"/>
      <w:r w:rsidRPr="00B5791D">
        <w:t xml:space="preserve">, </w:t>
      </w:r>
      <w:r w:rsidR="001955B2">
        <w:t>c</w:t>
      </w:r>
      <w:r w:rsidRPr="00B5791D">
        <w:t>ontrolling/</w:t>
      </w:r>
      <w:r w:rsidR="00603E24">
        <w:t xml:space="preserve"> </w:t>
      </w:r>
      <w:r w:rsidR="001955B2">
        <w:t>l</w:t>
      </w:r>
      <w:r w:rsidRPr="00B5791D">
        <w:t xml:space="preserve">eading and </w:t>
      </w:r>
      <w:r w:rsidR="001955B2">
        <w:t>e</w:t>
      </w:r>
      <w:r w:rsidRPr="00B5791D">
        <w:t>valuati</w:t>
      </w:r>
      <w:r w:rsidR="00603E24">
        <w:t>ng</w:t>
      </w:r>
      <w:r w:rsidRPr="00B5791D">
        <w:t xml:space="preserve"> as four major managerial role</w:t>
      </w:r>
      <w:r w:rsidR="001955B2">
        <w:t>s</w:t>
      </w:r>
      <w:r w:rsidRPr="00B5791D">
        <w:t xml:space="preserve"> of a teacher in </w:t>
      </w:r>
      <w:r w:rsidR="001955B2">
        <w:t xml:space="preserve">the </w:t>
      </w:r>
      <w:r w:rsidRPr="00B5791D">
        <w:t xml:space="preserve">classroom. </w:t>
      </w:r>
      <w:r w:rsidR="00CA10C4">
        <w:t xml:space="preserve">A quality classroom experience integrates </w:t>
      </w:r>
      <w:r w:rsidR="001955B2">
        <w:t>k</w:t>
      </w:r>
      <w:r w:rsidRPr="00B5791D">
        <w:t xml:space="preserve">nowledge </w:t>
      </w:r>
      <w:r w:rsidR="00CA10C4">
        <w:t>and skills from all of these disciplines to produce a quality outcome for every learner.</w:t>
      </w:r>
      <w:r w:rsidRPr="00B5791D">
        <w:t xml:space="preserve"> It has necessitated empowering every teacher in Swaziland at Primary and High School level </w:t>
      </w:r>
      <w:r w:rsidR="00CA10C4">
        <w:t>with</w:t>
      </w:r>
      <w:r w:rsidRPr="00B5791D">
        <w:t xml:space="preserve"> </w:t>
      </w:r>
      <w:r w:rsidR="00CA10C4">
        <w:t>e</w:t>
      </w:r>
      <w:r w:rsidRPr="00B5791D">
        <w:t xml:space="preserve">ducational </w:t>
      </w:r>
      <w:r w:rsidR="00CA10C4">
        <w:t>t</w:t>
      </w:r>
      <w:r w:rsidRPr="00B5791D">
        <w:t>echnolog</w:t>
      </w:r>
      <w:r w:rsidR="00CA10C4">
        <w:t>ies and the skill to</w:t>
      </w:r>
      <w:r w:rsidRPr="00B5791D">
        <w:t xml:space="preserve"> use them. This is a </w:t>
      </w:r>
      <w:r w:rsidR="00CA10C4">
        <w:t>s</w:t>
      </w:r>
      <w:r w:rsidRPr="00B5791D">
        <w:t xml:space="preserve">taff </w:t>
      </w:r>
      <w:r w:rsidR="00CA10C4">
        <w:t>d</w:t>
      </w:r>
      <w:r w:rsidRPr="00B5791D">
        <w:t xml:space="preserve">evelopment project using </w:t>
      </w:r>
      <w:r w:rsidR="00CA10C4">
        <w:t>d</w:t>
      </w:r>
      <w:r w:rsidRPr="00B5791D">
        <w:t xml:space="preserve">istance </w:t>
      </w:r>
      <w:r w:rsidR="00CA10C4">
        <w:t>e</w:t>
      </w:r>
      <w:r w:rsidRPr="00B5791D">
        <w:t xml:space="preserve">ducation </w:t>
      </w:r>
      <w:r w:rsidR="00CA10C4">
        <w:t>m</w:t>
      </w:r>
      <w:r w:rsidRPr="00B5791D">
        <w:t>ode. Face</w:t>
      </w:r>
      <w:r w:rsidR="00CA10C4">
        <w:t>-</w:t>
      </w:r>
      <w:r w:rsidRPr="00B5791D">
        <w:t>to</w:t>
      </w:r>
      <w:r w:rsidR="00CA10C4">
        <w:t>-f</w:t>
      </w:r>
      <w:r w:rsidRPr="00B5791D">
        <w:t xml:space="preserve">ace or </w:t>
      </w:r>
      <w:r w:rsidR="00CA10C4">
        <w:t>i</w:t>
      </w:r>
      <w:r w:rsidRPr="00B5791D">
        <w:t xml:space="preserve">nduction effect modes are neither economical nor effective. Therefore, Distance Education </w:t>
      </w:r>
      <w:r w:rsidR="00603E24">
        <w:t>m</w:t>
      </w:r>
      <w:r w:rsidRPr="00B5791D">
        <w:t>ode has been considered as best fit for this project.</w:t>
      </w:r>
    </w:p>
    <w:p w:rsidR="00253469" w:rsidRDefault="00606805" w:rsidP="00606805">
      <w:pPr>
        <w:pStyle w:val="Heading3"/>
      </w:pPr>
      <w:r w:rsidRPr="00B5791D">
        <w:t>Objectives of this study</w:t>
      </w:r>
    </w:p>
    <w:p w:rsidR="00253469" w:rsidRDefault="00606805" w:rsidP="00606805">
      <w:pPr>
        <w:pStyle w:val="Heading4"/>
      </w:pPr>
      <w:r>
        <w:t>Overall goal</w:t>
      </w:r>
      <w:r w:rsidR="00253469" w:rsidRPr="003B0130">
        <w:t xml:space="preserve"> </w:t>
      </w:r>
    </w:p>
    <w:p w:rsidR="00253469" w:rsidRDefault="00253469" w:rsidP="00253469">
      <w:r>
        <w:t xml:space="preserve"> “To </w:t>
      </w:r>
      <w:r w:rsidRPr="00B5791D">
        <w:t xml:space="preserve">develop and </w:t>
      </w:r>
      <w:r w:rsidR="008824F6">
        <w:t>assess effectiveness of</w:t>
      </w:r>
      <w:r w:rsidRPr="00B5791D">
        <w:t xml:space="preserve"> a training package in Educational Technology for staff development among school teachers through distance education mode.</w:t>
      </w:r>
      <w:r>
        <w:t>”</w:t>
      </w:r>
    </w:p>
    <w:p w:rsidR="00253469" w:rsidRPr="003B0130" w:rsidRDefault="00606805" w:rsidP="00253469">
      <w:pPr>
        <w:rPr>
          <w:b/>
        </w:rPr>
      </w:pPr>
      <w:r>
        <w:rPr>
          <w:b/>
        </w:rPr>
        <w:t>These are the</w:t>
      </w:r>
      <w:r w:rsidR="00253469" w:rsidRPr="003B0130">
        <w:rPr>
          <w:b/>
        </w:rPr>
        <w:t xml:space="preserve"> specific objectives</w:t>
      </w:r>
      <w:r>
        <w:rPr>
          <w:b/>
        </w:rPr>
        <w:t>:</w:t>
      </w:r>
    </w:p>
    <w:p w:rsidR="00253469" w:rsidRPr="00B5791D" w:rsidRDefault="00CA10C4" w:rsidP="00CA10C4">
      <w:pPr>
        <w:pStyle w:val="ListParagraph"/>
        <w:numPr>
          <w:ilvl w:val="0"/>
          <w:numId w:val="15"/>
        </w:numPr>
        <w:spacing w:before="60"/>
        <w:contextualSpacing w:val="0"/>
      </w:pPr>
      <w:r>
        <w:t>D</w:t>
      </w:r>
      <w:r w:rsidR="00253469" w:rsidRPr="00B5791D">
        <w:t>etermine the significance of difference</w:t>
      </w:r>
      <w:r>
        <w:t xml:space="preserve">, </w:t>
      </w:r>
      <w:r w:rsidR="00253469" w:rsidRPr="00B5791D">
        <w:t>before and after experimentation</w:t>
      </w:r>
      <w:r>
        <w:t>,</w:t>
      </w:r>
      <w:r w:rsidR="00253469" w:rsidRPr="00B5791D">
        <w:t xml:space="preserve"> regarding knowledge </w:t>
      </w:r>
      <w:r>
        <w:t>of</w:t>
      </w:r>
      <w:r w:rsidR="00253469" w:rsidRPr="00B5791D">
        <w:t xml:space="preserve"> Educational Technology and its applications among target group teachers. </w:t>
      </w:r>
    </w:p>
    <w:p w:rsidR="00253469" w:rsidRPr="00B5791D" w:rsidRDefault="00CA10C4" w:rsidP="00CA10C4">
      <w:pPr>
        <w:pStyle w:val="ListParagraph"/>
        <w:numPr>
          <w:ilvl w:val="0"/>
          <w:numId w:val="15"/>
        </w:numPr>
        <w:spacing w:before="60"/>
        <w:contextualSpacing w:val="0"/>
      </w:pPr>
      <w:r>
        <w:t>D</w:t>
      </w:r>
      <w:r w:rsidR="00253469" w:rsidRPr="00B5791D">
        <w:t xml:space="preserve">etermine </w:t>
      </w:r>
      <w:r>
        <w:t xml:space="preserve">the </w:t>
      </w:r>
      <w:r w:rsidR="00253469" w:rsidRPr="00B5791D">
        <w:t>significance of difference</w:t>
      </w:r>
      <w:r>
        <w:t>,</w:t>
      </w:r>
      <w:r w:rsidR="00253469" w:rsidRPr="00B5791D">
        <w:t xml:space="preserve"> before and after experimentation</w:t>
      </w:r>
      <w:r>
        <w:t>,</w:t>
      </w:r>
      <w:r w:rsidR="00253469" w:rsidRPr="00B5791D">
        <w:t xml:space="preserve"> regarding classroom managerial skills among target group teachers. </w:t>
      </w:r>
    </w:p>
    <w:p w:rsidR="00253469" w:rsidRPr="00B5791D" w:rsidRDefault="00CA10C4" w:rsidP="00CA10C4">
      <w:pPr>
        <w:pStyle w:val="ListParagraph"/>
        <w:numPr>
          <w:ilvl w:val="0"/>
          <w:numId w:val="15"/>
        </w:numPr>
        <w:spacing w:before="60"/>
        <w:contextualSpacing w:val="0"/>
      </w:pPr>
      <w:r>
        <w:t>D</w:t>
      </w:r>
      <w:r w:rsidR="00253469" w:rsidRPr="00B5791D">
        <w:t xml:space="preserve">etermine </w:t>
      </w:r>
      <w:r>
        <w:t xml:space="preserve">the </w:t>
      </w:r>
      <w:r w:rsidR="00253469" w:rsidRPr="00B5791D">
        <w:t>significance of difference</w:t>
      </w:r>
      <w:r>
        <w:t>,</w:t>
      </w:r>
      <w:r w:rsidR="00253469" w:rsidRPr="00B5791D">
        <w:t xml:space="preserve"> before and after experimentation</w:t>
      </w:r>
      <w:r>
        <w:t>,</w:t>
      </w:r>
      <w:r w:rsidR="00253469" w:rsidRPr="00B5791D">
        <w:t xml:space="preserve"> regarding change in attitude towards </w:t>
      </w:r>
      <w:r>
        <w:t>classroom application of e</w:t>
      </w:r>
      <w:r w:rsidR="00253469" w:rsidRPr="00B5791D">
        <w:t xml:space="preserve">ducational </w:t>
      </w:r>
      <w:r>
        <w:t>t</w:t>
      </w:r>
      <w:r w:rsidR="00253469" w:rsidRPr="00B5791D">
        <w:t xml:space="preserve">echnology </w:t>
      </w:r>
      <w:r>
        <w:t>a</w:t>
      </w:r>
      <w:r w:rsidR="00253469" w:rsidRPr="00B5791D">
        <w:t xml:space="preserve">mong </w:t>
      </w:r>
      <w:r>
        <w:t xml:space="preserve">a </w:t>
      </w:r>
      <w:r w:rsidR="00253469" w:rsidRPr="00B5791D">
        <w:t>target group teachers.</w:t>
      </w:r>
    </w:p>
    <w:p w:rsidR="00253469" w:rsidRPr="00B5791D" w:rsidRDefault="00CA10C4" w:rsidP="00CA10C4">
      <w:pPr>
        <w:pStyle w:val="ListParagraph"/>
        <w:numPr>
          <w:ilvl w:val="0"/>
          <w:numId w:val="15"/>
        </w:numPr>
        <w:spacing w:before="60"/>
        <w:contextualSpacing w:val="0"/>
      </w:pPr>
      <w:r>
        <w:t>S</w:t>
      </w:r>
      <w:r w:rsidR="00253469" w:rsidRPr="00B5791D">
        <w:t>eek</w:t>
      </w:r>
      <w:r>
        <w:t xml:space="preserve"> the</w:t>
      </w:r>
      <w:r w:rsidR="00253469" w:rsidRPr="00B5791D">
        <w:t xml:space="preserve"> opinion of </w:t>
      </w:r>
      <w:r>
        <w:t xml:space="preserve">a </w:t>
      </w:r>
      <w:r w:rsidR="00253469" w:rsidRPr="00B5791D">
        <w:t>target group teachers on</w:t>
      </w:r>
      <w:r>
        <w:t xml:space="preserve"> the</w:t>
      </w:r>
      <w:r w:rsidR="00253469" w:rsidRPr="00B5791D">
        <w:t xml:space="preserve"> proposed </w:t>
      </w:r>
      <w:r>
        <w:t>l</w:t>
      </w:r>
      <w:r w:rsidR="00253469" w:rsidRPr="00B5791D">
        <w:t xml:space="preserve">earning package </w:t>
      </w:r>
      <w:r>
        <w:t xml:space="preserve">and how </w:t>
      </w:r>
      <w:r w:rsidR="00253469" w:rsidRPr="00B5791D">
        <w:t>to make it user friendly.</w:t>
      </w:r>
    </w:p>
    <w:p w:rsidR="00253469" w:rsidRPr="00B5791D" w:rsidRDefault="00CA10C4" w:rsidP="00CA10C4">
      <w:pPr>
        <w:pStyle w:val="ListParagraph"/>
        <w:numPr>
          <w:ilvl w:val="0"/>
          <w:numId w:val="15"/>
        </w:numPr>
        <w:spacing w:before="60"/>
        <w:contextualSpacing w:val="0"/>
      </w:pPr>
      <w:r>
        <w:t>E</w:t>
      </w:r>
      <w:r w:rsidR="00253469" w:rsidRPr="00B5791D">
        <w:t xml:space="preserve">xamine the significance of difference among all four regions of Swaziland regarding the effect of </w:t>
      </w:r>
      <w:r w:rsidR="00591A89">
        <w:t xml:space="preserve">the proposed </w:t>
      </w:r>
      <w:r w:rsidR="00253469" w:rsidRPr="00B5791D">
        <w:t>learning material</w:t>
      </w:r>
      <w:r w:rsidR="00591A89">
        <w:t>s</w:t>
      </w:r>
      <w:r w:rsidR="00253469" w:rsidRPr="00B5791D">
        <w:t xml:space="preserve"> on target group learners.</w:t>
      </w:r>
    </w:p>
    <w:p w:rsidR="00253469" w:rsidRPr="00B5791D" w:rsidRDefault="00591A89" w:rsidP="00CA10C4">
      <w:pPr>
        <w:pStyle w:val="ListParagraph"/>
        <w:numPr>
          <w:ilvl w:val="0"/>
          <w:numId w:val="15"/>
        </w:numPr>
        <w:spacing w:before="60"/>
        <w:contextualSpacing w:val="0"/>
      </w:pPr>
      <w:r>
        <w:t>C</w:t>
      </w:r>
      <w:r w:rsidR="00253469" w:rsidRPr="00B5791D">
        <w:t>ompare the significance of difference</w:t>
      </w:r>
      <w:r>
        <w:t>s</w:t>
      </w:r>
      <w:r w:rsidR="00253469" w:rsidRPr="00B5791D">
        <w:t xml:space="preserve"> between rural teachers and urban teachers in various regions as well as the whole target group.</w:t>
      </w:r>
    </w:p>
    <w:p w:rsidR="00253469" w:rsidRPr="00606805" w:rsidRDefault="00591A89" w:rsidP="00CA10C4">
      <w:pPr>
        <w:pStyle w:val="ListParagraph"/>
        <w:numPr>
          <w:ilvl w:val="0"/>
          <w:numId w:val="15"/>
        </w:numPr>
        <w:spacing w:before="60"/>
        <w:contextualSpacing w:val="0"/>
        <w:rPr>
          <w:b/>
          <w:u w:val="single"/>
        </w:rPr>
      </w:pPr>
      <w:r>
        <w:t>A</w:t>
      </w:r>
      <w:r w:rsidR="00253469" w:rsidRPr="00B5791D">
        <w:t xml:space="preserve">ssess the effectiveness of </w:t>
      </w:r>
      <w:r>
        <w:t xml:space="preserve">the </w:t>
      </w:r>
      <w:r w:rsidR="00253469" w:rsidRPr="00B5791D">
        <w:t xml:space="preserve">proposed learning package for enhancing </w:t>
      </w:r>
      <w:r w:rsidR="00CB1E08">
        <w:t xml:space="preserve">the </w:t>
      </w:r>
      <w:r w:rsidR="00253469" w:rsidRPr="00B5791D">
        <w:t>quality of classroom communication.</w:t>
      </w:r>
    </w:p>
    <w:p w:rsidR="00253469" w:rsidRPr="00B5791D" w:rsidRDefault="00606805" w:rsidP="00606805">
      <w:pPr>
        <w:pStyle w:val="Heading3"/>
      </w:pPr>
      <w:r w:rsidRPr="00B5791D">
        <w:lastRenderedPageBreak/>
        <w:t>Hypotheses</w:t>
      </w:r>
    </w:p>
    <w:p w:rsidR="00253469" w:rsidRDefault="00253469" w:rsidP="00606805">
      <w:pPr>
        <w:pStyle w:val="Heading4"/>
      </w:pPr>
      <w:r w:rsidRPr="006C6685">
        <w:t>Major hypothesis</w:t>
      </w:r>
      <w:r w:rsidRPr="00B5791D">
        <w:t xml:space="preserve"> </w:t>
      </w:r>
    </w:p>
    <w:p w:rsidR="00253469" w:rsidRDefault="00253469" w:rsidP="00606805">
      <w:pPr>
        <w:ind w:left="450" w:right="360"/>
      </w:pPr>
      <w:r w:rsidRPr="00B5791D">
        <w:t>The proposed learning package, in the field of Educational Technology</w:t>
      </w:r>
      <w:r w:rsidR="008824F6">
        <w:t>,</w:t>
      </w:r>
      <w:r w:rsidRPr="00B5791D">
        <w:t xml:space="preserve"> would enhance teachers’ competency to a significant level. </w:t>
      </w:r>
    </w:p>
    <w:p w:rsidR="00253469" w:rsidRPr="00B5791D" w:rsidRDefault="00253469" w:rsidP="00253469">
      <w:r w:rsidRPr="00B5791D">
        <w:t>There were some minor hypotheses</w:t>
      </w:r>
      <w:r w:rsidR="00606805">
        <w:t>:</w:t>
      </w:r>
    </w:p>
    <w:p w:rsidR="00253469" w:rsidRPr="00B5791D" w:rsidRDefault="00253469" w:rsidP="002C278D">
      <w:pPr>
        <w:pStyle w:val="ListParagraph"/>
        <w:numPr>
          <w:ilvl w:val="0"/>
          <w:numId w:val="16"/>
        </w:numPr>
        <w:spacing w:before="60"/>
        <w:contextualSpacing w:val="0"/>
      </w:pPr>
      <w:r w:rsidRPr="00B5791D">
        <w:t xml:space="preserve">There may be a significant enhancement in </w:t>
      </w:r>
      <w:r w:rsidR="008824F6">
        <w:t>k</w:t>
      </w:r>
      <w:r w:rsidRPr="00B5791D">
        <w:t xml:space="preserve">nowledge regarding </w:t>
      </w:r>
      <w:r w:rsidR="00CB1E08" w:rsidRPr="00B5791D">
        <w:t xml:space="preserve">application </w:t>
      </w:r>
      <w:r w:rsidR="00CB1E08">
        <w:t xml:space="preserve">of </w:t>
      </w:r>
      <w:r w:rsidRPr="00B5791D">
        <w:t>Educational Technology in the classroom after experimentation</w:t>
      </w:r>
      <w:r w:rsidR="00CB1E08">
        <w:t>,</w:t>
      </w:r>
      <w:r w:rsidRPr="00B5791D">
        <w:t xml:space="preserve"> among </w:t>
      </w:r>
      <w:r w:rsidR="00CB1E08">
        <w:t xml:space="preserve">the </w:t>
      </w:r>
      <w:r w:rsidRPr="00B5791D">
        <w:t>target teacher</w:t>
      </w:r>
      <w:r w:rsidR="008824F6" w:rsidRPr="008824F6">
        <w:t xml:space="preserve"> </w:t>
      </w:r>
      <w:r w:rsidR="008824F6" w:rsidRPr="00B5791D">
        <w:t>group</w:t>
      </w:r>
      <w:r w:rsidR="008824F6">
        <w:t>s</w:t>
      </w:r>
      <w:r w:rsidRPr="00B5791D">
        <w:t>.</w:t>
      </w:r>
    </w:p>
    <w:p w:rsidR="00253469" w:rsidRPr="00B5791D" w:rsidRDefault="00253469" w:rsidP="002C278D">
      <w:pPr>
        <w:pStyle w:val="ListParagraph"/>
        <w:numPr>
          <w:ilvl w:val="0"/>
          <w:numId w:val="16"/>
        </w:numPr>
        <w:spacing w:before="60"/>
        <w:contextualSpacing w:val="0"/>
      </w:pPr>
      <w:r w:rsidRPr="00B5791D">
        <w:t xml:space="preserve">There may be a significant </w:t>
      </w:r>
      <w:r w:rsidR="002C278D">
        <w:t>growth in</w:t>
      </w:r>
      <w:r w:rsidRPr="00B5791D">
        <w:t xml:space="preserve"> </w:t>
      </w:r>
      <w:r w:rsidR="002C278D">
        <w:t>C</w:t>
      </w:r>
      <w:r w:rsidRPr="00B5791D">
        <w:t>lassroom Manage</w:t>
      </w:r>
      <w:r w:rsidR="002C278D">
        <w:t>ment</w:t>
      </w:r>
      <w:r w:rsidRPr="00B5791D">
        <w:t xml:space="preserve"> </w:t>
      </w:r>
      <w:r w:rsidR="002C278D">
        <w:t>s</w:t>
      </w:r>
      <w:r w:rsidRPr="00B5791D">
        <w:t xml:space="preserve">kills </w:t>
      </w:r>
      <w:r w:rsidR="00CB1E08" w:rsidRPr="00B5791D">
        <w:t>after experimentation</w:t>
      </w:r>
      <w:r w:rsidR="00CB1E08">
        <w:t>,</w:t>
      </w:r>
      <w:r w:rsidR="00CB1E08" w:rsidRPr="00B5791D">
        <w:t xml:space="preserve"> </w:t>
      </w:r>
      <w:r w:rsidRPr="00B5791D">
        <w:t xml:space="preserve">among </w:t>
      </w:r>
      <w:r w:rsidR="00CB1E08">
        <w:t xml:space="preserve">the </w:t>
      </w:r>
      <w:r w:rsidRPr="00B5791D">
        <w:t xml:space="preserve">target </w:t>
      </w:r>
      <w:r w:rsidR="00CB1E08">
        <w:t>t</w:t>
      </w:r>
      <w:r w:rsidR="00CB1E08" w:rsidRPr="00B5791D">
        <w:t>eacher</w:t>
      </w:r>
      <w:r w:rsidR="00CB1E08">
        <w:t xml:space="preserve"> </w:t>
      </w:r>
      <w:r w:rsidRPr="00B5791D">
        <w:t>group</w:t>
      </w:r>
      <w:r w:rsidR="00CB1E08">
        <w:t>s</w:t>
      </w:r>
      <w:r w:rsidRPr="00B5791D">
        <w:t xml:space="preserve">. </w:t>
      </w:r>
    </w:p>
    <w:p w:rsidR="00253469" w:rsidRPr="00B5791D" w:rsidRDefault="00253469" w:rsidP="002C278D">
      <w:pPr>
        <w:pStyle w:val="ListParagraph"/>
        <w:numPr>
          <w:ilvl w:val="0"/>
          <w:numId w:val="16"/>
        </w:numPr>
        <w:spacing w:before="60"/>
        <w:contextualSpacing w:val="0"/>
      </w:pPr>
      <w:r w:rsidRPr="00B5791D">
        <w:t>There may be a significant difference in Attitudes towards managerial role in classroom</w:t>
      </w:r>
      <w:r w:rsidR="00CB1E08">
        <w:t>,</w:t>
      </w:r>
      <w:r w:rsidRPr="00B5791D">
        <w:t xml:space="preserve"> </w:t>
      </w:r>
      <w:r w:rsidR="00CB1E08" w:rsidRPr="00B5791D">
        <w:t xml:space="preserve">before </w:t>
      </w:r>
      <w:r w:rsidR="00CB1E08">
        <w:t>and</w:t>
      </w:r>
      <w:r w:rsidR="00CB1E08" w:rsidRPr="00B5791D">
        <w:t xml:space="preserve"> after experimentation</w:t>
      </w:r>
      <w:r w:rsidR="00CB1E08">
        <w:t>,</w:t>
      </w:r>
      <w:r w:rsidR="00CB1E08" w:rsidRPr="00B5791D">
        <w:t xml:space="preserve"> </w:t>
      </w:r>
      <w:r w:rsidRPr="00B5791D">
        <w:t xml:space="preserve">among the target </w:t>
      </w:r>
      <w:r w:rsidR="00CB1E08">
        <w:t>teacher</w:t>
      </w:r>
      <w:r w:rsidR="00CB1E08" w:rsidRPr="00B5791D">
        <w:t xml:space="preserve"> </w:t>
      </w:r>
      <w:r w:rsidRPr="00B5791D">
        <w:t>group</w:t>
      </w:r>
      <w:r w:rsidR="00CB1E08">
        <w:t>s</w:t>
      </w:r>
      <w:r w:rsidR="002C278D">
        <w:t>.</w:t>
      </w:r>
    </w:p>
    <w:p w:rsidR="00253469" w:rsidRPr="00B5791D" w:rsidRDefault="00253469" w:rsidP="002C278D">
      <w:pPr>
        <w:pStyle w:val="ListParagraph"/>
        <w:numPr>
          <w:ilvl w:val="0"/>
          <w:numId w:val="16"/>
        </w:numPr>
        <w:spacing w:before="60"/>
        <w:contextualSpacing w:val="0"/>
      </w:pPr>
      <w:r w:rsidRPr="00B5791D">
        <w:t xml:space="preserve">There may be a significant difference regarding </w:t>
      </w:r>
      <w:r w:rsidR="002C278D" w:rsidRPr="00B5791D">
        <w:t>competenc</w:t>
      </w:r>
      <w:r w:rsidR="002C278D">
        <w:t>e in application of</w:t>
      </w:r>
      <w:r w:rsidR="002C278D" w:rsidRPr="00B5791D">
        <w:t xml:space="preserve"> </w:t>
      </w:r>
      <w:r w:rsidRPr="00B5791D">
        <w:t>educational technology</w:t>
      </w:r>
      <w:r w:rsidR="00CB1E08">
        <w:t>,</w:t>
      </w:r>
      <w:r w:rsidRPr="00B5791D">
        <w:t xml:space="preserve"> </w:t>
      </w:r>
      <w:r w:rsidR="00CB1E08" w:rsidRPr="00B5791D">
        <w:t>before and after experimentation</w:t>
      </w:r>
      <w:r w:rsidR="00CB1E08">
        <w:t>,</w:t>
      </w:r>
      <w:r w:rsidR="00CB1E08" w:rsidRPr="00B5791D">
        <w:t xml:space="preserve"> </w:t>
      </w:r>
      <w:r w:rsidRPr="00B5791D">
        <w:t>among target teacher</w:t>
      </w:r>
      <w:r w:rsidR="00CB1E08" w:rsidRPr="00CB1E08">
        <w:t xml:space="preserve"> </w:t>
      </w:r>
      <w:r w:rsidR="00CB1E08" w:rsidRPr="00B5791D">
        <w:t>group</w:t>
      </w:r>
      <w:r w:rsidR="00CB1E08">
        <w:t>s</w:t>
      </w:r>
      <w:r w:rsidRPr="00B5791D">
        <w:t xml:space="preserve">. </w:t>
      </w:r>
    </w:p>
    <w:p w:rsidR="00253469" w:rsidRDefault="00253469" w:rsidP="002C278D">
      <w:pPr>
        <w:pStyle w:val="ListParagraph"/>
        <w:numPr>
          <w:ilvl w:val="0"/>
          <w:numId w:val="16"/>
        </w:numPr>
        <w:spacing w:before="60"/>
        <w:contextualSpacing w:val="0"/>
      </w:pPr>
      <w:r w:rsidRPr="00B5791D">
        <w:t>There may be a significant difference between rural area teachers and urban area teachers</w:t>
      </w:r>
      <w:r w:rsidR="00CB1E08">
        <w:t>,</w:t>
      </w:r>
      <w:r w:rsidRPr="00B5791D">
        <w:t xml:space="preserve"> </w:t>
      </w:r>
      <w:r w:rsidR="00CB1E08" w:rsidRPr="00B5791D">
        <w:t>before and after experimentation</w:t>
      </w:r>
      <w:r w:rsidR="00CB1E08">
        <w:t>,</w:t>
      </w:r>
      <w:r w:rsidR="00CB1E08" w:rsidRPr="00B5791D">
        <w:t xml:space="preserve"> </w:t>
      </w:r>
      <w:r w:rsidRPr="00B5791D">
        <w:t xml:space="preserve">regarding </w:t>
      </w:r>
      <w:r w:rsidR="002C278D" w:rsidRPr="00B5791D">
        <w:t xml:space="preserve">competency </w:t>
      </w:r>
      <w:r w:rsidR="002C278D">
        <w:t xml:space="preserve">in </w:t>
      </w:r>
      <w:r w:rsidR="002C278D" w:rsidRPr="00B5791D">
        <w:t xml:space="preserve">application </w:t>
      </w:r>
      <w:r w:rsidR="002C278D">
        <w:t>of</w:t>
      </w:r>
      <w:r w:rsidR="00603E24">
        <w:t xml:space="preserve"> </w:t>
      </w:r>
      <w:r w:rsidRPr="00B5791D">
        <w:t>educational technology.</w:t>
      </w:r>
    </w:p>
    <w:p w:rsidR="00253469" w:rsidRPr="00606805" w:rsidRDefault="00253469" w:rsidP="00606805">
      <w:pPr>
        <w:pStyle w:val="Heading3"/>
        <w:rPr>
          <w:rStyle w:val="apple-converted-space"/>
          <w:rFonts w:eastAsiaTheme="majorEastAsia"/>
        </w:rPr>
      </w:pPr>
      <w:r w:rsidRPr="00606805">
        <w:rPr>
          <w:rStyle w:val="apple-converted-space"/>
          <w:rFonts w:eastAsiaTheme="majorEastAsia"/>
        </w:rPr>
        <w:t>E</w:t>
      </w:r>
      <w:r w:rsidR="00606805" w:rsidRPr="00606805">
        <w:rPr>
          <w:rStyle w:val="apple-converted-space"/>
          <w:rFonts w:eastAsiaTheme="majorEastAsia"/>
        </w:rPr>
        <w:t xml:space="preserve">ducational </w:t>
      </w:r>
      <w:r w:rsidR="00603E24">
        <w:rPr>
          <w:rStyle w:val="apple-converted-space"/>
          <w:rFonts w:eastAsiaTheme="majorEastAsia"/>
        </w:rPr>
        <w:t>t</w:t>
      </w:r>
      <w:r w:rsidR="00606805" w:rsidRPr="00606805">
        <w:rPr>
          <w:rStyle w:val="apple-converted-space"/>
          <w:rFonts w:eastAsiaTheme="majorEastAsia"/>
        </w:rPr>
        <w:t>echnology – its meaning and scope</w:t>
      </w:r>
    </w:p>
    <w:p w:rsidR="009F087F" w:rsidRDefault="00253469" w:rsidP="009F087F">
      <w:pPr>
        <w:rPr>
          <w:rStyle w:val="apple-converted-space"/>
          <w:rFonts w:eastAsiaTheme="majorEastAsia"/>
        </w:rPr>
      </w:pPr>
      <w:r w:rsidRPr="00B5791D">
        <w:rPr>
          <w:rStyle w:val="apple-converted-space"/>
          <w:rFonts w:eastAsiaTheme="majorEastAsia"/>
        </w:rPr>
        <w:t xml:space="preserve">The term Educational Technology refers to the use of various techniques </w:t>
      </w:r>
      <w:r w:rsidR="002C278D">
        <w:rPr>
          <w:rStyle w:val="apple-converted-space"/>
          <w:rFonts w:eastAsiaTheme="majorEastAsia"/>
        </w:rPr>
        <w:t xml:space="preserve">from </w:t>
      </w:r>
      <w:r w:rsidRPr="00B5791D">
        <w:rPr>
          <w:rStyle w:val="apple-converted-space"/>
          <w:rFonts w:eastAsiaTheme="majorEastAsia"/>
        </w:rPr>
        <w:t>three major sciences</w:t>
      </w:r>
      <w:r w:rsidR="001D02FD">
        <w:rPr>
          <w:rStyle w:val="apple-converted-space"/>
          <w:rFonts w:eastAsiaTheme="majorEastAsia"/>
        </w:rPr>
        <w:t>:</w:t>
      </w:r>
      <w:r w:rsidRPr="00B5791D">
        <w:rPr>
          <w:rStyle w:val="apple-converted-space"/>
          <w:rFonts w:eastAsiaTheme="majorEastAsia"/>
        </w:rPr>
        <w:t xml:space="preserve"> 1) </w:t>
      </w:r>
      <w:proofErr w:type="spellStart"/>
      <w:r w:rsidRPr="00B5791D">
        <w:rPr>
          <w:rStyle w:val="apple-converted-space"/>
          <w:rFonts w:eastAsiaTheme="majorEastAsia"/>
        </w:rPr>
        <w:t>Behavioural</w:t>
      </w:r>
      <w:proofErr w:type="spellEnd"/>
      <w:r w:rsidRPr="00B5791D">
        <w:rPr>
          <w:rStyle w:val="apple-converted-space"/>
          <w:rFonts w:eastAsiaTheme="majorEastAsia"/>
        </w:rPr>
        <w:t xml:space="preserve"> &amp; Social sciences, 2) Management sciences, 3) Communication and Media Technologies. The </w:t>
      </w:r>
      <w:r w:rsidR="001D02FD">
        <w:rPr>
          <w:rStyle w:val="apple-converted-space"/>
          <w:rFonts w:eastAsiaTheme="majorEastAsia"/>
        </w:rPr>
        <w:t>chalk</w:t>
      </w:r>
      <w:r w:rsidRPr="00B5791D">
        <w:rPr>
          <w:rStyle w:val="apple-converted-space"/>
          <w:rFonts w:eastAsiaTheme="majorEastAsia"/>
        </w:rPr>
        <w:t xml:space="preserve">board, charts, maps, figures, </w:t>
      </w:r>
      <w:r w:rsidR="001D02FD">
        <w:rPr>
          <w:rStyle w:val="apple-converted-space"/>
          <w:rFonts w:eastAsiaTheme="majorEastAsia"/>
        </w:rPr>
        <w:t xml:space="preserve">and </w:t>
      </w:r>
      <w:r w:rsidRPr="00B5791D">
        <w:rPr>
          <w:rStyle w:val="apple-converted-space"/>
          <w:rFonts w:eastAsiaTheme="majorEastAsia"/>
        </w:rPr>
        <w:t>modern electronic devices to display information are the outcome of various innovations and their application to the field of education. Social Sciences</w:t>
      </w:r>
      <w:r w:rsidR="001D02FD">
        <w:rPr>
          <w:rStyle w:val="apple-converted-space"/>
          <w:rFonts w:eastAsiaTheme="majorEastAsia"/>
        </w:rPr>
        <w:t>,</w:t>
      </w:r>
      <w:r w:rsidRPr="00B5791D">
        <w:rPr>
          <w:rStyle w:val="apple-converted-space"/>
          <w:rFonts w:eastAsiaTheme="majorEastAsia"/>
        </w:rPr>
        <w:t xml:space="preserve"> which </w:t>
      </w:r>
      <w:r w:rsidR="001D02FD">
        <w:rPr>
          <w:rStyle w:val="apple-converted-space"/>
          <w:rFonts w:eastAsiaTheme="majorEastAsia"/>
        </w:rPr>
        <w:t>include</w:t>
      </w:r>
      <w:r w:rsidRPr="00B5791D">
        <w:rPr>
          <w:rStyle w:val="apple-converted-space"/>
          <w:rFonts w:eastAsiaTheme="majorEastAsia"/>
        </w:rPr>
        <w:t xml:space="preserve"> Psychology</w:t>
      </w:r>
      <w:r w:rsidR="001D02FD">
        <w:rPr>
          <w:rStyle w:val="apple-converted-space"/>
          <w:rFonts w:eastAsiaTheme="majorEastAsia"/>
        </w:rPr>
        <w:t>,</w:t>
      </w:r>
      <w:r w:rsidRPr="00B5791D">
        <w:rPr>
          <w:rStyle w:val="apple-converted-space"/>
          <w:rFonts w:eastAsiaTheme="majorEastAsia"/>
        </w:rPr>
        <w:t xml:space="preserve"> Sociology,</w:t>
      </w:r>
      <w:r w:rsidR="001D02FD" w:rsidRPr="001D02FD">
        <w:rPr>
          <w:rStyle w:val="apple-converted-space"/>
          <w:rFonts w:eastAsiaTheme="majorEastAsia"/>
        </w:rPr>
        <w:t xml:space="preserve"> </w:t>
      </w:r>
      <w:r w:rsidR="001D02FD">
        <w:rPr>
          <w:rStyle w:val="apple-converted-space"/>
          <w:rFonts w:eastAsiaTheme="majorEastAsia"/>
        </w:rPr>
        <w:t>and</w:t>
      </w:r>
      <w:r w:rsidR="001D02FD" w:rsidRPr="00B5791D">
        <w:rPr>
          <w:rStyle w:val="apple-converted-space"/>
          <w:rFonts w:eastAsiaTheme="majorEastAsia"/>
        </w:rPr>
        <w:t xml:space="preserve"> Education</w:t>
      </w:r>
      <w:r w:rsidRPr="00B5791D">
        <w:rPr>
          <w:rStyle w:val="apple-converted-space"/>
          <w:rFonts w:eastAsiaTheme="majorEastAsia"/>
        </w:rPr>
        <w:t>, tell us about individual differences among learners and their treatment. Learning rate, role of intelligence in learning, motivation, attitudes, and aptitudes are social sciences gifts which a teacher must know for an optimum learning by the students. How to manage classroom activities, cybernetics being the control of information flow in a classroom are the gifts of managerial sciences. The teacher must be a competent person to use these gifts for an optimum learning.</w:t>
      </w:r>
    </w:p>
    <w:p w:rsidR="009F087F" w:rsidRDefault="009F087F" w:rsidP="009F087F">
      <w:pPr>
        <w:rPr>
          <w:rStyle w:val="apple-converted-space"/>
          <w:rFonts w:eastAsiaTheme="majorEastAsia"/>
        </w:rPr>
      </w:pPr>
      <w:r>
        <w:rPr>
          <w:noProof/>
        </w:rPr>
        <w:drawing>
          <wp:inline distT="0" distB="0" distL="0" distR="0" wp14:anchorId="62B47B4F" wp14:editId="34E5F225">
            <wp:extent cx="5486400" cy="2120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2120265"/>
                    </a:xfrm>
                    <a:prstGeom prst="rect">
                      <a:avLst/>
                    </a:prstGeom>
                  </pic:spPr>
                </pic:pic>
              </a:graphicData>
            </a:graphic>
          </wp:inline>
        </w:drawing>
      </w:r>
    </w:p>
    <w:p w:rsidR="001D02FD" w:rsidRDefault="001D02FD" w:rsidP="001D02FD">
      <w:pPr>
        <w:pStyle w:val="Heading5"/>
        <w:rPr>
          <w:rStyle w:val="apple-converted-space"/>
          <w:rFonts w:eastAsiaTheme="majorEastAsia"/>
          <w:b w:val="0"/>
        </w:rPr>
      </w:pPr>
      <w:r>
        <w:rPr>
          <w:rStyle w:val="apple-converted-space"/>
          <w:rFonts w:eastAsiaTheme="majorEastAsia"/>
        </w:rPr>
        <w:t>Figure 1: Scientific basis of education.</w:t>
      </w:r>
      <w:r>
        <w:rPr>
          <w:rStyle w:val="apple-converted-space"/>
          <w:rFonts w:eastAsiaTheme="majorEastAsia"/>
        </w:rPr>
        <w:br w:type="page"/>
      </w:r>
    </w:p>
    <w:p w:rsidR="00253469" w:rsidRDefault="00253469" w:rsidP="00CB1E08">
      <w:pPr>
        <w:pStyle w:val="Heading3"/>
      </w:pPr>
      <w:r w:rsidRPr="00B5791D">
        <w:lastRenderedPageBreak/>
        <w:t>Justification for this study</w:t>
      </w:r>
    </w:p>
    <w:p w:rsidR="00253469" w:rsidRPr="00B5791D" w:rsidRDefault="00253469" w:rsidP="006669D8">
      <w:r w:rsidRPr="00B5791D">
        <w:t xml:space="preserve">The information revolution has affected every field of life. The role of a teacher is supported with different innovative ideas for using 'new machines', 'new methods' and ‘managerial techniques' in the classroom. The purpose of this new role is to </w:t>
      </w:r>
      <w:r w:rsidR="001D02FD">
        <w:t>enable</w:t>
      </w:r>
      <w:r w:rsidRPr="00B5791D">
        <w:t xml:space="preserve"> every learner to </w:t>
      </w:r>
      <w:r w:rsidR="001D02FD">
        <w:t xml:space="preserve">achieve </w:t>
      </w:r>
      <w:r w:rsidRPr="00B5791D">
        <w:t>his/her optimum level. The student (as customer) and the teacher (as dealer of education) have to develop a liaison for an easy information flow between them. The manage</w:t>
      </w:r>
      <w:r w:rsidR="006669D8">
        <w:t>rial role of a teacher in teaching and learning</w:t>
      </w:r>
      <w:r w:rsidRPr="00B5791D">
        <w:t xml:space="preserve">, the concept of cybernetics, use of various teaching devices, learning theories, taxonomy of educational objectives, and application of </w:t>
      </w:r>
      <w:r w:rsidR="006669D8">
        <w:t>learning technologies</w:t>
      </w:r>
      <w:r w:rsidRPr="00B5791D">
        <w:t xml:space="preserve"> are some of the innovative </w:t>
      </w:r>
      <w:r w:rsidR="006669D8">
        <w:t>options</w:t>
      </w:r>
      <w:r w:rsidRPr="00B5791D">
        <w:t xml:space="preserve"> for </w:t>
      </w:r>
      <w:r w:rsidR="006669D8">
        <w:t>improvement of learning</w:t>
      </w:r>
      <w:r w:rsidRPr="00B5791D">
        <w:t xml:space="preserve">. Completing the course in a prescribed time limit and meeting an objective of optimum learning for every learner </w:t>
      </w:r>
      <w:r w:rsidR="006669D8">
        <w:t>is</w:t>
      </w:r>
      <w:r w:rsidRPr="00B5791D">
        <w:t xml:space="preserve"> a challenge for every teacher. Also, implementing </w:t>
      </w:r>
      <w:r w:rsidR="001D02FD" w:rsidRPr="00B5791D">
        <w:t xml:space="preserve">quality control norms and total quality management </w:t>
      </w:r>
      <w:r w:rsidRPr="00B5791D">
        <w:t>in a classroom are the responsibilities of every teacher. The quality in classroom communication is a matter of bridging the gap between 'perceptions' and 'expectations' from a teacher. The teachers are expected to know "An Art of Effective Communication", while it may not be in the perception. Mere covering the course content without assessing its effect on learner</w:t>
      </w:r>
      <w:r w:rsidR="000A03E4">
        <w:t>s’</w:t>
      </w:r>
      <w:r w:rsidRPr="00B5791D">
        <w:t xml:space="preserve"> mind is </w:t>
      </w:r>
      <w:r w:rsidR="000A03E4">
        <w:t xml:space="preserve">the norm </w:t>
      </w:r>
      <w:r w:rsidRPr="00B5791D">
        <w:t>in most classrooms. A good quality output of classroom communication depends upon its process, which again depends upon its input. Man (</w:t>
      </w:r>
      <w:r w:rsidR="000A03E4">
        <w:t xml:space="preserve">the </w:t>
      </w:r>
      <w:r w:rsidRPr="00B5791D">
        <w:t xml:space="preserve">teacher) is the primary component among all five </w:t>
      </w:r>
      <w:r w:rsidR="000A03E4" w:rsidRPr="00B5791D">
        <w:t xml:space="preserve">components </w:t>
      </w:r>
      <w:r w:rsidRPr="00B5791D">
        <w:t xml:space="preserve">(Man, Machine, Method, Money and Material) of every input. A skilled </w:t>
      </w:r>
      <w:r w:rsidR="000A03E4">
        <w:t>t</w:t>
      </w:r>
      <w:r w:rsidRPr="00B5791D">
        <w:t xml:space="preserve">eacher can easily </w:t>
      </w:r>
      <w:r w:rsidR="000A03E4">
        <w:t>integrate</w:t>
      </w:r>
      <w:r w:rsidRPr="00B5791D">
        <w:t xml:space="preserve"> all other components for managing a good quality input for effective classroom communication. Therefore, </w:t>
      </w:r>
      <w:r w:rsidR="000A03E4">
        <w:t>teacher</w:t>
      </w:r>
      <w:r w:rsidRPr="00B5791D">
        <w:t xml:space="preserve"> orientation is essential for competency regarding a quality classroom interaction.</w:t>
      </w:r>
    </w:p>
    <w:p w:rsidR="00253469" w:rsidRDefault="00253469" w:rsidP="00606805">
      <w:pPr>
        <w:pStyle w:val="Heading4"/>
      </w:pPr>
      <w:r w:rsidRPr="00B5791D">
        <w:t xml:space="preserve">Methodology </w:t>
      </w:r>
    </w:p>
    <w:p w:rsidR="00253469" w:rsidRPr="00B5791D" w:rsidRDefault="00253469" w:rsidP="00253469">
      <w:pPr>
        <w:rPr>
          <w:rStyle w:val="apple-converted-space"/>
          <w:rFonts w:eastAsiaTheme="majorEastAsia"/>
        </w:rPr>
      </w:pPr>
      <w:r w:rsidRPr="00B5791D">
        <w:rPr>
          <w:rStyle w:val="apple-converted-space"/>
          <w:rFonts w:eastAsiaTheme="majorEastAsia"/>
        </w:rPr>
        <w:t xml:space="preserve">This is an </w:t>
      </w:r>
      <w:r w:rsidR="000A03E4">
        <w:rPr>
          <w:rStyle w:val="apple-converted-space"/>
          <w:rFonts w:eastAsiaTheme="majorEastAsia"/>
        </w:rPr>
        <w:t>e</w:t>
      </w:r>
      <w:r w:rsidRPr="00B5791D">
        <w:rPr>
          <w:rStyle w:val="apple-converted-space"/>
          <w:rFonts w:eastAsiaTheme="majorEastAsia"/>
        </w:rPr>
        <w:t xml:space="preserve">xperimental </w:t>
      </w:r>
      <w:r w:rsidR="000A03E4">
        <w:rPr>
          <w:rStyle w:val="apple-converted-space"/>
          <w:rFonts w:eastAsiaTheme="majorEastAsia"/>
        </w:rPr>
        <w:t>r</w:t>
      </w:r>
      <w:r w:rsidRPr="00B5791D">
        <w:rPr>
          <w:rStyle w:val="apple-converted-space"/>
          <w:rFonts w:eastAsiaTheme="majorEastAsia"/>
        </w:rPr>
        <w:t xml:space="preserve">esearch </w:t>
      </w:r>
      <w:r w:rsidR="000A03E4">
        <w:rPr>
          <w:rStyle w:val="apple-converted-space"/>
          <w:rFonts w:eastAsiaTheme="majorEastAsia"/>
        </w:rPr>
        <w:t>using</w:t>
      </w:r>
      <w:r w:rsidRPr="00B5791D">
        <w:rPr>
          <w:rStyle w:val="apple-converted-space"/>
          <w:rFonts w:eastAsiaTheme="majorEastAsia"/>
        </w:rPr>
        <w:t xml:space="preserve"> a single group </w:t>
      </w:r>
      <w:r w:rsidR="000A03E4">
        <w:rPr>
          <w:rStyle w:val="apple-converted-space"/>
          <w:rFonts w:eastAsiaTheme="majorEastAsia"/>
        </w:rPr>
        <w:t>because</w:t>
      </w:r>
      <w:r w:rsidRPr="00B5791D">
        <w:rPr>
          <w:rStyle w:val="apple-converted-space"/>
          <w:rFonts w:eastAsiaTheme="majorEastAsia"/>
        </w:rPr>
        <w:t xml:space="preserve"> it was not possible to have a two group design </w:t>
      </w:r>
      <w:r w:rsidR="000A03E4">
        <w:rPr>
          <w:rStyle w:val="apple-converted-space"/>
          <w:rFonts w:eastAsiaTheme="majorEastAsia"/>
        </w:rPr>
        <w:t>with an</w:t>
      </w:r>
      <w:r w:rsidRPr="00B5791D">
        <w:rPr>
          <w:rStyle w:val="apple-converted-space"/>
          <w:rFonts w:eastAsiaTheme="majorEastAsia"/>
        </w:rPr>
        <w:t xml:space="preserve"> Experimental group and Controlled </w:t>
      </w:r>
      <w:r w:rsidR="000A03E4">
        <w:rPr>
          <w:rStyle w:val="apple-converted-space"/>
          <w:rFonts w:eastAsiaTheme="majorEastAsia"/>
        </w:rPr>
        <w:t>g</w:t>
      </w:r>
      <w:r w:rsidRPr="00B5791D">
        <w:rPr>
          <w:rStyle w:val="apple-converted-space"/>
          <w:rFonts w:eastAsiaTheme="majorEastAsia"/>
        </w:rPr>
        <w:t>roup.</w:t>
      </w:r>
    </w:p>
    <w:p w:rsidR="00253469" w:rsidRPr="00606805" w:rsidRDefault="00253469" w:rsidP="000A03E4">
      <w:pPr>
        <w:pStyle w:val="Heading3"/>
        <w:rPr>
          <w:rStyle w:val="apple-converted-space"/>
          <w:rFonts w:eastAsiaTheme="majorEastAsia"/>
        </w:rPr>
      </w:pPr>
      <w:r w:rsidRPr="00606805">
        <w:rPr>
          <w:rStyle w:val="apple-converted-space"/>
          <w:rFonts w:eastAsiaTheme="majorEastAsia"/>
        </w:rPr>
        <w:t>Population and sample for this study</w:t>
      </w:r>
    </w:p>
    <w:p w:rsidR="00253469" w:rsidRDefault="00253469" w:rsidP="00253469">
      <w:pPr>
        <w:rPr>
          <w:rStyle w:val="apple-converted-space"/>
          <w:rFonts w:eastAsiaTheme="minorEastAsia"/>
          <w:b/>
          <w:szCs w:val="24"/>
          <w:shd w:val="clear" w:color="auto" w:fill="FFFFFF"/>
          <w:lang w:eastAsia="en-GB"/>
        </w:rPr>
      </w:pPr>
    </w:p>
    <w:p w:rsidR="00253469" w:rsidRPr="00606805" w:rsidRDefault="00253469" w:rsidP="00606805">
      <w:pPr>
        <w:pStyle w:val="Heading5"/>
        <w:rPr>
          <w:rStyle w:val="apple-converted-space"/>
          <w:rFonts w:eastAsiaTheme="majorEastAsia"/>
        </w:rPr>
      </w:pPr>
      <w:r w:rsidRPr="00606805">
        <w:rPr>
          <w:rStyle w:val="apple-converted-space"/>
          <w:rFonts w:eastAsiaTheme="majorEastAsia"/>
        </w:rPr>
        <w:t>Table 1</w:t>
      </w:r>
    </w:p>
    <w:p w:rsidR="00253469" w:rsidRPr="00606805" w:rsidRDefault="00253469" w:rsidP="00606805">
      <w:pPr>
        <w:pStyle w:val="Heading5"/>
        <w:rPr>
          <w:rStyle w:val="apple-converted-space"/>
          <w:rFonts w:eastAsiaTheme="majorEastAsia"/>
        </w:rPr>
      </w:pPr>
      <w:r w:rsidRPr="00606805">
        <w:rPr>
          <w:rStyle w:val="apple-converted-space"/>
          <w:rFonts w:eastAsiaTheme="majorEastAsia"/>
        </w:rPr>
        <w:t>Region</w:t>
      </w:r>
      <w:r w:rsidR="000A03E4">
        <w:rPr>
          <w:rStyle w:val="apple-converted-space"/>
          <w:rFonts w:eastAsiaTheme="majorEastAsia"/>
        </w:rPr>
        <w:t>al</w:t>
      </w:r>
      <w:r w:rsidRPr="00606805">
        <w:rPr>
          <w:rStyle w:val="apple-converted-space"/>
          <w:rFonts w:eastAsiaTheme="majorEastAsia"/>
        </w:rPr>
        <w:t xml:space="preserve"> </w:t>
      </w:r>
      <w:r w:rsidR="000A03E4">
        <w:rPr>
          <w:rStyle w:val="apple-converted-space"/>
          <w:rFonts w:eastAsiaTheme="majorEastAsia"/>
        </w:rPr>
        <w:t>t</w:t>
      </w:r>
      <w:r w:rsidRPr="00606805">
        <w:rPr>
          <w:rStyle w:val="apple-converted-space"/>
          <w:rFonts w:eastAsiaTheme="majorEastAsia"/>
        </w:rPr>
        <w:t xml:space="preserve">eacher participation during </w:t>
      </w:r>
      <w:r w:rsidR="000A03E4">
        <w:rPr>
          <w:rStyle w:val="apple-converted-space"/>
          <w:rFonts w:eastAsiaTheme="majorEastAsia"/>
        </w:rPr>
        <w:t xml:space="preserve">the </w:t>
      </w:r>
      <w:r w:rsidRPr="00606805">
        <w:rPr>
          <w:rStyle w:val="apple-converted-space"/>
          <w:rFonts w:eastAsiaTheme="majorEastAsia"/>
        </w:rPr>
        <w:t>experiment</w:t>
      </w:r>
    </w:p>
    <w:tbl>
      <w:tblPr>
        <w:tblStyle w:val="TableGrid"/>
        <w:tblW w:w="0" w:type="auto"/>
        <w:tblLook w:val="04A0" w:firstRow="1" w:lastRow="0" w:firstColumn="1" w:lastColumn="0" w:noHBand="0" w:noVBand="1"/>
      </w:tblPr>
      <w:tblGrid>
        <w:gridCol w:w="763"/>
        <w:gridCol w:w="1389"/>
        <w:gridCol w:w="1282"/>
        <w:gridCol w:w="1296"/>
        <w:gridCol w:w="737"/>
        <w:gridCol w:w="1162"/>
        <w:gridCol w:w="807"/>
        <w:gridCol w:w="1194"/>
      </w:tblGrid>
      <w:tr w:rsidR="00253469" w:rsidTr="00606805">
        <w:tc>
          <w:tcPr>
            <w:tcW w:w="763" w:type="dxa"/>
            <w:vMerge w:val="restart"/>
            <w:vAlign w:val="center"/>
          </w:tcPr>
          <w:p w:rsidR="00253469" w:rsidRPr="002160EE" w:rsidRDefault="00253469" w:rsidP="00606805">
            <w:pPr>
              <w:jc w:val="center"/>
              <w:rPr>
                <w:rStyle w:val="apple-converted-space"/>
                <w:rFonts w:ascii="Arial" w:eastAsiaTheme="majorEastAsia" w:hAnsi="Arial" w:cs="Arial"/>
                <w:b/>
                <w:sz w:val="20"/>
                <w:szCs w:val="20"/>
              </w:rPr>
            </w:pPr>
            <w:proofErr w:type="spellStart"/>
            <w:r w:rsidRPr="002160EE">
              <w:rPr>
                <w:rStyle w:val="apple-converted-space"/>
                <w:rFonts w:ascii="Arial" w:eastAsiaTheme="majorEastAsia" w:hAnsi="Arial" w:cs="Arial"/>
                <w:b/>
                <w:sz w:val="20"/>
                <w:szCs w:val="20"/>
              </w:rPr>
              <w:t>S.No</w:t>
            </w:r>
            <w:proofErr w:type="spellEnd"/>
            <w:r w:rsidRPr="002160EE">
              <w:rPr>
                <w:rStyle w:val="apple-converted-space"/>
                <w:rFonts w:ascii="Arial" w:eastAsiaTheme="majorEastAsia" w:hAnsi="Arial" w:cs="Arial"/>
                <w:b/>
                <w:sz w:val="20"/>
                <w:szCs w:val="20"/>
              </w:rPr>
              <w:t>.</w:t>
            </w:r>
          </w:p>
        </w:tc>
        <w:tc>
          <w:tcPr>
            <w:tcW w:w="1389" w:type="dxa"/>
            <w:vMerge w:val="restart"/>
            <w:vAlign w:val="center"/>
          </w:tcPr>
          <w:p w:rsidR="00253469" w:rsidRPr="002160EE" w:rsidRDefault="00253469" w:rsidP="00606805">
            <w:pPr>
              <w:jc w:val="center"/>
              <w:rPr>
                <w:rStyle w:val="apple-converted-space"/>
                <w:rFonts w:ascii="Arial" w:eastAsiaTheme="majorEastAsia" w:hAnsi="Arial" w:cs="Arial"/>
                <w:b/>
                <w:sz w:val="20"/>
                <w:szCs w:val="20"/>
              </w:rPr>
            </w:pPr>
            <w:r w:rsidRPr="002160EE">
              <w:rPr>
                <w:rStyle w:val="apple-converted-space"/>
                <w:rFonts w:ascii="Arial" w:eastAsiaTheme="majorEastAsia" w:hAnsi="Arial" w:cs="Arial"/>
                <w:b/>
                <w:sz w:val="20"/>
                <w:szCs w:val="20"/>
              </w:rPr>
              <w:t>Region</w:t>
            </w:r>
          </w:p>
        </w:tc>
        <w:tc>
          <w:tcPr>
            <w:tcW w:w="2578" w:type="dxa"/>
            <w:gridSpan w:val="2"/>
            <w:vAlign w:val="center"/>
          </w:tcPr>
          <w:p w:rsidR="00253469" w:rsidRPr="002160EE" w:rsidRDefault="00606805" w:rsidP="00606805">
            <w:pPr>
              <w:jc w:val="center"/>
              <w:rPr>
                <w:rStyle w:val="apple-converted-space"/>
                <w:rFonts w:ascii="Arial" w:eastAsiaTheme="majorEastAsia" w:hAnsi="Arial" w:cs="Arial"/>
                <w:b/>
                <w:sz w:val="20"/>
                <w:szCs w:val="20"/>
              </w:rPr>
            </w:pPr>
            <w:r>
              <w:rPr>
                <w:rStyle w:val="apple-converted-space"/>
                <w:rFonts w:ascii="Arial" w:eastAsiaTheme="majorEastAsia" w:hAnsi="Arial" w:cs="Arial"/>
                <w:b/>
                <w:sz w:val="20"/>
                <w:szCs w:val="20"/>
              </w:rPr>
              <w:t>Total</w:t>
            </w:r>
            <w:r w:rsidR="00253469" w:rsidRPr="002160EE">
              <w:rPr>
                <w:rStyle w:val="apple-converted-space"/>
                <w:rFonts w:ascii="Arial" w:eastAsiaTheme="majorEastAsia" w:hAnsi="Arial" w:cs="Arial"/>
                <w:b/>
                <w:sz w:val="20"/>
                <w:szCs w:val="20"/>
              </w:rPr>
              <w:t xml:space="preserve"> Teachers</w:t>
            </w:r>
          </w:p>
        </w:tc>
        <w:tc>
          <w:tcPr>
            <w:tcW w:w="737" w:type="dxa"/>
            <w:vMerge w:val="restart"/>
            <w:vAlign w:val="center"/>
          </w:tcPr>
          <w:p w:rsidR="00253469" w:rsidRPr="002160EE" w:rsidRDefault="00253469" w:rsidP="00606805">
            <w:pPr>
              <w:jc w:val="center"/>
              <w:rPr>
                <w:rStyle w:val="apple-converted-space"/>
                <w:rFonts w:ascii="Arial" w:eastAsiaTheme="majorEastAsia" w:hAnsi="Arial" w:cs="Arial"/>
                <w:b/>
                <w:sz w:val="20"/>
                <w:szCs w:val="20"/>
              </w:rPr>
            </w:pPr>
            <w:r w:rsidRPr="002160EE">
              <w:rPr>
                <w:rStyle w:val="apple-converted-space"/>
                <w:rFonts w:ascii="Arial" w:eastAsiaTheme="majorEastAsia" w:hAnsi="Arial" w:cs="Arial"/>
                <w:b/>
                <w:sz w:val="20"/>
                <w:szCs w:val="20"/>
              </w:rPr>
              <w:t>Pre-Test</w:t>
            </w:r>
          </w:p>
        </w:tc>
        <w:tc>
          <w:tcPr>
            <w:tcW w:w="1162" w:type="dxa"/>
            <w:vMerge w:val="restart"/>
            <w:vAlign w:val="center"/>
          </w:tcPr>
          <w:p w:rsidR="00253469" w:rsidRPr="002160EE" w:rsidRDefault="00253469" w:rsidP="00606805">
            <w:pPr>
              <w:jc w:val="center"/>
              <w:rPr>
                <w:rStyle w:val="apple-converted-space"/>
                <w:rFonts w:ascii="Arial" w:eastAsiaTheme="majorEastAsia" w:hAnsi="Arial" w:cs="Arial"/>
                <w:b/>
                <w:sz w:val="20"/>
                <w:szCs w:val="20"/>
              </w:rPr>
            </w:pPr>
            <w:r w:rsidRPr="002160EE">
              <w:rPr>
                <w:rStyle w:val="apple-converted-space"/>
                <w:rFonts w:ascii="Arial" w:eastAsiaTheme="majorEastAsia" w:hAnsi="Arial" w:cs="Arial"/>
                <w:b/>
                <w:sz w:val="20"/>
                <w:szCs w:val="20"/>
              </w:rPr>
              <w:t>Contact</w:t>
            </w:r>
            <w:r w:rsidRPr="002160EE">
              <w:rPr>
                <w:rStyle w:val="apple-converted-space"/>
                <w:rFonts w:ascii="Arial" w:eastAsiaTheme="majorEastAsia" w:hAnsi="Arial" w:cs="Arial"/>
                <w:b/>
                <w:sz w:val="20"/>
                <w:szCs w:val="20"/>
              </w:rPr>
              <w:br/>
              <w:t>Session</w:t>
            </w:r>
          </w:p>
        </w:tc>
        <w:tc>
          <w:tcPr>
            <w:tcW w:w="807" w:type="dxa"/>
            <w:vMerge w:val="restart"/>
            <w:vAlign w:val="center"/>
          </w:tcPr>
          <w:p w:rsidR="00253469" w:rsidRPr="002160EE" w:rsidRDefault="00253469" w:rsidP="00606805">
            <w:pPr>
              <w:jc w:val="center"/>
              <w:rPr>
                <w:rStyle w:val="apple-converted-space"/>
                <w:rFonts w:ascii="Arial" w:eastAsiaTheme="majorEastAsia" w:hAnsi="Arial" w:cs="Arial"/>
                <w:b/>
                <w:sz w:val="20"/>
                <w:szCs w:val="20"/>
              </w:rPr>
            </w:pPr>
            <w:r w:rsidRPr="002160EE">
              <w:rPr>
                <w:rStyle w:val="apple-converted-space"/>
                <w:rFonts w:ascii="Arial" w:eastAsiaTheme="majorEastAsia" w:hAnsi="Arial" w:cs="Arial"/>
                <w:b/>
                <w:sz w:val="20"/>
                <w:szCs w:val="20"/>
              </w:rPr>
              <w:t>Post-</w:t>
            </w:r>
            <w:r w:rsidRPr="002160EE">
              <w:rPr>
                <w:rStyle w:val="apple-converted-space"/>
                <w:rFonts w:ascii="Arial" w:eastAsiaTheme="majorEastAsia" w:hAnsi="Arial" w:cs="Arial"/>
                <w:b/>
                <w:sz w:val="20"/>
                <w:szCs w:val="20"/>
              </w:rPr>
              <w:br/>
              <w:t>Test</w:t>
            </w:r>
          </w:p>
        </w:tc>
        <w:tc>
          <w:tcPr>
            <w:tcW w:w="1194" w:type="dxa"/>
            <w:vMerge w:val="restart"/>
            <w:vAlign w:val="center"/>
          </w:tcPr>
          <w:p w:rsidR="00253469" w:rsidRPr="002160EE" w:rsidRDefault="00253469" w:rsidP="00606805">
            <w:pPr>
              <w:jc w:val="center"/>
              <w:rPr>
                <w:rStyle w:val="apple-converted-space"/>
                <w:rFonts w:ascii="Arial" w:eastAsiaTheme="majorEastAsia" w:hAnsi="Arial" w:cs="Arial"/>
                <w:b/>
                <w:sz w:val="20"/>
                <w:szCs w:val="20"/>
              </w:rPr>
            </w:pPr>
            <w:r w:rsidRPr="002160EE">
              <w:rPr>
                <w:rStyle w:val="apple-converted-space"/>
                <w:rFonts w:ascii="Arial" w:eastAsiaTheme="majorEastAsia" w:hAnsi="Arial" w:cs="Arial"/>
                <w:b/>
                <w:sz w:val="20"/>
                <w:szCs w:val="20"/>
              </w:rPr>
              <w:t xml:space="preserve">Sample </w:t>
            </w:r>
            <w:r w:rsidRPr="002160EE">
              <w:rPr>
                <w:rStyle w:val="apple-converted-space"/>
                <w:rFonts w:ascii="Arial" w:eastAsiaTheme="majorEastAsia" w:hAnsi="Arial" w:cs="Arial"/>
                <w:b/>
                <w:sz w:val="20"/>
                <w:szCs w:val="20"/>
              </w:rPr>
              <w:br/>
              <w:t>Selected</w:t>
            </w:r>
          </w:p>
        </w:tc>
      </w:tr>
      <w:tr w:rsidR="00253469" w:rsidTr="00606805">
        <w:tc>
          <w:tcPr>
            <w:tcW w:w="763" w:type="dxa"/>
            <w:vMerge/>
          </w:tcPr>
          <w:p w:rsidR="00253469" w:rsidRDefault="00253469" w:rsidP="00253469">
            <w:pPr>
              <w:rPr>
                <w:rStyle w:val="apple-converted-space"/>
                <w:rFonts w:eastAsiaTheme="majorEastAsia"/>
                <w:b/>
              </w:rPr>
            </w:pPr>
          </w:p>
        </w:tc>
        <w:tc>
          <w:tcPr>
            <w:tcW w:w="1389" w:type="dxa"/>
            <w:vMerge/>
          </w:tcPr>
          <w:p w:rsidR="00253469" w:rsidRDefault="00253469" w:rsidP="00253469">
            <w:pPr>
              <w:rPr>
                <w:rStyle w:val="apple-converted-space"/>
                <w:rFonts w:eastAsiaTheme="majorEastAsia"/>
                <w:b/>
              </w:rPr>
            </w:pPr>
          </w:p>
        </w:tc>
        <w:tc>
          <w:tcPr>
            <w:tcW w:w="1282" w:type="dxa"/>
            <w:vAlign w:val="center"/>
          </w:tcPr>
          <w:p w:rsidR="00253469" w:rsidRPr="002160EE" w:rsidRDefault="00253469" w:rsidP="00606805">
            <w:pPr>
              <w:jc w:val="center"/>
              <w:rPr>
                <w:rStyle w:val="apple-converted-space"/>
                <w:rFonts w:ascii="Arial" w:eastAsiaTheme="majorEastAsia" w:hAnsi="Arial" w:cs="Arial"/>
                <w:b/>
                <w:sz w:val="20"/>
                <w:szCs w:val="20"/>
              </w:rPr>
            </w:pPr>
            <w:r w:rsidRPr="002160EE">
              <w:rPr>
                <w:rStyle w:val="apple-converted-space"/>
                <w:rFonts w:ascii="Arial" w:eastAsiaTheme="majorEastAsia" w:hAnsi="Arial" w:cs="Arial"/>
                <w:b/>
                <w:sz w:val="20"/>
                <w:szCs w:val="20"/>
              </w:rPr>
              <w:t>Primary</w:t>
            </w:r>
          </w:p>
        </w:tc>
        <w:tc>
          <w:tcPr>
            <w:tcW w:w="1296" w:type="dxa"/>
            <w:vAlign w:val="center"/>
          </w:tcPr>
          <w:p w:rsidR="00253469" w:rsidRPr="002160EE" w:rsidRDefault="00253469" w:rsidP="00606805">
            <w:pPr>
              <w:jc w:val="center"/>
              <w:rPr>
                <w:rStyle w:val="apple-converted-space"/>
                <w:rFonts w:ascii="Arial" w:eastAsiaTheme="majorEastAsia" w:hAnsi="Arial" w:cs="Arial"/>
                <w:b/>
                <w:sz w:val="20"/>
                <w:szCs w:val="20"/>
              </w:rPr>
            </w:pPr>
            <w:r w:rsidRPr="002160EE">
              <w:rPr>
                <w:rStyle w:val="apple-converted-space"/>
                <w:rFonts w:ascii="Arial" w:eastAsiaTheme="majorEastAsia" w:hAnsi="Arial" w:cs="Arial"/>
                <w:b/>
                <w:sz w:val="20"/>
                <w:szCs w:val="20"/>
              </w:rPr>
              <w:t>Secondary</w:t>
            </w:r>
          </w:p>
        </w:tc>
        <w:tc>
          <w:tcPr>
            <w:tcW w:w="737" w:type="dxa"/>
            <w:vMerge/>
          </w:tcPr>
          <w:p w:rsidR="00253469" w:rsidRDefault="00253469" w:rsidP="00253469">
            <w:pPr>
              <w:rPr>
                <w:rStyle w:val="apple-converted-space"/>
                <w:rFonts w:eastAsiaTheme="majorEastAsia"/>
                <w:b/>
              </w:rPr>
            </w:pPr>
          </w:p>
        </w:tc>
        <w:tc>
          <w:tcPr>
            <w:tcW w:w="1162" w:type="dxa"/>
            <w:vMerge/>
          </w:tcPr>
          <w:p w:rsidR="00253469" w:rsidRDefault="00253469" w:rsidP="00253469">
            <w:pPr>
              <w:rPr>
                <w:rStyle w:val="apple-converted-space"/>
                <w:rFonts w:eastAsiaTheme="majorEastAsia"/>
                <w:b/>
              </w:rPr>
            </w:pPr>
          </w:p>
        </w:tc>
        <w:tc>
          <w:tcPr>
            <w:tcW w:w="807" w:type="dxa"/>
            <w:vMerge/>
          </w:tcPr>
          <w:p w:rsidR="00253469" w:rsidRDefault="00253469" w:rsidP="00253469">
            <w:pPr>
              <w:rPr>
                <w:rStyle w:val="apple-converted-space"/>
                <w:rFonts w:eastAsiaTheme="majorEastAsia"/>
                <w:b/>
              </w:rPr>
            </w:pPr>
          </w:p>
        </w:tc>
        <w:tc>
          <w:tcPr>
            <w:tcW w:w="1194" w:type="dxa"/>
            <w:vMerge/>
          </w:tcPr>
          <w:p w:rsidR="00253469" w:rsidRDefault="00253469" w:rsidP="00253469">
            <w:pPr>
              <w:rPr>
                <w:rStyle w:val="apple-converted-space"/>
                <w:rFonts w:eastAsiaTheme="majorEastAsia"/>
                <w:b/>
              </w:rPr>
            </w:pPr>
          </w:p>
        </w:tc>
      </w:tr>
      <w:tr w:rsidR="00253469" w:rsidTr="00253469">
        <w:tc>
          <w:tcPr>
            <w:tcW w:w="763" w:type="dxa"/>
          </w:tcPr>
          <w:p w:rsidR="00253469" w:rsidRPr="009C05C5" w:rsidRDefault="00253469" w:rsidP="00253469">
            <w:pP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w:t>
            </w:r>
          </w:p>
        </w:tc>
        <w:tc>
          <w:tcPr>
            <w:tcW w:w="1389" w:type="dxa"/>
          </w:tcPr>
          <w:p w:rsidR="00253469" w:rsidRPr="009C05C5" w:rsidRDefault="00253469" w:rsidP="00253469">
            <w:pPr>
              <w:rPr>
                <w:rStyle w:val="apple-converted-space"/>
                <w:rFonts w:ascii="Arial" w:eastAsiaTheme="majorEastAsia" w:hAnsi="Arial" w:cs="Arial"/>
                <w:sz w:val="20"/>
                <w:szCs w:val="20"/>
              </w:rPr>
            </w:pPr>
            <w:proofErr w:type="spellStart"/>
            <w:r w:rsidRPr="009C05C5">
              <w:rPr>
                <w:rStyle w:val="apple-converted-space"/>
                <w:rFonts w:ascii="Arial" w:eastAsiaTheme="majorEastAsia" w:hAnsi="Arial" w:cs="Arial"/>
                <w:sz w:val="20"/>
                <w:szCs w:val="20"/>
              </w:rPr>
              <w:t>Manzini</w:t>
            </w:r>
            <w:proofErr w:type="spellEnd"/>
          </w:p>
        </w:tc>
        <w:tc>
          <w:tcPr>
            <w:tcW w:w="1282"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2258</w:t>
            </w:r>
          </w:p>
        </w:tc>
        <w:tc>
          <w:tcPr>
            <w:tcW w:w="1296"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1432</w:t>
            </w:r>
          </w:p>
        </w:tc>
        <w:tc>
          <w:tcPr>
            <w:tcW w:w="73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049</w:t>
            </w:r>
          </w:p>
        </w:tc>
        <w:tc>
          <w:tcPr>
            <w:tcW w:w="1162" w:type="dxa"/>
          </w:tcPr>
          <w:p w:rsidR="00253469" w:rsidRPr="000A03E4" w:rsidRDefault="00253469" w:rsidP="00606805">
            <w:pPr>
              <w:jc w:val="center"/>
              <w:rPr>
                <w:rStyle w:val="apple-converted-space"/>
                <w:rFonts w:ascii="Arial" w:eastAsiaTheme="majorEastAsia" w:hAnsi="Arial" w:cs="Arial"/>
                <w:sz w:val="20"/>
                <w:szCs w:val="20"/>
              </w:rPr>
            </w:pPr>
            <w:r w:rsidRPr="000A03E4">
              <w:rPr>
                <w:rStyle w:val="apple-converted-space"/>
                <w:rFonts w:ascii="Arial" w:eastAsiaTheme="majorEastAsia" w:hAnsi="Arial" w:cs="Arial"/>
                <w:sz w:val="20"/>
                <w:szCs w:val="20"/>
              </w:rPr>
              <w:t>019</w:t>
            </w:r>
          </w:p>
        </w:tc>
        <w:tc>
          <w:tcPr>
            <w:tcW w:w="80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019</w:t>
            </w:r>
          </w:p>
        </w:tc>
        <w:tc>
          <w:tcPr>
            <w:tcW w:w="1194"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019</w:t>
            </w:r>
          </w:p>
        </w:tc>
      </w:tr>
      <w:tr w:rsidR="00253469" w:rsidTr="00253469">
        <w:tc>
          <w:tcPr>
            <w:tcW w:w="763" w:type="dxa"/>
          </w:tcPr>
          <w:p w:rsidR="00253469" w:rsidRPr="009C05C5" w:rsidRDefault="00253469" w:rsidP="00253469">
            <w:pP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2</w:t>
            </w:r>
          </w:p>
        </w:tc>
        <w:tc>
          <w:tcPr>
            <w:tcW w:w="1389" w:type="dxa"/>
          </w:tcPr>
          <w:p w:rsidR="00253469" w:rsidRPr="009C05C5" w:rsidRDefault="00253469" w:rsidP="00253469">
            <w:pPr>
              <w:rPr>
                <w:rStyle w:val="apple-converted-space"/>
                <w:rFonts w:ascii="Arial" w:eastAsiaTheme="majorEastAsia" w:hAnsi="Arial" w:cs="Arial"/>
                <w:sz w:val="20"/>
                <w:szCs w:val="20"/>
              </w:rPr>
            </w:pPr>
            <w:proofErr w:type="spellStart"/>
            <w:r w:rsidRPr="009C05C5">
              <w:rPr>
                <w:rStyle w:val="apple-converted-space"/>
                <w:rFonts w:ascii="Arial" w:eastAsiaTheme="majorEastAsia" w:hAnsi="Arial" w:cs="Arial"/>
                <w:sz w:val="20"/>
                <w:szCs w:val="20"/>
              </w:rPr>
              <w:t>Hhohho</w:t>
            </w:r>
            <w:proofErr w:type="spellEnd"/>
          </w:p>
        </w:tc>
        <w:tc>
          <w:tcPr>
            <w:tcW w:w="1282"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1910</w:t>
            </w:r>
          </w:p>
        </w:tc>
        <w:tc>
          <w:tcPr>
            <w:tcW w:w="1296"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1520</w:t>
            </w:r>
          </w:p>
        </w:tc>
        <w:tc>
          <w:tcPr>
            <w:tcW w:w="73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020</w:t>
            </w:r>
          </w:p>
        </w:tc>
        <w:tc>
          <w:tcPr>
            <w:tcW w:w="1162" w:type="dxa"/>
          </w:tcPr>
          <w:p w:rsidR="00253469" w:rsidRPr="000A03E4" w:rsidRDefault="00253469" w:rsidP="00606805">
            <w:pPr>
              <w:jc w:val="center"/>
              <w:rPr>
                <w:rStyle w:val="apple-converted-space"/>
                <w:rFonts w:ascii="Arial" w:eastAsiaTheme="majorEastAsia" w:hAnsi="Arial" w:cs="Arial"/>
                <w:sz w:val="20"/>
                <w:szCs w:val="20"/>
              </w:rPr>
            </w:pPr>
            <w:r w:rsidRPr="000A03E4">
              <w:rPr>
                <w:rStyle w:val="apple-converted-space"/>
                <w:rFonts w:ascii="Arial" w:eastAsiaTheme="majorEastAsia" w:hAnsi="Arial" w:cs="Arial"/>
                <w:sz w:val="20"/>
                <w:szCs w:val="20"/>
              </w:rPr>
              <w:t>012</w:t>
            </w:r>
          </w:p>
        </w:tc>
        <w:tc>
          <w:tcPr>
            <w:tcW w:w="80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012</w:t>
            </w:r>
          </w:p>
        </w:tc>
        <w:tc>
          <w:tcPr>
            <w:tcW w:w="1194"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012</w:t>
            </w:r>
          </w:p>
        </w:tc>
      </w:tr>
      <w:tr w:rsidR="00253469" w:rsidTr="00253469">
        <w:tc>
          <w:tcPr>
            <w:tcW w:w="763" w:type="dxa"/>
          </w:tcPr>
          <w:p w:rsidR="00253469" w:rsidRPr="009C05C5" w:rsidRDefault="00253469" w:rsidP="00253469">
            <w:pP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3</w:t>
            </w:r>
          </w:p>
        </w:tc>
        <w:tc>
          <w:tcPr>
            <w:tcW w:w="1389" w:type="dxa"/>
          </w:tcPr>
          <w:p w:rsidR="00253469" w:rsidRPr="009C05C5" w:rsidRDefault="00253469" w:rsidP="00253469">
            <w:pPr>
              <w:rPr>
                <w:rStyle w:val="apple-converted-space"/>
                <w:rFonts w:ascii="Arial" w:eastAsiaTheme="majorEastAsia" w:hAnsi="Arial" w:cs="Arial"/>
                <w:sz w:val="20"/>
                <w:szCs w:val="20"/>
              </w:rPr>
            </w:pPr>
            <w:proofErr w:type="spellStart"/>
            <w:r w:rsidRPr="009C05C5">
              <w:rPr>
                <w:rStyle w:val="apple-converted-space"/>
                <w:rFonts w:ascii="Arial" w:eastAsiaTheme="majorEastAsia" w:hAnsi="Arial" w:cs="Arial"/>
                <w:sz w:val="20"/>
                <w:szCs w:val="20"/>
              </w:rPr>
              <w:t>Shiselweni</w:t>
            </w:r>
            <w:proofErr w:type="spellEnd"/>
          </w:p>
        </w:tc>
        <w:tc>
          <w:tcPr>
            <w:tcW w:w="1282"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1781</w:t>
            </w:r>
          </w:p>
        </w:tc>
        <w:tc>
          <w:tcPr>
            <w:tcW w:w="1296"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1128</w:t>
            </w:r>
          </w:p>
        </w:tc>
        <w:tc>
          <w:tcPr>
            <w:tcW w:w="73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049</w:t>
            </w:r>
          </w:p>
        </w:tc>
        <w:tc>
          <w:tcPr>
            <w:tcW w:w="1162" w:type="dxa"/>
          </w:tcPr>
          <w:p w:rsidR="00253469" w:rsidRPr="000A03E4" w:rsidRDefault="00253469" w:rsidP="00606805">
            <w:pPr>
              <w:jc w:val="center"/>
              <w:rPr>
                <w:rStyle w:val="apple-converted-space"/>
                <w:rFonts w:ascii="Arial" w:eastAsiaTheme="majorEastAsia" w:hAnsi="Arial" w:cs="Arial"/>
                <w:sz w:val="20"/>
                <w:szCs w:val="20"/>
              </w:rPr>
            </w:pPr>
            <w:r w:rsidRPr="000A03E4">
              <w:rPr>
                <w:rStyle w:val="apple-converted-space"/>
                <w:rFonts w:ascii="Arial" w:eastAsiaTheme="majorEastAsia" w:hAnsi="Arial" w:cs="Arial"/>
                <w:sz w:val="20"/>
                <w:szCs w:val="20"/>
              </w:rPr>
              <w:t>013</w:t>
            </w:r>
          </w:p>
        </w:tc>
        <w:tc>
          <w:tcPr>
            <w:tcW w:w="80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013</w:t>
            </w:r>
          </w:p>
        </w:tc>
        <w:tc>
          <w:tcPr>
            <w:tcW w:w="1194"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013</w:t>
            </w:r>
          </w:p>
        </w:tc>
      </w:tr>
      <w:tr w:rsidR="00253469" w:rsidTr="00253469">
        <w:tc>
          <w:tcPr>
            <w:tcW w:w="763" w:type="dxa"/>
          </w:tcPr>
          <w:p w:rsidR="00253469" w:rsidRPr="009C05C5" w:rsidRDefault="00253469" w:rsidP="00253469">
            <w:pP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4</w:t>
            </w:r>
          </w:p>
        </w:tc>
        <w:tc>
          <w:tcPr>
            <w:tcW w:w="1389" w:type="dxa"/>
          </w:tcPr>
          <w:p w:rsidR="00253469" w:rsidRPr="009C05C5" w:rsidRDefault="00253469" w:rsidP="00253469">
            <w:pPr>
              <w:rPr>
                <w:rStyle w:val="apple-converted-space"/>
                <w:rFonts w:ascii="Arial" w:eastAsiaTheme="majorEastAsia" w:hAnsi="Arial" w:cs="Arial"/>
                <w:sz w:val="20"/>
                <w:szCs w:val="20"/>
              </w:rPr>
            </w:pPr>
            <w:proofErr w:type="spellStart"/>
            <w:r w:rsidRPr="009C05C5">
              <w:rPr>
                <w:rStyle w:val="apple-converted-space"/>
                <w:rFonts w:ascii="Arial" w:eastAsiaTheme="majorEastAsia" w:hAnsi="Arial" w:cs="Arial"/>
                <w:sz w:val="20"/>
                <w:szCs w:val="20"/>
              </w:rPr>
              <w:t>Lubombo</w:t>
            </w:r>
            <w:proofErr w:type="spellEnd"/>
          </w:p>
        </w:tc>
        <w:tc>
          <w:tcPr>
            <w:tcW w:w="1282"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1602</w:t>
            </w:r>
          </w:p>
        </w:tc>
        <w:tc>
          <w:tcPr>
            <w:tcW w:w="1296"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0924</w:t>
            </w:r>
          </w:p>
        </w:tc>
        <w:tc>
          <w:tcPr>
            <w:tcW w:w="73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062</w:t>
            </w:r>
          </w:p>
        </w:tc>
        <w:tc>
          <w:tcPr>
            <w:tcW w:w="1162" w:type="dxa"/>
          </w:tcPr>
          <w:p w:rsidR="00253469" w:rsidRPr="000A03E4" w:rsidRDefault="00253469" w:rsidP="00606805">
            <w:pPr>
              <w:jc w:val="center"/>
              <w:rPr>
                <w:rStyle w:val="apple-converted-space"/>
                <w:rFonts w:ascii="Arial" w:eastAsiaTheme="majorEastAsia" w:hAnsi="Arial" w:cs="Arial"/>
                <w:sz w:val="20"/>
                <w:szCs w:val="20"/>
              </w:rPr>
            </w:pPr>
            <w:r w:rsidRPr="000A03E4">
              <w:rPr>
                <w:rStyle w:val="apple-converted-space"/>
                <w:rFonts w:ascii="Arial" w:eastAsiaTheme="majorEastAsia" w:hAnsi="Arial" w:cs="Arial"/>
                <w:sz w:val="20"/>
                <w:szCs w:val="20"/>
              </w:rPr>
              <w:t>023</w:t>
            </w:r>
          </w:p>
        </w:tc>
        <w:tc>
          <w:tcPr>
            <w:tcW w:w="80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023</w:t>
            </w:r>
          </w:p>
        </w:tc>
        <w:tc>
          <w:tcPr>
            <w:tcW w:w="1194"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023</w:t>
            </w:r>
          </w:p>
        </w:tc>
      </w:tr>
      <w:tr w:rsidR="00253469" w:rsidTr="00253469">
        <w:tc>
          <w:tcPr>
            <w:tcW w:w="763" w:type="dxa"/>
          </w:tcPr>
          <w:p w:rsidR="00253469" w:rsidRPr="009C05C5" w:rsidRDefault="00253469" w:rsidP="00253469">
            <w:pP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5</w:t>
            </w:r>
          </w:p>
        </w:tc>
        <w:tc>
          <w:tcPr>
            <w:tcW w:w="1389" w:type="dxa"/>
          </w:tcPr>
          <w:p w:rsidR="00253469" w:rsidRPr="009C05C5" w:rsidRDefault="00253469" w:rsidP="00253469">
            <w:pP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Total</w:t>
            </w:r>
          </w:p>
        </w:tc>
        <w:tc>
          <w:tcPr>
            <w:tcW w:w="1282"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7551</w:t>
            </w:r>
          </w:p>
        </w:tc>
        <w:tc>
          <w:tcPr>
            <w:tcW w:w="1296"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5024</w:t>
            </w:r>
          </w:p>
        </w:tc>
        <w:tc>
          <w:tcPr>
            <w:tcW w:w="73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180</w:t>
            </w:r>
          </w:p>
        </w:tc>
        <w:tc>
          <w:tcPr>
            <w:tcW w:w="1162" w:type="dxa"/>
          </w:tcPr>
          <w:p w:rsidR="00253469" w:rsidRPr="000A03E4" w:rsidRDefault="00253469" w:rsidP="00606805">
            <w:pPr>
              <w:jc w:val="center"/>
              <w:rPr>
                <w:rStyle w:val="apple-converted-space"/>
                <w:rFonts w:ascii="Arial" w:eastAsiaTheme="majorEastAsia" w:hAnsi="Arial" w:cs="Arial"/>
                <w:sz w:val="20"/>
                <w:szCs w:val="20"/>
              </w:rPr>
            </w:pPr>
            <w:r w:rsidRPr="000A03E4">
              <w:rPr>
                <w:rStyle w:val="apple-converted-space"/>
                <w:rFonts w:ascii="Arial" w:eastAsiaTheme="majorEastAsia" w:hAnsi="Arial" w:cs="Arial"/>
                <w:sz w:val="20"/>
                <w:szCs w:val="20"/>
              </w:rPr>
              <w:t>067</w:t>
            </w:r>
          </w:p>
        </w:tc>
        <w:tc>
          <w:tcPr>
            <w:tcW w:w="807"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067</w:t>
            </w:r>
          </w:p>
        </w:tc>
        <w:tc>
          <w:tcPr>
            <w:tcW w:w="1194" w:type="dxa"/>
          </w:tcPr>
          <w:p w:rsidR="00253469" w:rsidRPr="009C05C5" w:rsidRDefault="00253469" w:rsidP="00606805">
            <w:pPr>
              <w:jc w:val="center"/>
              <w:rPr>
                <w:rStyle w:val="apple-converted-space"/>
                <w:rFonts w:ascii="Arial" w:eastAsiaTheme="majorEastAsia" w:hAnsi="Arial" w:cs="Arial"/>
                <w:sz w:val="20"/>
                <w:szCs w:val="20"/>
              </w:rPr>
            </w:pPr>
            <w:r w:rsidRPr="009C05C5">
              <w:rPr>
                <w:rStyle w:val="apple-converted-space"/>
                <w:rFonts w:ascii="Arial" w:eastAsiaTheme="majorEastAsia" w:hAnsi="Arial" w:cs="Arial"/>
                <w:sz w:val="20"/>
                <w:szCs w:val="20"/>
              </w:rPr>
              <w:t>067</w:t>
            </w:r>
          </w:p>
        </w:tc>
      </w:tr>
    </w:tbl>
    <w:p w:rsidR="00253469" w:rsidRDefault="00606805" w:rsidP="00253469">
      <w:pPr>
        <w:rPr>
          <w:rStyle w:val="apple-converted-space"/>
          <w:rFonts w:eastAsiaTheme="majorEastAsia"/>
        </w:rPr>
      </w:pPr>
      <w:r>
        <w:rPr>
          <w:rStyle w:val="apple-converted-space"/>
          <w:rFonts w:eastAsiaTheme="majorEastAsia"/>
        </w:rPr>
        <w:br/>
      </w:r>
      <w:r w:rsidR="00253469" w:rsidRPr="000A77F7">
        <w:rPr>
          <w:rStyle w:val="apple-converted-space"/>
          <w:rFonts w:eastAsiaTheme="majorEastAsia"/>
        </w:rPr>
        <w:t xml:space="preserve">The above table 01 shows that 180 teachers participated in </w:t>
      </w:r>
      <w:r>
        <w:rPr>
          <w:rStyle w:val="apple-converted-space"/>
          <w:rFonts w:eastAsiaTheme="majorEastAsia"/>
        </w:rPr>
        <w:t xml:space="preserve">the </w:t>
      </w:r>
      <w:r w:rsidR="00253469" w:rsidRPr="000A77F7">
        <w:rPr>
          <w:rStyle w:val="apple-converted-space"/>
          <w:rFonts w:eastAsiaTheme="majorEastAsia"/>
        </w:rPr>
        <w:t>Pre-test</w:t>
      </w:r>
      <w:r w:rsidR="00253469">
        <w:rPr>
          <w:rStyle w:val="apple-converted-space"/>
          <w:rFonts w:eastAsiaTheme="majorEastAsia"/>
        </w:rPr>
        <w:t xml:space="preserve"> while only 67 filed their presentation during </w:t>
      </w:r>
      <w:r>
        <w:rPr>
          <w:rStyle w:val="apple-converted-space"/>
          <w:rFonts w:eastAsiaTheme="majorEastAsia"/>
        </w:rPr>
        <w:t>c</w:t>
      </w:r>
      <w:r w:rsidR="00253469">
        <w:rPr>
          <w:rStyle w:val="apple-converted-space"/>
          <w:rFonts w:eastAsiaTheme="majorEastAsia"/>
        </w:rPr>
        <w:t xml:space="preserve">ontact sessions as well as in </w:t>
      </w:r>
      <w:r>
        <w:rPr>
          <w:rStyle w:val="apple-converted-space"/>
          <w:rFonts w:eastAsiaTheme="majorEastAsia"/>
        </w:rPr>
        <w:t>the</w:t>
      </w:r>
      <w:r w:rsidR="00775139">
        <w:rPr>
          <w:rStyle w:val="apple-converted-space"/>
          <w:rFonts w:eastAsiaTheme="majorEastAsia"/>
        </w:rPr>
        <w:t xml:space="preserve"> </w:t>
      </w:r>
      <w:r w:rsidR="00253469">
        <w:rPr>
          <w:rStyle w:val="apple-converted-space"/>
          <w:rFonts w:eastAsiaTheme="majorEastAsia"/>
        </w:rPr>
        <w:t>Post-test.</w:t>
      </w:r>
      <w:r>
        <w:rPr>
          <w:rStyle w:val="apple-converted-space"/>
          <w:rFonts w:eastAsiaTheme="majorEastAsia"/>
        </w:rPr>
        <w:t xml:space="preserve"> </w:t>
      </w:r>
      <w:r w:rsidR="00253469">
        <w:rPr>
          <w:rStyle w:val="apple-converted-space"/>
          <w:rFonts w:eastAsiaTheme="majorEastAsia"/>
        </w:rPr>
        <w:t>This group of 67 teachers was considered as sam</w:t>
      </w:r>
      <w:r w:rsidR="00775139">
        <w:rPr>
          <w:rStyle w:val="apple-converted-space"/>
          <w:rFonts w:eastAsiaTheme="majorEastAsia"/>
        </w:rPr>
        <w:t>ple for this study</w:t>
      </w:r>
      <w:r w:rsidR="000A03E4">
        <w:rPr>
          <w:rStyle w:val="apple-converted-space"/>
          <w:rFonts w:eastAsiaTheme="majorEastAsia"/>
        </w:rPr>
        <w:t>,</w:t>
      </w:r>
      <w:r w:rsidR="00775139">
        <w:rPr>
          <w:rStyle w:val="apple-converted-space"/>
          <w:rFonts w:eastAsiaTheme="majorEastAsia"/>
        </w:rPr>
        <w:t xml:space="preserve"> ignoring </w:t>
      </w:r>
      <w:r w:rsidR="00253469">
        <w:rPr>
          <w:rStyle w:val="apple-converted-space"/>
          <w:rFonts w:eastAsiaTheme="majorEastAsia"/>
        </w:rPr>
        <w:t xml:space="preserve">teachers who failed to file their presence after </w:t>
      </w:r>
      <w:r w:rsidR="00775139">
        <w:rPr>
          <w:rStyle w:val="apple-converted-space"/>
          <w:rFonts w:eastAsiaTheme="majorEastAsia"/>
        </w:rPr>
        <w:t>the pre-</w:t>
      </w:r>
      <w:r w:rsidR="00253469">
        <w:rPr>
          <w:rStyle w:val="apple-converted-space"/>
          <w:rFonts w:eastAsiaTheme="majorEastAsia"/>
        </w:rPr>
        <w:t xml:space="preserve">test in spite of reminders to them. </w:t>
      </w:r>
    </w:p>
    <w:p w:rsidR="00253469" w:rsidRDefault="00253469" w:rsidP="00775139">
      <w:pPr>
        <w:pStyle w:val="Heading4"/>
      </w:pPr>
      <w:r>
        <w:lastRenderedPageBreak/>
        <w:t xml:space="preserve">Learning material in </w:t>
      </w:r>
      <w:r w:rsidR="000A03E4">
        <w:t>S</w:t>
      </w:r>
      <w:r w:rsidRPr="00B5791D">
        <w:t>elf</w:t>
      </w:r>
      <w:r>
        <w:t>-</w:t>
      </w:r>
      <w:r w:rsidR="000A03E4">
        <w:t>I</w:t>
      </w:r>
      <w:r w:rsidRPr="00B5791D">
        <w:t xml:space="preserve">nstructional </w:t>
      </w:r>
      <w:r w:rsidR="000A03E4">
        <w:t>M</w:t>
      </w:r>
      <w:r w:rsidRPr="00B5791D">
        <w:t>aterial</w:t>
      </w:r>
      <w:r>
        <w:t xml:space="preserve"> (</w:t>
      </w:r>
      <w:r w:rsidR="000A03E4">
        <w:t>SIM</w:t>
      </w:r>
      <w:r>
        <w:t>)</w:t>
      </w:r>
      <w:r w:rsidRPr="00B5791D">
        <w:t xml:space="preserve"> format</w:t>
      </w:r>
    </w:p>
    <w:p w:rsidR="00C1245E" w:rsidRDefault="00253469" w:rsidP="00253469">
      <w:pPr>
        <w:rPr>
          <w:color w:val="000000"/>
        </w:rPr>
      </w:pPr>
      <w:r w:rsidRPr="00B5791D">
        <w:t>Com</w:t>
      </w:r>
      <w:r w:rsidRPr="00B5791D">
        <w:rPr>
          <w:color w:val="000000"/>
        </w:rPr>
        <w:t xml:space="preserve">munication in the classroom is the mutual interchange of ideas by any effective means. It is desired to make this communication </w:t>
      </w:r>
      <w:r w:rsidR="000A03E4">
        <w:rPr>
          <w:color w:val="000000"/>
        </w:rPr>
        <w:t xml:space="preserve">more </w:t>
      </w:r>
      <w:r w:rsidRPr="00B5791D">
        <w:rPr>
          <w:color w:val="000000"/>
        </w:rPr>
        <w:t xml:space="preserve">effective. Therefore, it is essential that the transmission of facts or information is carried out in such a manner that use of the message </w:t>
      </w:r>
      <w:r w:rsidR="0080171D" w:rsidRPr="00B5791D">
        <w:rPr>
          <w:color w:val="000000"/>
        </w:rPr>
        <w:t xml:space="preserve">and </w:t>
      </w:r>
      <w:r w:rsidR="000A03E4" w:rsidRPr="00B5791D">
        <w:rPr>
          <w:color w:val="000000"/>
        </w:rPr>
        <w:t xml:space="preserve">the </w:t>
      </w:r>
      <w:r w:rsidR="0080171D" w:rsidRPr="00B5791D">
        <w:rPr>
          <w:color w:val="000000"/>
        </w:rPr>
        <w:t xml:space="preserve">intended </w:t>
      </w:r>
      <w:r w:rsidR="000A03E4" w:rsidRPr="00B5791D">
        <w:rPr>
          <w:color w:val="000000"/>
        </w:rPr>
        <w:t xml:space="preserve">meaning </w:t>
      </w:r>
      <w:r w:rsidRPr="00B5791D">
        <w:rPr>
          <w:color w:val="000000"/>
        </w:rPr>
        <w:t xml:space="preserve">is </w:t>
      </w:r>
      <w:r w:rsidR="0080171D">
        <w:rPr>
          <w:color w:val="000000"/>
        </w:rPr>
        <w:t xml:space="preserve">clearly </w:t>
      </w:r>
      <w:r w:rsidRPr="00B5791D">
        <w:rPr>
          <w:color w:val="000000"/>
        </w:rPr>
        <w:t>understood by the learners. Ludlow Ron (1996, 18-19) advocated an orientation of teachers for effective communication in classroom with students. Orientation of teachers is the process of aiding them to gain effectiveness in their present or future work through development of an appropriate competenc</w:t>
      </w:r>
      <w:r w:rsidR="006669D8">
        <w:rPr>
          <w:color w:val="000000"/>
        </w:rPr>
        <w:t>ies</w:t>
      </w:r>
      <w:r w:rsidRPr="00B5791D">
        <w:rPr>
          <w:color w:val="000000"/>
        </w:rPr>
        <w:t xml:space="preserve">. </w:t>
      </w:r>
      <w:r w:rsidR="006669D8">
        <w:rPr>
          <w:color w:val="000000"/>
        </w:rPr>
        <w:t>These</w:t>
      </w:r>
      <w:r w:rsidRPr="00B5791D">
        <w:rPr>
          <w:color w:val="000000"/>
        </w:rPr>
        <w:t xml:space="preserve"> help the teacher to do his</w:t>
      </w:r>
      <w:r w:rsidR="0080171D">
        <w:rPr>
          <w:color w:val="000000"/>
        </w:rPr>
        <w:t>/her</w:t>
      </w:r>
      <w:r w:rsidRPr="00B5791D">
        <w:rPr>
          <w:color w:val="000000"/>
        </w:rPr>
        <w:t xml:space="preserve"> job correctly, effectively and conscientiously. The orientation </w:t>
      </w:r>
      <w:r w:rsidR="0080171D">
        <w:rPr>
          <w:color w:val="000000"/>
        </w:rPr>
        <w:t>p</w:t>
      </w:r>
      <w:r w:rsidRPr="00B5791D">
        <w:rPr>
          <w:color w:val="000000"/>
        </w:rPr>
        <w:t xml:space="preserve">rogram for teachers must include a sequence of experiences, a series of opportunities to learn, in which the trainee is exposed in some more or less systematic way to certain materials </w:t>
      </w:r>
      <w:r w:rsidR="0080171D">
        <w:rPr>
          <w:color w:val="000000"/>
        </w:rPr>
        <w:t>and</w:t>
      </w:r>
      <w:r w:rsidRPr="00B5791D">
        <w:rPr>
          <w:color w:val="000000"/>
        </w:rPr>
        <w:t xml:space="preserve"> events. It is true that every person must keep abreast of the latest developments in his field; otherwise he will soon be working far below his potential and capacities. </w:t>
      </w:r>
      <w:r w:rsidR="0080171D">
        <w:rPr>
          <w:color w:val="000000"/>
        </w:rPr>
        <w:t>Innovations in</w:t>
      </w:r>
      <w:r w:rsidRPr="00B5791D">
        <w:rPr>
          <w:color w:val="000000"/>
        </w:rPr>
        <w:t xml:space="preserve"> technolog</w:t>
      </w:r>
      <w:r w:rsidR="0080171D">
        <w:rPr>
          <w:color w:val="000000"/>
        </w:rPr>
        <w:t>y</w:t>
      </w:r>
      <w:r w:rsidRPr="00B5791D">
        <w:rPr>
          <w:color w:val="000000"/>
        </w:rPr>
        <w:t>, teaching</w:t>
      </w:r>
      <w:r w:rsidR="0080171D">
        <w:rPr>
          <w:color w:val="000000"/>
        </w:rPr>
        <w:t xml:space="preserve">, </w:t>
      </w:r>
      <w:r w:rsidRPr="00B5791D">
        <w:rPr>
          <w:color w:val="000000"/>
        </w:rPr>
        <w:t xml:space="preserve">learning and the science of management have </w:t>
      </w:r>
      <w:r w:rsidR="0080171D">
        <w:rPr>
          <w:color w:val="000000"/>
        </w:rPr>
        <w:t>changed the teacher-learner relationship</w:t>
      </w:r>
      <w:r w:rsidRPr="00B5791D">
        <w:rPr>
          <w:color w:val="000000"/>
        </w:rPr>
        <w:t xml:space="preserve">. </w:t>
      </w:r>
      <w:r w:rsidR="0080171D">
        <w:rPr>
          <w:color w:val="000000"/>
        </w:rPr>
        <w:t>The teacher is</w:t>
      </w:r>
      <w:r w:rsidRPr="00B5791D">
        <w:rPr>
          <w:color w:val="000000"/>
        </w:rPr>
        <w:t xml:space="preserve"> now a facilitator of learning</w:t>
      </w:r>
      <w:r w:rsidR="00FA282C">
        <w:rPr>
          <w:color w:val="000000"/>
        </w:rPr>
        <w:t>, and is no longer the primary source of</w:t>
      </w:r>
      <w:r w:rsidRPr="00B5791D">
        <w:rPr>
          <w:color w:val="000000"/>
        </w:rPr>
        <w:t xml:space="preserve"> ideas and information. </w:t>
      </w:r>
      <w:r w:rsidR="00FA282C">
        <w:rPr>
          <w:color w:val="000000"/>
        </w:rPr>
        <w:t>Course content in the</w:t>
      </w:r>
      <w:r w:rsidRPr="00B5791D">
        <w:rPr>
          <w:color w:val="000000"/>
        </w:rPr>
        <w:t xml:space="preserve"> proposed learning package</w:t>
      </w:r>
      <w:r w:rsidR="00FA282C">
        <w:rPr>
          <w:color w:val="000000"/>
        </w:rPr>
        <w:t xml:space="preserve"> will train teachers to be effective in implementing new educational technologies in the classroom. </w:t>
      </w:r>
    </w:p>
    <w:p w:rsidR="00C1245E" w:rsidRDefault="00FA282C" w:rsidP="00C1245E">
      <w:r>
        <w:rPr>
          <w:color w:val="000000"/>
        </w:rPr>
        <w:t xml:space="preserve">The package will include </w:t>
      </w:r>
      <w:r w:rsidR="00253469" w:rsidRPr="00B5791D">
        <w:t xml:space="preserve">16 </w:t>
      </w:r>
      <w:r>
        <w:t>u</w:t>
      </w:r>
      <w:r w:rsidR="00253469" w:rsidRPr="00B5791D">
        <w:t xml:space="preserve">nits </w:t>
      </w:r>
      <w:r>
        <w:t>of s</w:t>
      </w:r>
      <w:r w:rsidRPr="00B5791D">
        <w:t>elf</w:t>
      </w:r>
      <w:r w:rsidR="00C1245E">
        <w:t>-</w:t>
      </w:r>
      <w:r>
        <w:t>i</w:t>
      </w:r>
      <w:r w:rsidRPr="00B5791D">
        <w:t xml:space="preserve">nstructional </w:t>
      </w:r>
      <w:r>
        <w:t>m</w:t>
      </w:r>
      <w:r w:rsidRPr="00B5791D">
        <w:t>aterial</w:t>
      </w:r>
      <w:r w:rsidR="00C1245E">
        <w:t>s that include</w:t>
      </w:r>
      <w:r w:rsidR="00253469" w:rsidRPr="00B5791D">
        <w:t xml:space="preserve"> practical activities</w:t>
      </w:r>
      <w:r w:rsidR="00C1245E">
        <w:t>:</w:t>
      </w:r>
      <w:r w:rsidR="00253469" w:rsidRPr="00B5791D">
        <w:t xml:space="preserve"> </w:t>
      </w:r>
    </w:p>
    <w:p w:rsidR="00253469" w:rsidRPr="00B5791D" w:rsidRDefault="00253469" w:rsidP="00C1245E">
      <w:pPr>
        <w:pStyle w:val="ListParagraph"/>
        <w:numPr>
          <w:ilvl w:val="0"/>
          <w:numId w:val="18"/>
        </w:numPr>
        <w:ind w:left="720" w:hanging="360"/>
      </w:pPr>
      <w:r w:rsidRPr="00B5791D">
        <w:t>The Nature and Scope of Educational Technology.</w:t>
      </w:r>
    </w:p>
    <w:p w:rsidR="00253469" w:rsidRPr="00B5791D" w:rsidRDefault="00253469" w:rsidP="00775139">
      <w:pPr>
        <w:pStyle w:val="ListParagraph"/>
        <w:numPr>
          <w:ilvl w:val="0"/>
          <w:numId w:val="18"/>
        </w:numPr>
        <w:ind w:left="720" w:hanging="360"/>
      </w:pPr>
      <w:r w:rsidRPr="00B5791D">
        <w:t>Managerial Approach to Classroom Communication.</w:t>
      </w:r>
    </w:p>
    <w:p w:rsidR="00253469" w:rsidRPr="00B5791D" w:rsidRDefault="00253469" w:rsidP="00775139">
      <w:pPr>
        <w:pStyle w:val="ListParagraph"/>
        <w:numPr>
          <w:ilvl w:val="0"/>
          <w:numId w:val="18"/>
        </w:numPr>
        <w:ind w:left="720" w:hanging="360"/>
      </w:pPr>
      <w:r w:rsidRPr="00B5791D">
        <w:t>Systems Approach to Teaching-learning process.</w:t>
      </w:r>
    </w:p>
    <w:p w:rsidR="00253469" w:rsidRPr="00B5791D" w:rsidRDefault="00253469" w:rsidP="00775139">
      <w:pPr>
        <w:pStyle w:val="ListParagraph"/>
        <w:numPr>
          <w:ilvl w:val="0"/>
          <w:numId w:val="18"/>
        </w:numPr>
        <w:ind w:left="720" w:hanging="360"/>
      </w:pPr>
      <w:r w:rsidRPr="00B5791D">
        <w:t>Bloom’s Taxonomy of Educational Objectives: Its utility to classroom communication.</w:t>
      </w:r>
    </w:p>
    <w:p w:rsidR="00253469" w:rsidRPr="00B5791D" w:rsidRDefault="00253469" w:rsidP="00775139">
      <w:pPr>
        <w:pStyle w:val="ListParagraph"/>
        <w:numPr>
          <w:ilvl w:val="0"/>
          <w:numId w:val="18"/>
        </w:numPr>
        <w:ind w:left="720" w:hanging="360"/>
      </w:pPr>
      <w:r w:rsidRPr="00B5791D">
        <w:t>Pedagogy &amp; Andragogy in the teaching-learning process.</w:t>
      </w:r>
    </w:p>
    <w:p w:rsidR="00253469" w:rsidRPr="00B5791D" w:rsidRDefault="00253469" w:rsidP="00775139">
      <w:pPr>
        <w:pStyle w:val="ListParagraph"/>
        <w:numPr>
          <w:ilvl w:val="0"/>
          <w:numId w:val="18"/>
        </w:numPr>
        <w:ind w:left="720" w:hanging="360"/>
      </w:pPr>
      <w:r w:rsidRPr="00B5791D">
        <w:t>Instructional modes for classroom interaction.</w:t>
      </w:r>
    </w:p>
    <w:p w:rsidR="00253469" w:rsidRPr="00B5791D" w:rsidRDefault="00253469" w:rsidP="00775139">
      <w:pPr>
        <w:pStyle w:val="ListParagraph"/>
        <w:numPr>
          <w:ilvl w:val="0"/>
          <w:numId w:val="18"/>
        </w:numPr>
        <w:ind w:left="720" w:hanging="360"/>
      </w:pPr>
      <w:r w:rsidRPr="00B5791D">
        <w:t>Learning Activity.</w:t>
      </w:r>
    </w:p>
    <w:p w:rsidR="00253469" w:rsidRPr="00B5791D" w:rsidRDefault="00253469" w:rsidP="00775139">
      <w:pPr>
        <w:pStyle w:val="ListParagraph"/>
        <w:numPr>
          <w:ilvl w:val="0"/>
          <w:numId w:val="18"/>
        </w:numPr>
        <w:ind w:left="720" w:hanging="360"/>
      </w:pPr>
      <w:r w:rsidRPr="00B5791D">
        <w:t>Learning Theories for Classroom Communication.</w:t>
      </w:r>
    </w:p>
    <w:p w:rsidR="00253469" w:rsidRPr="00B5791D" w:rsidRDefault="00253469" w:rsidP="00775139">
      <w:pPr>
        <w:pStyle w:val="ListParagraph"/>
        <w:numPr>
          <w:ilvl w:val="0"/>
          <w:numId w:val="18"/>
        </w:numPr>
        <w:ind w:left="720" w:hanging="360"/>
      </w:pPr>
      <w:r w:rsidRPr="00B5791D">
        <w:t xml:space="preserve">Motivation, Interest and Emotions: Meaning and role in learning. </w:t>
      </w:r>
    </w:p>
    <w:p w:rsidR="00253469" w:rsidRPr="00B5791D" w:rsidRDefault="00253469" w:rsidP="00775139">
      <w:pPr>
        <w:pStyle w:val="ListParagraph"/>
        <w:numPr>
          <w:ilvl w:val="0"/>
          <w:numId w:val="18"/>
        </w:numPr>
        <w:ind w:left="720" w:hanging="360"/>
      </w:pPr>
      <w:r w:rsidRPr="00B5791D">
        <w:t xml:space="preserve">Verbal and Non-verbal Communication. </w:t>
      </w:r>
    </w:p>
    <w:p w:rsidR="00253469" w:rsidRPr="00B5791D" w:rsidRDefault="00253469" w:rsidP="00775139">
      <w:pPr>
        <w:pStyle w:val="ListParagraph"/>
        <w:numPr>
          <w:ilvl w:val="0"/>
          <w:numId w:val="18"/>
        </w:numPr>
        <w:ind w:left="720" w:hanging="360"/>
      </w:pPr>
      <w:r w:rsidRPr="00B5791D">
        <w:t>Role of Audio/Video aids in the teaching-learning process.</w:t>
      </w:r>
    </w:p>
    <w:p w:rsidR="00253469" w:rsidRPr="00B5791D" w:rsidRDefault="00253469" w:rsidP="00775139">
      <w:pPr>
        <w:pStyle w:val="ListParagraph"/>
        <w:numPr>
          <w:ilvl w:val="0"/>
          <w:numId w:val="18"/>
        </w:numPr>
        <w:ind w:left="720" w:hanging="360"/>
      </w:pPr>
      <w:r w:rsidRPr="00B5791D">
        <w:t>Role of Computers in the teaching-learning process.</w:t>
      </w:r>
    </w:p>
    <w:p w:rsidR="00253469" w:rsidRPr="00B5791D" w:rsidRDefault="00253469" w:rsidP="00775139">
      <w:pPr>
        <w:pStyle w:val="ListParagraph"/>
        <w:numPr>
          <w:ilvl w:val="0"/>
          <w:numId w:val="18"/>
        </w:numPr>
        <w:ind w:left="720" w:hanging="360"/>
      </w:pPr>
      <w:r w:rsidRPr="00B5791D">
        <w:t>Mastery learning for effective teaching.</w:t>
      </w:r>
    </w:p>
    <w:p w:rsidR="00253469" w:rsidRPr="00B5791D" w:rsidRDefault="00253469" w:rsidP="00775139">
      <w:pPr>
        <w:pStyle w:val="ListParagraph"/>
        <w:numPr>
          <w:ilvl w:val="0"/>
          <w:numId w:val="18"/>
        </w:numPr>
        <w:ind w:left="720" w:hanging="360"/>
      </w:pPr>
      <w:r w:rsidRPr="00B5791D">
        <w:t xml:space="preserve">Individual Differences among learners. </w:t>
      </w:r>
    </w:p>
    <w:p w:rsidR="00253469" w:rsidRPr="00B5791D" w:rsidRDefault="00253469" w:rsidP="00775139">
      <w:pPr>
        <w:pStyle w:val="ListParagraph"/>
        <w:numPr>
          <w:ilvl w:val="0"/>
          <w:numId w:val="18"/>
        </w:numPr>
        <w:ind w:left="720" w:hanging="360"/>
      </w:pPr>
      <w:r w:rsidRPr="00B5791D">
        <w:t>Assessment, Measurement and Evaluation: Meaning and utility for examinations.</w:t>
      </w:r>
    </w:p>
    <w:p w:rsidR="00253469" w:rsidRDefault="00253469" w:rsidP="00775139">
      <w:pPr>
        <w:pStyle w:val="ListParagraph"/>
        <w:numPr>
          <w:ilvl w:val="0"/>
          <w:numId w:val="18"/>
        </w:numPr>
        <w:ind w:left="720" w:hanging="360"/>
      </w:pPr>
      <w:r w:rsidRPr="00B5791D">
        <w:t xml:space="preserve">Various types of test items and their application in examinations. </w:t>
      </w:r>
    </w:p>
    <w:p w:rsidR="00253469" w:rsidRDefault="00253469" w:rsidP="00253469">
      <w:r>
        <w:t>This material was distributed to all 180 participants immediately after</w:t>
      </w:r>
      <w:r w:rsidR="00C1245E">
        <w:t xml:space="preserve"> completing the p</w:t>
      </w:r>
      <w:r>
        <w:t>re-test. Th</w:t>
      </w:r>
      <w:r w:rsidR="00C1245E">
        <w:t>e</w:t>
      </w:r>
      <w:r>
        <w:t xml:space="preserve"> package </w:t>
      </w:r>
      <w:r w:rsidR="00C1245E">
        <w:t>provided a b</w:t>
      </w:r>
      <w:r>
        <w:t>ook in SIM format</w:t>
      </w:r>
      <w:r w:rsidR="00B77F37">
        <w:t xml:space="preserve"> with</w:t>
      </w:r>
      <w:r w:rsidR="00C1245E">
        <w:t xml:space="preserve"> guidelines for</w:t>
      </w:r>
      <w:r>
        <w:t xml:space="preserve"> group discussion</w:t>
      </w:r>
      <w:r w:rsidR="00C1245E">
        <w:t>s</w:t>
      </w:r>
      <w:r>
        <w:t xml:space="preserve"> and a two</w:t>
      </w:r>
      <w:r w:rsidR="00C1245E">
        <w:t>-</w:t>
      </w:r>
      <w:r>
        <w:t xml:space="preserve">day contact session. </w:t>
      </w:r>
      <w:r w:rsidRPr="00B5791D">
        <w:t>This package</w:t>
      </w:r>
      <w:r>
        <w:t>, if found effective,</w:t>
      </w:r>
      <w:r w:rsidRPr="00B5791D">
        <w:t xml:space="preserve"> </w:t>
      </w:r>
      <w:r>
        <w:t>would</w:t>
      </w:r>
      <w:r w:rsidRPr="00B5791D">
        <w:t xml:space="preserve"> be used for staff development among </w:t>
      </w:r>
      <w:r>
        <w:t xml:space="preserve">all other </w:t>
      </w:r>
      <w:r w:rsidRPr="00B5791D">
        <w:t>teachers working in different schools of Swaziland</w:t>
      </w:r>
      <w:r>
        <w:t>.</w:t>
      </w:r>
    </w:p>
    <w:p w:rsidR="00253469" w:rsidRPr="00B5791D" w:rsidRDefault="00253469" w:rsidP="00775139">
      <w:pPr>
        <w:pStyle w:val="Heading4"/>
      </w:pPr>
      <w:r w:rsidRPr="00B5791D">
        <w:t>Development and conduct of necessary tests</w:t>
      </w:r>
    </w:p>
    <w:p w:rsidR="00253469" w:rsidRPr="00B5791D" w:rsidRDefault="00253469" w:rsidP="00253469">
      <w:pPr>
        <w:rPr>
          <w:szCs w:val="24"/>
        </w:rPr>
      </w:pPr>
      <w:r w:rsidRPr="00B5791D">
        <w:rPr>
          <w:szCs w:val="24"/>
        </w:rPr>
        <w:t>The research team developed three different tests. The first test was</w:t>
      </w:r>
      <w:r w:rsidR="00A324C4">
        <w:rPr>
          <w:szCs w:val="24"/>
        </w:rPr>
        <w:t xml:space="preserve"> a</w:t>
      </w:r>
      <w:r w:rsidRPr="00B5791D">
        <w:rPr>
          <w:szCs w:val="24"/>
        </w:rPr>
        <w:t xml:space="preserve"> Knowledge Test used before and after reading the proposed material. The second test was Skills Test to assess their competency/art of dealing with their students</w:t>
      </w:r>
      <w:r w:rsidR="00A324C4">
        <w:rPr>
          <w:szCs w:val="24"/>
        </w:rPr>
        <w:t>. T</w:t>
      </w:r>
      <w:r w:rsidRPr="00B5791D">
        <w:rPr>
          <w:szCs w:val="24"/>
        </w:rPr>
        <w:t xml:space="preserve">he third test was an Attitude Scale to assess their Attitude towards teaching </w:t>
      </w:r>
      <w:r w:rsidR="00A324C4">
        <w:rPr>
          <w:szCs w:val="24"/>
        </w:rPr>
        <w:t xml:space="preserve">as a </w:t>
      </w:r>
      <w:r w:rsidRPr="00B5791D">
        <w:rPr>
          <w:szCs w:val="24"/>
        </w:rPr>
        <w:t xml:space="preserve">profession and classroom activities. These tests were given two times as </w:t>
      </w:r>
      <w:r w:rsidR="00B77F37">
        <w:rPr>
          <w:szCs w:val="24"/>
        </w:rPr>
        <w:t>p</w:t>
      </w:r>
      <w:r w:rsidRPr="00B5791D">
        <w:rPr>
          <w:szCs w:val="24"/>
        </w:rPr>
        <w:t xml:space="preserve">re-test </w:t>
      </w:r>
      <w:r w:rsidR="00B77F37">
        <w:rPr>
          <w:szCs w:val="24"/>
        </w:rPr>
        <w:t>and</w:t>
      </w:r>
      <w:r w:rsidRPr="00B5791D">
        <w:rPr>
          <w:szCs w:val="24"/>
        </w:rPr>
        <w:t xml:space="preserve"> </w:t>
      </w:r>
      <w:r w:rsidR="00B77F37">
        <w:rPr>
          <w:szCs w:val="24"/>
        </w:rPr>
        <w:t>p</w:t>
      </w:r>
      <w:r w:rsidRPr="00B5791D">
        <w:rPr>
          <w:szCs w:val="24"/>
        </w:rPr>
        <w:t>ost</w:t>
      </w:r>
      <w:r w:rsidR="004F4EE2">
        <w:rPr>
          <w:szCs w:val="24"/>
        </w:rPr>
        <w:t>-</w:t>
      </w:r>
      <w:r w:rsidRPr="00B5791D">
        <w:rPr>
          <w:szCs w:val="24"/>
        </w:rPr>
        <w:t xml:space="preserve">test. The pre-test was conducted in the beginning after the target group teachers had shown their willingness </w:t>
      </w:r>
      <w:r w:rsidR="00B77F37">
        <w:rPr>
          <w:szCs w:val="24"/>
        </w:rPr>
        <w:t xml:space="preserve">to participate </w:t>
      </w:r>
      <w:r w:rsidRPr="00B5791D">
        <w:rPr>
          <w:szCs w:val="24"/>
        </w:rPr>
        <w:t xml:space="preserve">and the post-test </w:t>
      </w:r>
      <w:r w:rsidR="00B77F37">
        <w:rPr>
          <w:szCs w:val="24"/>
        </w:rPr>
        <w:t xml:space="preserve">was administered </w:t>
      </w:r>
      <w:r w:rsidRPr="00B5791D">
        <w:rPr>
          <w:szCs w:val="24"/>
        </w:rPr>
        <w:t>after they complete</w:t>
      </w:r>
      <w:r>
        <w:rPr>
          <w:szCs w:val="24"/>
        </w:rPr>
        <w:t>d</w:t>
      </w:r>
      <w:r w:rsidRPr="00B5791D">
        <w:rPr>
          <w:szCs w:val="24"/>
        </w:rPr>
        <w:t xml:space="preserve"> their study through SIM</w:t>
      </w:r>
      <w:r>
        <w:rPr>
          <w:szCs w:val="24"/>
        </w:rPr>
        <w:t>,</w:t>
      </w:r>
      <w:r w:rsidR="00775139">
        <w:rPr>
          <w:szCs w:val="24"/>
        </w:rPr>
        <w:t xml:space="preserve"> </w:t>
      </w:r>
      <w:r w:rsidR="00B77F37">
        <w:rPr>
          <w:szCs w:val="24"/>
        </w:rPr>
        <w:t>g</w:t>
      </w:r>
      <w:r>
        <w:rPr>
          <w:szCs w:val="24"/>
        </w:rPr>
        <w:t>roup interaction</w:t>
      </w:r>
      <w:r w:rsidR="00B77F37">
        <w:rPr>
          <w:szCs w:val="24"/>
        </w:rPr>
        <w:t xml:space="preserve"> </w:t>
      </w:r>
      <w:r w:rsidRPr="00B5791D">
        <w:rPr>
          <w:szCs w:val="24"/>
        </w:rPr>
        <w:t>and participation in contact sessions. The analysis of the</w:t>
      </w:r>
      <w:r w:rsidR="00775139">
        <w:rPr>
          <w:szCs w:val="24"/>
        </w:rPr>
        <w:t xml:space="preserve"> </w:t>
      </w:r>
      <w:r>
        <w:rPr>
          <w:szCs w:val="24"/>
        </w:rPr>
        <w:t>performance in</w:t>
      </w:r>
      <w:r w:rsidRPr="00B5791D">
        <w:rPr>
          <w:szCs w:val="24"/>
        </w:rPr>
        <w:t xml:space="preserve"> pre-</w:t>
      </w:r>
      <w:r>
        <w:rPr>
          <w:szCs w:val="24"/>
        </w:rPr>
        <w:t>test</w:t>
      </w:r>
      <w:r w:rsidRPr="00B5791D">
        <w:rPr>
          <w:szCs w:val="24"/>
        </w:rPr>
        <w:t xml:space="preserve"> and post-test reveal</w:t>
      </w:r>
      <w:r>
        <w:rPr>
          <w:szCs w:val="24"/>
        </w:rPr>
        <w:t>ed</w:t>
      </w:r>
      <w:r w:rsidRPr="00B5791D">
        <w:rPr>
          <w:szCs w:val="24"/>
        </w:rPr>
        <w:t xml:space="preserve"> the effect of the proposed training </w:t>
      </w:r>
      <w:r>
        <w:rPr>
          <w:szCs w:val="24"/>
        </w:rPr>
        <w:t>package.</w:t>
      </w:r>
      <w:r w:rsidRPr="00B5791D">
        <w:rPr>
          <w:szCs w:val="24"/>
        </w:rPr>
        <w:t xml:space="preserve"> Since all teachers have a working knowledge of English, it</w:t>
      </w:r>
      <w:r>
        <w:rPr>
          <w:szCs w:val="24"/>
        </w:rPr>
        <w:t xml:space="preserve"> </w:t>
      </w:r>
      <w:r w:rsidR="00B77F37">
        <w:rPr>
          <w:szCs w:val="24"/>
        </w:rPr>
        <w:t>was</w:t>
      </w:r>
      <w:r w:rsidRPr="00B5791D">
        <w:rPr>
          <w:szCs w:val="24"/>
        </w:rPr>
        <w:t xml:space="preserve"> presumed that they </w:t>
      </w:r>
      <w:r w:rsidRPr="00B5791D">
        <w:rPr>
          <w:szCs w:val="24"/>
        </w:rPr>
        <w:lastRenderedPageBreak/>
        <w:t>w</w:t>
      </w:r>
      <w:r>
        <w:rPr>
          <w:szCs w:val="24"/>
        </w:rPr>
        <w:t>ould</w:t>
      </w:r>
      <w:r w:rsidRPr="00B5791D">
        <w:rPr>
          <w:szCs w:val="24"/>
        </w:rPr>
        <w:t xml:space="preserve"> understand the content of the book. The research team f</w:t>
      </w:r>
      <w:r>
        <w:rPr>
          <w:szCs w:val="24"/>
        </w:rPr>
        <w:t>elt</w:t>
      </w:r>
      <w:r w:rsidRPr="00B5791D">
        <w:rPr>
          <w:szCs w:val="24"/>
        </w:rPr>
        <w:t xml:space="preserve"> that there </w:t>
      </w:r>
      <w:r>
        <w:rPr>
          <w:szCs w:val="24"/>
        </w:rPr>
        <w:t>would</w:t>
      </w:r>
      <w:r w:rsidRPr="00B5791D">
        <w:rPr>
          <w:szCs w:val="24"/>
        </w:rPr>
        <w:t xml:space="preserve"> be no need to reproduce this material in </w:t>
      </w:r>
      <w:proofErr w:type="spellStart"/>
      <w:r w:rsidRPr="00B5791D">
        <w:rPr>
          <w:szCs w:val="24"/>
        </w:rPr>
        <w:t>Siswati</w:t>
      </w:r>
      <w:proofErr w:type="spellEnd"/>
      <w:r w:rsidRPr="00B5791D">
        <w:rPr>
          <w:szCs w:val="24"/>
        </w:rPr>
        <w:t xml:space="preserve"> </w:t>
      </w:r>
      <w:r>
        <w:rPr>
          <w:szCs w:val="24"/>
        </w:rPr>
        <w:t>language</w:t>
      </w:r>
      <w:r w:rsidR="00B77F37">
        <w:rPr>
          <w:szCs w:val="24"/>
        </w:rPr>
        <w:t>, the</w:t>
      </w:r>
      <w:r>
        <w:rPr>
          <w:szCs w:val="24"/>
        </w:rPr>
        <w:t xml:space="preserve"> mother tongue for most of the teachers.</w:t>
      </w:r>
      <w:r w:rsidRPr="00B5791D">
        <w:rPr>
          <w:szCs w:val="24"/>
        </w:rPr>
        <w:t xml:space="preserve"> However, they </w:t>
      </w:r>
      <w:r>
        <w:rPr>
          <w:szCs w:val="24"/>
        </w:rPr>
        <w:t xml:space="preserve">had a freedom to </w:t>
      </w:r>
      <w:r w:rsidRPr="00B5791D">
        <w:rPr>
          <w:szCs w:val="24"/>
        </w:rPr>
        <w:t xml:space="preserve">interact among themselves in either SiSwati or English. The </w:t>
      </w:r>
      <w:r w:rsidR="00B77F37">
        <w:rPr>
          <w:szCs w:val="24"/>
        </w:rPr>
        <w:t>r</w:t>
      </w:r>
      <w:r w:rsidRPr="00B5791D">
        <w:rPr>
          <w:szCs w:val="24"/>
        </w:rPr>
        <w:t>esearch team also developed an Opinion Scale to seek target group feedback</w:t>
      </w:r>
      <w:r w:rsidR="00B77F37">
        <w:rPr>
          <w:szCs w:val="24"/>
        </w:rPr>
        <w:t xml:space="preserve"> and </w:t>
      </w:r>
      <w:r w:rsidRPr="00B5791D">
        <w:rPr>
          <w:szCs w:val="24"/>
        </w:rPr>
        <w:t>opinion</w:t>
      </w:r>
      <w:r w:rsidR="00B77F37">
        <w:rPr>
          <w:szCs w:val="24"/>
        </w:rPr>
        <w:t>s</w:t>
      </w:r>
      <w:r w:rsidRPr="00B5791D">
        <w:rPr>
          <w:szCs w:val="24"/>
        </w:rPr>
        <w:t xml:space="preserve"> about modification</w:t>
      </w:r>
      <w:r w:rsidR="00B77F37">
        <w:rPr>
          <w:szCs w:val="24"/>
        </w:rPr>
        <w:t xml:space="preserve"> of</w:t>
      </w:r>
      <w:r w:rsidRPr="00B5791D">
        <w:rPr>
          <w:szCs w:val="24"/>
        </w:rPr>
        <w:t xml:space="preserve"> the learning package</w:t>
      </w:r>
      <w:r w:rsidR="00B77F37">
        <w:rPr>
          <w:szCs w:val="24"/>
        </w:rPr>
        <w:t>. The final outcome would be to</w:t>
      </w:r>
      <w:r w:rsidRPr="00B5791D">
        <w:rPr>
          <w:szCs w:val="24"/>
        </w:rPr>
        <w:t xml:space="preserve"> produce a </w:t>
      </w:r>
      <w:r w:rsidR="00B77F37" w:rsidRPr="00B5791D">
        <w:rPr>
          <w:szCs w:val="24"/>
        </w:rPr>
        <w:t xml:space="preserve">standard </w:t>
      </w:r>
      <w:r w:rsidRPr="00B5791D">
        <w:rPr>
          <w:szCs w:val="24"/>
        </w:rPr>
        <w:t>user</w:t>
      </w:r>
      <w:r w:rsidR="00B77F37">
        <w:rPr>
          <w:szCs w:val="24"/>
        </w:rPr>
        <w:t>-</w:t>
      </w:r>
      <w:r w:rsidRPr="00B5791D">
        <w:rPr>
          <w:szCs w:val="24"/>
        </w:rPr>
        <w:t xml:space="preserve">friendly learning package for staff development to be </w:t>
      </w:r>
      <w:r w:rsidR="00B77F37">
        <w:rPr>
          <w:szCs w:val="24"/>
        </w:rPr>
        <w:t>implemented</w:t>
      </w:r>
      <w:r w:rsidRPr="00B5791D">
        <w:rPr>
          <w:szCs w:val="24"/>
        </w:rPr>
        <w:t xml:space="preserve"> in phases among all school teachers of Swaziland.</w:t>
      </w:r>
    </w:p>
    <w:p w:rsidR="00253469" w:rsidRDefault="00253469" w:rsidP="00B5744E">
      <w:pPr>
        <w:pStyle w:val="Heading4"/>
      </w:pPr>
      <w:r w:rsidRPr="00B5791D">
        <w:t>Expected impact</w:t>
      </w:r>
    </w:p>
    <w:p w:rsidR="00253469" w:rsidRDefault="00253469" w:rsidP="00253469">
      <w:pPr>
        <w:rPr>
          <w:lang w:bidi="he-IL"/>
        </w:rPr>
      </w:pPr>
      <w:r w:rsidRPr="00B5791D">
        <w:rPr>
          <w:lang w:bidi="he-IL"/>
        </w:rPr>
        <w:t xml:space="preserve">If the proposed package is found effective, it may raise the knowledge levels among school teachers about their role in classroom communication, equip them with many </w:t>
      </w:r>
      <w:r w:rsidR="00B77F37" w:rsidRPr="00B5791D">
        <w:rPr>
          <w:lang w:bidi="he-IL"/>
        </w:rPr>
        <w:t xml:space="preserve">essential </w:t>
      </w:r>
      <w:r w:rsidR="00B77F37">
        <w:rPr>
          <w:lang w:bidi="he-IL"/>
        </w:rPr>
        <w:t>skills</w:t>
      </w:r>
      <w:r w:rsidRPr="00B5791D">
        <w:rPr>
          <w:lang w:bidi="he-IL"/>
        </w:rPr>
        <w:t>, and strengthen their positive attitudes toward a competency-based teaching-learning process. It will have its impact on Policy of the Ministry of Education which advocates for the training of teachers</w:t>
      </w:r>
      <w:r w:rsidR="00B77F37">
        <w:rPr>
          <w:lang w:bidi="he-IL"/>
        </w:rPr>
        <w:t>. T</w:t>
      </w:r>
      <w:r w:rsidRPr="00B5791D">
        <w:rPr>
          <w:lang w:bidi="he-IL"/>
        </w:rPr>
        <w:t xml:space="preserve">he Ministry may </w:t>
      </w:r>
      <w:r w:rsidR="00B77F37">
        <w:rPr>
          <w:lang w:bidi="he-IL"/>
        </w:rPr>
        <w:t>choose</w:t>
      </w:r>
      <w:r w:rsidRPr="00B5791D">
        <w:rPr>
          <w:lang w:bidi="he-IL"/>
        </w:rPr>
        <w:t xml:space="preserve"> to make this orientation compulsory for all school teachers. Also, it may have an impact on </w:t>
      </w:r>
      <w:r w:rsidR="00B77F37">
        <w:rPr>
          <w:lang w:bidi="he-IL"/>
        </w:rPr>
        <w:t>a</w:t>
      </w:r>
      <w:r w:rsidRPr="00B5791D">
        <w:rPr>
          <w:lang w:bidi="he-IL"/>
        </w:rPr>
        <w:t>pplication of the competency gained by the target group teachers for managing classroom activities.</w:t>
      </w:r>
      <w:r>
        <w:rPr>
          <w:lang w:bidi="he-IL"/>
        </w:rPr>
        <w:t xml:space="preserve"> </w:t>
      </w:r>
      <w:r w:rsidR="00B77F37">
        <w:rPr>
          <w:lang w:bidi="he-IL"/>
        </w:rPr>
        <w:t>And</w:t>
      </w:r>
      <w:r w:rsidRPr="00B5791D">
        <w:rPr>
          <w:lang w:bidi="he-IL"/>
        </w:rPr>
        <w:t xml:space="preserve"> it will help participants to provide effective classroom communication to their students. These target group school teachers might </w:t>
      </w:r>
      <w:r w:rsidR="00B77F37">
        <w:rPr>
          <w:lang w:bidi="he-IL"/>
        </w:rPr>
        <w:t>also develop skills</w:t>
      </w:r>
      <w:r w:rsidRPr="00B5791D">
        <w:rPr>
          <w:lang w:bidi="he-IL"/>
        </w:rPr>
        <w:t xml:space="preserve"> to meet the needs of slow learners as well as high achievers. It will result in </w:t>
      </w:r>
      <w:r w:rsidR="00D24B4D">
        <w:rPr>
          <w:lang w:bidi="he-IL"/>
        </w:rPr>
        <w:t>q</w:t>
      </w:r>
      <w:r w:rsidRPr="00B5791D">
        <w:rPr>
          <w:lang w:bidi="he-IL"/>
        </w:rPr>
        <w:t xml:space="preserve">uality interactions with the learners in the classroom, resulting in better learner performance </w:t>
      </w:r>
      <w:r w:rsidR="00D24B4D">
        <w:rPr>
          <w:lang w:bidi="he-IL"/>
        </w:rPr>
        <w:t>and greater success in</w:t>
      </w:r>
      <w:r w:rsidRPr="00B5791D">
        <w:rPr>
          <w:lang w:bidi="he-IL"/>
        </w:rPr>
        <w:t xml:space="preserve"> examinations.</w:t>
      </w:r>
    </w:p>
    <w:p w:rsidR="00253469" w:rsidRDefault="00253469" w:rsidP="00B5744E">
      <w:pPr>
        <w:pStyle w:val="Heading3"/>
      </w:pPr>
      <w:r w:rsidRPr="00B5791D">
        <w:t>Findings of this experimental research</w:t>
      </w:r>
    </w:p>
    <w:p w:rsidR="00253469" w:rsidRDefault="00253469" w:rsidP="00253469">
      <w:pPr>
        <w:rPr>
          <w:rFonts w:eastAsiaTheme="minorEastAsia"/>
          <w:b/>
          <w:szCs w:val="24"/>
          <w:shd w:val="clear" w:color="auto" w:fill="FFFFFF"/>
          <w:lang w:eastAsia="en-GB" w:bidi="he-IL"/>
        </w:rPr>
      </w:pPr>
      <w:r w:rsidRPr="0031670F">
        <w:rPr>
          <w:lang w:bidi="he-IL"/>
        </w:rPr>
        <w:t xml:space="preserve">The </w:t>
      </w:r>
      <w:r w:rsidR="00D24B4D">
        <w:rPr>
          <w:lang w:bidi="he-IL"/>
        </w:rPr>
        <w:t>p</w:t>
      </w:r>
      <w:r w:rsidRPr="0031670F">
        <w:rPr>
          <w:lang w:bidi="he-IL"/>
        </w:rPr>
        <w:t>re-test and post-test performance</w:t>
      </w:r>
      <w:r>
        <w:rPr>
          <w:lang w:bidi="he-IL"/>
        </w:rPr>
        <w:t>s</w:t>
      </w:r>
      <w:r w:rsidRPr="0031670F">
        <w:rPr>
          <w:lang w:bidi="he-IL"/>
        </w:rPr>
        <w:t xml:space="preserve"> </w:t>
      </w:r>
      <w:r>
        <w:rPr>
          <w:lang w:bidi="he-IL"/>
        </w:rPr>
        <w:t xml:space="preserve">in </w:t>
      </w:r>
      <w:r w:rsidR="00D24B4D">
        <w:rPr>
          <w:lang w:bidi="he-IL"/>
        </w:rPr>
        <w:t xml:space="preserve">the </w:t>
      </w:r>
      <w:r>
        <w:rPr>
          <w:lang w:bidi="he-IL"/>
        </w:rPr>
        <w:t xml:space="preserve">Achievement </w:t>
      </w:r>
      <w:proofErr w:type="gramStart"/>
      <w:r>
        <w:rPr>
          <w:lang w:bidi="he-IL"/>
        </w:rPr>
        <w:t>test ,</w:t>
      </w:r>
      <w:proofErr w:type="gramEnd"/>
      <w:r>
        <w:rPr>
          <w:lang w:bidi="he-IL"/>
        </w:rPr>
        <w:t xml:space="preserve"> Skills </w:t>
      </w:r>
      <w:r w:rsidR="00D24B4D">
        <w:rPr>
          <w:lang w:bidi="he-IL"/>
        </w:rPr>
        <w:t>t</w:t>
      </w:r>
      <w:r>
        <w:rPr>
          <w:lang w:bidi="he-IL"/>
        </w:rPr>
        <w:t xml:space="preserve">est, and Attitude Scale were </w:t>
      </w:r>
      <w:proofErr w:type="spellStart"/>
      <w:r>
        <w:rPr>
          <w:lang w:bidi="he-IL"/>
        </w:rPr>
        <w:t>analysed</w:t>
      </w:r>
      <w:proofErr w:type="spellEnd"/>
      <w:r>
        <w:rPr>
          <w:lang w:bidi="he-IL"/>
        </w:rPr>
        <w:t xml:space="preserve"> and the results </w:t>
      </w:r>
      <w:r w:rsidR="00D24B4D">
        <w:rPr>
          <w:lang w:bidi="he-IL"/>
        </w:rPr>
        <w:t>were as follows:</w:t>
      </w:r>
    </w:p>
    <w:p w:rsidR="00253469" w:rsidRDefault="00253469" w:rsidP="00775139">
      <w:pPr>
        <w:pStyle w:val="Heading5"/>
        <w:rPr>
          <w:lang w:bidi="he-IL"/>
        </w:rPr>
      </w:pPr>
      <w:r w:rsidRPr="00D015CD">
        <w:rPr>
          <w:lang w:bidi="he-IL"/>
        </w:rPr>
        <w:t>Table 2</w:t>
      </w:r>
    </w:p>
    <w:p w:rsidR="00253469" w:rsidRDefault="00253469" w:rsidP="00775139">
      <w:pPr>
        <w:pStyle w:val="Heading5"/>
        <w:rPr>
          <w:lang w:bidi="he-IL"/>
        </w:rPr>
      </w:pPr>
      <w:r w:rsidRPr="00D015CD">
        <w:rPr>
          <w:lang w:bidi="he-IL"/>
        </w:rPr>
        <w:t>Significance of difference in knowledge level</w:t>
      </w:r>
      <w:r>
        <w:rPr>
          <w:lang w:bidi="he-IL"/>
        </w:rPr>
        <w:t xml:space="preserve"> (N = 67)</w:t>
      </w:r>
    </w:p>
    <w:tbl>
      <w:tblPr>
        <w:tblStyle w:val="TableGrid"/>
        <w:tblW w:w="0" w:type="auto"/>
        <w:tblLook w:val="04A0" w:firstRow="1" w:lastRow="0" w:firstColumn="1" w:lastColumn="0" w:noHBand="0" w:noVBand="1"/>
      </w:tblPr>
      <w:tblGrid>
        <w:gridCol w:w="1780"/>
        <w:gridCol w:w="1703"/>
        <w:gridCol w:w="1703"/>
        <w:gridCol w:w="1711"/>
        <w:gridCol w:w="1733"/>
      </w:tblGrid>
      <w:tr w:rsidR="00253469" w:rsidTr="00253469">
        <w:tc>
          <w:tcPr>
            <w:tcW w:w="1915" w:type="dxa"/>
          </w:tcPr>
          <w:p w:rsidR="00253469" w:rsidRPr="00B5744E" w:rsidRDefault="00253469" w:rsidP="00775139">
            <w:pPr>
              <w:jc w:val="center"/>
              <w:rPr>
                <w:rFonts w:ascii="Arial" w:hAnsi="Arial" w:cs="Arial"/>
                <w:b/>
                <w:sz w:val="18"/>
                <w:szCs w:val="18"/>
                <w:lang w:bidi="he-IL"/>
              </w:rPr>
            </w:pPr>
            <w:r w:rsidRPr="00B5744E">
              <w:rPr>
                <w:rFonts w:ascii="Arial" w:hAnsi="Arial" w:cs="Arial"/>
                <w:b/>
                <w:sz w:val="18"/>
                <w:szCs w:val="18"/>
                <w:lang w:bidi="he-IL"/>
              </w:rPr>
              <w:t>Statistic</w:t>
            </w:r>
          </w:p>
        </w:tc>
        <w:tc>
          <w:tcPr>
            <w:tcW w:w="1915" w:type="dxa"/>
          </w:tcPr>
          <w:p w:rsidR="00253469" w:rsidRPr="00B5744E" w:rsidRDefault="00253469" w:rsidP="00775139">
            <w:pPr>
              <w:jc w:val="center"/>
              <w:rPr>
                <w:rFonts w:ascii="Arial" w:hAnsi="Arial" w:cs="Arial"/>
                <w:b/>
                <w:sz w:val="18"/>
                <w:szCs w:val="18"/>
                <w:lang w:bidi="he-IL"/>
              </w:rPr>
            </w:pPr>
            <w:r w:rsidRPr="00B5744E">
              <w:rPr>
                <w:rFonts w:ascii="Arial" w:hAnsi="Arial" w:cs="Arial"/>
                <w:b/>
                <w:sz w:val="18"/>
                <w:szCs w:val="18"/>
                <w:lang w:bidi="he-IL"/>
              </w:rPr>
              <w:t>Pre-Test</w:t>
            </w:r>
          </w:p>
        </w:tc>
        <w:tc>
          <w:tcPr>
            <w:tcW w:w="1915" w:type="dxa"/>
          </w:tcPr>
          <w:p w:rsidR="00253469" w:rsidRPr="00B5744E" w:rsidRDefault="00253469" w:rsidP="00775139">
            <w:pPr>
              <w:jc w:val="center"/>
              <w:rPr>
                <w:rFonts w:ascii="Arial" w:hAnsi="Arial" w:cs="Arial"/>
                <w:b/>
                <w:sz w:val="18"/>
                <w:szCs w:val="18"/>
                <w:lang w:bidi="he-IL"/>
              </w:rPr>
            </w:pPr>
            <w:r w:rsidRPr="00B5744E">
              <w:rPr>
                <w:rFonts w:ascii="Arial" w:hAnsi="Arial" w:cs="Arial"/>
                <w:b/>
                <w:sz w:val="18"/>
                <w:szCs w:val="18"/>
                <w:lang w:bidi="he-IL"/>
              </w:rPr>
              <w:t>Post-Test</w:t>
            </w:r>
          </w:p>
        </w:tc>
        <w:tc>
          <w:tcPr>
            <w:tcW w:w="1915" w:type="dxa"/>
          </w:tcPr>
          <w:p w:rsidR="00253469" w:rsidRPr="00B5744E" w:rsidRDefault="00253469" w:rsidP="00775139">
            <w:pPr>
              <w:jc w:val="center"/>
              <w:rPr>
                <w:rFonts w:ascii="Arial" w:hAnsi="Arial" w:cs="Arial"/>
                <w:b/>
                <w:sz w:val="18"/>
                <w:szCs w:val="18"/>
                <w:lang w:bidi="he-IL"/>
              </w:rPr>
            </w:pPr>
            <w:r w:rsidRPr="00B5744E">
              <w:rPr>
                <w:rFonts w:ascii="Arial" w:hAnsi="Arial" w:cs="Arial"/>
                <w:b/>
                <w:sz w:val="18"/>
                <w:szCs w:val="18"/>
                <w:lang w:bidi="he-IL"/>
              </w:rPr>
              <w:t>Results</w:t>
            </w:r>
          </w:p>
        </w:tc>
        <w:tc>
          <w:tcPr>
            <w:tcW w:w="1916" w:type="dxa"/>
          </w:tcPr>
          <w:p w:rsidR="00253469" w:rsidRPr="00B5744E" w:rsidRDefault="00253469" w:rsidP="00775139">
            <w:pPr>
              <w:jc w:val="center"/>
              <w:rPr>
                <w:rFonts w:ascii="Arial" w:hAnsi="Arial" w:cs="Arial"/>
                <w:b/>
                <w:sz w:val="18"/>
                <w:szCs w:val="18"/>
                <w:lang w:bidi="he-IL"/>
              </w:rPr>
            </w:pPr>
            <w:r w:rsidRPr="00B5744E">
              <w:rPr>
                <w:rFonts w:ascii="Arial" w:hAnsi="Arial" w:cs="Arial"/>
                <w:b/>
                <w:sz w:val="18"/>
                <w:szCs w:val="18"/>
                <w:lang w:bidi="he-IL"/>
              </w:rPr>
              <w:t>Remarks</w:t>
            </w:r>
          </w:p>
        </w:tc>
      </w:tr>
      <w:tr w:rsidR="00253469" w:rsidTr="00253469">
        <w:tc>
          <w:tcPr>
            <w:tcW w:w="1915" w:type="dxa"/>
          </w:tcPr>
          <w:p w:rsidR="00253469" w:rsidRPr="009C05C5" w:rsidRDefault="00253469" w:rsidP="00253469">
            <w:pPr>
              <w:rPr>
                <w:rFonts w:ascii="Arial" w:hAnsi="Arial" w:cs="Arial"/>
                <w:sz w:val="20"/>
                <w:lang w:bidi="he-IL"/>
              </w:rPr>
            </w:pPr>
            <w:r w:rsidRPr="009C05C5">
              <w:rPr>
                <w:rFonts w:ascii="Arial" w:hAnsi="Arial" w:cs="Arial"/>
                <w:sz w:val="20"/>
                <w:lang w:bidi="he-IL"/>
              </w:rPr>
              <w:t>Mean</w:t>
            </w:r>
          </w:p>
        </w:tc>
        <w:tc>
          <w:tcPr>
            <w:tcW w:w="1915"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25.239</w:t>
            </w:r>
          </w:p>
        </w:tc>
        <w:tc>
          <w:tcPr>
            <w:tcW w:w="1915"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50.164</w:t>
            </w:r>
          </w:p>
        </w:tc>
        <w:tc>
          <w:tcPr>
            <w:tcW w:w="1915"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d= 24.925</w:t>
            </w:r>
          </w:p>
        </w:tc>
        <w:tc>
          <w:tcPr>
            <w:tcW w:w="1916"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t = 12.963</w:t>
            </w:r>
          </w:p>
        </w:tc>
      </w:tr>
      <w:tr w:rsidR="00253469" w:rsidTr="00253469">
        <w:tc>
          <w:tcPr>
            <w:tcW w:w="1915" w:type="dxa"/>
          </w:tcPr>
          <w:p w:rsidR="00253469" w:rsidRPr="009C05C5" w:rsidRDefault="00253469" w:rsidP="00253469">
            <w:pPr>
              <w:rPr>
                <w:rFonts w:ascii="Arial" w:hAnsi="Arial" w:cs="Arial"/>
                <w:sz w:val="20"/>
                <w:lang w:bidi="he-IL"/>
              </w:rPr>
            </w:pPr>
            <w:r w:rsidRPr="009C05C5">
              <w:rPr>
                <w:rFonts w:ascii="Arial" w:hAnsi="Arial" w:cs="Arial"/>
                <w:sz w:val="20"/>
                <w:lang w:bidi="he-IL"/>
              </w:rPr>
              <w:t>S.E.(Mean)</w:t>
            </w:r>
          </w:p>
        </w:tc>
        <w:tc>
          <w:tcPr>
            <w:tcW w:w="1915"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1.771</w:t>
            </w:r>
          </w:p>
        </w:tc>
        <w:tc>
          <w:tcPr>
            <w:tcW w:w="1915"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1.574</w:t>
            </w:r>
          </w:p>
        </w:tc>
        <w:tc>
          <w:tcPr>
            <w:tcW w:w="1915"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r.0.344</w:t>
            </w:r>
          </w:p>
        </w:tc>
        <w:tc>
          <w:tcPr>
            <w:tcW w:w="1916"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S(.000)</w:t>
            </w:r>
          </w:p>
        </w:tc>
      </w:tr>
    </w:tbl>
    <w:p w:rsidR="00253469" w:rsidRPr="00B5744E" w:rsidRDefault="00775139" w:rsidP="00253469">
      <w:pPr>
        <w:rPr>
          <w:szCs w:val="24"/>
        </w:rPr>
      </w:pPr>
      <w:r>
        <w:rPr>
          <w:b/>
          <w:lang w:bidi="he-IL"/>
        </w:rPr>
        <w:br/>
      </w:r>
      <w:r w:rsidR="00253469">
        <w:rPr>
          <w:szCs w:val="24"/>
        </w:rPr>
        <w:t>This test was of 100 marks having16 Questions of 06 marks each with 04 marks for figures/charts.</w:t>
      </w:r>
      <w:r w:rsidR="00253469" w:rsidRPr="00B5791D">
        <w:rPr>
          <w:szCs w:val="24"/>
        </w:rPr>
        <w:t xml:space="preserve"> The table </w:t>
      </w:r>
      <w:r w:rsidR="00253469">
        <w:rPr>
          <w:szCs w:val="24"/>
        </w:rPr>
        <w:t>two</w:t>
      </w:r>
      <w:r w:rsidR="00253469" w:rsidRPr="00B5791D">
        <w:rPr>
          <w:szCs w:val="24"/>
        </w:rPr>
        <w:t xml:space="preserve"> above revealed a difference of + 24.925 marks (out of 100 marks) between pre-test and post</w:t>
      </w:r>
      <w:r w:rsidR="004F4EE2">
        <w:rPr>
          <w:szCs w:val="24"/>
        </w:rPr>
        <w:t>-</w:t>
      </w:r>
      <w:r w:rsidR="00253469" w:rsidRPr="00B5791D">
        <w:rPr>
          <w:szCs w:val="24"/>
        </w:rPr>
        <w:t>test. This difference was found at S (0.000) level highly significant (t= 12.963). It indicated that the knowledge of the target group was raised significantly using the learning material</w:t>
      </w:r>
      <w:r w:rsidR="00D24B4D">
        <w:rPr>
          <w:szCs w:val="24"/>
        </w:rPr>
        <w:t>s for</w:t>
      </w:r>
      <w:r w:rsidR="00253469" w:rsidRPr="00B5744E">
        <w:rPr>
          <w:szCs w:val="24"/>
        </w:rPr>
        <w:t xml:space="preserve"> application of Educational Technology in </w:t>
      </w:r>
      <w:proofErr w:type="spellStart"/>
      <w:r w:rsidR="00D24B4D">
        <w:rPr>
          <w:szCs w:val="24"/>
        </w:rPr>
        <w:t>the</w:t>
      </w:r>
      <w:r w:rsidR="00253469" w:rsidRPr="00B5744E">
        <w:rPr>
          <w:szCs w:val="24"/>
        </w:rPr>
        <w:t>classroom</w:t>
      </w:r>
      <w:proofErr w:type="spellEnd"/>
      <w:r w:rsidR="00253469" w:rsidRPr="00B5744E">
        <w:rPr>
          <w:szCs w:val="24"/>
        </w:rPr>
        <w:t>.</w:t>
      </w:r>
    </w:p>
    <w:p w:rsidR="00253469" w:rsidRDefault="00253469" w:rsidP="00775139">
      <w:pPr>
        <w:pStyle w:val="Heading5"/>
        <w:rPr>
          <w:lang w:bidi="he-IL"/>
        </w:rPr>
      </w:pPr>
      <w:r w:rsidRPr="00D015CD">
        <w:rPr>
          <w:lang w:bidi="he-IL"/>
        </w:rPr>
        <w:t xml:space="preserve">Table </w:t>
      </w:r>
      <w:r>
        <w:rPr>
          <w:lang w:bidi="he-IL"/>
        </w:rPr>
        <w:t>3</w:t>
      </w:r>
    </w:p>
    <w:p w:rsidR="00253469" w:rsidRPr="00D015CD" w:rsidRDefault="00253469" w:rsidP="00775139">
      <w:pPr>
        <w:pStyle w:val="Heading5"/>
        <w:rPr>
          <w:lang w:bidi="he-IL"/>
        </w:rPr>
      </w:pPr>
      <w:r w:rsidRPr="00D015CD">
        <w:rPr>
          <w:lang w:bidi="he-IL"/>
        </w:rPr>
        <w:t xml:space="preserve">Significance </w:t>
      </w:r>
      <w:r w:rsidR="001D02FD" w:rsidRPr="00D015CD">
        <w:rPr>
          <w:lang w:bidi="he-IL"/>
        </w:rPr>
        <w:t>of difference in</w:t>
      </w:r>
      <w:r w:rsidR="001D02FD">
        <w:rPr>
          <w:lang w:bidi="he-IL"/>
        </w:rPr>
        <w:t xml:space="preserve"> skills</w:t>
      </w:r>
      <w:r w:rsidR="001D02FD" w:rsidRPr="00D015CD">
        <w:rPr>
          <w:lang w:bidi="he-IL"/>
        </w:rPr>
        <w:t xml:space="preserve"> </w:t>
      </w:r>
      <w:r w:rsidRPr="00D015CD">
        <w:rPr>
          <w:lang w:bidi="he-IL"/>
        </w:rPr>
        <w:t>level</w:t>
      </w:r>
      <w:r>
        <w:rPr>
          <w:lang w:bidi="he-IL"/>
        </w:rPr>
        <w:t xml:space="preserve"> (N = 67)</w:t>
      </w:r>
    </w:p>
    <w:tbl>
      <w:tblPr>
        <w:tblStyle w:val="TableGrid"/>
        <w:tblW w:w="0" w:type="auto"/>
        <w:tblLook w:val="04A0" w:firstRow="1" w:lastRow="0" w:firstColumn="1" w:lastColumn="0" w:noHBand="0" w:noVBand="1"/>
      </w:tblPr>
      <w:tblGrid>
        <w:gridCol w:w="1778"/>
        <w:gridCol w:w="1679"/>
        <w:gridCol w:w="1679"/>
        <w:gridCol w:w="1746"/>
        <w:gridCol w:w="1748"/>
      </w:tblGrid>
      <w:tr w:rsidR="00253469" w:rsidRPr="009C05C5" w:rsidTr="00775139">
        <w:tc>
          <w:tcPr>
            <w:tcW w:w="1778" w:type="dxa"/>
          </w:tcPr>
          <w:p w:rsidR="00253469" w:rsidRPr="00B5744E" w:rsidRDefault="00253469" w:rsidP="00775139">
            <w:pPr>
              <w:pStyle w:val="Heading5"/>
              <w:outlineLvl w:val="4"/>
              <w:rPr>
                <w:sz w:val="18"/>
                <w:szCs w:val="18"/>
                <w:lang w:bidi="he-IL"/>
              </w:rPr>
            </w:pPr>
            <w:r w:rsidRPr="00B5744E">
              <w:rPr>
                <w:sz w:val="18"/>
                <w:szCs w:val="18"/>
                <w:lang w:bidi="he-IL"/>
              </w:rPr>
              <w:t>Statistic</w:t>
            </w:r>
          </w:p>
        </w:tc>
        <w:tc>
          <w:tcPr>
            <w:tcW w:w="1679" w:type="dxa"/>
          </w:tcPr>
          <w:p w:rsidR="00253469" w:rsidRPr="00B5744E" w:rsidRDefault="00253469" w:rsidP="00775139">
            <w:pPr>
              <w:pStyle w:val="Heading5"/>
              <w:outlineLvl w:val="4"/>
              <w:rPr>
                <w:sz w:val="18"/>
                <w:szCs w:val="18"/>
                <w:lang w:bidi="he-IL"/>
              </w:rPr>
            </w:pPr>
            <w:r w:rsidRPr="00B5744E">
              <w:rPr>
                <w:sz w:val="18"/>
                <w:szCs w:val="18"/>
                <w:lang w:bidi="he-IL"/>
              </w:rPr>
              <w:t>Pre-Test</w:t>
            </w:r>
          </w:p>
        </w:tc>
        <w:tc>
          <w:tcPr>
            <w:tcW w:w="1679" w:type="dxa"/>
          </w:tcPr>
          <w:p w:rsidR="00253469" w:rsidRPr="00B5744E" w:rsidRDefault="00253469" w:rsidP="00775139">
            <w:pPr>
              <w:pStyle w:val="Heading5"/>
              <w:outlineLvl w:val="4"/>
              <w:rPr>
                <w:sz w:val="18"/>
                <w:szCs w:val="18"/>
                <w:lang w:bidi="he-IL"/>
              </w:rPr>
            </w:pPr>
            <w:r w:rsidRPr="00B5744E">
              <w:rPr>
                <w:sz w:val="18"/>
                <w:szCs w:val="18"/>
                <w:lang w:bidi="he-IL"/>
              </w:rPr>
              <w:t>Post-Test</w:t>
            </w:r>
          </w:p>
        </w:tc>
        <w:tc>
          <w:tcPr>
            <w:tcW w:w="1746" w:type="dxa"/>
          </w:tcPr>
          <w:p w:rsidR="00253469" w:rsidRPr="00B5744E" w:rsidRDefault="00253469" w:rsidP="00775139">
            <w:pPr>
              <w:pStyle w:val="Heading5"/>
              <w:outlineLvl w:val="4"/>
              <w:rPr>
                <w:sz w:val="18"/>
                <w:szCs w:val="18"/>
                <w:lang w:bidi="he-IL"/>
              </w:rPr>
            </w:pPr>
            <w:r w:rsidRPr="00B5744E">
              <w:rPr>
                <w:sz w:val="18"/>
                <w:szCs w:val="18"/>
                <w:lang w:bidi="he-IL"/>
              </w:rPr>
              <w:t>Results</w:t>
            </w:r>
          </w:p>
        </w:tc>
        <w:tc>
          <w:tcPr>
            <w:tcW w:w="1748" w:type="dxa"/>
          </w:tcPr>
          <w:p w:rsidR="00253469" w:rsidRPr="00B5744E" w:rsidRDefault="00253469" w:rsidP="00775139">
            <w:pPr>
              <w:pStyle w:val="Heading5"/>
              <w:outlineLvl w:val="4"/>
              <w:rPr>
                <w:sz w:val="18"/>
                <w:szCs w:val="18"/>
                <w:lang w:bidi="he-IL"/>
              </w:rPr>
            </w:pPr>
            <w:r w:rsidRPr="00B5744E">
              <w:rPr>
                <w:sz w:val="18"/>
                <w:szCs w:val="18"/>
                <w:lang w:bidi="he-IL"/>
              </w:rPr>
              <w:t>Remarks</w:t>
            </w:r>
          </w:p>
        </w:tc>
      </w:tr>
      <w:tr w:rsidR="00253469" w:rsidRPr="009C05C5" w:rsidTr="00775139">
        <w:tc>
          <w:tcPr>
            <w:tcW w:w="1778" w:type="dxa"/>
          </w:tcPr>
          <w:p w:rsidR="00253469" w:rsidRPr="009C05C5" w:rsidRDefault="00253469" w:rsidP="00253469">
            <w:pPr>
              <w:rPr>
                <w:rFonts w:ascii="Arial" w:hAnsi="Arial" w:cs="Arial"/>
                <w:sz w:val="20"/>
                <w:lang w:bidi="he-IL"/>
              </w:rPr>
            </w:pPr>
            <w:r w:rsidRPr="009C05C5">
              <w:rPr>
                <w:rFonts w:ascii="Arial" w:hAnsi="Arial" w:cs="Arial"/>
                <w:sz w:val="20"/>
                <w:lang w:bidi="he-IL"/>
              </w:rPr>
              <w:t>Mean</w:t>
            </w:r>
          </w:p>
        </w:tc>
        <w:tc>
          <w:tcPr>
            <w:tcW w:w="1679"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17.15</w:t>
            </w:r>
          </w:p>
        </w:tc>
        <w:tc>
          <w:tcPr>
            <w:tcW w:w="1679"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32.06</w:t>
            </w:r>
          </w:p>
        </w:tc>
        <w:tc>
          <w:tcPr>
            <w:tcW w:w="1746"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d=14.910</w:t>
            </w:r>
          </w:p>
        </w:tc>
        <w:tc>
          <w:tcPr>
            <w:tcW w:w="1748"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t =12.282</w:t>
            </w:r>
          </w:p>
        </w:tc>
      </w:tr>
      <w:tr w:rsidR="00253469" w:rsidRPr="009C05C5" w:rsidTr="00775139">
        <w:tc>
          <w:tcPr>
            <w:tcW w:w="1778" w:type="dxa"/>
          </w:tcPr>
          <w:p w:rsidR="00253469" w:rsidRPr="009C05C5" w:rsidRDefault="00253469" w:rsidP="00253469">
            <w:pPr>
              <w:rPr>
                <w:rFonts w:ascii="Arial" w:hAnsi="Arial" w:cs="Arial"/>
                <w:sz w:val="20"/>
                <w:lang w:bidi="he-IL"/>
              </w:rPr>
            </w:pPr>
            <w:r w:rsidRPr="009C05C5">
              <w:rPr>
                <w:rFonts w:ascii="Arial" w:hAnsi="Arial" w:cs="Arial"/>
                <w:sz w:val="20"/>
                <w:lang w:bidi="he-IL"/>
              </w:rPr>
              <w:t>S.E.(Mean)</w:t>
            </w:r>
          </w:p>
        </w:tc>
        <w:tc>
          <w:tcPr>
            <w:tcW w:w="1679"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1.176</w:t>
            </w:r>
          </w:p>
        </w:tc>
        <w:tc>
          <w:tcPr>
            <w:tcW w:w="1679"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0.840</w:t>
            </w:r>
          </w:p>
        </w:tc>
        <w:tc>
          <w:tcPr>
            <w:tcW w:w="1746"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r = 0.233</w:t>
            </w:r>
          </w:p>
        </w:tc>
        <w:tc>
          <w:tcPr>
            <w:tcW w:w="1748" w:type="dxa"/>
          </w:tcPr>
          <w:p w:rsidR="00253469" w:rsidRPr="009C05C5" w:rsidRDefault="00253469" w:rsidP="00775139">
            <w:pPr>
              <w:jc w:val="center"/>
              <w:rPr>
                <w:rFonts w:ascii="Arial" w:hAnsi="Arial" w:cs="Arial"/>
                <w:sz w:val="20"/>
                <w:lang w:bidi="he-IL"/>
              </w:rPr>
            </w:pPr>
            <w:r w:rsidRPr="009C05C5">
              <w:rPr>
                <w:rFonts w:ascii="Arial" w:hAnsi="Arial" w:cs="Arial"/>
                <w:sz w:val="20"/>
                <w:lang w:bidi="he-IL"/>
              </w:rPr>
              <w:t>S(.000)</w:t>
            </w:r>
          </w:p>
        </w:tc>
      </w:tr>
    </w:tbl>
    <w:p w:rsidR="00253469" w:rsidRPr="00775139" w:rsidRDefault="00775139" w:rsidP="00253469">
      <w:pPr>
        <w:rPr>
          <w:szCs w:val="24"/>
        </w:rPr>
      </w:pPr>
      <w:r>
        <w:rPr>
          <w:rFonts w:ascii="Arial" w:hAnsi="Arial" w:cs="Arial"/>
          <w:b/>
          <w:sz w:val="20"/>
          <w:lang w:bidi="he-IL"/>
        </w:rPr>
        <w:br/>
      </w:r>
      <w:r w:rsidR="00253469">
        <w:rPr>
          <w:szCs w:val="24"/>
        </w:rPr>
        <w:t>This test was of 50 marks having 08 Questions of 06 marks each with 02 marks for figures/charts.</w:t>
      </w:r>
      <w:r w:rsidR="00253469" w:rsidRPr="00B5791D">
        <w:rPr>
          <w:szCs w:val="24"/>
        </w:rPr>
        <w:t xml:space="preserve"> The </w:t>
      </w:r>
      <w:r w:rsidR="00253469" w:rsidRPr="00DF0CDA">
        <w:rPr>
          <w:szCs w:val="24"/>
        </w:rPr>
        <w:t>table three revealed a difference of + 14.910 marks (out of 50 marks) between pre-test and post</w:t>
      </w:r>
      <w:r w:rsidR="004F4EE2">
        <w:rPr>
          <w:szCs w:val="24"/>
        </w:rPr>
        <w:t>-</w:t>
      </w:r>
      <w:r w:rsidR="00253469" w:rsidRPr="00DF0CDA">
        <w:rPr>
          <w:szCs w:val="24"/>
        </w:rPr>
        <w:t>test. This</w:t>
      </w:r>
      <w:r w:rsidR="00253469" w:rsidRPr="00B5791D">
        <w:rPr>
          <w:szCs w:val="24"/>
        </w:rPr>
        <w:t xml:space="preserve"> difference was found at S (0.000) level highly significant (t = 12.282). It indicated </w:t>
      </w:r>
      <w:r w:rsidR="00253469" w:rsidRPr="00B5791D">
        <w:rPr>
          <w:szCs w:val="24"/>
        </w:rPr>
        <w:lastRenderedPageBreak/>
        <w:t xml:space="preserve">that the </w:t>
      </w:r>
      <w:r w:rsidR="00D24B4D" w:rsidRPr="00B5791D">
        <w:rPr>
          <w:szCs w:val="24"/>
        </w:rPr>
        <w:t xml:space="preserve">acquired </w:t>
      </w:r>
      <w:r w:rsidR="00253469" w:rsidRPr="00B5791D">
        <w:rPr>
          <w:szCs w:val="24"/>
        </w:rPr>
        <w:t>target group skills were significantly high</w:t>
      </w:r>
      <w:r w:rsidR="00D24B4D">
        <w:rPr>
          <w:szCs w:val="24"/>
        </w:rPr>
        <w:t>er</w:t>
      </w:r>
      <w:r w:rsidR="00253469" w:rsidRPr="00B5791D">
        <w:rPr>
          <w:szCs w:val="24"/>
        </w:rPr>
        <w:t xml:space="preserve"> using the learning material</w:t>
      </w:r>
      <w:r w:rsidR="00D24B4D">
        <w:rPr>
          <w:szCs w:val="24"/>
        </w:rPr>
        <w:t>. A</w:t>
      </w:r>
      <w:r w:rsidR="00253469" w:rsidRPr="00775139">
        <w:rPr>
          <w:szCs w:val="24"/>
        </w:rPr>
        <w:t xml:space="preserve">ll eight skills taken above </w:t>
      </w:r>
      <w:r w:rsidR="00D24B4D">
        <w:rPr>
          <w:szCs w:val="24"/>
        </w:rPr>
        <w:t xml:space="preserve">were </w:t>
      </w:r>
      <w:r w:rsidR="00253469" w:rsidRPr="00775139">
        <w:rPr>
          <w:szCs w:val="24"/>
        </w:rPr>
        <w:t>in eight different questions.</w:t>
      </w:r>
    </w:p>
    <w:p w:rsidR="009049B2" w:rsidRDefault="00253469" w:rsidP="00253469">
      <w:pPr>
        <w:rPr>
          <w:szCs w:val="24"/>
        </w:rPr>
      </w:pPr>
      <w:r w:rsidRPr="00B5791D">
        <w:rPr>
          <w:szCs w:val="24"/>
        </w:rPr>
        <w:t xml:space="preserve">An Attitude scale with thirty items was developed and used as </w:t>
      </w:r>
      <w:r w:rsidR="00D24B4D">
        <w:rPr>
          <w:szCs w:val="24"/>
        </w:rPr>
        <w:t>p</w:t>
      </w:r>
      <w:r w:rsidRPr="00B5791D">
        <w:rPr>
          <w:szCs w:val="24"/>
        </w:rPr>
        <w:t xml:space="preserve">re-test as well as </w:t>
      </w:r>
      <w:r w:rsidR="00D24B4D">
        <w:rPr>
          <w:szCs w:val="24"/>
        </w:rPr>
        <w:t>p</w:t>
      </w:r>
      <w:r w:rsidRPr="00B5791D">
        <w:rPr>
          <w:szCs w:val="24"/>
        </w:rPr>
        <w:t>ost</w:t>
      </w:r>
      <w:r w:rsidR="00D24B4D">
        <w:rPr>
          <w:szCs w:val="24"/>
        </w:rPr>
        <w:t>-</w:t>
      </w:r>
      <w:r w:rsidRPr="00B5791D">
        <w:rPr>
          <w:szCs w:val="24"/>
        </w:rPr>
        <w:t xml:space="preserve">test to assess target group feelings towards Educational Technology applications in classroom. This was a ‘Likert’ type five point scale. There were Nineteen (19) Negative and Eleven(11)  positive statements spread over five nodes/points known as </w:t>
      </w:r>
      <w:r w:rsidRPr="009049B2">
        <w:rPr>
          <w:szCs w:val="24"/>
        </w:rPr>
        <w:t xml:space="preserve">“ Strongly Agree”; “Agree”; “Undecided”, ”Disagree”; and,  “Strongly Disagree”  </w:t>
      </w:r>
      <w:r w:rsidRPr="00B5791D">
        <w:rPr>
          <w:szCs w:val="24"/>
        </w:rPr>
        <w:t xml:space="preserve">in this test. </w:t>
      </w:r>
    </w:p>
    <w:p w:rsidR="00253469" w:rsidRDefault="00253469" w:rsidP="00253469">
      <w:pPr>
        <w:rPr>
          <w:szCs w:val="24"/>
        </w:rPr>
      </w:pPr>
      <w:r w:rsidRPr="00B5791D">
        <w:rPr>
          <w:szCs w:val="24"/>
        </w:rPr>
        <w:t>Both type of items were amalgamated without any order to check the sincerity of the respondents during th</w:t>
      </w:r>
      <w:r w:rsidR="00D24B4D">
        <w:rPr>
          <w:szCs w:val="24"/>
        </w:rPr>
        <w:t>e</w:t>
      </w:r>
      <w:r w:rsidRPr="00B5791D">
        <w:rPr>
          <w:szCs w:val="24"/>
        </w:rPr>
        <w:t xml:space="preserve"> test administration. </w:t>
      </w:r>
      <w:r w:rsidR="00D24B4D">
        <w:rPr>
          <w:szCs w:val="24"/>
        </w:rPr>
        <w:t>D</w:t>
      </w:r>
      <w:r w:rsidRPr="00B5791D">
        <w:rPr>
          <w:szCs w:val="24"/>
        </w:rPr>
        <w:t xml:space="preserve">ata obtained by using this test is Ordinal Scale data, </w:t>
      </w:r>
      <w:r w:rsidR="00D24B4D">
        <w:rPr>
          <w:szCs w:val="24"/>
        </w:rPr>
        <w:t>so the</w:t>
      </w:r>
      <w:r w:rsidRPr="00B5791D">
        <w:rPr>
          <w:szCs w:val="24"/>
        </w:rPr>
        <w:t xml:space="preserve"> Wilcoxon Signed </w:t>
      </w:r>
      <w:r w:rsidR="00D24B4D">
        <w:rPr>
          <w:szCs w:val="24"/>
        </w:rPr>
        <w:t>R</w:t>
      </w:r>
      <w:r w:rsidRPr="00B5791D">
        <w:rPr>
          <w:szCs w:val="24"/>
        </w:rPr>
        <w:t>anks Test,</w:t>
      </w:r>
      <w:r w:rsidR="001D02FD">
        <w:rPr>
          <w:szCs w:val="24"/>
        </w:rPr>
        <w:t xml:space="preserve"> </w:t>
      </w:r>
      <w:r w:rsidRPr="00B5791D">
        <w:rPr>
          <w:szCs w:val="24"/>
        </w:rPr>
        <w:t>(being a Non Parametric test</w:t>
      </w:r>
      <w:r w:rsidR="00D24B4D">
        <w:rPr>
          <w:szCs w:val="24"/>
        </w:rPr>
        <w:t xml:space="preserve"> was</w:t>
      </w:r>
      <w:r w:rsidRPr="00B5791D">
        <w:rPr>
          <w:szCs w:val="24"/>
        </w:rPr>
        <w:t xml:space="preserve"> used for data analysis </w:t>
      </w:r>
      <w:r w:rsidR="00D24B4D">
        <w:rPr>
          <w:szCs w:val="24"/>
        </w:rPr>
        <w:t>in conjunction w</w:t>
      </w:r>
      <w:r w:rsidRPr="00B5791D">
        <w:rPr>
          <w:szCs w:val="24"/>
        </w:rPr>
        <w:t xml:space="preserve">ith the SPSS Package. There </w:t>
      </w:r>
      <w:r w:rsidR="00D24B4D">
        <w:rPr>
          <w:szCs w:val="24"/>
        </w:rPr>
        <w:t>we</w:t>
      </w:r>
      <w:r w:rsidRPr="00B5791D">
        <w:rPr>
          <w:szCs w:val="24"/>
        </w:rPr>
        <w:t>re two tables for each item. The first table compare</w:t>
      </w:r>
      <w:r w:rsidR="00D24B4D">
        <w:rPr>
          <w:szCs w:val="24"/>
        </w:rPr>
        <w:t>d</w:t>
      </w:r>
      <w:r w:rsidRPr="00B5791D">
        <w:rPr>
          <w:szCs w:val="24"/>
        </w:rPr>
        <w:t xml:space="preserve"> total point’s difference between </w:t>
      </w:r>
      <w:r w:rsidR="00D24B4D">
        <w:rPr>
          <w:szCs w:val="24"/>
        </w:rPr>
        <w:t>p</w:t>
      </w:r>
      <w:r w:rsidRPr="00B5791D">
        <w:rPr>
          <w:szCs w:val="24"/>
        </w:rPr>
        <w:t xml:space="preserve">re-test and </w:t>
      </w:r>
      <w:r w:rsidR="00D24B4D">
        <w:rPr>
          <w:szCs w:val="24"/>
        </w:rPr>
        <w:t>p</w:t>
      </w:r>
      <w:r w:rsidRPr="00B5791D">
        <w:rPr>
          <w:szCs w:val="24"/>
        </w:rPr>
        <w:t>ost</w:t>
      </w:r>
      <w:r w:rsidR="004F4EE2">
        <w:rPr>
          <w:szCs w:val="24"/>
        </w:rPr>
        <w:t>-</w:t>
      </w:r>
      <w:r w:rsidRPr="00B5791D">
        <w:rPr>
          <w:szCs w:val="24"/>
        </w:rPr>
        <w:t xml:space="preserve">test and gives a rough idea about change in </w:t>
      </w:r>
      <w:r w:rsidR="00D24B4D">
        <w:rPr>
          <w:szCs w:val="24"/>
        </w:rPr>
        <w:t>a</w:t>
      </w:r>
      <w:r w:rsidRPr="00B5791D">
        <w:rPr>
          <w:szCs w:val="24"/>
        </w:rPr>
        <w:t xml:space="preserve">ttitude. While, second Table covers a total of positive and negative ranks and calculates Fisher’s Z value for every item. This Z value determines the significance of difference for </w:t>
      </w:r>
      <w:r w:rsidR="00D24B4D">
        <w:rPr>
          <w:szCs w:val="24"/>
        </w:rPr>
        <w:t>a</w:t>
      </w:r>
      <w:r w:rsidRPr="00B5791D">
        <w:rPr>
          <w:szCs w:val="24"/>
        </w:rPr>
        <w:t xml:space="preserve">ttitude change about the particular activity. </w:t>
      </w:r>
      <w:r w:rsidR="00D24B4D">
        <w:rPr>
          <w:szCs w:val="24"/>
        </w:rPr>
        <w:t>The final</w:t>
      </w:r>
      <w:r w:rsidRPr="00B5791D">
        <w:rPr>
          <w:szCs w:val="24"/>
        </w:rPr>
        <w:t xml:space="preserve"> combined analysis throws some light </w:t>
      </w:r>
      <w:r w:rsidR="00D24B4D">
        <w:rPr>
          <w:szCs w:val="24"/>
        </w:rPr>
        <w:t>on</w:t>
      </w:r>
      <w:r w:rsidRPr="00B5791D">
        <w:rPr>
          <w:szCs w:val="24"/>
        </w:rPr>
        <w:t xml:space="preserve"> an overall change in Attitude towards using Educational Technology in classroom. Below is weightage given to both type of </w:t>
      </w:r>
      <w:proofErr w:type="gramStart"/>
      <w:r w:rsidRPr="00B5791D">
        <w:rPr>
          <w:szCs w:val="24"/>
        </w:rPr>
        <w:t>items.</w:t>
      </w:r>
      <w:proofErr w:type="gramEnd"/>
    </w:p>
    <w:p w:rsidR="004D44AA" w:rsidRDefault="004D44AA" w:rsidP="004D44AA">
      <w:pPr>
        <w:pStyle w:val="Heading5"/>
        <w:rPr>
          <w:lang w:bidi="he-IL"/>
        </w:rPr>
      </w:pPr>
      <w:r w:rsidRPr="00D015CD">
        <w:rPr>
          <w:lang w:bidi="he-IL"/>
        </w:rPr>
        <w:t xml:space="preserve">Table </w:t>
      </w:r>
      <w:r>
        <w:rPr>
          <w:lang w:bidi="he-IL"/>
        </w:rPr>
        <w:t>4</w:t>
      </w:r>
    </w:p>
    <w:p w:rsidR="004D44AA" w:rsidRPr="004D44AA" w:rsidRDefault="004D44AA" w:rsidP="004D44AA">
      <w:pPr>
        <w:pStyle w:val="Heading5"/>
        <w:rPr>
          <w:lang w:bidi="he-IL"/>
        </w:rPr>
      </w:pPr>
      <w:r w:rsidRPr="00D015CD">
        <w:rPr>
          <w:lang w:bidi="he-IL"/>
        </w:rPr>
        <w:t>Significance of difference in</w:t>
      </w:r>
      <w:r>
        <w:rPr>
          <w:lang w:bidi="he-IL"/>
        </w:rPr>
        <w:t xml:space="preserve"> attitude toward educational technology </w:t>
      </w:r>
    </w:p>
    <w:tbl>
      <w:tblPr>
        <w:tblStyle w:val="TableGrid"/>
        <w:tblpPr w:leftFromText="180" w:rightFromText="180" w:vertAnchor="text" w:horzAnchor="margin" w:tblpXSpec="center" w:tblpY="153"/>
        <w:tblW w:w="8105" w:type="dxa"/>
        <w:tblLook w:val="04A0" w:firstRow="1" w:lastRow="0" w:firstColumn="1" w:lastColumn="0" w:noHBand="0" w:noVBand="1"/>
      </w:tblPr>
      <w:tblGrid>
        <w:gridCol w:w="1478"/>
        <w:gridCol w:w="1280"/>
        <w:gridCol w:w="1168"/>
        <w:gridCol w:w="1537"/>
        <w:gridCol w:w="1321"/>
        <w:gridCol w:w="1321"/>
      </w:tblGrid>
      <w:tr w:rsidR="009049B2" w:rsidRPr="009C05C5" w:rsidTr="004D44AA">
        <w:trPr>
          <w:trHeight w:val="665"/>
        </w:trPr>
        <w:tc>
          <w:tcPr>
            <w:tcW w:w="1478" w:type="dxa"/>
          </w:tcPr>
          <w:p w:rsidR="009049B2" w:rsidRPr="001D02FD" w:rsidRDefault="009049B2" w:rsidP="001D02FD">
            <w:pPr>
              <w:rPr>
                <w:rFonts w:ascii="Arial" w:hAnsi="Arial" w:cs="Arial"/>
                <w:b/>
                <w:sz w:val="16"/>
                <w:szCs w:val="16"/>
              </w:rPr>
            </w:pPr>
            <w:r w:rsidRPr="001D02FD">
              <w:rPr>
                <w:rFonts w:ascii="Arial" w:hAnsi="Arial" w:cs="Arial"/>
                <w:noProof/>
                <w:sz w:val="16"/>
                <w:szCs w:val="16"/>
              </w:rPr>
              <mc:AlternateContent>
                <mc:Choice Requires="wps">
                  <w:drawing>
                    <wp:anchor distT="0" distB="0" distL="114300" distR="114300" simplePos="0" relativeHeight="251677696" behindDoc="0" locked="0" layoutInCell="1" allowOverlap="1" wp14:anchorId="716976FB" wp14:editId="76067C22">
                      <wp:simplePos x="0" y="0"/>
                      <wp:positionH relativeFrom="column">
                        <wp:posOffset>-71755</wp:posOffset>
                      </wp:positionH>
                      <wp:positionV relativeFrom="paragraph">
                        <wp:posOffset>13260</wp:posOffset>
                      </wp:positionV>
                      <wp:extent cx="941294" cy="340659"/>
                      <wp:effectExtent l="0" t="0" r="30480" b="21590"/>
                      <wp:wrapNone/>
                      <wp:docPr id="31" name="Straight Connector 31"/>
                      <wp:cNvGraphicFramePr/>
                      <a:graphic xmlns:a="http://schemas.openxmlformats.org/drawingml/2006/main">
                        <a:graphicData uri="http://schemas.microsoft.com/office/word/2010/wordprocessingShape">
                          <wps:wsp>
                            <wps:cNvCnPr/>
                            <wps:spPr>
                              <a:xfrm>
                                <a:off x="0" y="0"/>
                                <a:ext cx="941294" cy="3406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C2707" id="Straight Connector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05pt" to="68.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" strokecolor="#4579b8 [3044]"/>
                  </w:pict>
                </mc:Fallback>
              </mc:AlternateContent>
            </w:r>
            <w:r w:rsidRPr="001D02FD">
              <w:rPr>
                <w:rFonts w:ascii="Arial" w:hAnsi="Arial" w:cs="Arial"/>
                <w:sz w:val="16"/>
                <w:szCs w:val="16"/>
              </w:rPr>
              <w:t xml:space="preserve">           </w:t>
            </w:r>
            <w:r w:rsidR="001D02FD">
              <w:rPr>
                <w:rFonts w:ascii="Arial" w:hAnsi="Arial" w:cs="Arial"/>
                <w:sz w:val="16"/>
                <w:szCs w:val="16"/>
              </w:rPr>
              <w:t xml:space="preserve">       </w:t>
            </w:r>
            <w:r w:rsidRPr="001D02FD">
              <w:rPr>
                <w:rFonts w:ascii="Arial" w:hAnsi="Arial" w:cs="Arial"/>
                <w:b/>
                <w:sz w:val="16"/>
                <w:szCs w:val="16"/>
              </w:rPr>
              <w:t>Score</w:t>
            </w:r>
          </w:p>
          <w:p w:rsidR="009049B2" w:rsidRPr="001D02FD" w:rsidRDefault="009049B2" w:rsidP="001D02FD">
            <w:pPr>
              <w:rPr>
                <w:rFonts w:ascii="Arial" w:hAnsi="Arial" w:cs="Arial"/>
                <w:b/>
                <w:sz w:val="16"/>
                <w:szCs w:val="16"/>
              </w:rPr>
            </w:pPr>
            <w:r w:rsidRPr="001D02FD">
              <w:rPr>
                <w:rFonts w:ascii="Arial" w:hAnsi="Arial" w:cs="Arial"/>
                <w:b/>
                <w:sz w:val="16"/>
                <w:szCs w:val="16"/>
              </w:rPr>
              <w:t>Item Type</w:t>
            </w:r>
          </w:p>
        </w:tc>
        <w:tc>
          <w:tcPr>
            <w:tcW w:w="1280" w:type="dxa"/>
            <w:vAlign w:val="center"/>
          </w:tcPr>
          <w:p w:rsidR="009049B2" w:rsidRPr="001D02FD" w:rsidRDefault="009049B2" w:rsidP="001D02FD">
            <w:pPr>
              <w:jc w:val="center"/>
              <w:rPr>
                <w:rFonts w:ascii="Arial" w:hAnsi="Arial" w:cs="Arial"/>
                <w:sz w:val="16"/>
                <w:szCs w:val="16"/>
              </w:rPr>
            </w:pPr>
            <w:r w:rsidRPr="001D02FD">
              <w:rPr>
                <w:rFonts w:ascii="Arial" w:hAnsi="Arial" w:cs="Arial"/>
                <w:b/>
                <w:sz w:val="16"/>
                <w:szCs w:val="16"/>
              </w:rPr>
              <w:t>Strongly Agree</w:t>
            </w:r>
          </w:p>
        </w:tc>
        <w:tc>
          <w:tcPr>
            <w:tcW w:w="1168" w:type="dxa"/>
            <w:vAlign w:val="center"/>
          </w:tcPr>
          <w:p w:rsidR="009049B2" w:rsidRPr="001D02FD" w:rsidRDefault="009049B2" w:rsidP="001D02FD">
            <w:pPr>
              <w:jc w:val="center"/>
              <w:rPr>
                <w:rFonts w:ascii="Arial" w:hAnsi="Arial" w:cs="Arial"/>
                <w:sz w:val="16"/>
                <w:szCs w:val="16"/>
              </w:rPr>
            </w:pPr>
            <w:r w:rsidRPr="001D02FD">
              <w:rPr>
                <w:rFonts w:ascii="Arial" w:hAnsi="Arial" w:cs="Arial"/>
                <w:b/>
                <w:sz w:val="16"/>
                <w:szCs w:val="16"/>
              </w:rPr>
              <w:t>Agree</w:t>
            </w:r>
          </w:p>
        </w:tc>
        <w:tc>
          <w:tcPr>
            <w:tcW w:w="1537" w:type="dxa"/>
            <w:vAlign w:val="center"/>
          </w:tcPr>
          <w:p w:rsidR="009049B2" w:rsidRPr="001D02FD" w:rsidRDefault="009049B2" w:rsidP="001D02FD">
            <w:pPr>
              <w:jc w:val="center"/>
              <w:rPr>
                <w:rFonts w:ascii="Arial" w:hAnsi="Arial" w:cs="Arial"/>
                <w:b/>
                <w:sz w:val="16"/>
                <w:szCs w:val="16"/>
              </w:rPr>
            </w:pPr>
            <w:r w:rsidRPr="001D02FD">
              <w:rPr>
                <w:rFonts w:ascii="Arial" w:hAnsi="Arial" w:cs="Arial"/>
                <w:b/>
                <w:sz w:val="16"/>
                <w:szCs w:val="16"/>
              </w:rPr>
              <w:t>Undecided</w:t>
            </w:r>
          </w:p>
        </w:tc>
        <w:tc>
          <w:tcPr>
            <w:tcW w:w="1321" w:type="dxa"/>
            <w:vAlign w:val="center"/>
          </w:tcPr>
          <w:p w:rsidR="009049B2" w:rsidRPr="001D02FD" w:rsidRDefault="009049B2" w:rsidP="001D02FD">
            <w:pPr>
              <w:jc w:val="center"/>
              <w:rPr>
                <w:rFonts w:ascii="Arial" w:hAnsi="Arial" w:cs="Arial"/>
                <w:sz w:val="16"/>
                <w:szCs w:val="16"/>
              </w:rPr>
            </w:pPr>
            <w:r w:rsidRPr="001D02FD">
              <w:rPr>
                <w:rFonts w:ascii="Arial" w:hAnsi="Arial" w:cs="Arial"/>
                <w:b/>
                <w:sz w:val="16"/>
                <w:szCs w:val="16"/>
              </w:rPr>
              <w:t>Disagree</w:t>
            </w:r>
          </w:p>
        </w:tc>
        <w:tc>
          <w:tcPr>
            <w:tcW w:w="1321" w:type="dxa"/>
            <w:vAlign w:val="center"/>
          </w:tcPr>
          <w:p w:rsidR="009049B2" w:rsidRPr="001D02FD" w:rsidRDefault="009049B2" w:rsidP="001D02FD">
            <w:pPr>
              <w:jc w:val="center"/>
              <w:rPr>
                <w:rFonts w:ascii="Arial" w:hAnsi="Arial" w:cs="Arial"/>
                <w:sz w:val="16"/>
                <w:szCs w:val="16"/>
              </w:rPr>
            </w:pPr>
            <w:r w:rsidRPr="001D02FD">
              <w:rPr>
                <w:rFonts w:ascii="Arial" w:hAnsi="Arial" w:cs="Arial"/>
                <w:b/>
                <w:sz w:val="16"/>
                <w:szCs w:val="16"/>
              </w:rPr>
              <w:t>Strongly Disagree</w:t>
            </w:r>
          </w:p>
        </w:tc>
      </w:tr>
      <w:tr w:rsidR="009049B2" w:rsidRPr="009C05C5" w:rsidTr="004D44AA">
        <w:tc>
          <w:tcPr>
            <w:tcW w:w="1478" w:type="dxa"/>
          </w:tcPr>
          <w:p w:rsidR="009049B2" w:rsidRPr="00775139" w:rsidRDefault="009049B2" w:rsidP="001D02FD">
            <w:pPr>
              <w:rPr>
                <w:rFonts w:ascii="Arial" w:hAnsi="Arial" w:cs="Arial"/>
                <w:b/>
                <w:sz w:val="18"/>
                <w:szCs w:val="18"/>
              </w:rPr>
            </w:pPr>
            <w:r w:rsidRPr="00775139">
              <w:rPr>
                <w:rFonts w:ascii="Arial" w:hAnsi="Arial" w:cs="Arial"/>
                <w:b/>
                <w:sz w:val="18"/>
                <w:szCs w:val="18"/>
              </w:rPr>
              <w:t>Positive</w:t>
            </w:r>
          </w:p>
        </w:tc>
        <w:tc>
          <w:tcPr>
            <w:tcW w:w="1280" w:type="dxa"/>
          </w:tcPr>
          <w:p w:rsidR="009049B2" w:rsidRPr="00111298" w:rsidRDefault="009049B2" w:rsidP="001D02FD">
            <w:pPr>
              <w:jc w:val="center"/>
              <w:rPr>
                <w:sz w:val="20"/>
                <w:szCs w:val="20"/>
              </w:rPr>
            </w:pPr>
            <w:r w:rsidRPr="00111298">
              <w:rPr>
                <w:sz w:val="20"/>
                <w:szCs w:val="20"/>
              </w:rPr>
              <w:t>5</w:t>
            </w:r>
          </w:p>
        </w:tc>
        <w:tc>
          <w:tcPr>
            <w:tcW w:w="1168" w:type="dxa"/>
          </w:tcPr>
          <w:p w:rsidR="009049B2" w:rsidRPr="00111298" w:rsidRDefault="009049B2" w:rsidP="001D02FD">
            <w:pPr>
              <w:jc w:val="center"/>
              <w:rPr>
                <w:sz w:val="20"/>
                <w:szCs w:val="20"/>
              </w:rPr>
            </w:pPr>
            <w:r w:rsidRPr="00111298">
              <w:rPr>
                <w:sz w:val="20"/>
                <w:szCs w:val="20"/>
              </w:rPr>
              <w:t>4</w:t>
            </w:r>
          </w:p>
        </w:tc>
        <w:tc>
          <w:tcPr>
            <w:tcW w:w="1537" w:type="dxa"/>
          </w:tcPr>
          <w:p w:rsidR="009049B2" w:rsidRPr="00111298" w:rsidRDefault="009049B2" w:rsidP="001D02FD">
            <w:pPr>
              <w:jc w:val="center"/>
              <w:rPr>
                <w:sz w:val="20"/>
                <w:szCs w:val="20"/>
              </w:rPr>
            </w:pPr>
            <w:r w:rsidRPr="00111298">
              <w:rPr>
                <w:sz w:val="20"/>
                <w:szCs w:val="20"/>
              </w:rPr>
              <w:t>3</w:t>
            </w:r>
          </w:p>
        </w:tc>
        <w:tc>
          <w:tcPr>
            <w:tcW w:w="1321" w:type="dxa"/>
          </w:tcPr>
          <w:p w:rsidR="009049B2" w:rsidRPr="00111298" w:rsidRDefault="009049B2" w:rsidP="001D02FD">
            <w:pPr>
              <w:jc w:val="center"/>
              <w:rPr>
                <w:sz w:val="20"/>
                <w:szCs w:val="20"/>
              </w:rPr>
            </w:pPr>
            <w:r w:rsidRPr="00111298">
              <w:rPr>
                <w:sz w:val="20"/>
                <w:szCs w:val="20"/>
              </w:rPr>
              <w:t>2</w:t>
            </w:r>
          </w:p>
        </w:tc>
        <w:tc>
          <w:tcPr>
            <w:tcW w:w="1321" w:type="dxa"/>
          </w:tcPr>
          <w:p w:rsidR="009049B2" w:rsidRPr="00111298" w:rsidRDefault="009049B2" w:rsidP="001D02FD">
            <w:pPr>
              <w:jc w:val="center"/>
              <w:rPr>
                <w:sz w:val="20"/>
                <w:szCs w:val="20"/>
              </w:rPr>
            </w:pPr>
            <w:r w:rsidRPr="00111298">
              <w:rPr>
                <w:sz w:val="20"/>
                <w:szCs w:val="20"/>
              </w:rPr>
              <w:t>1</w:t>
            </w:r>
          </w:p>
        </w:tc>
      </w:tr>
      <w:tr w:rsidR="009049B2" w:rsidRPr="009C05C5" w:rsidTr="004D44AA">
        <w:tc>
          <w:tcPr>
            <w:tcW w:w="1478" w:type="dxa"/>
          </w:tcPr>
          <w:p w:rsidR="009049B2" w:rsidRPr="00775139" w:rsidRDefault="009049B2" w:rsidP="001D02FD">
            <w:pPr>
              <w:rPr>
                <w:rFonts w:ascii="Arial" w:hAnsi="Arial" w:cs="Arial"/>
                <w:b/>
                <w:sz w:val="18"/>
                <w:szCs w:val="18"/>
              </w:rPr>
            </w:pPr>
            <w:r w:rsidRPr="00775139">
              <w:rPr>
                <w:rFonts w:ascii="Arial" w:hAnsi="Arial" w:cs="Arial"/>
                <w:b/>
                <w:sz w:val="18"/>
                <w:szCs w:val="18"/>
              </w:rPr>
              <w:t>Negative</w:t>
            </w:r>
          </w:p>
        </w:tc>
        <w:tc>
          <w:tcPr>
            <w:tcW w:w="1280" w:type="dxa"/>
          </w:tcPr>
          <w:p w:rsidR="009049B2" w:rsidRPr="00111298" w:rsidRDefault="009049B2" w:rsidP="001D02FD">
            <w:pPr>
              <w:jc w:val="center"/>
              <w:rPr>
                <w:sz w:val="20"/>
                <w:szCs w:val="20"/>
              </w:rPr>
            </w:pPr>
            <w:r w:rsidRPr="00111298">
              <w:rPr>
                <w:sz w:val="20"/>
                <w:szCs w:val="20"/>
              </w:rPr>
              <w:t>1</w:t>
            </w:r>
          </w:p>
        </w:tc>
        <w:tc>
          <w:tcPr>
            <w:tcW w:w="1168" w:type="dxa"/>
          </w:tcPr>
          <w:p w:rsidR="009049B2" w:rsidRPr="00111298" w:rsidRDefault="009049B2" w:rsidP="001D02FD">
            <w:pPr>
              <w:jc w:val="center"/>
              <w:rPr>
                <w:sz w:val="20"/>
                <w:szCs w:val="20"/>
              </w:rPr>
            </w:pPr>
            <w:r w:rsidRPr="00111298">
              <w:rPr>
                <w:sz w:val="20"/>
                <w:szCs w:val="20"/>
              </w:rPr>
              <w:t>2</w:t>
            </w:r>
          </w:p>
        </w:tc>
        <w:tc>
          <w:tcPr>
            <w:tcW w:w="1537" w:type="dxa"/>
          </w:tcPr>
          <w:p w:rsidR="009049B2" w:rsidRPr="00111298" w:rsidRDefault="009049B2" w:rsidP="001D02FD">
            <w:pPr>
              <w:jc w:val="center"/>
              <w:rPr>
                <w:sz w:val="20"/>
                <w:szCs w:val="20"/>
              </w:rPr>
            </w:pPr>
            <w:r w:rsidRPr="00111298">
              <w:rPr>
                <w:sz w:val="20"/>
                <w:szCs w:val="20"/>
              </w:rPr>
              <w:t>3</w:t>
            </w:r>
          </w:p>
        </w:tc>
        <w:tc>
          <w:tcPr>
            <w:tcW w:w="1321" w:type="dxa"/>
          </w:tcPr>
          <w:p w:rsidR="009049B2" w:rsidRPr="00111298" w:rsidRDefault="009049B2" w:rsidP="001D02FD">
            <w:pPr>
              <w:jc w:val="center"/>
              <w:rPr>
                <w:sz w:val="20"/>
                <w:szCs w:val="20"/>
              </w:rPr>
            </w:pPr>
            <w:r w:rsidRPr="00111298">
              <w:rPr>
                <w:sz w:val="20"/>
                <w:szCs w:val="20"/>
              </w:rPr>
              <w:t>4</w:t>
            </w:r>
          </w:p>
        </w:tc>
        <w:tc>
          <w:tcPr>
            <w:tcW w:w="1321" w:type="dxa"/>
          </w:tcPr>
          <w:p w:rsidR="009049B2" w:rsidRPr="00111298" w:rsidRDefault="009049B2" w:rsidP="001D02FD">
            <w:pPr>
              <w:jc w:val="center"/>
              <w:rPr>
                <w:sz w:val="20"/>
                <w:szCs w:val="20"/>
              </w:rPr>
            </w:pPr>
            <w:r w:rsidRPr="00111298">
              <w:rPr>
                <w:sz w:val="20"/>
                <w:szCs w:val="20"/>
              </w:rPr>
              <w:t>5</w:t>
            </w:r>
          </w:p>
        </w:tc>
      </w:tr>
    </w:tbl>
    <w:p w:rsidR="009049B2" w:rsidRDefault="009049B2" w:rsidP="00253469">
      <w:pPr>
        <w:rPr>
          <w:szCs w:val="24"/>
        </w:rPr>
      </w:pPr>
    </w:p>
    <w:p w:rsidR="009049B2" w:rsidRPr="00D015CD" w:rsidRDefault="009049B2" w:rsidP="009049B2">
      <w:pPr>
        <w:pStyle w:val="Heading5"/>
        <w:rPr>
          <w:lang w:bidi="he-IL"/>
        </w:rPr>
      </w:pPr>
      <w:r w:rsidRPr="00D015CD">
        <w:rPr>
          <w:lang w:bidi="he-IL"/>
        </w:rPr>
        <w:t xml:space="preserve">Table </w:t>
      </w:r>
      <w:r w:rsidR="004D44AA">
        <w:rPr>
          <w:lang w:bidi="he-IL"/>
        </w:rPr>
        <w:t>5</w:t>
      </w:r>
      <w:r>
        <w:rPr>
          <w:lang w:bidi="he-IL"/>
        </w:rPr>
        <w:br/>
      </w:r>
      <w:r w:rsidRPr="00D015CD">
        <w:rPr>
          <w:lang w:bidi="he-IL"/>
        </w:rPr>
        <w:t xml:space="preserve">Significance of Difference in </w:t>
      </w:r>
      <w:r>
        <w:rPr>
          <w:lang w:bidi="he-IL"/>
        </w:rPr>
        <w:t xml:space="preserve">Attitude </w:t>
      </w:r>
      <w:r w:rsidRPr="00D015CD">
        <w:rPr>
          <w:lang w:bidi="he-IL"/>
        </w:rPr>
        <w:t>level</w:t>
      </w:r>
      <w:r>
        <w:rPr>
          <w:lang w:bidi="he-IL"/>
        </w:rPr>
        <w:t xml:space="preserve"> (N=67)</w:t>
      </w:r>
    </w:p>
    <w:tbl>
      <w:tblPr>
        <w:tblStyle w:val="TableGrid"/>
        <w:tblW w:w="8640" w:type="dxa"/>
        <w:tblLook w:val="04A0" w:firstRow="1" w:lastRow="0" w:firstColumn="1" w:lastColumn="0" w:noHBand="0" w:noVBand="1"/>
      </w:tblPr>
      <w:tblGrid>
        <w:gridCol w:w="625"/>
        <w:gridCol w:w="5490"/>
        <w:gridCol w:w="720"/>
        <w:gridCol w:w="719"/>
        <w:gridCol w:w="1086"/>
      </w:tblGrid>
      <w:tr w:rsidR="009049B2" w:rsidRPr="00523375" w:rsidTr="004D44AA">
        <w:trPr>
          <w:cantSplit/>
          <w:trHeight w:val="20"/>
          <w:tblHeader/>
        </w:trPr>
        <w:tc>
          <w:tcPr>
            <w:tcW w:w="625" w:type="dxa"/>
            <w:vAlign w:val="center"/>
          </w:tcPr>
          <w:p w:rsidR="009049B2" w:rsidRPr="001D02FD" w:rsidRDefault="009049B2" w:rsidP="004D44AA">
            <w:pPr>
              <w:spacing w:after="60"/>
              <w:jc w:val="center"/>
              <w:rPr>
                <w:rFonts w:ascii="Arial" w:hAnsi="Arial" w:cs="Arial"/>
                <w:b/>
                <w:sz w:val="16"/>
                <w:szCs w:val="16"/>
                <w:lang w:bidi="he-IL"/>
              </w:rPr>
            </w:pPr>
            <w:r w:rsidRPr="001D02FD">
              <w:rPr>
                <w:rFonts w:ascii="Arial" w:hAnsi="Arial" w:cs="Arial"/>
                <w:b/>
                <w:sz w:val="16"/>
                <w:szCs w:val="16"/>
                <w:lang w:bidi="he-IL"/>
              </w:rPr>
              <w:t>Item No.</w:t>
            </w:r>
          </w:p>
        </w:tc>
        <w:tc>
          <w:tcPr>
            <w:tcW w:w="5490" w:type="dxa"/>
            <w:vAlign w:val="center"/>
          </w:tcPr>
          <w:p w:rsidR="009049B2" w:rsidRPr="001D02FD" w:rsidRDefault="009049B2" w:rsidP="004D44AA">
            <w:pPr>
              <w:spacing w:after="60"/>
              <w:jc w:val="center"/>
              <w:rPr>
                <w:rFonts w:ascii="Arial" w:hAnsi="Arial" w:cs="Arial"/>
                <w:b/>
                <w:sz w:val="16"/>
                <w:szCs w:val="16"/>
                <w:lang w:bidi="he-IL"/>
              </w:rPr>
            </w:pPr>
            <w:r w:rsidRPr="001D02FD">
              <w:rPr>
                <w:rFonts w:ascii="Arial" w:hAnsi="Arial" w:cs="Arial"/>
                <w:b/>
                <w:sz w:val="16"/>
                <w:szCs w:val="16"/>
                <w:lang w:bidi="he-IL"/>
              </w:rPr>
              <w:t>Statements</w:t>
            </w:r>
          </w:p>
        </w:tc>
        <w:tc>
          <w:tcPr>
            <w:tcW w:w="720" w:type="dxa"/>
            <w:vAlign w:val="center"/>
          </w:tcPr>
          <w:p w:rsidR="009049B2" w:rsidRPr="001D02FD" w:rsidRDefault="009049B2" w:rsidP="004D44AA">
            <w:pPr>
              <w:spacing w:after="60"/>
              <w:jc w:val="center"/>
              <w:rPr>
                <w:rFonts w:ascii="Arial" w:hAnsi="Arial" w:cs="Arial"/>
                <w:b/>
                <w:sz w:val="16"/>
                <w:szCs w:val="16"/>
                <w:lang w:bidi="he-IL"/>
              </w:rPr>
            </w:pPr>
            <w:r w:rsidRPr="001D02FD">
              <w:rPr>
                <w:rFonts w:ascii="Arial" w:hAnsi="Arial" w:cs="Arial"/>
                <w:b/>
                <w:sz w:val="16"/>
                <w:szCs w:val="16"/>
                <w:lang w:bidi="he-IL"/>
              </w:rPr>
              <w:t>Point Diff.</w:t>
            </w:r>
          </w:p>
        </w:tc>
        <w:tc>
          <w:tcPr>
            <w:tcW w:w="719" w:type="dxa"/>
            <w:vAlign w:val="center"/>
          </w:tcPr>
          <w:p w:rsidR="009049B2" w:rsidRPr="001D02FD" w:rsidRDefault="009049B2" w:rsidP="004D44AA">
            <w:pPr>
              <w:spacing w:after="60"/>
              <w:jc w:val="center"/>
              <w:rPr>
                <w:rFonts w:ascii="Arial" w:hAnsi="Arial" w:cs="Arial"/>
                <w:b/>
                <w:sz w:val="16"/>
                <w:szCs w:val="16"/>
                <w:lang w:bidi="he-IL"/>
              </w:rPr>
            </w:pPr>
            <w:r w:rsidRPr="001D02FD">
              <w:rPr>
                <w:rFonts w:ascii="Arial" w:hAnsi="Arial" w:cs="Arial"/>
                <w:b/>
                <w:sz w:val="16"/>
                <w:szCs w:val="16"/>
                <w:lang w:bidi="he-IL"/>
              </w:rPr>
              <w:t>Z Value</w:t>
            </w:r>
          </w:p>
        </w:tc>
        <w:tc>
          <w:tcPr>
            <w:tcW w:w="1086" w:type="dxa"/>
            <w:vAlign w:val="center"/>
          </w:tcPr>
          <w:p w:rsidR="009049B2" w:rsidRPr="001D02FD" w:rsidRDefault="009049B2" w:rsidP="004D44AA">
            <w:pPr>
              <w:spacing w:after="60"/>
              <w:jc w:val="center"/>
              <w:rPr>
                <w:rFonts w:ascii="Arial" w:hAnsi="Arial" w:cs="Arial"/>
                <w:b/>
                <w:sz w:val="16"/>
                <w:szCs w:val="16"/>
                <w:lang w:bidi="he-IL"/>
              </w:rPr>
            </w:pPr>
            <w:r w:rsidRPr="001D02FD">
              <w:rPr>
                <w:rFonts w:ascii="Arial" w:hAnsi="Arial" w:cs="Arial"/>
                <w:b/>
                <w:sz w:val="16"/>
                <w:szCs w:val="16"/>
                <w:lang w:bidi="he-IL"/>
              </w:rPr>
              <w:t>Remarks</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w:t>
            </w:r>
          </w:p>
        </w:tc>
        <w:tc>
          <w:tcPr>
            <w:tcW w:w="5490" w:type="dxa"/>
          </w:tcPr>
          <w:p w:rsidR="009049B2" w:rsidRPr="00111298" w:rsidRDefault="009049B2" w:rsidP="004D44AA">
            <w:pPr>
              <w:spacing w:after="60"/>
              <w:rPr>
                <w:sz w:val="18"/>
                <w:szCs w:val="18"/>
              </w:rPr>
            </w:pPr>
            <w:r w:rsidRPr="00111298">
              <w:rPr>
                <w:sz w:val="18"/>
                <w:szCs w:val="18"/>
                <w:lang w:val="en-GB"/>
              </w:rPr>
              <w:t>The Application of Educational Technology in classroom is wastage of time. (</w:t>
            </w:r>
            <w:r w:rsidRPr="00111298">
              <w:rPr>
                <w:sz w:val="18"/>
                <w:szCs w:val="18"/>
              </w:rPr>
              <w:t>N)</w:t>
            </w:r>
          </w:p>
        </w:tc>
        <w:tc>
          <w:tcPr>
            <w:tcW w:w="720" w:type="dxa"/>
          </w:tcPr>
          <w:p w:rsidR="009049B2" w:rsidRPr="00111298" w:rsidRDefault="009049B2" w:rsidP="004D44AA">
            <w:pPr>
              <w:spacing w:after="60"/>
              <w:rPr>
                <w:sz w:val="18"/>
                <w:szCs w:val="18"/>
                <w:lang w:bidi="he-IL"/>
              </w:rPr>
            </w:pPr>
            <w:r w:rsidRPr="00111298">
              <w:rPr>
                <w:sz w:val="18"/>
                <w:szCs w:val="18"/>
                <w:lang w:bidi="he-IL"/>
              </w:rPr>
              <w:t>+33</w:t>
            </w:r>
          </w:p>
        </w:tc>
        <w:tc>
          <w:tcPr>
            <w:tcW w:w="719" w:type="dxa"/>
          </w:tcPr>
          <w:p w:rsidR="009049B2" w:rsidRPr="00111298" w:rsidRDefault="009049B2" w:rsidP="004D44AA">
            <w:pPr>
              <w:spacing w:after="60"/>
              <w:rPr>
                <w:sz w:val="18"/>
                <w:szCs w:val="18"/>
                <w:lang w:bidi="he-IL"/>
              </w:rPr>
            </w:pPr>
            <w:r w:rsidRPr="00111298">
              <w:rPr>
                <w:sz w:val="18"/>
                <w:szCs w:val="18"/>
                <w:lang w:bidi="he-IL"/>
              </w:rPr>
              <w:t>3.23</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w:t>
            </w:r>
          </w:p>
        </w:tc>
        <w:tc>
          <w:tcPr>
            <w:tcW w:w="5490" w:type="dxa"/>
          </w:tcPr>
          <w:p w:rsidR="009049B2" w:rsidRPr="00111298" w:rsidRDefault="009049B2" w:rsidP="004D44AA">
            <w:pPr>
              <w:spacing w:after="60"/>
              <w:rPr>
                <w:sz w:val="18"/>
                <w:szCs w:val="18"/>
              </w:rPr>
            </w:pPr>
            <w:r w:rsidRPr="00111298">
              <w:rPr>
                <w:sz w:val="18"/>
                <w:szCs w:val="18"/>
                <w:lang w:val="en-GB"/>
              </w:rPr>
              <w:t>Classroom management will be wastage of time for us. (N)</w:t>
            </w:r>
          </w:p>
        </w:tc>
        <w:tc>
          <w:tcPr>
            <w:tcW w:w="720" w:type="dxa"/>
          </w:tcPr>
          <w:p w:rsidR="009049B2" w:rsidRPr="00111298" w:rsidRDefault="009049B2" w:rsidP="004D44AA">
            <w:pPr>
              <w:spacing w:after="60"/>
              <w:rPr>
                <w:sz w:val="18"/>
                <w:szCs w:val="18"/>
                <w:lang w:bidi="he-IL"/>
              </w:rPr>
            </w:pPr>
            <w:r w:rsidRPr="00111298">
              <w:rPr>
                <w:sz w:val="18"/>
                <w:szCs w:val="18"/>
                <w:lang w:bidi="he-IL"/>
              </w:rPr>
              <w:t>+18</w:t>
            </w:r>
          </w:p>
        </w:tc>
        <w:tc>
          <w:tcPr>
            <w:tcW w:w="719" w:type="dxa"/>
          </w:tcPr>
          <w:p w:rsidR="009049B2" w:rsidRPr="00111298" w:rsidRDefault="009049B2" w:rsidP="004D44AA">
            <w:pPr>
              <w:spacing w:after="60"/>
              <w:rPr>
                <w:sz w:val="18"/>
                <w:szCs w:val="18"/>
                <w:lang w:bidi="he-IL"/>
              </w:rPr>
            </w:pPr>
            <w:r w:rsidRPr="00111298">
              <w:rPr>
                <w:sz w:val="18"/>
                <w:szCs w:val="18"/>
                <w:lang w:bidi="he-IL"/>
              </w:rPr>
              <w:t>2.69</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3</w:t>
            </w:r>
          </w:p>
        </w:tc>
        <w:tc>
          <w:tcPr>
            <w:tcW w:w="5490" w:type="dxa"/>
          </w:tcPr>
          <w:p w:rsidR="009049B2" w:rsidRPr="00111298" w:rsidRDefault="009049B2" w:rsidP="004D44AA">
            <w:pPr>
              <w:spacing w:after="60"/>
              <w:rPr>
                <w:sz w:val="18"/>
                <w:szCs w:val="18"/>
              </w:rPr>
            </w:pPr>
            <w:r w:rsidRPr="00111298">
              <w:rPr>
                <w:sz w:val="18"/>
                <w:szCs w:val="18"/>
                <w:lang w:val="en-GB"/>
              </w:rPr>
              <w:t>Systems Approach in classroom is not possible. (N)</w:t>
            </w:r>
          </w:p>
        </w:tc>
        <w:tc>
          <w:tcPr>
            <w:tcW w:w="720" w:type="dxa"/>
          </w:tcPr>
          <w:p w:rsidR="009049B2" w:rsidRPr="00111298" w:rsidRDefault="009049B2" w:rsidP="004D44AA">
            <w:pPr>
              <w:spacing w:after="60"/>
              <w:rPr>
                <w:sz w:val="18"/>
                <w:szCs w:val="18"/>
              </w:rPr>
            </w:pPr>
            <w:r w:rsidRPr="00111298">
              <w:rPr>
                <w:sz w:val="18"/>
                <w:szCs w:val="18"/>
              </w:rPr>
              <w:t>+24</w:t>
            </w:r>
          </w:p>
        </w:tc>
        <w:tc>
          <w:tcPr>
            <w:tcW w:w="719" w:type="dxa"/>
          </w:tcPr>
          <w:p w:rsidR="009049B2" w:rsidRPr="00111298" w:rsidRDefault="009049B2" w:rsidP="004D44AA">
            <w:pPr>
              <w:spacing w:after="60"/>
              <w:rPr>
                <w:sz w:val="18"/>
                <w:szCs w:val="18"/>
                <w:lang w:bidi="he-IL"/>
              </w:rPr>
            </w:pPr>
            <w:r w:rsidRPr="00111298">
              <w:rPr>
                <w:sz w:val="18"/>
                <w:szCs w:val="18"/>
                <w:lang w:bidi="he-IL"/>
              </w:rPr>
              <w:t>2.79</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4</w:t>
            </w:r>
          </w:p>
        </w:tc>
        <w:tc>
          <w:tcPr>
            <w:tcW w:w="5490" w:type="dxa"/>
          </w:tcPr>
          <w:p w:rsidR="009049B2" w:rsidRPr="00111298" w:rsidRDefault="009049B2" w:rsidP="004D44AA">
            <w:pPr>
              <w:spacing w:after="60"/>
              <w:rPr>
                <w:sz w:val="18"/>
                <w:szCs w:val="18"/>
              </w:rPr>
            </w:pPr>
            <w:r w:rsidRPr="00111298">
              <w:rPr>
                <w:sz w:val="18"/>
                <w:szCs w:val="18"/>
                <w:lang w:val="en-GB"/>
              </w:rPr>
              <w:t>The Bloom’s Taxonomy is backbone of whole process of education. (P)</w:t>
            </w:r>
          </w:p>
        </w:tc>
        <w:tc>
          <w:tcPr>
            <w:tcW w:w="720" w:type="dxa"/>
          </w:tcPr>
          <w:p w:rsidR="009049B2" w:rsidRPr="00111298" w:rsidRDefault="009049B2" w:rsidP="004D44AA">
            <w:pPr>
              <w:spacing w:after="60"/>
              <w:rPr>
                <w:sz w:val="18"/>
                <w:szCs w:val="18"/>
              </w:rPr>
            </w:pPr>
            <w:r w:rsidRPr="00111298">
              <w:rPr>
                <w:sz w:val="18"/>
                <w:szCs w:val="18"/>
              </w:rPr>
              <w:t>+17</w:t>
            </w:r>
          </w:p>
        </w:tc>
        <w:tc>
          <w:tcPr>
            <w:tcW w:w="719" w:type="dxa"/>
          </w:tcPr>
          <w:p w:rsidR="009049B2" w:rsidRPr="00111298" w:rsidRDefault="009049B2" w:rsidP="004D44AA">
            <w:pPr>
              <w:spacing w:after="60"/>
              <w:rPr>
                <w:sz w:val="18"/>
                <w:szCs w:val="18"/>
                <w:lang w:bidi="he-IL"/>
              </w:rPr>
            </w:pPr>
            <w:r w:rsidRPr="00111298">
              <w:rPr>
                <w:sz w:val="18"/>
                <w:szCs w:val="18"/>
                <w:lang w:bidi="he-IL"/>
              </w:rPr>
              <w:t>1.94</w:t>
            </w:r>
          </w:p>
        </w:tc>
        <w:tc>
          <w:tcPr>
            <w:tcW w:w="1086" w:type="dxa"/>
          </w:tcPr>
          <w:p w:rsidR="009049B2" w:rsidRPr="00111298" w:rsidRDefault="009049B2" w:rsidP="004D44AA">
            <w:pPr>
              <w:spacing w:after="60"/>
              <w:rPr>
                <w:sz w:val="18"/>
                <w:szCs w:val="18"/>
                <w:lang w:bidi="he-IL"/>
              </w:rPr>
            </w:pPr>
            <w:r w:rsidRPr="00111298">
              <w:rPr>
                <w:sz w:val="18"/>
                <w:szCs w:val="18"/>
                <w:lang w:bidi="he-IL"/>
              </w:rPr>
              <w:t xml:space="preserve">Some </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5</w:t>
            </w:r>
          </w:p>
        </w:tc>
        <w:tc>
          <w:tcPr>
            <w:tcW w:w="5490" w:type="dxa"/>
          </w:tcPr>
          <w:p w:rsidR="009049B2" w:rsidRPr="00111298" w:rsidRDefault="009049B2" w:rsidP="004D44AA">
            <w:pPr>
              <w:spacing w:after="60"/>
              <w:rPr>
                <w:sz w:val="18"/>
                <w:szCs w:val="18"/>
              </w:rPr>
            </w:pPr>
            <w:r w:rsidRPr="00111298">
              <w:rPr>
                <w:sz w:val="18"/>
                <w:szCs w:val="18"/>
                <w:lang w:val="en-GB"/>
              </w:rPr>
              <w:t>Learning concepts of Pedagogy &amp; Andragogy</w:t>
            </w:r>
            <w:r w:rsidR="00142075">
              <w:rPr>
                <w:sz w:val="18"/>
                <w:szCs w:val="18"/>
                <w:lang w:val="en-GB"/>
              </w:rPr>
              <w:t xml:space="preserve"> </w:t>
            </w:r>
            <w:r w:rsidRPr="00111298">
              <w:rPr>
                <w:sz w:val="18"/>
                <w:szCs w:val="18"/>
                <w:lang w:val="en-GB"/>
              </w:rPr>
              <w:t>will not benefit us in our work. (N)</w:t>
            </w:r>
          </w:p>
        </w:tc>
        <w:tc>
          <w:tcPr>
            <w:tcW w:w="720" w:type="dxa"/>
          </w:tcPr>
          <w:p w:rsidR="009049B2" w:rsidRPr="00111298" w:rsidRDefault="009049B2" w:rsidP="004D44AA">
            <w:pPr>
              <w:spacing w:after="60"/>
              <w:rPr>
                <w:sz w:val="18"/>
                <w:szCs w:val="18"/>
              </w:rPr>
            </w:pPr>
            <w:r w:rsidRPr="00111298">
              <w:rPr>
                <w:sz w:val="18"/>
                <w:szCs w:val="18"/>
              </w:rPr>
              <w:t>+44</w:t>
            </w:r>
          </w:p>
        </w:tc>
        <w:tc>
          <w:tcPr>
            <w:tcW w:w="719" w:type="dxa"/>
          </w:tcPr>
          <w:p w:rsidR="009049B2" w:rsidRPr="00111298" w:rsidRDefault="009049B2" w:rsidP="004D44AA">
            <w:pPr>
              <w:spacing w:after="60"/>
              <w:rPr>
                <w:sz w:val="18"/>
                <w:szCs w:val="18"/>
                <w:lang w:bidi="he-IL"/>
              </w:rPr>
            </w:pPr>
            <w:r w:rsidRPr="00111298">
              <w:rPr>
                <w:sz w:val="18"/>
                <w:szCs w:val="18"/>
                <w:lang w:bidi="he-IL"/>
              </w:rPr>
              <w:t>3.95</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6</w:t>
            </w:r>
          </w:p>
        </w:tc>
        <w:tc>
          <w:tcPr>
            <w:tcW w:w="5490" w:type="dxa"/>
          </w:tcPr>
          <w:p w:rsidR="009049B2" w:rsidRPr="00111298" w:rsidRDefault="009049B2" w:rsidP="004D44AA">
            <w:pPr>
              <w:spacing w:after="60"/>
              <w:rPr>
                <w:sz w:val="18"/>
                <w:szCs w:val="18"/>
              </w:rPr>
            </w:pPr>
            <w:r w:rsidRPr="00111298">
              <w:rPr>
                <w:sz w:val="18"/>
                <w:szCs w:val="18"/>
                <w:lang w:val="en-GB"/>
              </w:rPr>
              <w:t>Various modes help us for explanation of some difficult concepts to students. (P)</w:t>
            </w:r>
          </w:p>
        </w:tc>
        <w:tc>
          <w:tcPr>
            <w:tcW w:w="720" w:type="dxa"/>
          </w:tcPr>
          <w:p w:rsidR="009049B2" w:rsidRPr="00111298" w:rsidRDefault="009049B2" w:rsidP="004D44AA">
            <w:pPr>
              <w:spacing w:after="60"/>
              <w:rPr>
                <w:sz w:val="18"/>
                <w:szCs w:val="18"/>
              </w:rPr>
            </w:pPr>
            <w:r w:rsidRPr="00111298">
              <w:rPr>
                <w:sz w:val="18"/>
                <w:szCs w:val="18"/>
              </w:rPr>
              <w:t>+19</w:t>
            </w:r>
          </w:p>
        </w:tc>
        <w:tc>
          <w:tcPr>
            <w:tcW w:w="719" w:type="dxa"/>
          </w:tcPr>
          <w:p w:rsidR="009049B2" w:rsidRPr="00111298" w:rsidRDefault="009049B2" w:rsidP="004D44AA">
            <w:pPr>
              <w:spacing w:after="60"/>
              <w:rPr>
                <w:sz w:val="18"/>
                <w:szCs w:val="18"/>
                <w:lang w:bidi="he-IL"/>
              </w:rPr>
            </w:pPr>
            <w:r w:rsidRPr="00111298">
              <w:rPr>
                <w:sz w:val="18"/>
                <w:szCs w:val="18"/>
                <w:lang w:bidi="he-IL"/>
              </w:rPr>
              <w:t>3.33</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7</w:t>
            </w:r>
          </w:p>
        </w:tc>
        <w:tc>
          <w:tcPr>
            <w:tcW w:w="5490" w:type="dxa"/>
          </w:tcPr>
          <w:p w:rsidR="009049B2" w:rsidRPr="00111298" w:rsidRDefault="009049B2" w:rsidP="004D44AA">
            <w:pPr>
              <w:spacing w:after="60"/>
              <w:rPr>
                <w:sz w:val="18"/>
                <w:szCs w:val="18"/>
              </w:rPr>
            </w:pPr>
            <w:r w:rsidRPr="00111298">
              <w:rPr>
                <w:sz w:val="18"/>
                <w:szCs w:val="18"/>
                <w:lang w:val="en-GB"/>
              </w:rPr>
              <w:t>Learning theories are not related to learning activity in classroom situation. (N)</w:t>
            </w:r>
          </w:p>
        </w:tc>
        <w:tc>
          <w:tcPr>
            <w:tcW w:w="720" w:type="dxa"/>
          </w:tcPr>
          <w:p w:rsidR="009049B2" w:rsidRPr="00111298" w:rsidRDefault="009049B2" w:rsidP="004D44AA">
            <w:pPr>
              <w:spacing w:after="60"/>
              <w:rPr>
                <w:sz w:val="18"/>
                <w:szCs w:val="18"/>
              </w:rPr>
            </w:pPr>
            <w:r w:rsidRPr="00111298">
              <w:rPr>
                <w:sz w:val="18"/>
                <w:szCs w:val="18"/>
              </w:rPr>
              <w:t>+25</w:t>
            </w:r>
          </w:p>
        </w:tc>
        <w:tc>
          <w:tcPr>
            <w:tcW w:w="719" w:type="dxa"/>
          </w:tcPr>
          <w:p w:rsidR="009049B2" w:rsidRPr="00111298" w:rsidRDefault="009049B2" w:rsidP="004D44AA">
            <w:pPr>
              <w:spacing w:after="60"/>
              <w:rPr>
                <w:sz w:val="18"/>
                <w:szCs w:val="18"/>
                <w:lang w:bidi="he-IL"/>
              </w:rPr>
            </w:pPr>
            <w:r w:rsidRPr="00111298">
              <w:rPr>
                <w:sz w:val="18"/>
                <w:szCs w:val="18"/>
                <w:lang w:bidi="he-IL"/>
              </w:rPr>
              <w:t>2.92</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8</w:t>
            </w:r>
          </w:p>
        </w:tc>
        <w:tc>
          <w:tcPr>
            <w:tcW w:w="5490" w:type="dxa"/>
          </w:tcPr>
          <w:p w:rsidR="009049B2" w:rsidRPr="00111298" w:rsidRDefault="009049B2" w:rsidP="004D44AA">
            <w:pPr>
              <w:spacing w:after="60"/>
              <w:rPr>
                <w:sz w:val="18"/>
                <w:szCs w:val="18"/>
              </w:rPr>
            </w:pPr>
            <w:r w:rsidRPr="00111298">
              <w:rPr>
                <w:sz w:val="18"/>
                <w:szCs w:val="18"/>
                <w:lang w:val="en-GB"/>
              </w:rPr>
              <w:t>Different Psychological variables play a vital role in learning. (P)</w:t>
            </w:r>
          </w:p>
        </w:tc>
        <w:tc>
          <w:tcPr>
            <w:tcW w:w="720" w:type="dxa"/>
          </w:tcPr>
          <w:p w:rsidR="009049B2" w:rsidRPr="00111298" w:rsidRDefault="009049B2" w:rsidP="004D44AA">
            <w:pPr>
              <w:spacing w:after="60"/>
              <w:rPr>
                <w:sz w:val="18"/>
                <w:szCs w:val="18"/>
              </w:rPr>
            </w:pPr>
            <w:r w:rsidRPr="00111298">
              <w:rPr>
                <w:sz w:val="18"/>
                <w:szCs w:val="18"/>
              </w:rPr>
              <w:t>+16</w:t>
            </w:r>
          </w:p>
        </w:tc>
        <w:tc>
          <w:tcPr>
            <w:tcW w:w="719" w:type="dxa"/>
          </w:tcPr>
          <w:p w:rsidR="009049B2" w:rsidRPr="00111298" w:rsidRDefault="009049B2" w:rsidP="004D44AA">
            <w:pPr>
              <w:spacing w:after="60"/>
              <w:rPr>
                <w:sz w:val="18"/>
                <w:szCs w:val="18"/>
                <w:lang w:bidi="he-IL"/>
              </w:rPr>
            </w:pPr>
            <w:r w:rsidRPr="00111298">
              <w:rPr>
                <w:sz w:val="18"/>
                <w:szCs w:val="18"/>
                <w:lang w:bidi="he-IL"/>
              </w:rPr>
              <w:t>1.75</w:t>
            </w:r>
          </w:p>
        </w:tc>
        <w:tc>
          <w:tcPr>
            <w:tcW w:w="1086" w:type="dxa"/>
          </w:tcPr>
          <w:p w:rsidR="009049B2" w:rsidRPr="00111298" w:rsidRDefault="009049B2" w:rsidP="004D44AA">
            <w:pPr>
              <w:spacing w:after="60"/>
              <w:rPr>
                <w:sz w:val="18"/>
                <w:szCs w:val="18"/>
                <w:lang w:bidi="he-IL"/>
              </w:rPr>
            </w:pPr>
            <w:r w:rsidRPr="00111298">
              <w:rPr>
                <w:sz w:val="18"/>
                <w:szCs w:val="18"/>
                <w:lang w:bidi="he-IL"/>
              </w:rPr>
              <w:t xml:space="preserve">Some </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lastRenderedPageBreak/>
              <w:t>9</w:t>
            </w:r>
          </w:p>
        </w:tc>
        <w:tc>
          <w:tcPr>
            <w:tcW w:w="5490" w:type="dxa"/>
          </w:tcPr>
          <w:p w:rsidR="009049B2" w:rsidRPr="00111298" w:rsidRDefault="009049B2" w:rsidP="004D44AA">
            <w:pPr>
              <w:spacing w:after="60"/>
              <w:rPr>
                <w:sz w:val="18"/>
                <w:szCs w:val="18"/>
              </w:rPr>
            </w:pPr>
            <w:r w:rsidRPr="00111298">
              <w:rPr>
                <w:sz w:val="18"/>
                <w:szCs w:val="18"/>
                <w:lang w:val="en-GB"/>
              </w:rPr>
              <w:t>The teacher has no time to study Non-verbal Communication from students in a class.(N)</w:t>
            </w:r>
          </w:p>
        </w:tc>
        <w:tc>
          <w:tcPr>
            <w:tcW w:w="720" w:type="dxa"/>
          </w:tcPr>
          <w:p w:rsidR="009049B2" w:rsidRPr="00111298" w:rsidRDefault="009049B2" w:rsidP="004D44AA">
            <w:pPr>
              <w:spacing w:after="60"/>
              <w:rPr>
                <w:sz w:val="18"/>
                <w:szCs w:val="18"/>
              </w:rPr>
            </w:pPr>
            <w:r w:rsidRPr="00111298">
              <w:rPr>
                <w:sz w:val="18"/>
                <w:szCs w:val="18"/>
              </w:rPr>
              <w:t>+17</w:t>
            </w:r>
          </w:p>
        </w:tc>
        <w:tc>
          <w:tcPr>
            <w:tcW w:w="719" w:type="dxa"/>
          </w:tcPr>
          <w:p w:rsidR="009049B2" w:rsidRPr="00111298" w:rsidRDefault="009049B2" w:rsidP="004D44AA">
            <w:pPr>
              <w:spacing w:after="60"/>
              <w:rPr>
                <w:sz w:val="18"/>
                <w:szCs w:val="18"/>
                <w:lang w:bidi="he-IL"/>
              </w:rPr>
            </w:pPr>
            <w:r w:rsidRPr="00111298">
              <w:rPr>
                <w:sz w:val="18"/>
                <w:szCs w:val="18"/>
                <w:lang w:bidi="he-IL"/>
              </w:rPr>
              <w:t>2.12</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10</w:t>
            </w:r>
          </w:p>
        </w:tc>
        <w:tc>
          <w:tcPr>
            <w:tcW w:w="5490" w:type="dxa"/>
          </w:tcPr>
          <w:p w:rsidR="009049B2" w:rsidRPr="00111298" w:rsidRDefault="009049B2" w:rsidP="004D44AA">
            <w:pPr>
              <w:spacing w:after="60"/>
              <w:rPr>
                <w:sz w:val="18"/>
                <w:szCs w:val="18"/>
              </w:rPr>
            </w:pPr>
            <w:r w:rsidRPr="00111298">
              <w:rPr>
                <w:sz w:val="18"/>
                <w:szCs w:val="18"/>
                <w:lang w:val="en-GB"/>
              </w:rPr>
              <w:t>Audio-Video aids in classroom bring concept clarity among students. (P)</w:t>
            </w:r>
          </w:p>
        </w:tc>
        <w:tc>
          <w:tcPr>
            <w:tcW w:w="720" w:type="dxa"/>
          </w:tcPr>
          <w:p w:rsidR="009049B2" w:rsidRPr="00111298" w:rsidRDefault="009049B2" w:rsidP="004D44AA">
            <w:pPr>
              <w:spacing w:after="60"/>
              <w:rPr>
                <w:sz w:val="18"/>
                <w:szCs w:val="18"/>
              </w:rPr>
            </w:pPr>
            <w:r w:rsidRPr="00111298">
              <w:rPr>
                <w:sz w:val="18"/>
                <w:szCs w:val="18"/>
              </w:rPr>
              <w:t>+24</w:t>
            </w:r>
          </w:p>
        </w:tc>
        <w:tc>
          <w:tcPr>
            <w:tcW w:w="719" w:type="dxa"/>
          </w:tcPr>
          <w:p w:rsidR="009049B2" w:rsidRPr="00111298" w:rsidRDefault="009049B2" w:rsidP="004D44AA">
            <w:pPr>
              <w:spacing w:after="60"/>
              <w:rPr>
                <w:sz w:val="18"/>
                <w:szCs w:val="18"/>
                <w:lang w:bidi="he-IL"/>
              </w:rPr>
            </w:pPr>
            <w:r w:rsidRPr="00111298">
              <w:rPr>
                <w:sz w:val="18"/>
                <w:szCs w:val="18"/>
                <w:lang w:bidi="he-IL"/>
              </w:rPr>
              <w:t>3.09</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11</w:t>
            </w:r>
          </w:p>
        </w:tc>
        <w:tc>
          <w:tcPr>
            <w:tcW w:w="5490" w:type="dxa"/>
          </w:tcPr>
          <w:p w:rsidR="009049B2" w:rsidRPr="00111298" w:rsidRDefault="009049B2" w:rsidP="004D44AA">
            <w:pPr>
              <w:spacing w:after="60"/>
              <w:rPr>
                <w:sz w:val="18"/>
                <w:szCs w:val="18"/>
              </w:rPr>
            </w:pPr>
            <w:r w:rsidRPr="00111298">
              <w:rPr>
                <w:sz w:val="18"/>
                <w:szCs w:val="18"/>
                <w:lang w:val="en-GB"/>
              </w:rPr>
              <w:t>Use of Educational Technology in classroom brings concept clarity among students.(P)</w:t>
            </w:r>
          </w:p>
        </w:tc>
        <w:tc>
          <w:tcPr>
            <w:tcW w:w="720" w:type="dxa"/>
          </w:tcPr>
          <w:p w:rsidR="009049B2" w:rsidRPr="00111298" w:rsidRDefault="009049B2" w:rsidP="004D44AA">
            <w:pPr>
              <w:spacing w:after="60"/>
              <w:rPr>
                <w:sz w:val="18"/>
                <w:szCs w:val="18"/>
              </w:rPr>
            </w:pPr>
            <w:r w:rsidRPr="00111298">
              <w:rPr>
                <w:sz w:val="18"/>
                <w:szCs w:val="18"/>
              </w:rPr>
              <w:t>+20</w:t>
            </w:r>
          </w:p>
        </w:tc>
        <w:tc>
          <w:tcPr>
            <w:tcW w:w="719" w:type="dxa"/>
          </w:tcPr>
          <w:p w:rsidR="009049B2" w:rsidRPr="00111298" w:rsidRDefault="009049B2" w:rsidP="004D44AA">
            <w:pPr>
              <w:spacing w:after="60"/>
              <w:rPr>
                <w:sz w:val="18"/>
                <w:szCs w:val="18"/>
                <w:lang w:bidi="he-IL"/>
              </w:rPr>
            </w:pPr>
            <w:r w:rsidRPr="00111298">
              <w:rPr>
                <w:sz w:val="18"/>
                <w:szCs w:val="18"/>
                <w:lang w:bidi="he-IL"/>
              </w:rPr>
              <w:t>2.71</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12</w:t>
            </w:r>
          </w:p>
        </w:tc>
        <w:tc>
          <w:tcPr>
            <w:tcW w:w="5490" w:type="dxa"/>
          </w:tcPr>
          <w:p w:rsidR="009049B2" w:rsidRPr="00111298" w:rsidRDefault="009049B2" w:rsidP="004D44AA">
            <w:pPr>
              <w:spacing w:after="60"/>
              <w:rPr>
                <w:sz w:val="18"/>
                <w:szCs w:val="18"/>
              </w:rPr>
            </w:pPr>
            <w:r w:rsidRPr="00111298">
              <w:rPr>
                <w:color w:val="555459"/>
                <w:sz w:val="18"/>
                <w:szCs w:val="18"/>
                <w:lang w:val="en-GB"/>
              </w:rPr>
              <w:t>T</w:t>
            </w:r>
            <w:r w:rsidRPr="00111298">
              <w:rPr>
                <w:color w:val="403E42"/>
                <w:sz w:val="18"/>
                <w:szCs w:val="18"/>
                <w:lang w:val="en-GB"/>
              </w:rPr>
              <w:t>h</w:t>
            </w:r>
            <w:r w:rsidRPr="00111298">
              <w:rPr>
                <w:color w:val="555459"/>
                <w:sz w:val="18"/>
                <w:szCs w:val="18"/>
                <w:lang w:val="en-GB"/>
              </w:rPr>
              <w:t xml:space="preserve">e </w:t>
            </w:r>
            <w:r w:rsidRPr="00111298">
              <w:rPr>
                <w:color w:val="403E42"/>
                <w:sz w:val="18"/>
                <w:szCs w:val="18"/>
                <w:lang w:val="en-GB"/>
              </w:rPr>
              <w:t>m</w:t>
            </w:r>
            <w:r w:rsidRPr="00111298">
              <w:rPr>
                <w:color w:val="555459"/>
                <w:sz w:val="18"/>
                <w:szCs w:val="18"/>
                <w:lang w:val="en-GB"/>
              </w:rPr>
              <w:t>anager</w:t>
            </w:r>
            <w:r w:rsidRPr="00111298">
              <w:rPr>
                <w:color w:val="403E42"/>
                <w:sz w:val="18"/>
                <w:szCs w:val="18"/>
                <w:lang w:val="en-GB"/>
              </w:rPr>
              <w:t>i</w:t>
            </w:r>
            <w:r w:rsidRPr="00111298">
              <w:rPr>
                <w:color w:val="555459"/>
                <w:sz w:val="18"/>
                <w:szCs w:val="18"/>
                <w:lang w:val="en-GB"/>
              </w:rPr>
              <w:t>a</w:t>
            </w:r>
            <w:r w:rsidRPr="00111298">
              <w:rPr>
                <w:color w:val="403E42"/>
                <w:sz w:val="18"/>
                <w:szCs w:val="18"/>
                <w:lang w:val="en-GB"/>
              </w:rPr>
              <w:t xml:space="preserve">l </w:t>
            </w:r>
            <w:r w:rsidRPr="00111298">
              <w:rPr>
                <w:color w:val="555459"/>
                <w:sz w:val="18"/>
                <w:szCs w:val="18"/>
                <w:lang w:val="en-GB"/>
              </w:rPr>
              <w:t>a</w:t>
            </w:r>
            <w:r w:rsidRPr="00111298">
              <w:rPr>
                <w:color w:val="403E42"/>
                <w:sz w:val="18"/>
                <w:szCs w:val="18"/>
                <w:lang w:val="en-GB"/>
              </w:rPr>
              <w:t>pp</w:t>
            </w:r>
            <w:r w:rsidRPr="00111298">
              <w:rPr>
                <w:color w:val="555459"/>
                <w:sz w:val="18"/>
                <w:szCs w:val="18"/>
                <w:lang w:val="en-GB"/>
              </w:rPr>
              <w:t>roac</w:t>
            </w:r>
            <w:r w:rsidRPr="00111298">
              <w:rPr>
                <w:color w:val="403E42"/>
                <w:sz w:val="18"/>
                <w:szCs w:val="18"/>
                <w:lang w:val="en-GB"/>
              </w:rPr>
              <w:t xml:space="preserve">h to </w:t>
            </w:r>
            <w:r w:rsidRPr="00111298">
              <w:rPr>
                <w:color w:val="555459"/>
                <w:sz w:val="18"/>
                <w:szCs w:val="18"/>
                <w:lang w:val="en-GB"/>
              </w:rPr>
              <w:t>c</w:t>
            </w:r>
            <w:r w:rsidRPr="00111298">
              <w:rPr>
                <w:color w:val="403E42"/>
                <w:sz w:val="18"/>
                <w:szCs w:val="18"/>
                <w:lang w:val="en-GB"/>
              </w:rPr>
              <w:t>l</w:t>
            </w:r>
            <w:r w:rsidRPr="00111298">
              <w:rPr>
                <w:color w:val="555459"/>
                <w:sz w:val="18"/>
                <w:szCs w:val="18"/>
                <w:lang w:val="en-GB"/>
              </w:rPr>
              <w:t>assroo</w:t>
            </w:r>
            <w:r w:rsidRPr="00111298">
              <w:rPr>
                <w:color w:val="403E42"/>
                <w:sz w:val="18"/>
                <w:szCs w:val="18"/>
                <w:lang w:val="en-GB"/>
              </w:rPr>
              <w:t xml:space="preserve">m </w:t>
            </w:r>
            <w:r w:rsidRPr="00111298">
              <w:rPr>
                <w:color w:val="555459"/>
                <w:sz w:val="18"/>
                <w:szCs w:val="18"/>
                <w:lang w:val="en-GB"/>
              </w:rPr>
              <w:t>ac</w:t>
            </w:r>
            <w:r w:rsidRPr="00111298">
              <w:rPr>
                <w:color w:val="403E42"/>
                <w:sz w:val="18"/>
                <w:szCs w:val="18"/>
                <w:lang w:val="en-GB"/>
              </w:rPr>
              <w:t>ti</w:t>
            </w:r>
            <w:r w:rsidRPr="00111298">
              <w:rPr>
                <w:color w:val="555459"/>
                <w:sz w:val="18"/>
                <w:szCs w:val="18"/>
                <w:lang w:val="en-GB"/>
              </w:rPr>
              <w:t>vities wi</w:t>
            </w:r>
            <w:r w:rsidRPr="00111298">
              <w:rPr>
                <w:color w:val="403E42"/>
                <w:sz w:val="18"/>
                <w:szCs w:val="18"/>
                <w:lang w:val="en-GB"/>
              </w:rPr>
              <w:t>ll m</w:t>
            </w:r>
            <w:r w:rsidRPr="00111298">
              <w:rPr>
                <w:color w:val="555459"/>
                <w:sz w:val="18"/>
                <w:szCs w:val="18"/>
                <w:lang w:val="en-GB"/>
              </w:rPr>
              <w:t>a</w:t>
            </w:r>
            <w:r w:rsidRPr="00111298">
              <w:rPr>
                <w:color w:val="403E42"/>
                <w:sz w:val="18"/>
                <w:szCs w:val="18"/>
                <w:lang w:val="en-GB"/>
              </w:rPr>
              <w:t>k</w:t>
            </w:r>
            <w:r w:rsidRPr="00111298">
              <w:rPr>
                <w:color w:val="555459"/>
                <w:sz w:val="18"/>
                <w:szCs w:val="18"/>
                <w:lang w:val="en-GB"/>
              </w:rPr>
              <w:t xml:space="preserve">e </w:t>
            </w:r>
            <w:r w:rsidRPr="00111298">
              <w:rPr>
                <w:color w:val="403E42"/>
                <w:sz w:val="18"/>
                <w:szCs w:val="18"/>
                <w:lang w:val="en-GB"/>
              </w:rPr>
              <w:t>l</w:t>
            </w:r>
            <w:r w:rsidRPr="00111298">
              <w:rPr>
                <w:color w:val="555459"/>
                <w:sz w:val="18"/>
                <w:szCs w:val="18"/>
                <w:lang w:val="en-GB"/>
              </w:rPr>
              <w:t>ear</w:t>
            </w:r>
            <w:r w:rsidRPr="00111298">
              <w:rPr>
                <w:color w:val="403E42"/>
                <w:sz w:val="18"/>
                <w:szCs w:val="18"/>
                <w:lang w:val="en-GB"/>
              </w:rPr>
              <w:t>nin</w:t>
            </w:r>
            <w:r w:rsidRPr="00111298">
              <w:rPr>
                <w:color w:val="555459"/>
                <w:sz w:val="18"/>
                <w:szCs w:val="18"/>
                <w:lang w:val="en-GB"/>
              </w:rPr>
              <w:t>g co</w:t>
            </w:r>
            <w:r w:rsidRPr="00111298">
              <w:rPr>
                <w:color w:val="403E42"/>
                <w:sz w:val="18"/>
                <w:szCs w:val="18"/>
                <w:lang w:val="en-GB"/>
              </w:rPr>
              <w:t>m</w:t>
            </w:r>
            <w:r w:rsidRPr="00111298">
              <w:rPr>
                <w:color w:val="555459"/>
                <w:sz w:val="18"/>
                <w:szCs w:val="18"/>
                <w:lang w:val="en-GB"/>
              </w:rPr>
              <w:t>fo</w:t>
            </w:r>
            <w:r w:rsidRPr="00111298">
              <w:rPr>
                <w:color w:val="403E42"/>
                <w:sz w:val="18"/>
                <w:szCs w:val="18"/>
                <w:lang w:val="en-GB"/>
              </w:rPr>
              <w:t>rt</w:t>
            </w:r>
            <w:r w:rsidRPr="00111298">
              <w:rPr>
                <w:color w:val="555459"/>
                <w:sz w:val="18"/>
                <w:szCs w:val="18"/>
                <w:lang w:val="en-GB"/>
              </w:rPr>
              <w:t>a</w:t>
            </w:r>
            <w:r w:rsidRPr="00111298">
              <w:rPr>
                <w:color w:val="403E42"/>
                <w:sz w:val="18"/>
                <w:szCs w:val="18"/>
                <w:lang w:val="en-GB"/>
              </w:rPr>
              <w:t>bl</w:t>
            </w:r>
            <w:r w:rsidRPr="00111298">
              <w:rPr>
                <w:color w:val="555459"/>
                <w:sz w:val="18"/>
                <w:szCs w:val="18"/>
                <w:lang w:val="en-GB"/>
              </w:rPr>
              <w:t>e a</w:t>
            </w:r>
            <w:r w:rsidRPr="00111298">
              <w:rPr>
                <w:color w:val="403E42"/>
                <w:sz w:val="18"/>
                <w:szCs w:val="18"/>
                <w:lang w:val="en-GB"/>
              </w:rPr>
              <w:t>m</w:t>
            </w:r>
            <w:r w:rsidRPr="00111298">
              <w:rPr>
                <w:color w:val="555459"/>
                <w:sz w:val="18"/>
                <w:szCs w:val="18"/>
                <w:lang w:val="en-GB"/>
              </w:rPr>
              <w:t>o</w:t>
            </w:r>
            <w:r w:rsidRPr="00111298">
              <w:rPr>
                <w:color w:val="403E42"/>
                <w:sz w:val="18"/>
                <w:szCs w:val="18"/>
                <w:lang w:val="en-GB"/>
              </w:rPr>
              <w:t>n</w:t>
            </w:r>
            <w:r w:rsidRPr="00111298">
              <w:rPr>
                <w:color w:val="555459"/>
                <w:sz w:val="18"/>
                <w:szCs w:val="18"/>
                <w:lang w:val="en-GB"/>
              </w:rPr>
              <w:t>g s</w:t>
            </w:r>
            <w:r w:rsidRPr="00111298">
              <w:rPr>
                <w:color w:val="403E42"/>
                <w:sz w:val="18"/>
                <w:szCs w:val="18"/>
                <w:lang w:val="en-GB"/>
              </w:rPr>
              <w:t>tud</w:t>
            </w:r>
            <w:r w:rsidRPr="00111298">
              <w:rPr>
                <w:color w:val="555459"/>
                <w:sz w:val="18"/>
                <w:szCs w:val="18"/>
                <w:lang w:val="en-GB"/>
              </w:rPr>
              <w:t>e</w:t>
            </w:r>
            <w:r w:rsidRPr="00111298">
              <w:rPr>
                <w:color w:val="403E42"/>
                <w:sz w:val="18"/>
                <w:szCs w:val="18"/>
                <w:lang w:val="en-GB"/>
              </w:rPr>
              <w:t>nt</w:t>
            </w:r>
            <w:r w:rsidRPr="00111298">
              <w:rPr>
                <w:color w:val="555459"/>
                <w:sz w:val="18"/>
                <w:szCs w:val="18"/>
                <w:lang w:val="en-GB"/>
              </w:rPr>
              <w:t>s (P)</w:t>
            </w:r>
          </w:p>
        </w:tc>
        <w:tc>
          <w:tcPr>
            <w:tcW w:w="720" w:type="dxa"/>
          </w:tcPr>
          <w:p w:rsidR="009049B2" w:rsidRPr="00111298" w:rsidRDefault="009049B2" w:rsidP="004D44AA">
            <w:pPr>
              <w:spacing w:after="60"/>
              <w:rPr>
                <w:sz w:val="18"/>
                <w:szCs w:val="18"/>
              </w:rPr>
            </w:pPr>
            <w:r w:rsidRPr="00111298">
              <w:rPr>
                <w:sz w:val="18"/>
                <w:szCs w:val="18"/>
              </w:rPr>
              <w:t>+26</w:t>
            </w:r>
          </w:p>
        </w:tc>
        <w:tc>
          <w:tcPr>
            <w:tcW w:w="719" w:type="dxa"/>
          </w:tcPr>
          <w:p w:rsidR="009049B2" w:rsidRPr="00111298" w:rsidRDefault="009049B2" w:rsidP="004D44AA">
            <w:pPr>
              <w:spacing w:after="60"/>
              <w:rPr>
                <w:sz w:val="18"/>
                <w:szCs w:val="18"/>
                <w:lang w:bidi="he-IL"/>
              </w:rPr>
            </w:pPr>
            <w:r w:rsidRPr="00111298">
              <w:rPr>
                <w:sz w:val="18"/>
                <w:szCs w:val="18"/>
                <w:lang w:bidi="he-IL"/>
              </w:rPr>
              <w:t>3.19</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13</w:t>
            </w:r>
          </w:p>
        </w:tc>
        <w:tc>
          <w:tcPr>
            <w:tcW w:w="5490" w:type="dxa"/>
          </w:tcPr>
          <w:p w:rsidR="009049B2" w:rsidRPr="00111298" w:rsidRDefault="009049B2" w:rsidP="004D44AA">
            <w:pPr>
              <w:spacing w:after="60"/>
              <w:rPr>
                <w:sz w:val="18"/>
                <w:szCs w:val="18"/>
              </w:rPr>
            </w:pPr>
            <w:r w:rsidRPr="00111298">
              <w:rPr>
                <w:color w:val="555459"/>
                <w:sz w:val="18"/>
                <w:szCs w:val="18"/>
                <w:lang w:val="en-GB"/>
              </w:rPr>
              <w:t>T</w:t>
            </w:r>
            <w:r w:rsidRPr="00111298">
              <w:rPr>
                <w:color w:val="403E42"/>
                <w:sz w:val="18"/>
                <w:szCs w:val="18"/>
                <w:lang w:val="en-GB"/>
              </w:rPr>
              <w:t>h</w:t>
            </w:r>
            <w:r w:rsidRPr="00111298">
              <w:rPr>
                <w:color w:val="555459"/>
                <w:sz w:val="18"/>
                <w:szCs w:val="18"/>
                <w:lang w:val="en-GB"/>
              </w:rPr>
              <w:t>e s</w:t>
            </w:r>
            <w:r w:rsidRPr="00111298">
              <w:rPr>
                <w:color w:val="403E42"/>
                <w:sz w:val="18"/>
                <w:szCs w:val="18"/>
                <w:lang w:val="en-GB"/>
              </w:rPr>
              <w:t>tud</w:t>
            </w:r>
            <w:r w:rsidRPr="00111298">
              <w:rPr>
                <w:color w:val="555459"/>
                <w:sz w:val="18"/>
                <w:szCs w:val="18"/>
                <w:lang w:val="en-GB"/>
              </w:rPr>
              <w:t>en</w:t>
            </w:r>
            <w:r w:rsidRPr="00111298">
              <w:rPr>
                <w:color w:val="403E42"/>
                <w:sz w:val="18"/>
                <w:szCs w:val="18"/>
                <w:lang w:val="en-GB"/>
              </w:rPr>
              <w:t>t</w:t>
            </w:r>
            <w:r w:rsidRPr="00111298">
              <w:rPr>
                <w:color w:val="555459"/>
                <w:sz w:val="18"/>
                <w:szCs w:val="18"/>
                <w:lang w:val="en-GB"/>
              </w:rPr>
              <w:t>s w</w:t>
            </w:r>
            <w:r w:rsidRPr="00111298">
              <w:rPr>
                <w:color w:val="403E42"/>
                <w:sz w:val="18"/>
                <w:szCs w:val="18"/>
                <w:lang w:val="en-GB"/>
              </w:rPr>
              <w:t>ill n</w:t>
            </w:r>
            <w:r w:rsidRPr="00111298">
              <w:rPr>
                <w:color w:val="555459"/>
                <w:sz w:val="18"/>
                <w:szCs w:val="18"/>
                <w:lang w:val="en-GB"/>
              </w:rPr>
              <w:t>o</w:t>
            </w:r>
            <w:r w:rsidRPr="00111298">
              <w:rPr>
                <w:color w:val="403E42"/>
                <w:sz w:val="18"/>
                <w:szCs w:val="18"/>
                <w:lang w:val="en-GB"/>
              </w:rPr>
              <w:t xml:space="preserve">t </w:t>
            </w:r>
            <w:r w:rsidRPr="00111298">
              <w:rPr>
                <w:color w:val="555459"/>
                <w:sz w:val="18"/>
                <w:szCs w:val="18"/>
                <w:lang w:val="en-GB"/>
              </w:rPr>
              <w:t>c</w:t>
            </w:r>
            <w:r w:rsidRPr="00111298">
              <w:rPr>
                <w:color w:val="403E42"/>
                <w:sz w:val="18"/>
                <w:szCs w:val="18"/>
                <w:lang w:val="en-GB"/>
              </w:rPr>
              <w:t>o-</w:t>
            </w:r>
            <w:r w:rsidRPr="00111298">
              <w:rPr>
                <w:color w:val="555459"/>
                <w:sz w:val="18"/>
                <w:szCs w:val="18"/>
                <w:lang w:val="en-GB"/>
              </w:rPr>
              <w:t>o</w:t>
            </w:r>
            <w:r w:rsidRPr="00111298">
              <w:rPr>
                <w:color w:val="403E42"/>
                <w:sz w:val="18"/>
                <w:szCs w:val="18"/>
                <w:lang w:val="en-GB"/>
              </w:rPr>
              <w:t>p</w:t>
            </w:r>
            <w:r w:rsidRPr="00111298">
              <w:rPr>
                <w:color w:val="555459"/>
                <w:sz w:val="18"/>
                <w:szCs w:val="18"/>
                <w:lang w:val="en-GB"/>
              </w:rPr>
              <w:t>e</w:t>
            </w:r>
            <w:r w:rsidRPr="00111298">
              <w:rPr>
                <w:color w:val="403E42"/>
                <w:sz w:val="18"/>
                <w:szCs w:val="18"/>
                <w:lang w:val="en-GB"/>
              </w:rPr>
              <w:t>r</w:t>
            </w:r>
            <w:r w:rsidRPr="00111298">
              <w:rPr>
                <w:color w:val="555459"/>
                <w:sz w:val="18"/>
                <w:szCs w:val="18"/>
                <w:lang w:val="en-GB"/>
              </w:rPr>
              <w:t>a</w:t>
            </w:r>
            <w:r w:rsidRPr="00111298">
              <w:rPr>
                <w:color w:val="403E42"/>
                <w:sz w:val="18"/>
                <w:szCs w:val="18"/>
                <w:lang w:val="en-GB"/>
              </w:rPr>
              <w:t>t</w:t>
            </w:r>
            <w:r w:rsidRPr="00111298">
              <w:rPr>
                <w:color w:val="555459"/>
                <w:sz w:val="18"/>
                <w:szCs w:val="18"/>
                <w:lang w:val="en-GB"/>
              </w:rPr>
              <w:t xml:space="preserve">e </w:t>
            </w:r>
            <w:r w:rsidRPr="00111298">
              <w:rPr>
                <w:color w:val="403E42"/>
                <w:sz w:val="18"/>
                <w:szCs w:val="18"/>
                <w:lang w:val="en-GB"/>
              </w:rPr>
              <w:t>i</w:t>
            </w:r>
            <w:r w:rsidRPr="00111298">
              <w:rPr>
                <w:color w:val="555459"/>
                <w:sz w:val="18"/>
                <w:szCs w:val="18"/>
                <w:lang w:val="en-GB"/>
              </w:rPr>
              <w:t>f syste</w:t>
            </w:r>
            <w:r w:rsidRPr="00111298">
              <w:rPr>
                <w:color w:val="403E42"/>
                <w:sz w:val="18"/>
                <w:szCs w:val="18"/>
                <w:lang w:val="en-GB"/>
              </w:rPr>
              <w:t>m</w:t>
            </w:r>
            <w:r w:rsidRPr="00111298">
              <w:rPr>
                <w:color w:val="555459"/>
                <w:sz w:val="18"/>
                <w:szCs w:val="18"/>
                <w:lang w:val="en-GB"/>
              </w:rPr>
              <w:t>s a</w:t>
            </w:r>
            <w:r w:rsidRPr="00111298">
              <w:rPr>
                <w:color w:val="403E42"/>
                <w:sz w:val="18"/>
                <w:szCs w:val="18"/>
                <w:lang w:val="en-GB"/>
              </w:rPr>
              <w:t>ppr</w:t>
            </w:r>
            <w:r w:rsidRPr="00111298">
              <w:rPr>
                <w:color w:val="555459"/>
                <w:sz w:val="18"/>
                <w:szCs w:val="18"/>
                <w:lang w:val="en-GB"/>
              </w:rPr>
              <w:t>oac</w:t>
            </w:r>
            <w:r w:rsidRPr="00111298">
              <w:rPr>
                <w:color w:val="403E42"/>
                <w:sz w:val="18"/>
                <w:szCs w:val="18"/>
                <w:lang w:val="en-GB"/>
              </w:rPr>
              <w:t xml:space="preserve">h </w:t>
            </w:r>
            <w:r w:rsidRPr="00111298">
              <w:rPr>
                <w:color w:val="555459"/>
                <w:sz w:val="18"/>
                <w:szCs w:val="18"/>
                <w:lang w:val="en-GB"/>
              </w:rPr>
              <w:t>are a</w:t>
            </w:r>
            <w:r w:rsidRPr="00111298">
              <w:rPr>
                <w:color w:val="403E42"/>
                <w:sz w:val="18"/>
                <w:szCs w:val="18"/>
                <w:lang w:val="en-GB"/>
              </w:rPr>
              <w:t>ppl</w:t>
            </w:r>
            <w:r w:rsidRPr="00111298">
              <w:rPr>
                <w:color w:val="555459"/>
                <w:sz w:val="18"/>
                <w:szCs w:val="18"/>
                <w:lang w:val="en-GB"/>
              </w:rPr>
              <w:t>ie</w:t>
            </w:r>
            <w:r w:rsidRPr="00111298">
              <w:rPr>
                <w:color w:val="403E42"/>
                <w:sz w:val="18"/>
                <w:szCs w:val="18"/>
                <w:lang w:val="en-GB"/>
              </w:rPr>
              <w:t>d dur</w:t>
            </w:r>
            <w:r w:rsidRPr="00111298">
              <w:rPr>
                <w:color w:val="555459"/>
                <w:sz w:val="18"/>
                <w:szCs w:val="18"/>
                <w:lang w:val="en-GB"/>
              </w:rPr>
              <w:t>i</w:t>
            </w:r>
            <w:r w:rsidRPr="00111298">
              <w:rPr>
                <w:color w:val="403E42"/>
                <w:sz w:val="18"/>
                <w:szCs w:val="18"/>
                <w:lang w:val="en-GB"/>
              </w:rPr>
              <w:t>n</w:t>
            </w:r>
            <w:r w:rsidRPr="00111298">
              <w:rPr>
                <w:color w:val="555459"/>
                <w:sz w:val="18"/>
                <w:szCs w:val="18"/>
                <w:lang w:val="en-GB"/>
              </w:rPr>
              <w:t>g c</w:t>
            </w:r>
            <w:r w:rsidRPr="00111298">
              <w:rPr>
                <w:color w:val="403E42"/>
                <w:sz w:val="18"/>
                <w:szCs w:val="18"/>
                <w:lang w:val="en-GB"/>
              </w:rPr>
              <w:t>la</w:t>
            </w:r>
            <w:r w:rsidRPr="00111298">
              <w:rPr>
                <w:color w:val="555459"/>
                <w:sz w:val="18"/>
                <w:szCs w:val="18"/>
                <w:lang w:val="en-GB"/>
              </w:rPr>
              <w:t>ss</w:t>
            </w:r>
            <w:r w:rsidRPr="00111298">
              <w:rPr>
                <w:color w:val="403E42"/>
                <w:sz w:val="18"/>
                <w:szCs w:val="18"/>
                <w:lang w:val="en-GB"/>
              </w:rPr>
              <w:t>r</w:t>
            </w:r>
            <w:r w:rsidRPr="00111298">
              <w:rPr>
                <w:color w:val="555459"/>
                <w:sz w:val="18"/>
                <w:szCs w:val="18"/>
                <w:lang w:val="en-GB"/>
              </w:rPr>
              <w:t>o</w:t>
            </w:r>
            <w:r w:rsidRPr="00111298">
              <w:rPr>
                <w:color w:val="403E42"/>
                <w:sz w:val="18"/>
                <w:szCs w:val="18"/>
                <w:lang w:val="en-GB"/>
              </w:rPr>
              <w:t>om a</w:t>
            </w:r>
            <w:r w:rsidRPr="00111298">
              <w:rPr>
                <w:color w:val="555459"/>
                <w:sz w:val="18"/>
                <w:szCs w:val="18"/>
                <w:lang w:val="en-GB"/>
              </w:rPr>
              <w:t>ctiv</w:t>
            </w:r>
            <w:r w:rsidRPr="00111298">
              <w:rPr>
                <w:color w:val="403E42"/>
                <w:sz w:val="18"/>
                <w:szCs w:val="18"/>
                <w:lang w:val="en-GB"/>
              </w:rPr>
              <w:t>it</w:t>
            </w:r>
            <w:r w:rsidRPr="00111298">
              <w:rPr>
                <w:color w:val="555459"/>
                <w:sz w:val="18"/>
                <w:szCs w:val="18"/>
                <w:lang w:val="en-GB"/>
              </w:rPr>
              <w:t>ies.(N)</w:t>
            </w:r>
          </w:p>
        </w:tc>
        <w:tc>
          <w:tcPr>
            <w:tcW w:w="720" w:type="dxa"/>
          </w:tcPr>
          <w:p w:rsidR="009049B2" w:rsidRPr="00111298" w:rsidRDefault="009049B2" w:rsidP="004D44AA">
            <w:pPr>
              <w:spacing w:after="60"/>
              <w:rPr>
                <w:sz w:val="18"/>
                <w:szCs w:val="18"/>
              </w:rPr>
            </w:pPr>
            <w:r w:rsidRPr="00111298">
              <w:rPr>
                <w:sz w:val="18"/>
                <w:szCs w:val="18"/>
              </w:rPr>
              <w:t>+26</w:t>
            </w:r>
          </w:p>
        </w:tc>
        <w:tc>
          <w:tcPr>
            <w:tcW w:w="719" w:type="dxa"/>
          </w:tcPr>
          <w:p w:rsidR="009049B2" w:rsidRPr="00111298" w:rsidRDefault="009049B2" w:rsidP="004D44AA">
            <w:pPr>
              <w:spacing w:after="60"/>
              <w:rPr>
                <w:sz w:val="18"/>
                <w:szCs w:val="18"/>
                <w:lang w:bidi="he-IL"/>
              </w:rPr>
            </w:pPr>
            <w:r w:rsidRPr="00111298">
              <w:rPr>
                <w:sz w:val="18"/>
                <w:szCs w:val="18"/>
                <w:lang w:bidi="he-IL"/>
              </w:rPr>
              <w:t>2.72</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14</w:t>
            </w:r>
          </w:p>
        </w:tc>
        <w:tc>
          <w:tcPr>
            <w:tcW w:w="5490" w:type="dxa"/>
          </w:tcPr>
          <w:p w:rsidR="009049B2" w:rsidRPr="00111298" w:rsidRDefault="009049B2" w:rsidP="004D44AA">
            <w:pPr>
              <w:spacing w:after="60"/>
              <w:rPr>
                <w:sz w:val="18"/>
                <w:szCs w:val="18"/>
              </w:rPr>
            </w:pPr>
            <w:r w:rsidRPr="00111298">
              <w:rPr>
                <w:color w:val="555459"/>
                <w:sz w:val="18"/>
                <w:szCs w:val="18"/>
                <w:lang w:val="en-GB"/>
              </w:rPr>
              <w:t>B</w:t>
            </w:r>
            <w:r w:rsidRPr="00111298">
              <w:rPr>
                <w:color w:val="403E42"/>
                <w:sz w:val="18"/>
                <w:szCs w:val="18"/>
                <w:lang w:val="en-GB"/>
              </w:rPr>
              <w:t>lo</w:t>
            </w:r>
            <w:r w:rsidRPr="00111298">
              <w:rPr>
                <w:color w:val="555459"/>
                <w:sz w:val="18"/>
                <w:szCs w:val="18"/>
                <w:lang w:val="en-GB"/>
              </w:rPr>
              <w:t>o</w:t>
            </w:r>
            <w:r w:rsidRPr="00111298">
              <w:rPr>
                <w:color w:val="403E42"/>
                <w:sz w:val="18"/>
                <w:szCs w:val="18"/>
                <w:lang w:val="en-GB"/>
              </w:rPr>
              <w:t>m</w:t>
            </w:r>
            <w:r w:rsidRPr="00111298">
              <w:rPr>
                <w:color w:val="555459"/>
                <w:sz w:val="18"/>
                <w:szCs w:val="18"/>
                <w:lang w:val="en-GB"/>
              </w:rPr>
              <w:t>'s Tax</w:t>
            </w:r>
            <w:r w:rsidRPr="00111298">
              <w:rPr>
                <w:color w:val="403E42"/>
                <w:sz w:val="18"/>
                <w:szCs w:val="18"/>
                <w:lang w:val="en-GB"/>
              </w:rPr>
              <w:t>onom</w:t>
            </w:r>
            <w:r w:rsidRPr="00111298">
              <w:rPr>
                <w:color w:val="555459"/>
                <w:sz w:val="18"/>
                <w:szCs w:val="18"/>
                <w:lang w:val="en-GB"/>
              </w:rPr>
              <w:t xml:space="preserve">y </w:t>
            </w:r>
            <w:r w:rsidRPr="00111298">
              <w:rPr>
                <w:color w:val="403E42"/>
                <w:sz w:val="18"/>
                <w:szCs w:val="18"/>
                <w:lang w:val="en-GB"/>
              </w:rPr>
              <w:t>i</w:t>
            </w:r>
            <w:r w:rsidRPr="00111298">
              <w:rPr>
                <w:color w:val="555459"/>
                <w:sz w:val="18"/>
                <w:szCs w:val="18"/>
                <w:lang w:val="en-GB"/>
              </w:rPr>
              <w:t xml:space="preserve">s </w:t>
            </w:r>
            <w:r w:rsidRPr="00111298">
              <w:rPr>
                <w:color w:val="403E42"/>
                <w:sz w:val="18"/>
                <w:szCs w:val="18"/>
                <w:lang w:val="en-GB"/>
              </w:rPr>
              <w:t>n</w:t>
            </w:r>
            <w:r w:rsidRPr="00111298">
              <w:rPr>
                <w:color w:val="555459"/>
                <w:sz w:val="18"/>
                <w:szCs w:val="18"/>
                <w:lang w:val="en-GB"/>
              </w:rPr>
              <w:t>o</w:t>
            </w:r>
            <w:r w:rsidRPr="00111298">
              <w:rPr>
                <w:color w:val="403E42"/>
                <w:sz w:val="18"/>
                <w:szCs w:val="18"/>
                <w:lang w:val="en-GB"/>
              </w:rPr>
              <w:t xml:space="preserve">t </w:t>
            </w:r>
            <w:r w:rsidRPr="00111298">
              <w:rPr>
                <w:color w:val="555459"/>
                <w:sz w:val="18"/>
                <w:szCs w:val="18"/>
                <w:lang w:val="en-GB"/>
              </w:rPr>
              <w:t>a</w:t>
            </w:r>
            <w:r w:rsidRPr="00111298">
              <w:rPr>
                <w:color w:val="403E42"/>
                <w:sz w:val="18"/>
                <w:szCs w:val="18"/>
                <w:lang w:val="en-GB"/>
              </w:rPr>
              <w:t>ppli</w:t>
            </w:r>
            <w:r w:rsidRPr="00111298">
              <w:rPr>
                <w:color w:val="555459"/>
                <w:sz w:val="18"/>
                <w:szCs w:val="18"/>
                <w:lang w:val="en-GB"/>
              </w:rPr>
              <w:t>ca</w:t>
            </w:r>
            <w:r w:rsidRPr="00111298">
              <w:rPr>
                <w:color w:val="403E42"/>
                <w:sz w:val="18"/>
                <w:szCs w:val="18"/>
                <w:lang w:val="en-GB"/>
              </w:rPr>
              <w:t>bl</w:t>
            </w:r>
            <w:r w:rsidRPr="00111298">
              <w:rPr>
                <w:color w:val="555459"/>
                <w:sz w:val="18"/>
                <w:szCs w:val="18"/>
                <w:lang w:val="en-GB"/>
              </w:rPr>
              <w:t xml:space="preserve">e </w:t>
            </w:r>
            <w:r w:rsidRPr="00111298">
              <w:rPr>
                <w:color w:val="403E42"/>
                <w:sz w:val="18"/>
                <w:szCs w:val="18"/>
                <w:lang w:val="en-GB"/>
              </w:rPr>
              <w:t>in p</w:t>
            </w:r>
            <w:r w:rsidRPr="00111298">
              <w:rPr>
                <w:color w:val="555459"/>
                <w:sz w:val="18"/>
                <w:szCs w:val="18"/>
                <w:lang w:val="en-GB"/>
              </w:rPr>
              <w:t>ra</w:t>
            </w:r>
            <w:r w:rsidRPr="00111298">
              <w:rPr>
                <w:color w:val="403E42"/>
                <w:sz w:val="18"/>
                <w:szCs w:val="18"/>
                <w:lang w:val="en-GB"/>
              </w:rPr>
              <w:t>ctic</w:t>
            </w:r>
            <w:r w:rsidRPr="00111298">
              <w:rPr>
                <w:color w:val="555459"/>
                <w:sz w:val="18"/>
                <w:szCs w:val="18"/>
                <w:lang w:val="en-GB"/>
              </w:rPr>
              <w:t>e a</w:t>
            </w:r>
            <w:r w:rsidRPr="00111298">
              <w:rPr>
                <w:color w:val="403E42"/>
                <w:sz w:val="18"/>
                <w:szCs w:val="18"/>
                <w:lang w:val="en-GB"/>
              </w:rPr>
              <w:t xml:space="preserve">s it </w:t>
            </w:r>
            <w:r w:rsidRPr="00111298">
              <w:rPr>
                <w:color w:val="555459"/>
                <w:sz w:val="18"/>
                <w:szCs w:val="18"/>
                <w:lang w:val="en-GB"/>
              </w:rPr>
              <w:t xml:space="preserve">may </w:t>
            </w:r>
            <w:r w:rsidRPr="00111298">
              <w:rPr>
                <w:color w:val="403E42"/>
                <w:sz w:val="18"/>
                <w:szCs w:val="18"/>
                <w:lang w:val="en-GB"/>
              </w:rPr>
              <w:t>d</w:t>
            </w:r>
            <w:r w:rsidRPr="00111298">
              <w:rPr>
                <w:color w:val="555459"/>
                <w:sz w:val="18"/>
                <w:szCs w:val="18"/>
                <w:lang w:val="en-GB"/>
              </w:rPr>
              <w:t>e</w:t>
            </w:r>
            <w:r w:rsidRPr="00111298">
              <w:rPr>
                <w:color w:val="403E42"/>
                <w:sz w:val="18"/>
                <w:szCs w:val="18"/>
                <w:lang w:val="en-GB"/>
              </w:rPr>
              <w:t>l</w:t>
            </w:r>
            <w:r w:rsidRPr="00111298">
              <w:rPr>
                <w:color w:val="555459"/>
                <w:sz w:val="18"/>
                <w:szCs w:val="18"/>
                <w:lang w:val="en-GB"/>
              </w:rPr>
              <w:t xml:space="preserve">ay </w:t>
            </w:r>
            <w:r w:rsidRPr="00111298">
              <w:rPr>
                <w:color w:val="403E42"/>
                <w:sz w:val="18"/>
                <w:szCs w:val="18"/>
                <w:lang w:val="en-GB"/>
              </w:rPr>
              <w:t>c</w:t>
            </w:r>
            <w:r w:rsidRPr="00111298">
              <w:rPr>
                <w:color w:val="555459"/>
                <w:sz w:val="18"/>
                <w:szCs w:val="18"/>
                <w:lang w:val="en-GB"/>
              </w:rPr>
              <w:t>o</w:t>
            </w:r>
            <w:r w:rsidRPr="00111298">
              <w:rPr>
                <w:color w:val="403E42"/>
                <w:sz w:val="18"/>
                <w:szCs w:val="18"/>
                <w:lang w:val="en-GB"/>
              </w:rPr>
              <w:t>ur</w:t>
            </w:r>
            <w:r w:rsidRPr="00111298">
              <w:rPr>
                <w:color w:val="555459"/>
                <w:sz w:val="18"/>
                <w:szCs w:val="18"/>
                <w:lang w:val="en-GB"/>
              </w:rPr>
              <w:t>se completion.(N)</w:t>
            </w:r>
          </w:p>
        </w:tc>
        <w:tc>
          <w:tcPr>
            <w:tcW w:w="720" w:type="dxa"/>
          </w:tcPr>
          <w:p w:rsidR="009049B2" w:rsidRPr="00111298" w:rsidRDefault="009049B2" w:rsidP="004D44AA">
            <w:pPr>
              <w:spacing w:after="60"/>
              <w:rPr>
                <w:sz w:val="18"/>
                <w:szCs w:val="18"/>
              </w:rPr>
            </w:pPr>
            <w:r w:rsidRPr="00111298">
              <w:rPr>
                <w:sz w:val="18"/>
                <w:szCs w:val="18"/>
              </w:rPr>
              <w:t>+29</w:t>
            </w:r>
          </w:p>
        </w:tc>
        <w:tc>
          <w:tcPr>
            <w:tcW w:w="719" w:type="dxa"/>
          </w:tcPr>
          <w:p w:rsidR="009049B2" w:rsidRPr="00111298" w:rsidRDefault="009049B2" w:rsidP="004D44AA">
            <w:pPr>
              <w:spacing w:after="60"/>
              <w:rPr>
                <w:sz w:val="18"/>
                <w:szCs w:val="18"/>
                <w:lang w:bidi="he-IL"/>
              </w:rPr>
            </w:pPr>
            <w:r w:rsidRPr="00111298">
              <w:rPr>
                <w:sz w:val="18"/>
                <w:szCs w:val="18"/>
                <w:lang w:bidi="he-IL"/>
              </w:rPr>
              <w:t>3.09</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15</w:t>
            </w:r>
          </w:p>
        </w:tc>
        <w:tc>
          <w:tcPr>
            <w:tcW w:w="5490" w:type="dxa"/>
          </w:tcPr>
          <w:p w:rsidR="009049B2" w:rsidRPr="00111298" w:rsidRDefault="009049B2" w:rsidP="004D44AA">
            <w:pPr>
              <w:spacing w:after="60"/>
              <w:rPr>
                <w:sz w:val="18"/>
                <w:szCs w:val="18"/>
              </w:rPr>
            </w:pPr>
            <w:r w:rsidRPr="00111298">
              <w:rPr>
                <w:color w:val="555459"/>
                <w:sz w:val="18"/>
                <w:szCs w:val="18"/>
                <w:lang w:val="en-GB"/>
              </w:rPr>
              <w:t>K</w:t>
            </w:r>
            <w:r w:rsidRPr="00111298">
              <w:rPr>
                <w:color w:val="403E42"/>
                <w:sz w:val="18"/>
                <w:szCs w:val="18"/>
                <w:lang w:val="en-GB"/>
              </w:rPr>
              <w:t>n</w:t>
            </w:r>
            <w:r w:rsidRPr="00111298">
              <w:rPr>
                <w:color w:val="555459"/>
                <w:sz w:val="18"/>
                <w:szCs w:val="18"/>
                <w:lang w:val="en-GB"/>
              </w:rPr>
              <w:t>ow</w:t>
            </w:r>
            <w:r w:rsidRPr="00111298">
              <w:rPr>
                <w:color w:val="403E42"/>
                <w:sz w:val="18"/>
                <w:szCs w:val="18"/>
                <w:lang w:val="en-GB"/>
              </w:rPr>
              <w:t>l</w:t>
            </w:r>
            <w:r w:rsidRPr="00111298">
              <w:rPr>
                <w:color w:val="555459"/>
                <w:sz w:val="18"/>
                <w:szCs w:val="18"/>
                <w:lang w:val="en-GB"/>
              </w:rPr>
              <w:t>e</w:t>
            </w:r>
            <w:r w:rsidRPr="00111298">
              <w:rPr>
                <w:color w:val="403E42"/>
                <w:sz w:val="18"/>
                <w:szCs w:val="18"/>
                <w:lang w:val="en-GB"/>
              </w:rPr>
              <w:t>d</w:t>
            </w:r>
            <w:r w:rsidRPr="00111298">
              <w:rPr>
                <w:color w:val="555459"/>
                <w:sz w:val="18"/>
                <w:szCs w:val="18"/>
                <w:lang w:val="en-GB"/>
              </w:rPr>
              <w:t>ge of A</w:t>
            </w:r>
            <w:r w:rsidRPr="00111298">
              <w:rPr>
                <w:color w:val="403E42"/>
                <w:sz w:val="18"/>
                <w:szCs w:val="18"/>
                <w:lang w:val="en-GB"/>
              </w:rPr>
              <w:t>ndr</w:t>
            </w:r>
            <w:r w:rsidRPr="00111298">
              <w:rPr>
                <w:color w:val="555459"/>
                <w:sz w:val="18"/>
                <w:szCs w:val="18"/>
                <w:lang w:val="en-GB"/>
              </w:rPr>
              <w:t>ag</w:t>
            </w:r>
            <w:r w:rsidRPr="00111298">
              <w:rPr>
                <w:color w:val="403E42"/>
                <w:sz w:val="18"/>
                <w:szCs w:val="18"/>
                <w:lang w:val="en-GB"/>
              </w:rPr>
              <w:t>o</w:t>
            </w:r>
            <w:r w:rsidRPr="00111298">
              <w:rPr>
                <w:color w:val="555459"/>
                <w:sz w:val="18"/>
                <w:szCs w:val="18"/>
                <w:lang w:val="en-GB"/>
              </w:rPr>
              <w:t>gy an</w:t>
            </w:r>
            <w:r w:rsidRPr="00111298">
              <w:rPr>
                <w:color w:val="403E42"/>
                <w:sz w:val="18"/>
                <w:szCs w:val="18"/>
                <w:lang w:val="en-GB"/>
              </w:rPr>
              <w:t>d P</w:t>
            </w:r>
            <w:r w:rsidRPr="00111298">
              <w:rPr>
                <w:color w:val="555459"/>
                <w:sz w:val="18"/>
                <w:szCs w:val="18"/>
                <w:lang w:val="en-GB"/>
              </w:rPr>
              <w:t>e</w:t>
            </w:r>
            <w:r w:rsidRPr="00111298">
              <w:rPr>
                <w:color w:val="403E42"/>
                <w:sz w:val="18"/>
                <w:szCs w:val="18"/>
                <w:lang w:val="en-GB"/>
              </w:rPr>
              <w:t>d</w:t>
            </w:r>
            <w:r w:rsidRPr="00111298">
              <w:rPr>
                <w:color w:val="555459"/>
                <w:sz w:val="18"/>
                <w:szCs w:val="18"/>
                <w:lang w:val="en-GB"/>
              </w:rPr>
              <w:t xml:space="preserve">agogy </w:t>
            </w:r>
            <w:r w:rsidRPr="00111298">
              <w:rPr>
                <w:color w:val="403E42"/>
                <w:sz w:val="18"/>
                <w:szCs w:val="18"/>
                <w:lang w:val="en-GB"/>
              </w:rPr>
              <w:t>h</w:t>
            </w:r>
            <w:r w:rsidRPr="00111298">
              <w:rPr>
                <w:color w:val="555459"/>
                <w:sz w:val="18"/>
                <w:szCs w:val="18"/>
                <w:lang w:val="en-GB"/>
              </w:rPr>
              <w:t>e</w:t>
            </w:r>
            <w:r w:rsidRPr="00111298">
              <w:rPr>
                <w:color w:val="403E42"/>
                <w:sz w:val="18"/>
                <w:szCs w:val="18"/>
                <w:lang w:val="en-GB"/>
              </w:rPr>
              <w:t>lp</w:t>
            </w:r>
            <w:r w:rsidRPr="00111298">
              <w:rPr>
                <w:color w:val="555459"/>
                <w:sz w:val="18"/>
                <w:szCs w:val="18"/>
                <w:lang w:val="en-GB"/>
              </w:rPr>
              <w:t xml:space="preserve">s </w:t>
            </w:r>
            <w:r w:rsidRPr="00111298">
              <w:rPr>
                <w:color w:val="403E42"/>
                <w:sz w:val="18"/>
                <w:szCs w:val="18"/>
                <w:lang w:val="en-GB"/>
              </w:rPr>
              <w:t>u</w:t>
            </w:r>
            <w:r w:rsidRPr="00111298">
              <w:rPr>
                <w:color w:val="555459"/>
                <w:sz w:val="18"/>
                <w:szCs w:val="18"/>
                <w:lang w:val="en-GB"/>
              </w:rPr>
              <w:t xml:space="preserve">s to </w:t>
            </w:r>
            <w:r w:rsidRPr="00111298">
              <w:rPr>
                <w:color w:val="403E42"/>
                <w:sz w:val="18"/>
                <w:szCs w:val="18"/>
                <w:lang w:val="en-GB"/>
              </w:rPr>
              <w:t>p</w:t>
            </w:r>
            <w:r w:rsidRPr="00111298">
              <w:rPr>
                <w:color w:val="555459"/>
                <w:sz w:val="18"/>
                <w:szCs w:val="18"/>
                <w:lang w:val="en-GB"/>
              </w:rPr>
              <w:t>rov</w:t>
            </w:r>
            <w:r w:rsidRPr="00111298">
              <w:rPr>
                <w:color w:val="403E42"/>
                <w:sz w:val="18"/>
                <w:szCs w:val="18"/>
                <w:lang w:val="en-GB"/>
              </w:rPr>
              <w:t>id</w:t>
            </w:r>
            <w:r w:rsidRPr="00111298">
              <w:rPr>
                <w:color w:val="555459"/>
                <w:sz w:val="18"/>
                <w:szCs w:val="18"/>
                <w:lang w:val="en-GB"/>
              </w:rPr>
              <w:t xml:space="preserve">e </w:t>
            </w:r>
            <w:r w:rsidRPr="00111298">
              <w:rPr>
                <w:color w:val="403E42"/>
                <w:sz w:val="18"/>
                <w:szCs w:val="18"/>
                <w:lang w:val="en-GB"/>
              </w:rPr>
              <w:t>l</w:t>
            </w:r>
            <w:r w:rsidRPr="00111298">
              <w:rPr>
                <w:color w:val="555459"/>
                <w:sz w:val="18"/>
                <w:szCs w:val="18"/>
                <w:lang w:val="en-GB"/>
              </w:rPr>
              <w:t>ear</w:t>
            </w:r>
            <w:r w:rsidRPr="00111298">
              <w:rPr>
                <w:color w:val="403E42"/>
                <w:sz w:val="18"/>
                <w:szCs w:val="18"/>
                <w:lang w:val="en-GB"/>
              </w:rPr>
              <w:t>n</w:t>
            </w:r>
            <w:r w:rsidRPr="00111298">
              <w:rPr>
                <w:color w:val="555459"/>
                <w:sz w:val="18"/>
                <w:szCs w:val="18"/>
                <w:lang w:val="en-GB"/>
              </w:rPr>
              <w:t>er free</w:t>
            </w:r>
            <w:r w:rsidRPr="00111298">
              <w:rPr>
                <w:color w:val="403E42"/>
                <w:sz w:val="18"/>
                <w:szCs w:val="18"/>
                <w:lang w:val="en-GB"/>
              </w:rPr>
              <w:t>dom in learning.(P)</w:t>
            </w:r>
          </w:p>
        </w:tc>
        <w:tc>
          <w:tcPr>
            <w:tcW w:w="720" w:type="dxa"/>
          </w:tcPr>
          <w:p w:rsidR="009049B2" w:rsidRPr="00111298" w:rsidRDefault="009049B2" w:rsidP="004D44AA">
            <w:pPr>
              <w:spacing w:after="60"/>
              <w:rPr>
                <w:sz w:val="18"/>
                <w:szCs w:val="18"/>
              </w:rPr>
            </w:pPr>
            <w:r w:rsidRPr="00111298">
              <w:rPr>
                <w:sz w:val="18"/>
                <w:szCs w:val="18"/>
              </w:rPr>
              <w:t>+43</w:t>
            </w:r>
          </w:p>
        </w:tc>
        <w:tc>
          <w:tcPr>
            <w:tcW w:w="719" w:type="dxa"/>
          </w:tcPr>
          <w:p w:rsidR="009049B2" w:rsidRPr="00111298" w:rsidRDefault="009049B2" w:rsidP="004D44AA">
            <w:pPr>
              <w:spacing w:after="60"/>
              <w:rPr>
                <w:sz w:val="18"/>
                <w:szCs w:val="18"/>
                <w:lang w:bidi="he-IL"/>
              </w:rPr>
            </w:pPr>
            <w:r w:rsidRPr="00111298">
              <w:rPr>
                <w:sz w:val="18"/>
                <w:szCs w:val="18"/>
                <w:lang w:bidi="he-IL"/>
              </w:rPr>
              <w:t>4.35</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p>
          <w:p w:rsidR="009049B2" w:rsidRPr="00111298" w:rsidRDefault="009049B2" w:rsidP="004D44AA">
            <w:pPr>
              <w:spacing w:after="60"/>
              <w:rPr>
                <w:sz w:val="18"/>
                <w:szCs w:val="18"/>
                <w:lang w:bidi="he-IL"/>
              </w:rPr>
            </w:pPr>
            <w:r w:rsidRPr="00111298">
              <w:rPr>
                <w:sz w:val="18"/>
                <w:szCs w:val="18"/>
                <w:lang w:bidi="he-IL"/>
              </w:rP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16</w:t>
            </w:r>
          </w:p>
        </w:tc>
        <w:tc>
          <w:tcPr>
            <w:tcW w:w="5490" w:type="dxa"/>
          </w:tcPr>
          <w:p w:rsidR="009049B2" w:rsidRPr="00111298" w:rsidRDefault="009049B2" w:rsidP="004D44AA">
            <w:pPr>
              <w:spacing w:after="60"/>
              <w:rPr>
                <w:sz w:val="18"/>
                <w:szCs w:val="18"/>
              </w:rPr>
            </w:pPr>
            <w:r w:rsidRPr="00111298">
              <w:rPr>
                <w:color w:val="555459"/>
                <w:sz w:val="18"/>
                <w:szCs w:val="18"/>
                <w:lang w:val="en-GB"/>
              </w:rPr>
              <w:t>We canno</w:t>
            </w:r>
            <w:r w:rsidRPr="00111298">
              <w:rPr>
                <w:color w:val="403E42"/>
                <w:sz w:val="18"/>
                <w:szCs w:val="18"/>
                <w:lang w:val="en-GB"/>
              </w:rPr>
              <w:t xml:space="preserve">t </w:t>
            </w:r>
            <w:r w:rsidRPr="00111298">
              <w:rPr>
                <w:color w:val="555459"/>
                <w:sz w:val="18"/>
                <w:szCs w:val="18"/>
                <w:lang w:val="en-GB"/>
              </w:rPr>
              <w:t>use var</w:t>
            </w:r>
            <w:r w:rsidRPr="00111298">
              <w:rPr>
                <w:color w:val="403E42"/>
                <w:sz w:val="18"/>
                <w:szCs w:val="18"/>
                <w:lang w:val="en-GB"/>
              </w:rPr>
              <w:t>i</w:t>
            </w:r>
            <w:r w:rsidRPr="00111298">
              <w:rPr>
                <w:color w:val="555459"/>
                <w:sz w:val="18"/>
                <w:szCs w:val="18"/>
                <w:lang w:val="en-GB"/>
              </w:rPr>
              <w:t>o</w:t>
            </w:r>
            <w:r w:rsidRPr="00111298">
              <w:rPr>
                <w:color w:val="403E42"/>
                <w:sz w:val="18"/>
                <w:szCs w:val="18"/>
                <w:lang w:val="en-GB"/>
              </w:rPr>
              <w:t>u</w:t>
            </w:r>
            <w:r w:rsidRPr="00111298">
              <w:rPr>
                <w:color w:val="555459"/>
                <w:sz w:val="18"/>
                <w:szCs w:val="18"/>
                <w:lang w:val="en-GB"/>
              </w:rPr>
              <w:t>s ins</w:t>
            </w:r>
            <w:r w:rsidRPr="00111298">
              <w:rPr>
                <w:color w:val="403E42"/>
                <w:sz w:val="18"/>
                <w:szCs w:val="18"/>
                <w:lang w:val="en-GB"/>
              </w:rPr>
              <w:t>t</w:t>
            </w:r>
            <w:r w:rsidRPr="00111298">
              <w:rPr>
                <w:color w:val="555459"/>
                <w:sz w:val="18"/>
                <w:szCs w:val="18"/>
                <w:lang w:val="en-GB"/>
              </w:rPr>
              <w:t>r</w:t>
            </w:r>
            <w:r w:rsidRPr="00111298">
              <w:rPr>
                <w:color w:val="403E42"/>
                <w:sz w:val="18"/>
                <w:szCs w:val="18"/>
                <w:lang w:val="en-GB"/>
              </w:rPr>
              <w:t>u</w:t>
            </w:r>
            <w:r w:rsidRPr="00111298">
              <w:rPr>
                <w:color w:val="555459"/>
                <w:sz w:val="18"/>
                <w:szCs w:val="18"/>
                <w:lang w:val="en-GB"/>
              </w:rPr>
              <w:t>ctiona</w:t>
            </w:r>
            <w:r w:rsidRPr="00111298">
              <w:rPr>
                <w:color w:val="403E42"/>
                <w:sz w:val="18"/>
                <w:szCs w:val="18"/>
                <w:lang w:val="en-GB"/>
              </w:rPr>
              <w:t xml:space="preserve">l </w:t>
            </w:r>
            <w:r w:rsidRPr="00111298">
              <w:rPr>
                <w:color w:val="555459"/>
                <w:sz w:val="18"/>
                <w:szCs w:val="18"/>
                <w:lang w:val="en-GB"/>
              </w:rPr>
              <w:t>modes as  o</w:t>
            </w:r>
            <w:r w:rsidRPr="00111298">
              <w:rPr>
                <w:color w:val="403E42"/>
                <w:sz w:val="18"/>
                <w:szCs w:val="18"/>
                <w:lang w:val="en-GB"/>
              </w:rPr>
              <w:t>u</w:t>
            </w:r>
            <w:r w:rsidRPr="00111298">
              <w:rPr>
                <w:color w:val="555459"/>
                <w:sz w:val="18"/>
                <w:szCs w:val="18"/>
                <w:lang w:val="en-GB"/>
              </w:rPr>
              <w:t>r activities are conf</w:t>
            </w:r>
            <w:r w:rsidRPr="00111298">
              <w:rPr>
                <w:color w:val="403E42"/>
                <w:sz w:val="18"/>
                <w:szCs w:val="18"/>
                <w:lang w:val="en-GB"/>
              </w:rPr>
              <w:t>in</w:t>
            </w:r>
            <w:r w:rsidRPr="00111298">
              <w:rPr>
                <w:color w:val="555459"/>
                <w:sz w:val="18"/>
                <w:szCs w:val="18"/>
                <w:lang w:val="en-GB"/>
              </w:rPr>
              <w:t>e</w:t>
            </w:r>
            <w:r w:rsidRPr="00111298">
              <w:rPr>
                <w:color w:val="403E42"/>
                <w:sz w:val="18"/>
                <w:szCs w:val="18"/>
                <w:lang w:val="en-GB"/>
              </w:rPr>
              <w:t>d to classroom only.(N)</w:t>
            </w:r>
          </w:p>
        </w:tc>
        <w:tc>
          <w:tcPr>
            <w:tcW w:w="720" w:type="dxa"/>
          </w:tcPr>
          <w:p w:rsidR="009049B2" w:rsidRPr="00111298" w:rsidRDefault="009049B2" w:rsidP="004D44AA">
            <w:pPr>
              <w:spacing w:after="60"/>
              <w:rPr>
                <w:sz w:val="18"/>
                <w:szCs w:val="18"/>
              </w:rPr>
            </w:pPr>
            <w:r w:rsidRPr="00111298">
              <w:rPr>
                <w:sz w:val="18"/>
                <w:szCs w:val="18"/>
              </w:rPr>
              <w:t>+08</w:t>
            </w:r>
          </w:p>
        </w:tc>
        <w:tc>
          <w:tcPr>
            <w:tcW w:w="719" w:type="dxa"/>
          </w:tcPr>
          <w:p w:rsidR="009049B2" w:rsidRPr="00111298" w:rsidRDefault="009049B2" w:rsidP="004D44AA">
            <w:pPr>
              <w:spacing w:after="60"/>
              <w:rPr>
                <w:sz w:val="18"/>
                <w:szCs w:val="18"/>
                <w:lang w:bidi="he-IL"/>
              </w:rPr>
            </w:pPr>
            <w:r w:rsidRPr="00111298">
              <w:rPr>
                <w:sz w:val="18"/>
                <w:szCs w:val="18"/>
                <w:lang w:bidi="he-IL"/>
              </w:rPr>
              <w:t>0.81</w:t>
            </w:r>
          </w:p>
        </w:tc>
        <w:tc>
          <w:tcPr>
            <w:tcW w:w="1086" w:type="dxa"/>
          </w:tcPr>
          <w:p w:rsidR="009049B2" w:rsidRPr="00111298" w:rsidRDefault="009049B2" w:rsidP="004D44AA">
            <w:pPr>
              <w:spacing w:after="60"/>
              <w:rPr>
                <w:sz w:val="18"/>
                <w:szCs w:val="18"/>
                <w:lang w:bidi="he-IL"/>
              </w:rPr>
            </w:pPr>
            <w:r w:rsidRPr="00111298">
              <w:rPr>
                <w:sz w:val="18"/>
                <w:szCs w:val="18"/>
                <w:lang w:bidi="he-IL"/>
              </w:rPr>
              <w:t xml:space="preserve">No </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17</w:t>
            </w:r>
          </w:p>
        </w:tc>
        <w:tc>
          <w:tcPr>
            <w:tcW w:w="5490" w:type="dxa"/>
          </w:tcPr>
          <w:p w:rsidR="009049B2" w:rsidRPr="00111298" w:rsidRDefault="009049B2" w:rsidP="004D44AA">
            <w:pPr>
              <w:spacing w:after="60"/>
              <w:rPr>
                <w:sz w:val="18"/>
                <w:szCs w:val="18"/>
              </w:rPr>
            </w:pPr>
            <w:r w:rsidRPr="00111298">
              <w:rPr>
                <w:color w:val="555459"/>
                <w:sz w:val="18"/>
                <w:szCs w:val="18"/>
                <w:lang w:val="en-GB"/>
              </w:rPr>
              <w:t>Lear</w:t>
            </w:r>
            <w:r w:rsidRPr="00111298">
              <w:rPr>
                <w:color w:val="403E42"/>
                <w:sz w:val="18"/>
                <w:szCs w:val="18"/>
                <w:lang w:val="en-GB"/>
              </w:rPr>
              <w:t>n</w:t>
            </w:r>
            <w:r w:rsidRPr="00111298">
              <w:rPr>
                <w:color w:val="555459"/>
                <w:sz w:val="18"/>
                <w:szCs w:val="18"/>
                <w:lang w:val="en-GB"/>
              </w:rPr>
              <w:t>i</w:t>
            </w:r>
            <w:r w:rsidRPr="00111298">
              <w:rPr>
                <w:color w:val="403E42"/>
                <w:sz w:val="18"/>
                <w:szCs w:val="18"/>
                <w:lang w:val="en-GB"/>
              </w:rPr>
              <w:t>n</w:t>
            </w:r>
            <w:r w:rsidRPr="00111298">
              <w:rPr>
                <w:color w:val="555459"/>
                <w:sz w:val="18"/>
                <w:szCs w:val="18"/>
                <w:lang w:val="en-GB"/>
              </w:rPr>
              <w:t xml:space="preserve">g </w:t>
            </w:r>
            <w:r w:rsidRPr="00111298">
              <w:rPr>
                <w:color w:val="403E42"/>
                <w:sz w:val="18"/>
                <w:szCs w:val="18"/>
                <w:lang w:val="en-GB"/>
              </w:rPr>
              <w:t>th</w:t>
            </w:r>
            <w:r w:rsidRPr="00111298">
              <w:rPr>
                <w:color w:val="555459"/>
                <w:sz w:val="18"/>
                <w:szCs w:val="18"/>
                <w:lang w:val="en-GB"/>
              </w:rPr>
              <w:t>eo</w:t>
            </w:r>
            <w:r w:rsidRPr="00111298">
              <w:rPr>
                <w:color w:val="403E42"/>
                <w:sz w:val="18"/>
                <w:szCs w:val="18"/>
                <w:lang w:val="en-GB"/>
              </w:rPr>
              <w:t>ri</w:t>
            </w:r>
            <w:r w:rsidRPr="00111298">
              <w:rPr>
                <w:color w:val="555459"/>
                <w:sz w:val="18"/>
                <w:szCs w:val="18"/>
                <w:lang w:val="en-GB"/>
              </w:rPr>
              <w:t xml:space="preserve">es </w:t>
            </w:r>
            <w:r w:rsidRPr="00111298">
              <w:rPr>
                <w:color w:val="403E42"/>
                <w:sz w:val="18"/>
                <w:szCs w:val="18"/>
                <w:lang w:val="en-GB"/>
              </w:rPr>
              <w:t>d</w:t>
            </w:r>
            <w:r w:rsidRPr="00111298">
              <w:rPr>
                <w:color w:val="555459"/>
                <w:sz w:val="18"/>
                <w:szCs w:val="18"/>
                <w:lang w:val="en-GB"/>
              </w:rPr>
              <w:t>e</w:t>
            </w:r>
            <w:r w:rsidRPr="00111298">
              <w:rPr>
                <w:color w:val="403E42"/>
                <w:sz w:val="18"/>
                <w:szCs w:val="18"/>
                <w:lang w:val="en-GB"/>
              </w:rPr>
              <w:t>t</w:t>
            </w:r>
            <w:r w:rsidRPr="00111298">
              <w:rPr>
                <w:color w:val="555459"/>
                <w:sz w:val="18"/>
                <w:szCs w:val="18"/>
                <w:lang w:val="en-GB"/>
              </w:rPr>
              <w:t>er</w:t>
            </w:r>
            <w:r w:rsidRPr="00111298">
              <w:rPr>
                <w:color w:val="403E42"/>
                <w:sz w:val="18"/>
                <w:szCs w:val="18"/>
                <w:lang w:val="en-GB"/>
              </w:rPr>
              <w:t>min</w:t>
            </w:r>
            <w:r w:rsidRPr="00111298">
              <w:rPr>
                <w:color w:val="555459"/>
                <w:sz w:val="18"/>
                <w:szCs w:val="18"/>
                <w:lang w:val="en-GB"/>
              </w:rPr>
              <w:t>e pr</w:t>
            </w:r>
            <w:r w:rsidRPr="00111298">
              <w:rPr>
                <w:color w:val="403E42"/>
                <w:sz w:val="18"/>
                <w:szCs w:val="18"/>
                <w:lang w:val="en-GB"/>
              </w:rPr>
              <w:t>o</w:t>
            </w:r>
            <w:r w:rsidRPr="00111298">
              <w:rPr>
                <w:color w:val="555459"/>
                <w:sz w:val="18"/>
                <w:szCs w:val="18"/>
                <w:lang w:val="en-GB"/>
              </w:rPr>
              <w:t xml:space="preserve">cess of </w:t>
            </w:r>
            <w:r w:rsidRPr="00111298">
              <w:rPr>
                <w:color w:val="403E42"/>
                <w:sz w:val="18"/>
                <w:szCs w:val="18"/>
                <w:lang w:val="en-GB"/>
              </w:rPr>
              <w:t>l</w:t>
            </w:r>
            <w:r w:rsidRPr="00111298">
              <w:rPr>
                <w:color w:val="555459"/>
                <w:sz w:val="18"/>
                <w:szCs w:val="18"/>
                <w:lang w:val="en-GB"/>
              </w:rPr>
              <w:t>ea</w:t>
            </w:r>
            <w:r w:rsidRPr="00111298">
              <w:rPr>
                <w:color w:val="403E42"/>
                <w:sz w:val="18"/>
                <w:szCs w:val="18"/>
                <w:lang w:val="en-GB"/>
              </w:rPr>
              <w:t>rnin</w:t>
            </w:r>
            <w:r w:rsidRPr="00111298">
              <w:rPr>
                <w:color w:val="555459"/>
                <w:sz w:val="18"/>
                <w:szCs w:val="18"/>
                <w:lang w:val="en-GB"/>
              </w:rPr>
              <w:t xml:space="preserve">g </w:t>
            </w:r>
            <w:r w:rsidRPr="00111298">
              <w:rPr>
                <w:color w:val="403E42"/>
                <w:sz w:val="18"/>
                <w:szCs w:val="18"/>
                <w:lang w:val="en-GB"/>
              </w:rPr>
              <w:t>i</w:t>
            </w:r>
            <w:r w:rsidRPr="00111298">
              <w:rPr>
                <w:color w:val="555459"/>
                <w:sz w:val="18"/>
                <w:szCs w:val="18"/>
                <w:lang w:val="en-GB"/>
              </w:rPr>
              <w:t>n c</w:t>
            </w:r>
            <w:r w:rsidRPr="00111298">
              <w:rPr>
                <w:color w:val="403E42"/>
                <w:sz w:val="18"/>
                <w:szCs w:val="18"/>
                <w:lang w:val="en-GB"/>
              </w:rPr>
              <w:t>l</w:t>
            </w:r>
            <w:r w:rsidRPr="00111298">
              <w:rPr>
                <w:color w:val="555459"/>
                <w:sz w:val="18"/>
                <w:szCs w:val="18"/>
                <w:lang w:val="en-GB"/>
              </w:rPr>
              <w:t>assroom sit</w:t>
            </w:r>
            <w:r w:rsidRPr="00111298">
              <w:rPr>
                <w:color w:val="403E42"/>
                <w:sz w:val="18"/>
                <w:szCs w:val="18"/>
                <w:lang w:val="en-GB"/>
              </w:rPr>
              <w:t>u</w:t>
            </w:r>
            <w:r w:rsidRPr="00111298">
              <w:rPr>
                <w:color w:val="555459"/>
                <w:sz w:val="18"/>
                <w:szCs w:val="18"/>
                <w:lang w:val="en-GB"/>
              </w:rPr>
              <w:t>ation.(P)</w:t>
            </w:r>
          </w:p>
        </w:tc>
        <w:tc>
          <w:tcPr>
            <w:tcW w:w="720" w:type="dxa"/>
          </w:tcPr>
          <w:p w:rsidR="009049B2" w:rsidRPr="00111298" w:rsidRDefault="009049B2" w:rsidP="004D44AA">
            <w:pPr>
              <w:spacing w:after="60"/>
              <w:rPr>
                <w:sz w:val="18"/>
                <w:szCs w:val="18"/>
              </w:rPr>
            </w:pPr>
            <w:r w:rsidRPr="00111298">
              <w:rPr>
                <w:sz w:val="18"/>
                <w:szCs w:val="18"/>
              </w:rPr>
              <w:t>+13</w:t>
            </w:r>
          </w:p>
        </w:tc>
        <w:tc>
          <w:tcPr>
            <w:tcW w:w="719" w:type="dxa"/>
          </w:tcPr>
          <w:p w:rsidR="009049B2" w:rsidRPr="00111298" w:rsidRDefault="009049B2" w:rsidP="004D44AA">
            <w:pPr>
              <w:spacing w:after="60"/>
              <w:rPr>
                <w:sz w:val="18"/>
                <w:szCs w:val="18"/>
                <w:lang w:bidi="he-IL"/>
              </w:rPr>
            </w:pPr>
            <w:r w:rsidRPr="00111298">
              <w:rPr>
                <w:sz w:val="18"/>
                <w:szCs w:val="18"/>
                <w:lang w:bidi="he-IL"/>
              </w:rPr>
              <w:t>0.66</w:t>
            </w:r>
          </w:p>
        </w:tc>
        <w:tc>
          <w:tcPr>
            <w:tcW w:w="1086" w:type="dxa"/>
          </w:tcPr>
          <w:p w:rsidR="009049B2" w:rsidRPr="00111298" w:rsidRDefault="009049B2" w:rsidP="004D44AA">
            <w:pPr>
              <w:spacing w:after="60"/>
              <w:rPr>
                <w:sz w:val="18"/>
                <w:szCs w:val="18"/>
                <w:lang w:bidi="he-IL"/>
              </w:rPr>
            </w:pPr>
            <w:r w:rsidRPr="00111298">
              <w:rPr>
                <w:sz w:val="18"/>
                <w:szCs w:val="18"/>
                <w:lang w:bidi="he-IL"/>
              </w:rPr>
              <w:t>No</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18</w:t>
            </w:r>
          </w:p>
        </w:tc>
        <w:tc>
          <w:tcPr>
            <w:tcW w:w="5490" w:type="dxa"/>
          </w:tcPr>
          <w:p w:rsidR="009049B2" w:rsidRPr="00111298" w:rsidRDefault="009049B2" w:rsidP="004D44AA">
            <w:pPr>
              <w:spacing w:after="60"/>
              <w:rPr>
                <w:sz w:val="18"/>
                <w:szCs w:val="18"/>
              </w:rPr>
            </w:pPr>
            <w:r w:rsidRPr="00111298">
              <w:rPr>
                <w:color w:val="403E42"/>
                <w:sz w:val="18"/>
                <w:szCs w:val="18"/>
                <w:lang w:val="en-GB"/>
              </w:rPr>
              <w:t>D</w:t>
            </w:r>
            <w:r w:rsidRPr="00111298">
              <w:rPr>
                <w:color w:val="555459"/>
                <w:sz w:val="18"/>
                <w:szCs w:val="18"/>
                <w:lang w:val="en-GB"/>
              </w:rPr>
              <w:t>ifferen</w:t>
            </w:r>
            <w:r w:rsidRPr="00111298">
              <w:rPr>
                <w:color w:val="403E42"/>
                <w:sz w:val="18"/>
                <w:szCs w:val="18"/>
                <w:lang w:val="en-GB"/>
              </w:rPr>
              <w:t xml:space="preserve">t </w:t>
            </w:r>
            <w:r w:rsidRPr="00111298">
              <w:rPr>
                <w:color w:val="555459"/>
                <w:sz w:val="18"/>
                <w:szCs w:val="18"/>
                <w:lang w:val="en-GB"/>
              </w:rPr>
              <w:t>Psyc</w:t>
            </w:r>
            <w:r w:rsidRPr="00111298">
              <w:rPr>
                <w:color w:val="403E42"/>
                <w:sz w:val="18"/>
                <w:szCs w:val="18"/>
                <w:lang w:val="en-GB"/>
              </w:rPr>
              <w:t>h</w:t>
            </w:r>
            <w:r w:rsidRPr="00111298">
              <w:rPr>
                <w:color w:val="555459"/>
                <w:sz w:val="18"/>
                <w:szCs w:val="18"/>
                <w:lang w:val="en-GB"/>
              </w:rPr>
              <w:t>o</w:t>
            </w:r>
            <w:r w:rsidRPr="00111298">
              <w:rPr>
                <w:color w:val="403E42"/>
                <w:sz w:val="18"/>
                <w:szCs w:val="18"/>
                <w:lang w:val="en-GB"/>
              </w:rPr>
              <w:t>l</w:t>
            </w:r>
            <w:r w:rsidRPr="00111298">
              <w:rPr>
                <w:color w:val="555459"/>
                <w:sz w:val="18"/>
                <w:szCs w:val="18"/>
                <w:lang w:val="en-GB"/>
              </w:rPr>
              <w:t>og</w:t>
            </w:r>
            <w:r w:rsidRPr="00111298">
              <w:rPr>
                <w:color w:val="403E42"/>
                <w:sz w:val="18"/>
                <w:szCs w:val="18"/>
                <w:lang w:val="en-GB"/>
              </w:rPr>
              <w:t>i</w:t>
            </w:r>
            <w:r w:rsidRPr="00111298">
              <w:rPr>
                <w:color w:val="555459"/>
                <w:sz w:val="18"/>
                <w:szCs w:val="18"/>
                <w:lang w:val="en-GB"/>
              </w:rPr>
              <w:t>ca</w:t>
            </w:r>
            <w:r w:rsidRPr="00111298">
              <w:rPr>
                <w:color w:val="403E42"/>
                <w:sz w:val="18"/>
                <w:szCs w:val="18"/>
                <w:lang w:val="en-GB"/>
              </w:rPr>
              <w:t xml:space="preserve">l </w:t>
            </w:r>
            <w:r w:rsidRPr="00111298">
              <w:rPr>
                <w:color w:val="555459"/>
                <w:sz w:val="18"/>
                <w:szCs w:val="18"/>
                <w:lang w:val="en-GB"/>
              </w:rPr>
              <w:t>va</w:t>
            </w:r>
            <w:r w:rsidRPr="00111298">
              <w:rPr>
                <w:color w:val="403E42"/>
                <w:sz w:val="18"/>
                <w:szCs w:val="18"/>
                <w:lang w:val="en-GB"/>
              </w:rPr>
              <w:t>ri</w:t>
            </w:r>
            <w:r w:rsidRPr="00111298">
              <w:rPr>
                <w:color w:val="555459"/>
                <w:sz w:val="18"/>
                <w:szCs w:val="18"/>
                <w:lang w:val="en-GB"/>
              </w:rPr>
              <w:t>a</w:t>
            </w:r>
            <w:r w:rsidRPr="00111298">
              <w:rPr>
                <w:color w:val="403E42"/>
                <w:sz w:val="18"/>
                <w:szCs w:val="18"/>
                <w:lang w:val="en-GB"/>
              </w:rPr>
              <w:t>bl</w:t>
            </w:r>
            <w:r w:rsidRPr="00111298">
              <w:rPr>
                <w:color w:val="555459"/>
                <w:sz w:val="18"/>
                <w:szCs w:val="18"/>
                <w:lang w:val="en-GB"/>
              </w:rPr>
              <w:t xml:space="preserve">es </w:t>
            </w:r>
            <w:r w:rsidRPr="00111298">
              <w:rPr>
                <w:color w:val="403E42"/>
                <w:sz w:val="18"/>
                <w:szCs w:val="18"/>
                <w:lang w:val="en-GB"/>
              </w:rPr>
              <w:t>h</w:t>
            </w:r>
            <w:r w:rsidRPr="00111298">
              <w:rPr>
                <w:color w:val="555459"/>
                <w:sz w:val="18"/>
                <w:szCs w:val="18"/>
                <w:lang w:val="en-GB"/>
              </w:rPr>
              <w:t xml:space="preserve">ave </w:t>
            </w:r>
            <w:r w:rsidRPr="00111298">
              <w:rPr>
                <w:color w:val="403E42"/>
                <w:sz w:val="18"/>
                <w:szCs w:val="18"/>
                <w:lang w:val="en-GB"/>
              </w:rPr>
              <w:t>n</w:t>
            </w:r>
            <w:r w:rsidRPr="00111298">
              <w:rPr>
                <w:color w:val="555459"/>
                <w:sz w:val="18"/>
                <w:szCs w:val="18"/>
                <w:lang w:val="en-GB"/>
              </w:rPr>
              <w:t>o ro</w:t>
            </w:r>
            <w:r w:rsidRPr="00111298">
              <w:rPr>
                <w:color w:val="403E42"/>
                <w:sz w:val="18"/>
                <w:szCs w:val="18"/>
                <w:lang w:val="en-GB"/>
              </w:rPr>
              <w:t>l</w:t>
            </w:r>
            <w:r w:rsidRPr="00111298">
              <w:rPr>
                <w:color w:val="555459"/>
                <w:sz w:val="18"/>
                <w:szCs w:val="18"/>
                <w:lang w:val="en-GB"/>
              </w:rPr>
              <w:t xml:space="preserve">e </w:t>
            </w:r>
            <w:r w:rsidRPr="00111298">
              <w:rPr>
                <w:color w:val="403E42"/>
                <w:sz w:val="18"/>
                <w:szCs w:val="18"/>
                <w:lang w:val="en-GB"/>
              </w:rPr>
              <w:t>i</w:t>
            </w:r>
            <w:r w:rsidRPr="00111298">
              <w:rPr>
                <w:color w:val="555459"/>
                <w:sz w:val="18"/>
                <w:szCs w:val="18"/>
                <w:lang w:val="en-GB"/>
              </w:rPr>
              <w:t xml:space="preserve">n </w:t>
            </w:r>
            <w:r w:rsidRPr="00111298">
              <w:rPr>
                <w:color w:val="403E42"/>
                <w:sz w:val="18"/>
                <w:szCs w:val="18"/>
                <w:lang w:val="en-GB"/>
              </w:rPr>
              <w:t>l</w:t>
            </w:r>
            <w:r w:rsidRPr="00111298">
              <w:rPr>
                <w:color w:val="555459"/>
                <w:sz w:val="18"/>
                <w:szCs w:val="18"/>
                <w:lang w:val="en-GB"/>
              </w:rPr>
              <w:t>ear</w:t>
            </w:r>
            <w:r w:rsidRPr="00111298">
              <w:rPr>
                <w:color w:val="403E42"/>
                <w:sz w:val="18"/>
                <w:szCs w:val="18"/>
                <w:lang w:val="en-GB"/>
              </w:rPr>
              <w:t>n</w:t>
            </w:r>
            <w:r w:rsidRPr="00111298">
              <w:rPr>
                <w:color w:val="555459"/>
                <w:sz w:val="18"/>
                <w:szCs w:val="18"/>
                <w:lang w:val="en-GB"/>
              </w:rPr>
              <w:t>ing</w:t>
            </w:r>
            <w:r w:rsidRPr="00111298">
              <w:rPr>
                <w:color w:val="403E42"/>
                <w:sz w:val="18"/>
                <w:szCs w:val="18"/>
                <w:lang w:val="en-GB"/>
              </w:rPr>
              <w:t>.(N)</w:t>
            </w:r>
          </w:p>
        </w:tc>
        <w:tc>
          <w:tcPr>
            <w:tcW w:w="720" w:type="dxa"/>
          </w:tcPr>
          <w:p w:rsidR="009049B2" w:rsidRPr="00111298" w:rsidRDefault="009049B2" w:rsidP="004D44AA">
            <w:pPr>
              <w:spacing w:after="60"/>
              <w:rPr>
                <w:sz w:val="18"/>
                <w:szCs w:val="18"/>
              </w:rPr>
            </w:pPr>
            <w:r w:rsidRPr="00111298">
              <w:rPr>
                <w:sz w:val="18"/>
                <w:szCs w:val="18"/>
              </w:rPr>
              <w:t>+36</w:t>
            </w:r>
          </w:p>
        </w:tc>
        <w:tc>
          <w:tcPr>
            <w:tcW w:w="719" w:type="dxa"/>
          </w:tcPr>
          <w:p w:rsidR="009049B2" w:rsidRPr="00111298" w:rsidRDefault="009049B2" w:rsidP="004D44AA">
            <w:pPr>
              <w:spacing w:after="60"/>
              <w:rPr>
                <w:sz w:val="18"/>
                <w:szCs w:val="18"/>
                <w:lang w:bidi="he-IL"/>
              </w:rPr>
            </w:pPr>
            <w:r w:rsidRPr="00111298">
              <w:rPr>
                <w:sz w:val="18"/>
                <w:szCs w:val="18"/>
                <w:lang w:bidi="he-IL"/>
              </w:rPr>
              <w:t>3.86</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19</w:t>
            </w:r>
          </w:p>
        </w:tc>
        <w:tc>
          <w:tcPr>
            <w:tcW w:w="5490" w:type="dxa"/>
          </w:tcPr>
          <w:p w:rsidR="009049B2" w:rsidRPr="00111298" w:rsidRDefault="009049B2" w:rsidP="004D44AA">
            <w:pPr>
              <w:spacing w:after="60"/>
              <w:rPr>
                <w:sz w:val="18"/>
                <w:szCs w:val="18"/>
              </w:rPr>
            </w:pPr>
            <w:r w:rsidRPr="00111298">
              <w:rPr>
                <w:color w:val="555459"/>
                <w:sz w:val="18"/>
                <w:szCs w:val="18"/>
                <w:lang w:val="en-GB"/>
              </w:rPr>
              <w:t>Non</w:t>
            </w:r>
            <w:r w:rsidR="004F4EE2">
              <w:rPr>
                <w:color w:val="403E42"/>
                <w:sz w:val="18"/>
                <w:szCs w:val="18"/>
                <w:lang w:val="en-GB"/>
              </w:rPr>
              <w:t>-</w:t>
            </w:r>
            <w:r w:rsidRPr="00111298">
              <w:rPr>
                <w:color w:val="555459"/>
                <w:sz w:val="18"/>
                <w:szCs w:val="18"/>
                <w:lang w:val="en-GB"/>
              </w:rPr>
              <w:t>ver</w:t>
            </w:r>
            <w:r w:rsidRPr="00111298">
              <w:rPr>
                <w:color w:val="403E42"/>
                <w:sz w:val="18"/>
                <w:szCs w:val="18"/>
                <w:lang w:val="en-GB"/>
              </w:rPr>
              <w:t>b</w:t>
            </w:r>
            <w:r w:rsidRPr="00111298">
              <w:rPr>
                <w:color w:val="555459"/>
                <w:sz w:val="18"/>
                <w:szCs w:val="18"/>
                <w:lang w:val="en-GB"/>
              </w:rPr>
              <w:t>a</w:t>
            </w:r>
            <w:r w:rsidRPr="00111298">
              <w:rPr>
                <w:color w:val="403E42"/>
                <w:sz w:val="18"/>
                <w:szCs w:val="18"/>
                <w:lang w:val="en-GB"/>
              </w:rPr>
              <w:t xml:space="preserve">l </w:t>
            </w:r>
            <w:r w:rsidRPr="00111298">
              <w:rPr>
                <w:color w:val="555459"/>
                <w:sz w:val="18"/>
                <w:szCs w:val="18"/>
                <w:lang w:val="en-GB"/>
              </w:rPr>
              <w:t>comm</w:t>
            </w:r>
            <w:r w:rsidRPr="00111298">
              <w:rPr>
                <w:color w:val="403E42"/>
                <w:sz w:val="18"/>
                <w:szCs w:val="18"/>
                <w:lang w:val="en-GB"/>
              </w:rPr>
              <w:t>uni</w:t>
            </w:r>
            <w:r w:rsidRPr="00111298">
              <w:rPr>
                <w:color w:val="555459"/>
                <w:sz w:val="18"/>
                <w:szCs w:val="18"/>
                <w:lang w:val="en-GB"/>
              </w:rPr>
              <w:t>ca</w:t>
            </w:r>
            <w:r w:rsidRPr="00111298">
              <w:rPr>
                <w:color w:val="403E42"/>
                <w:sz w:val="18"/>
                <w:szCs w:val="18"/>
                <w:lang w:val="en-GB"/>
              </w:rPr>
              <w:t xml:space="preserve">tion </w:t>
            </w:r>
            <w:r w:rsidRPr="00111298">
              <w:rPr>
                <w:color w:val="555459"/>
                <w:sz w:val="18"/>
                <w:szCs w:val="18"/>
                <w:lang w:val="en-GB"/>
              </w:rPr>
              <w:t>f</w:t>
            </w:r>
            <w:r w:rsidRPr="00111298">
              <w:rPr>
                <w:color w:val="403E42"/>
                <w:sz w:val="18"/>
                <w:szCs w:val="18"/>
                <w:lang w:val="en-GB"/>
              </w:rPr>
              <w:t>r</w:t>
            </w:r>
            <w:r w:rsidRPr="00111298">
              <w:rPr>
                <w:color w:val="555459"/>
                <w:sz w:val="18"/>
                <w:szCs w:val="18"/>
                <w:lang w:val="en-GB"/>
              </w:rPr>
              <w:t>o</w:t>
            </w:r>
            <w:r w:rsidRPr="00111298">
              <w:rPr>
                <w:color w:val="403E42"/>
                <w:sz w:val="18"/>
                <w:szCs w:val="18"/>
                <w:lang w:val="en-GB"/>
              </w:rPr>
              <w:t xml:space="preserve">m </w:t>
            </w:r>
            <w:r w:rsidRPr="00111298">
              <w:rPr>
                <w:color w:val="555459"/>
                <w:sz w:val="18"/>
                <w:szCs w:val="18"/>
                <w:lang w:val="en-GB"/>
              </w:rPr>
              <w:t>st</w:t>
            </w:r>
            <w:r w:rsidRPr="00111298">
              <w:rPr>
                <w:color w:val="403E42"/>
                <w:sz w:val="18"/>
                <w:szCs w:val="18"/>
                <w:lang w:val="en-GB"/>
              </w:rPr>
              <w:t>ud</w:t>
            </w:r>
            <w:r w:rsidRPr="00111298">
              <w:rPr>
                <w:color w:val="555459"/>
                <w:sz w:val="18"/>
                <w:szCs w:val="18"/>
                <w:lang w:val="en-GB"/>
              </w:rPr>
              <w:t>e</w:t>
            </w:r>
            <w:r w:rsidRPr="00111298">
              <w:rPr>
                <w:color w:val="403E42"/>
                <w:sz w:val="18"/>
                <w:szCs w:val="18"/>
                <w:lang w:val="en-GB"/>
              </w:rPr>
              <w:t>nt</w:t>
            </w:r>
            <w:r w:rsidRPr="00111298">
              <w:rPr>
                <w:color w:val="555459"/>
                <w:sz w:val="18"/>
                <w:szCs w:val="18"/>
                <w:lang w:val="en-GB"/>
              </w:rPr>
              <w:t xml:space="preserve">s </w:t>
            </w:r>
            <w:r w:rsidRPr="00111298">
              <w:rPr>
                <w:color w:val="403E42"/>
                <w:sz w:val="18"/>
                <w:szCs w:val="18"/>
                <w:lang w:val="en-GB"/>
              </w:rPr>
              <w:t>h</w:t>
            </w:r>
            <w:r w:rsidRPr="00111298">
              <w:rPr>
                <w:color w:val="555459"/>
                <w:sz w:val="18"/>
                <w:szCs w:val="18"/>
                <w:lang w:val="en-GB"/>
              </w:rPr>
              <w:t xml:space="preserve">as </w:t>
            </w:r>
            <w:r w:rsidRPr="00111298">
              <w:rPr>
                <w:color w:val="403E42"/>
                <w:sz w:val="18"/>
                <w:szCs w:val="18"/>
                <w:lang w:val="en-GB"/>
              </w:rPr>
              <w:t>b</w:t>
            </w:r>
            <w:r w:rsidRPr="00111298">
              <w:rPr>
                <w:color w:val="555459"/>
                <w:sz w:val="18"/>
                <w:szCs w:val="18"/>
                <w:lang w:val="en-GB"/>
              </w:rPr>
              <w:t>een fo</w:t>
            </w:r>
            <w:r w:rsidRPr="00111298">
              <w:rPr>
                <w:color w:val="403E42"/>
                <w:sz w:val="18"/>
                <w:szCs w:val="18"/>
                <w:lang w:val="en-GB"/>
              </w:rPr>
              <w:t>u</w:t>
            </w:r>
            <w:r w:rsidRPr="00111298">
              <w:rPr>
                <w:color w:val="555459"/>
                <w:sz w:val="18"/>
                <w:szCs w:val="18"/>
                <w:lang w:val="en-GB"/>
              </w:rPr>
              <w:t>n</w:t>
            </w:r>
            <w:r w:rsidRPr="00111298">
              <w:rPr>
                <w:color w:val="403E42"/>
                <w:sz w:val="18"/>
                <w:szCs w:val="18"/>
                <w:lang w:val="en-GB"/>
              </w:rPr>
              <w:t xml:space="preserve">d </w:t>
            </w:r>
            <w:r w:rsidRPr="00111298">
              <w:rPr>
                <w:color w:val="555459"/>
                <w:sz w:val="18"/>
                <w:szCs w:val="18"/>
                <w:lang w:val="en-GB"/>
              </w:rPr>
              <w:t>m</w:t>
            </w:r>
            <w:r w:rsidRPr="00111298">
              <w:rPr>
                <w:color w:val="403E42"/>
                <w:sz w:val="18"/>
                <w:szCs w:val="18"/>
                <w:lang w:val="en-GB"/>
              </w:rPr>
              <w:t>u</w:t>
            </w:r>
            <w:r w:rsidRPr="00111298">
              <w:rPr>
                <w:color w:val="555459"/>
                <w:sz w:val="18"/>
                <w:szCs w:val="18"/>
                <w:lang w:val="en-GB"/>
              </w:rPr>
              <w:t>c</w:t>
            </w:r>
            <w:r w:rsidRPr="00111298">
              <w:rPr>
                <w:color w:val="403E42"/>
                <w:sz w:val="18"/>
                <w:szCs w:val="18"/>
                <w:lang w:val="en-GB"/>
              </w:rPr>
              <w:t>h u</w:t>
            </w:r>
            <w:r w:rsidRPr="00111298">
              <w:rPr>
                <w:color w:val="555459"/>
                <w:sz w:val="18"/>
                <w:szCs w:val="18"/>
                <w:lang w:val="en-GB"/>
              </w:rPr>
              <w:t>sef</w:t>
            </w:r>
            <w:r w:rsidRPr="00111298">
              <w:rPr>
                <w:color w:val="403E42"/>
                <w:sz w:val="18"/>
                <w:szCs w:val="18"/>
                <w:lang w:val="en-GB"/>
              </w:rPr>
              <w:t xml:space="preserve">ul </w:t>
            </w:r>
            <w:r w:rsidRPr="00111298">
              <w:rPr>
                <w:color w:val="555459"/>
                <w:sz w:val="18"/>
                <w:szCs w:val="18"/>
                <w:lang w:val="en-GB"/>
              </w:rPr>
              <w:t xml:space="preserve">to </w:t>
            </w:r>
            <w:r w:rsidRPr="00111298">
              <w:rPr>
                <w:color w:val="403E42"/>
                <w:sz w:val="18"/>
                <w:szCs w:val="18"/>
                <w:lang w:val="en-GB"/>
              </w:rPr>
              <w:t>und</w:t>
            </w:r>
            <w:r w:rsidRPr="00111298">
              <w:rPr>
                <w:color w:val="555459"/>
                <w:sz w:val="18"/>
                <w:szCs w:val="18"/>
                <w:lang w:val="en-GB"/>
              </w:rPr>
              <w:t>ers</w:t>
            </w:r>
            <w:r w:rsidRPr="00111298">
              <w:rPr>
                <w:color w:val="403E42"/>
                <w:sz w:val="18"/>
                <w:szCs w:val="18"/>
                <w:lang w:val="en-GB"/>
              </w:rPr>
              <w:t>t</w:t>
            </w:r>
            <w:r w:rsidRPr="00111298">
              <w:rPr>
                <w:color w:val="555459"/>
                <w:sz w:val="18"/>
                <w:szCs w:val="18"/>
                <w:lang w:val="en-GB"/>
              </w:rPr>
              <w:t>a</w:t>
            </w:r>
            <w:r w:rsidRPr="00111298">
              <w:rPr>
                <w:color w:val="403E42"/>
                <w:sz w:val="18"/>
                <w:szCs w:val="18"/>
                <w:lang w:val="en-GB"/>
              </w:rPr>
              <w:t xml:space="preserve">nd </w:t>
            </w:r>
            <w:r w:rsidRPr="00111298">
              <w:rPr>
                <w:color w:val="555459"/>
                <w:sz w:val="18"/>
                <w:szCs w:val="18"/>
                <w:lang w:val="en-GB"/>
              </w:rPr>
              <w:t>s</w:t>
            </w:r>
            <w:r w:rsidRPr="00111298">
              <w:rPr>
                <w:color w:val="403E42"/>
                <w:sz w:val="18"/>
                <w:szCs w:val="18"/>
                <w:lang w:val="en-GB"/>
              </w:rPr>
              <w:t>tud</w:t>
            </w:r>
            <w:r w:rsidRPr="00111298">
              <w:rPr>
                <w:color w:val="555459"/>
                <w:sz w:val="18"/>
                <w:szCs w:val="18"/>
                <w:lang w:val="en-GB"/>
              </w:rPr>
              <w:t>e</w:t>
            </w:r>
            <w:r w:rsidRPr="00111298">
              <w:rPr>
                <w:color w:val="403E42"/>
                <w:sz w:val="18"/>
                <w:szCs w:val="18"/>
                <w:lang w:val="en-GB"/>
              </w:rPr>
              <w:t>nt</w:t>
            </w:r>
            <w:r w:rsidRPr="00111298">
              <w:rPr>
                <w:color w:val="555459"/>
                <w:sz w:val="18"/>
                <w:szCs w:val="18"/>
                <w:lang w:val="en-GB"/>
              </w:rPr>
              <w:t>s' reac</w:t>
            </w:r>
            <w:r w:rsidRPr="00111298">
              <w:rPr>
                <w:color w:val="403E42"/>
                <w:sz w:val="18"/>
                <w:szCs w:val="18"/>
                <w:lang w:val="en-GB"/>
              </w:rPr>
              <w:t>tion</w:t>
            </w:r>
            <w:r w:rsidRPr="00111298">
              <w:rPr>
                <w:color w:val="555459"/>
                <w:sz w:val="18"/>
                <w:szCs w:val="18"/>
                <w:lang w:val="en-GB"/>
              </w:rPr>
              <w:t xml:space="preserve">s </w:t>
            </w:r>
            <w:r w:rsidRPr="00111298">
              <w:rPr>
                <w:color w:val="403E42"/>
                <w:sz w:val="18"/>
                <w:szCs w:val="18"/>
                <w:lang w:val="en-GB"/>
              </w:rPr>
              <w:t>t</w:t>
            </w:r>
            <w:r w:rsidRPr="00111298">
              <w:rPr>
                <w:color w:val="555459"/>
                <w:sz w:val="18"/>
                <w:szCs w:val="18"/>
                <w:lang w:val="en-GB"/>
              </w:rPr>
              <w:t xml:space="preserve">o my </w:t>
            </w:r>
            <w:r w:rsidRPr="00111298">
              <w:rPr>
                <w:color w:val="403E42"/>
                <w:sz w:val="18"/>
                <w:szCs w:val="18"/>
                <w:lang w:val="en-GB"/>
              </w:rPr>
              <w:t>t</w:t>
            </w:r>
            <w:r w:rsidRPr="00111298">
              <w:rPr>
                <w:color w:val="555459"/>
                <w:sz w:val="18"/>
                <w:szCs w:val="18"/>
                <w:lang w:val="en-GB"/>
              </w:rPr>
              <w:t>ea</w:t>
            </w:r>
            <w:r w:rsidRPr="00111298">
              <w:rPr>
                <w:color w:val="403E42"/>
                <w:sz w:val="18"/>
                <w:szCs w:val="18"/>
                <w:lang w:val="en-GB"/>
              </w:rPr>
              <w:t>chin</w:t>
            </w:r>
            <w:r w:rsidRPr="00111298">
              <w:rPr>
                <w:color w:val="555459"/>
                <w:sz w:val="18"/>
                <w:szCs w:val="18"/>
                <w:lang w:val="en-GB"/>
              </w:rPr>
              <w:t>g.(P)</w:t>
            </w:r>
          </w:p>
        </w:tc>
        <w:tc>
          <w:tcPr>
            <w:tcW w:w="720" w:type="dxa"/>
          </w:tcPr>
          <w:p w:rsidR="009049B2" w:rsidRPr="00111298" w:rsidRDefault="009049B2" w:rsidP="004D44AA">
            <w:pPr>
              <w:spacing w:after="60"/>
              <w:rPr>
                <w:sz w:val="18"/>
                <w:szCs w:val="18"/>
              </w:rPr>
            </w:pPr>
            <w:r w:rsidRPr="00111298">
              <w:rPr>
                <w:sz w:val="18"/>
                <w:szCs w:val="18"/>
              </w:rPr>
              <w:t>+37</w:t>
            </w:r>
          </w:p>
        </w:tc>
        <w:tc>
          <w:tcPr>
            <w:tcW w:w="719" w:type="dxa"/>
          </w:tcPr>
          <w:p w:rsidR="009049B2" w:rsidRPr="00111298" w:rsidRDefault="009049B2" w:rsidP="004D44AA">
            <w:pPr>
              <w:spacing w:after="60"/>
              <w:rPr>
                <w:sz w:val="18"/>
                <w:szCs w:val="18"/>
                <w:lang w:bidi="he-IL"/>
              </w:rPr>
            </w:pPr>
            <w:r w:rsidRPr="00111298">
              <w:rPr>
                <w:sz w:val="18"/>
                <w:szCs w:val="18"/>
                <w:lang w:bidi="he-IL"/>
              </w:rPr>
              <w:t>3.08</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20</w:t>
            </w:r>
          </w:p>
        </w:tc>
        <w:tc>
          <w:tcPr>
            <w:tcW w:w="5490" w:type="dxa"/>
          </w:tcPr>
          <w:p w:rsidR="009049B2" w:rsidRPr="00111298" w:rsidRDefault="009049B2" w:rsidP="004D44AA">
            <w:pPr>
              <w:spacing w:after="60"/>
              <w:rPr>
                <w:color w:val="555459"/>
                <w:sz w:val="18"/>
                <w:szCs w:val="18"/>
                <w:lang w:val="en-GB"/>
              </w:rPr>
            </w:pPr>
            <w:r w:rsidRPr="00111298">
              <w:rPr>
                <w:color w:val="555459"/>
                <w:sz w:val="18"/>
                <w:szCs w:val="18"/>
                <w:lang w:val="en-GB"/>
              </w:rPr>
              <w:t>Using Audio-Video aids in classroom for teaching is not possible due to shortage of time and money.(N)</w:t>
            </w:r>
          </w:p>
        </w:tc>
        <w:tc>
          <w:tcPr>
            <w:tcW w:w="720" w:type="dxa"/>
          </w:tcPr>
          <w:p w:rsidR="009049B2" w:rsidRPr="00111298" w:rsidRDefault="009049B2" w:rsidP="004D44AA">
            <w:pPr>
              <w:spacing w:after="60"/>
              <w:rPr>
                <w:sz w:val="18"/>
                <w:szCs w:val="18"/>
              </w:rPr>
            </w:pPr>
            <w:r w:rsidRPr="00111298">
              <w:rPr>
                <w:sz w:val="18"/>
                <w:szCs w:val="18"/>
              </w:rPr>
              <w:t>+01</w:t>
            </w:r>
          </w:p>
        </w:tc>
        <w:tc>
          <w:tcPr>
            <w:tcW w:w="719" w:type="dxa"/>
          </w:tcPr>
          <w:p w:rsidR="009049B2" w:rsidRPr="00111298" w:rsidRDefault="009049B2" w:rsidP="004D44AA">
            <w:pPr>
              <w:spacing w:after="60"/>
              <w:rPr>
                <w:sz w:val="18"/>
                <w:szCs w:val="18"/>
                <w:lang w:bidi="he-IL"/>
              </w:rPr>
            </w:pPr>
            <w:r w:rsidRPr="00111298">
              <w:rPr>
                <w:sz w:val="18"/>
                <w:szCs w:val="18"/>
                <w:lang w:bidi="he-IL"/>
              </w:rPr>
              <w:t>0.48</w:t>
            </w:r>
          </w:p>
        </w:tc>
        <w:tc>
          <w:tcPr>
            <w:tcW w:w="1086" w:type="dxa"/>
          </w:tcPr>
          <w:p w:rsidR="009049B2" w:rsidRPr="00111298" w:rsidRDefault="009049B2" w:rsidP="004D44AA">
            <w:pPr>
              <w:spacing w:after="60"/>
              <w:rPr>
                <w:sz w:val="18"/>
                <w:szCs w:val="18"/>
                <w:lang w:bidi="he-IL"/>
              </w:rPr>
            </w:pPr>
            <w:r w:rsidRPr="00111298">
              <w:rPr>
                <w:sz w:val="18"/>
                <w:szCs w:val="18"/>
                <w:lang w:bidi="he-IL"/>
              </w:rPr>
              <w:t>No</w:t>
            </w:r>
            <w:r w:rsidRPr="00111298">
              <w:rPr>
                <w:sz w:val="18"/>
                <w:szCs w:val="18"/>
                <w:lang w:bidi="he-IL"/>
              </w:rPr>
              <w:br/>
              <w:t>Change **</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21</w:t>
            </w:r>
          </w:p>
        </w:tc>
        <w:tc>
          <w:tcPr>
            <w:tcW w:w="5490" w:type="dxa"/>
          </w:tcPr>
          <w:p w:rsidR="009049B2" w:rsidRPr="00111298" w:rsidRDefault="009049B2" w:rsidP="004D44AA">
            <w:pPr>
              <w:spacing w:after="60"/>
              <w:rPr>
                <w:sz w:val="18"/>
                <w:szCs w:val="18"/>
              </w:rPr>
            </w:pPr>
            <w:r w:rsidRPr="00111298">
              <w:rPr>
                <w:color w:val="555459"/>
                <w:sz w:val="18"/>
                <w:szCs w:val="18"/>
                <w:lang w:val="en-GB"/>
              </w:rPr>
              <w:t>Us</w:t>
            </w:r>
            <w:r w:rsidRPr="00111298">
              <w:rPr>
                <w:color w:val="403E42"/>
                <w:sz w:val="18"/>
                <w:szCs w:val="18"/>
                <w:lang w:val="en-GB"/>
              </w:rPr>
              <w:t>i</w:t>
            </w:r>
            <w:r w:rsidRPr="00111298">
              <w:rPr>
                <w:color w:val="555459"/>
                <w:sz w:val="18"/>
                <w:szCs w:val="18"/>
                <w:lang w:val="en-GB"/>
              </w:rPr>
              <w:t>ng Comp</w:t>
            </w:r>
            <w:r w:rsidRPr="00111298">
              <w:rPr>
                <w:color w:val="403E42"/>
                <w:sz w:val="18"/>
                <w:szCs w:val="18"/>
                <w:lang w:val="en-GB"/>
              </w:rPr>
              <w:t>u</w:t>
            </w:r>
            <w:r w:rsidRPr="00111298">
              <w:rPr>
                <w:color w:val="555459"/>
                <w:sz w:val="18"/>
                <w:szCs w:val="18"/>
                <w:lang w:val="en-GB"/>
              </w:rPr>
              <w:t xml:space="preserve">ter is </w:t>
            </w:r>
            <w:r w:rsidRPr="00111298">
              <w:rPr>
                <w:color w:val="403E42"/>
                <w:sz w:val="18"/>
                <w:szCs w:val="18"/>
                <w:lang w:val="en-GB"/>
              </w:rPr>
              <w:t>n</w:t>
            </w:r>
            <w:r w:rsidRPr="00111298">
              <w:rPr>
                <w:color w:val="555459"/>
                <w:sz w:val="18"/>
                <w:szCs w:val="18"/>
                <w:lang w:val="en-GB"/>
              </w:rPr>
              <w:t xml:space="preserve">ot </w:t>
            </w:r>
            <w:r w:rsidRPr="00111298">
              <w:rPr>
                <w:color w:val="403E42"/>
                <w:sz w:val="18"/>
                <w:szCs w:val="18"/>
                <w:lang w:val="en-GB"/>
              </w:rPr>
              <w:t>p</w:t>
            </w:r>
            <w:r w:rsidRPr="00111298">
              <w:rPr>
                <w:color w:val="555459"/>
                <w:sz w:val="18"/>
                <w:szCs w:val="18"/>
                <w:lang w:val="en-GB"/>
              </w:rPr>
              <w:t>ossi</w:t>
            </w:r>
            <w:r w:rsidRPr="00111298">
              <w:rPr>
                <w:color w:val="403E42"/>
                <w:sz w:val="18"/>
                <w:szCs w:val="18"/>
                <w:lang w:val="en-GB"/>
              </w:rPr>
              <w:t>bl</w:t>
            </w:r>
            <w:r w:rsidRPr="00111298">
              <w:rPr>
                <w:color w:val="555459"/>
                <w:sz w:val="18"/>
                <w:szCs w:val="18"/>
                <w:lang w:val="en-GB"/>
              </w:rPr>
              <w:t xml:space="preserve">e, </w:t>
            </w:r>
            <w:r w:rsidRPr="00111298">
              <w:rPr>
                <w:color w:val="403E42"/>
                <w:sz w:val="18"/>
                <w:szCs w:val="18"/>
                <w:lang w:val="en-GB"/>
              </w:rPr>
              <w:t>b</w:t>
            </w:r>
            <w:r w:rsidRPr="00111298">
              <w:rPr>
                <w:color w:val="555459"/>
                <w:sz w:val="18"/>
                <w:szCs w:val="18"/>
                <w:lang w:val="en-GB"/>
              </w:rPr>
              <w:t>eca</w:t>
            </w:r>
            <w:r w:rsidRPr="00111298">
              <w:rPr>
                <w:color w:val="403E42"/>
                <w:sz w:val="18"/>
                <w:szCs w:val="18"/>
                <w:lang w:val="en-GB"/>
              </w:rPr>
              <w:t>u</w:t>
            </w:r>
            <w:r w:rsidRPr="00111298">
              <w:rPr>
                <w:color w:val="555459"/>
                <w:sz w:val="18"/>
                <w:szCs w:val="18"/>
                <w:lang w:val="en-GB"/>
              </w:rPr>
              <w:t>se st</w:t>
            </w:r>
            <w:r w:rsidRPr="00111298">
              <w:rPr>
                <w:color w:val="403E42"/>
                <w:sz w:val="18"/>
                <w:szCs w:val="18"/>
                <w:lang w:val="en-GB"/>
              </w:rPr>
              <w:t>ud</w:t>
            </w:r>
            <w:r w:rsidRPr="00111298">
              <w:rPr>
                <w:color w:val="555459"/>
                <w:sz w:val="18"/>
                <w:szCs w:val="18"/>
                <w:lang w:val="en-GB"/>
              </w:rPr>
              <w:t>e</w:t>
            </w:r>
            <w:r w:rsidRPr="00111298">
              <w:rPr>
                <w:color w:val="403E42"/>
                <w:sz w:val="18"/>
                <w:szCs w:val="18"/>
                <w:lang w:val="en-GB"/>
              </w:rPr>
              <w:t>nt</w:t>
            </w:r>
            <w:r w:rsidRPr="00111298">
              <w:rPr>
                <w:color w:val="555459"/>
                <w:sz w:val="18"/>
                <w:szCs w:val="18"/>
                <w:lang w:val="en-GB"/>
              </w:rPr>
              <w:t xml:space="preserve">s </w:t>
            </w:r>
            <w:r w:rsidRPr="00111298">
              <w:rPr>
                <w:color w:val="403E42"/>
                <w:sz w:val="18"/>
                <w:szCs w:val="18"/>
                <w:lang w:val="en-GB"/>
              </w:rPr>
              <w:t>c</w:t>
            </w:r>
            <w:r w:rsidRPr="00111298">
              <w:rPr>
                <w:color w:val="555459"/>
                <w:sz w:val="18"/>
                <w:szCs w:val="18"/>
                <w:lang w:val="en-GB"/>
              </w:rPr>
              <w:t>a</w:t>
            </w:r>
            <w:r w:rsidRPr="00111298">
              <w:rPr>
                <w:color w:val="403E42"/>
                <w:sz w:val="18"/>
                <w:szCs w:val="18"/>
                <w:lang w:val="en-GB"/>
              </w:rPr>
              <w:t>nn</w:t>
            </w:r>
            <w:r w:rsidRPr="00111298">
              <w:rPr>
                <w:color w:val="555459"/>
                <w:sz w:val="18"/>
                <w:szCs w:val="18"/>
                <w:lang w:val="en-GB"/>
              </w:rPr>
              <w:t>ot operate this mac</w:t>
            </w:r>
            <w:r w:rsidRPr="00111298">
              <w:rPr>
                <w:color w:val="403E42"/>
                <w:sz w:val="18"/>
                <w:szCs w:val="18"/>
                <w:lang w:val="en-GB"/>
              </w:rPr>
              <w:t>h</w:t>
            </w:r>
            <w:r w:rsidRPr="00111298">
              <w:rPr>
                <w:color w:val="555459"/>
                <w:sz w:val="18"/>
                <w:szCs w:val="18"/>
                <w:lang w:val="en-GB"/>
              </w:rPr>
              <w:t>ine</w:t>
            </w:r>
            <w:r w:rsidRPr="00111298">
              <w:rPr>
                <w:color w:val="403E42"/>
                <w:sz w:val="18"/>
                <w:szCs w:val="18"/>
                <w:lang w:val="en-GB"/>
              </w:rPr>
              <w:t>. (N)</w:t>
            </w:r>
          </w:p>
        </w:tc>
        <w:tc>
          <w:tcPr>
            <w:tcW w:w="720" w:type="dxa"/>
          </w:tcPr>
          <w:p w:rsidR="009049B2" w:rsidRPr="00111298" w:rsidRDefault="009049B2" w:rsidP="004D44AA">
            <w:pPr>
              <w:spacing w:after="60"/>
              <w:rPr>
                <w:sz w:val="18"/>
                <w:szCs w:val="18"/>
              </w:rPr>
            </w:pPr>
            <w:r w:rsidRPr="00111298">
              <w:rPr>
                <w:sz w:val="18"/>
                <w:szCs w:val="18"/>
              </w:rPr>
              <w:t>+04</w:t>
            </w:r>
          </w:p>
        </w:tc>
        <w:tc>
          <w:tcPr>
            <w:tcW w:w="719" w:type="dxa"/>
          </w:tcPr>
          <w:p w:rsidR="009049B2" w:rsidRPr="00111298" w:rsidRDefault="009049B2" w:rsidP="004D44AA">
            <w:pPr>
              <w:spacing w:after="60"/>
              <w:rPr>
                <w:sz w:val="18"/>
                <w:szCs w:val="18"/>
                <w:lang w:bidi="he-IL"/>
              </w:rPr>
            </w:pPr>
            <w:r w:rsidRPr="00111298">
              <w:rPr>
                <w:sz w:val="18"/>
                <w:szCs w:val="18"/>
                <w:lang w:bidi="he-IL"/>
              </w:rPr>
              <w:t>0.65</w:t>
            </w:r>
          </w:p>
        </w:tc>
        <w:tc>
          <w:tcPr>
            <w:tcW w:w="1086" w:type="dxa"/>
          </w:tcPr>
          <w:p w:rsidR="009049B2" w:rsidRPr="00111298" w:rsidRDefault="009049B2" w:rsidP="004D44AA">
            <w:pPr>
              <w:spacing w:after="60"/>
              <w:rPr>
                <w:sz w:val="18"/>
                <w:szCs w:val="18"/>
                <w:lang w:bidi="he-IL"/>
              </w:rPr>
            </w:pPr>
            <w:r w:rsidRPr="00111298">
              <w:rPr>
                <w:sz w:val="18"/>
                <w:szCs w:val="18"/>
                <w:lang w:bidi="he-IL"/>
              </w:rPr>
              <w:t>No</w:t>
            </w:r>
            <w:r w:rsidRPr="00111298">
              <w:rPr>
                <w:sz w:val="18"/>
                <w:szCs w:val="18"/>
                <w:lang w:bidi="he-IL"/>
              </w:rPr>
              <w:br/>
              <w:t>Change **</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22</w:t>
            </w:r>
          </w:p>
        </w:tc>
        <w:tc>
          <w:tcPr>
            <w:tcW w:w="5490" w:type="dxa"/>
          </w:tcPr>
          <w:p w:rsidR="009049B2" w:rsidRPr="00111298" w:rsidRDefault="009049B2" w:rsidP="004D44AA">
            <w:pPr>
              <w:spacing w:after="60"/>
              <w:rPr>
                <w:sz w:val="18"/>
                <w:szCs w:val="18"/>
              </w:rPr>
            </w:pPr>
            <w:r w:rsidRPr="00111298">
              <w:rPr>
                <w:sz w:val="18"/>
                <w:szCs w:val="18"/>
              </w:rPr>
              <w:t>Learner-Learner interaction is not possible due to limited time for classroom work (N)</w:t>
            </w:r>
          </w:p>
        </w:tc>
        <w:tc>
          <w:tcPr>
            <w:tcW w:w="720" w:type="dxa"/>
          </w:tcPr>
          <w:p w:rsidR="009049B2" w:rsidRPr="00111298" w:rsidRDefault="009049B2" w:rsidP="004D44AA">
            <w:pPr>
              <w:spacing w:after="60"/>
              <w:rPr>
                <w:sz w:val="18"/>
                <w:szCs w:val="18"/>
              </w:rPr>
            </w:pPr>
            <w:r w:rsidRPr="00111298">
              <w:rPr>
                <w:sz w:val="18"/>
                <w:szCs w:val="18"/>
              </w:rPr>
              <w:t>+13</w:t>
            </w:r>
          </w:p>
        </w:tc>
        <w:tc>
          <w:tcPr>
            <w:tcW w:w="719" w:type="dxa"/>
          </w:tcPr>
          <w:p w:rsidR="009049B2" w:rsidRPr="00111298" w:rsidRDefault="009049B2" w:rsidP="004D44AA">
            <w:pPr>
              <w:spacing w:after="60"/>
              <w:rPr>
                <w:sz w:val="18"/>
                <w:szCs w:val="18"/>
                <w:lang w:bidi="he-IL"/>
              </w:rPr>
            </w:pPr>
            <w:r w:rsidRPr="00111298">
              <w:rPr>
                <w:sz w:val="18"/>
                <w:szCs w:val="18"/>
                <w:lang w:bidi="he-IL"/>
              </w:rPr>
              <w:t>1.92</w:t>
            </w:r>
          </w:p>
        </w:tc>
        <w:tc>
          <w:tcPr>
            <w:tcW w:w="1086" w:type="dxa"/>
          </w:tcPr>
          <w:p w:rsidR="009049B2" w:rsidRPr="00111298" w:rsidRDefault="009049B2" w:rsidP="004D44AA">
            <w:pPr>
              <w:spacing w:after="60"/>
              <w:rPr>
                <w:sz w:val="18"/>
                <w:szCs w:val="18"/>
                <w:lang w:bidi="he-IL"/>
              </w:rPr>
            </w:pPr>
            <w:r w:rsidRPr="00111298">
              <w:rPr>
                <w:sz w:val="18"/>
                <w:szCs w:val="18"/>
                <w:lang w:bidi="he-IL"/>
              </w:rPr>
              <w:t xml:space="preserve">Some </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23</w:t>
            </w:r>
          </w:p>
        </w:tc>
        <w:tc>
          <w:tcPr>
            <w:tcW w:w="5490" w:type="dxa"/>
          </w:tcPr>
          <w:p w:rsidR="009049B2" w:rsidRPr="00111298" w:rsidRDefault="009049B2" w:rsidP="004D44AA">
            <w:pPr>
              <w:spacing w:after="60"/>
              <w:rPr>
                <w:sz w:val="18"/>
                <w:szCs w:val="18"/>
              </w:rPr>
            </w:pPr>
            <w:r w:rsidRPr="00111298">
              <w:rPr>
                <w:color w:val="524F54"/>
                <w:sz w:val="18"/>
                <w:szCs w:val="18"/>
                <w:lang w:val="en-GB"/>
              </w:rPr>
              <w:t xml:space="preserve">The computer use in classroom teaching can </w:t>
            </w:r>
            <w:r w:rsidRPr="00111298">
              <w:rPr>
                <w:color w:val="524F54"/>
                <w:sz w:val="18"/>
                <w:szCs w:val="18"/>
                <w:lang w:val="en-GB"/>
              </w:rPr>
              <w:br/>
              <w:t>make students more active.(P)</w:t>
            </w:r>
          </w:p>
        </w:tc>
        <w:tc>
          <w:tcPr>
            <w:tcW w:w="720" w:type="dxa"/>
          </w:tcPr>
          <w:p w:rsidR="009049B2" w:rsidRPr="00111298" w:rsidRDefault="009049B2" w:rsidP="004D44AA">
            <w:pPr>
              <w:spacing w:after="60"/>
              <w:rPr>
                <w:sz w:val="18"/>
                <w:szCs w:val="18"/>
              </w:rPr>
            </w:pPr>
            <w:r w:rsidRPr="00111298">
              <w:rPr>
                <w:sz w:val="18"/>
                <w:szCs w:val="18"/>
              </w:rPr>
              <w:t>+19</w:t>
            </w:r>
          </w:p>
        </w:tc>
        <w:tc>
          <w:tcPr>
            <w:tcW w:w="719" w:type="dxa"/>
          </w:tcPr>
          <w:p w:rsidR="009049B2" w:rsidRPr="00111298" w:rsidRDefault="009049B2" w:rsidP="004D44AA">
            <w:pPr>
              <w:spacing w:after="60"/>
              <w:rPr>
                <w:sz w:val="18"/>
                <w:szCs w:val="18"/>
                <w:lang w:bidi="he-IL"/>
              </w:rPr>
            </w:pPr>
            <w:r w:rsidRPr="00111298">
              <w:rPr>
                <w:sz w:val="18"/>
                <w:szCs w:val="18"/>
                <w:lang w:bidi="he-IL"/>
              </w:rPr>
              <w:t>2.50</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24</w:t>
            </w:r>
          </w:p>
        </w:tc>
        <w:tc>
          <w:tcPr>
            <w:tcW w:w="5490" w:type="dxa"/>
          </w:tcPr>
          <w:p w:rsidR="009049B2" w:rsidRPr="00111298" w:rsidRDefault="009049B2" w:rsidP="004D44AA">
            <w:pPr>
              <w:spacing w:after="60"/>
              <w:rPr>
                <w:sz w:val="18"/>
                <w:szCs w:val="18"/>
              </w:rPr>
            </w:pPr>
            <w:r w:rsidRPr="00111298">
              <w:rPr>
                <w:color w:val="524F54"/>
                <w:sz w:val="18"/>
                <w:szCs w:val="18"/>
                <w:lang w:val="en-GB"/>
              </w:rPr>
              <w:t xml:space="preserve">I pay no attention to non-verbal </w:t>
            </w:r>
            <w:r w:rsidRPr="00111298">
              <w:rPr>
                <w:color w:val="524F54"/>
                <w:sz w:val="18"/>
                <w:szCs w:val="18"/>
                <w:lang w:val="en-GB"/>
              </w:rPr>
              <w:br/>
              <w:t xml:space="preserve">communication from students during </w:t>
            </w:r>
            <w:r w:rsidRPr="00111298">
              <w:rPr>
                <w:color w:val="524F54"/>
                <w:sz w:val="18"/>
                <w:szCs w:val="18"/>
                <w:lang w:val="en-GB"/>
              </w:rPr>
              <w:br/>
              <w:t xml:space="preserve">classroom </w:t>
            </w:r>
            <w:r w:rsidRPr="00111298">
              <w:rPr>
                <w:color w:val="736D76"/>
                <w:sz w:val="18"/>
                <w:szCs w:val="18"/>
                <w:lang w:val="en-GB"/>
              </w:rPr>
              <w:t>s</w:t>
            </w:r>
            <w:r w:rsidRPr="00111298">
              <w:rPr>
                <w:color w:val="524F54"/>
                <w:sz w:val="18"/>
                <w:szCs w:val="18"/>
                <w:lang w:val="en-GB"/>
              </w:rPr>
              <w:t>e</w:t>
            </w:r>
            <w:r w:rsidRPr="00111298">
              <w:rPr>
                <w:color w:val="736D76"/>
                <w:sz w:val="18"/>
                <w:szCs w:val="18"/>
                <w:lang w:val="en-GB"/>
              </w:rPr>
              <w:t>ss</w:t>
            </w:r>
            <w:r w:rsidRPr="00111298">
              <w:rPr>
                <w:color w:val="524F54"/>
                <w:sz w:val="18"/>
                <w:szCs w:val="18"/>
                <w:lang w:val="en-GB"/>
              </w:rPr>
              <w:t>ions</w:t>
            </w:r>
            <w:r w:rsidRPr="00111298">
              <w:rPr>
                <w:color w:val="736D76"/>
                <w:sz w:val="18"/>
                <w:szCs w:val="18"/>
                <w:lang w:val="en-GB"/>
              </w:rPr>
              <w:t>. (N)</w:t>
            </w:r>
          </w:p>
        </w:tc>
        <w:tc>
          <w:tcPr>
            <w:tcW w:w="720" w:type="dxa"/>
          </w:tcPr>
          <w:p w:rsidR="009049B2" w:rsidRPr="00111298" w:rsidRDefault="009049B2" w:rsidP="004D44AA">
            <w:pPr>
              <w:spacing w:after="60"/>
              <w:rPr>
                <w:sz w:val="18"/>
                <w:szCs w:val="18"/>
              </w:rPr>
            </w:pPr>
            <w:r w:rsidRPr="00111298">
              <w:rPr>
                <w:sz w:val="18"/>
                <w:szCs w:val="18"/>
              </w:rPr>
              <w:t>+38</w:t>
            </w:r>
          </w:p>
        </w:tc>
        <w:tc>
          <w:tcPr>
            <w:tcW w:w="719" w:type="dxa"/>
          </w:tcPr>
          <w:p w:rsidR="009049B2" w:rsidRPr="00111298" w:rsidRDefault="009049B2" w:rsidP="004D44AA">
            <w:pPr>
              <w:spacing w:after="60"/>
              <w:rPr>
                <w:sz w:val="18"/>
                <w:szCs w:val="18"/>
                <w:lang w:bidi="he-IL"/>
              </w:rPr>
            </w:pPr>
            <w:r w:rsidRPr="00111298">
              <w:rPr>
                <w:sz w:val="18"/>
                <w:szCs w:val="18"/>
                <w:lang w:bidi="he-IL"/>
              </w:rPr>
              <w:t>3.93</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25</w:t>
            </w:r>
          </w:p>
        </w:tc>
        <w:tc>
          <w:tcPr>
            <w:tcW w:w="5490" w:type="dxa"/>
          </w:tcPr>
          <w:p w:rsidR="009049B2" w:rsidRPr="00111298" w:rsidRDefault="009049B2" w:rsidP="004D44AA">
            <w:pPr>
              <w:spacing w:after="60"/>
              <w:rPr>
                <w:sz w:val="18"/>
                <w:szCs w:val="18"/>
              </w:rPr>
            </w:pPr>
            <w:r w:rsidRPr="00111298">
              <w:rPr>
                <w:color w:val="524F54"/>
                <w:sz w:val="18"/>
                <w:szCs w:val="18"/>
                <w:lang w:val="en-GB"/>
              </w:rPr>
              <w:t>I like that cla</w:t>
            </w:r>
            <w:r w:rsidRPr="00111298">
              <w:rPr>
                <w:color w:val="736D76"/>
                <w:sz w:val="18"/>
                <w:szCs w:val="18"/>
                <w:lang w:val="en-GB"/>
              </w:rPr>
              <w:t>s</w:t>
            </w:r>
            <w:r w:rsidRPr="00111298">
              <w:rPr>
                <w:color w:val="524F54"/>
                <w:sz w:val="18"/>
                <w:szCs w:val="18"/>
                <w:lang w:val="en-GB"/>
              </w:rPr>
              <w:t xml:space="preserve">sroom session in which </w:t>
            </w:r>
            <w:r w:rsidRPr="00111298">
              <w:rPr>
                <w:color w:val="736D76"/>
                <w:sz w:val="18"/>
                <w:szCs w:val="18"/>
                <w:lang w:val="en-GB"/>
              </w:rPr>
              <w:t>s</w:t>
            </w:r>
            <w:r w:rsidRPr="00111298">
              <w:rPr>
                <w:color w:val="524F54"/>
                <w:sz w:val="18"/>
                <w:szCs w:val="18"/>
                <w:lang w:val="en-GB"/>
              </w:rPr>
              <w:t>tudents lis</w:t>
            </w:r>
            <w:r w:rsidRPr="00111298">
              <w:rPr>
                <w:color w:val="684C7D"/>
                <w:sz w:val="18"/>
                <w:szCs w:val="18"/>
                <w:lang w:val="en-GB"/>
              </w:rPr>
              <w:t>t</w:t>
            </w:r>
            <w:r w:rsidRPr="00111298">
              <w:rPr>
                <w:color w:val="524F54"/>
                <w:sz w:val="18"/>
                <w:szCs w:val="18"/>
                <w:lang w:val="en-GB"/>
              </w:rPr>
              <w:t>en to me silently.(N)</w:t>
            </w:r>
          </w:p>
        </w:tc>
        <w:tc>
          <w:tcPr>
            <w:tcW w:w="720" w:type="dxa"/>
          </w:tcPr>
          <w:p w:rsidR="009049B2" w:rsidRPr="00111298" w:rsidRDefault="009049B2" w:rsidP="004D44AA">
            <w:pPr>
              <w:spacing w:after="60"/>
              <w:rPr>
                <w:sz w:val="18"/>
                <w:szCs w:val="18"/>
                <w:lang w:bidi="he-IL"/>
              </w:rPr>
            </w:pPr>
            <w:r w:rsidRPr="00111298">
              <w:rPr>
                <w:sz w:val="18"/>
                <w:szCs w:val="18"/>
                <w:lang w:bidi="he-IL"/>
              </w:rPr>
              <w:t>+25</w:t>
            </w:r>
          </w:p>
        </w:tc>
        <w:tc>
          <w:tcPr>
            <w:tcW w:w="719" w:type="dxa"/>
          </w:tcPr>
          <w:p w:rsidR="009049B2" w:rsidRPr="00111298" w:rsidRDefault="009049B2" w:rsidP="004D44AA">
            <w:pPr>
              <w:spacing w:after="60"/>
              <w:rPr>
                <w:sz w:val="18"/>
                <w:szCs w:val="18"/>
                <w:lang w:bidi="he-IL"/>
              </w:rPr>
            </w:pPr>
            <w:r w:rsidRPr="00111298">
              <w:rPr>
                <w:sz w:val="18"/>
                <w:szCs w:val="18"/>
                <w:lang w:bidi="he-IL"/>
              </w:rPr>
              <w:t>2.76</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26</w:t>
            </w:r>
          </w:p>
        </w:tc>
        <w:tc>
          <w:tcPr>
            <w:tcW w:w="5490" w:type="dxa"/>
          </w:tcPr>
          <w:p w:rsidR="009049B2" w:rsidRPr="00111298" w:rsidRDefault="009049B2" w:rsidP="004D44AA">
            <w:pPr>
              <w:spacing w:after="60"/>
              <w:rPr>
                <w:sz w:val="18"/>
                <w:szCs w:val="18"/>
              </w:rPr>
            </w:pPr>
            <w:r w:rsidRPr="00111298">
              <w:rPr>
                <w:color w:val="524F54"/>
                <w:sz w:val="18"/>
                <w:szCs w:val="18"/>
                <w:lang w:val="en-GB"/>
              </w:rPr>
              <w:t>I do not believe in developing new innovative str</w:t>
            </w:r>
            <w:r w:rsidRPr="00111298">
              <w:rPr>
                <w:color w:val="698268"/>
                <w:sz w:val="18"/>
                <w:szCs w:val="18"/>
                <w:lang w:val="en-GB"/>
              </w:rPr>
              <w:t>a</w:t>
            </w:r>
            <w:r w:rsidRPr="00111298">
              <w:rPr>
                <w:color w:val="524F54"/>
                <w:sz w:val="18"/>
                <w:szCs w:val="18"/>
                <w:lang w:val="en-GB"/>
              </w:rPr>
              <w:t>tegies of teaching. (N)</w:t>
            </w:r>
          </w:p>
        </w:tc>
        <w:tc>
          <w:tcPr>
            <w:tcW w:w="720" w:type="dxa"/>
          </w:tcPr>
          <w:p w:rsidR="009049B2" w:rsidRPr="00111298" w:rsidRDefault="009049B2" w:rsidP="004D44AA">
            <w:pPr>
              <w:spacing w:after="60"/>
              <w:rPr>
                <w:sz w:val="18"/>
                <w:szCs w:val="18"/>
              </w:rPr>
            </w:pPr>
            <w:r w:rsidRPr="00111298">
              <w:rPr>
                <w:sz w:val="18"/>
                <w:szCs w:val="18"/>
              </w:rPr>
              <w:t>+18</w:t>
            </w:r>
          </w:p>
        </w:tc>
        <w:tc>
          <w:tcPr>
            <w:tcW w:w="719" w:type="dxa"/>
          </w:tcPr>
          <w:p w:rsidR="009049B2" w:rsidRPr="00111298" w:rsidRDefault="009049B2" w:rsidP="004D44AA">
            <w:pPr>
              <w:spacing w:after="60"/>
              <w:rPr>
                <w:sz w:val="18"/>
                <w:szCs w:val="18"/>
                <w:lang w:bidi="he-IL"/>
              </w:rPr>
            </w:pPr>
            <w:r w:rsidRPr="00111298">
              <w:rPr>
                <w:sz w:val="18"/>
                <w:szCs w:val="18"/>
                <w:lang w:bidi="he-IL"/>
              </w:rPr>
              <w:t>2.85</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27</w:t>
            </w:r>
          </w:p>
        </w:tc>
        <w:tc>
          <w:tcPr>
            <w:tcW w:w="5490" w:type="dxa"/>
            <w:vAlign w:val="center"/>
          </w:tcPr>
          <w:p w:rsidR="009049B2" w:rsidRPr="00111298" w:rsidRDefault="009049B2" w:rsidP="004D44AA">
            <w:pPr>
              <w:spacing w:after="60"/>
              <w:rPr>
                <w:color w:val="524F54"/>
                <w:sz w:val="18"/>
                <w:szCs w:val="18"/>
                <w:lang w:val="en-GB"/>
              </w:rPr>
            </w:pPr>
            <w:r w:rsidRPr="00111298">
              <w:rPr>
                <w:color w:val="524F54"/>
                <w:sz w:val="18"/>
                <w:szCs w:val="18"/>
                <w:lang w:val="en-GB"/>
              </w:rPr>
              <w:t xml:space="preserve">Those students who do not understand even </w:t>
            </w:r>
            <w:r w:rsidRPr="00111298">
              <w:rPr>
                <w:color w:val="524F54"/>
                <w:sz w:val="18"/>
                <w:szCs w:val="18"/>
                <w:lang w:val="en-GB"/>
              </w:rPr>
              <w:br/>
              <w:t>during classroom t</w:t>
            </w:r>
            <w:r w:rsidRPr="00111298">
              <w:rPr>
                <w:color w:val="736D76"/>
                <w:sz w:val="18"/>
                <w:szCs w:val="18"/>
                <w:lang w:val="en-GB"/>
              </w:rPr>
              <w:t>e</w:t>
            </w:r>
            <w:r w:rsidRPr="00111298">
              <w:rPr>
                <w:color w:val="524F54"/>
                <w:sz w:val="18"/>
                <w:szCs w:val="18"/>
                <w:lang w:val="en-GB"/>
              </w:rPr>
              <w:t>aching</w:t>
            </w:r>
            <w:r w:rsidRPr="00111298">
              <w:rPr>
                <w:color w:val="736D76"/>
                <w:sz w:val="18"/>
                <w:szCs w:val="18"/>
                <w:lang w:val="en-GB"/>
              </w:rPr>
              <w:t xml:space="preserve">, </w:t>
            </w:r>
            <w:r w:rsidRPr="00111298">
              <w:rPr>
                <w:color w:val="524F54"/>
                <w:sz w:val="18"/>
                <w:szCs w:val="18"/>
                <w:lang w:val="en-GB"/>
              </w:rPr>
              <w:t xml:space="preserve">should leave </w:t>
            </w:r>
            <w:r w:rsidRPr="00111298">
              <w:rPr>
                <w:color w:val="524F54"/>
                <w:sz w:val="18"/>
                <w:szCs w:val="18"/>
                <w:lang w:val="en-GB"/>
              </w:rPr>
              <w:br/>
              <w:t>the studies(N)</w:t>
            </w:r>
          </w:p>
        </w:tc>
        <w:tc>
          <w:tcPr>
            <w:tcW w:w="720" w:type="dxa"/>
          </w:tcPr>
          <w:p w:rsidR="009049B2" w:rsidRPr="00111298" w:rsidRDefault="009049B2" w:rsidP="004D44AA">
            <w:pPr>
              <w:spacing w:after="60"/>
              <w:rPr>
                <w:sz w:val="18"/>
                <w:szCs w:val="18"/>
              </w:rPr>
            </w:pPr>
            <w:r w:rsidRPr="00111298">
              <w:rPr>
                <w:sz w:val="18"/>
                <w:szCs w:val="18"/>
              </w:rPr>
              <w:t>+19</w:t>
            </w:r>
          </w:p>
        </w:tc>
        <w:tc>
          <w:tcPr>
            <w:tcW w:w="719" w:type="dxa"/>
          </w:tcPr>
          <w:p w:rsidR="009049B2" w:rsidRPr="00111298" w:rsidRDefault="009049B2" w:rsidP="004D44AA">
            <w:pPr>
              <w:spacing w:after="60"/>
              <w:rPr>
                <w:sz w:val="18"/>
                <w:szCs w:val="18"/>
                <w:lang w:bidi="he-IL"/>
              </w:rPr>
            </w:pPr>
            <w:r w:rsidRPr="00111298">
              <w:rPr>
                <w:sz w:val="18"/>
                <w:szCs w:val="18"/>
                <w:lang w:bidi="he-IL"/>
              </w:rPr>
              <w:t>2.62</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28</w:t>
            </w:r>
          </w:p>
        </w:tc>
        <w:tc>
          <w:tcPr>
            <w:tcW w:w="5490" w:type="dxa"/>
          </w:tcPr>
          <w:p w:rsidR="009049B2" w:rsidRPr="00111298" w:rsidRDefault="009049B2" w:rsidP="004D44AA">
            <w:pPr>
              <w:spacing w:after="60"/>
              <w:rPr>
                <w:sz w:val="18"/>
                <w:szCs w:val="18"/>
              </w:rPr>
            </w:pPr>
            <w:r w:rsidRPr="00111298">
              <w:rPr>
                <w:color w:val="524F54"/>
                <w:sz w:val="18"/>
                <w:szCs w:val="18"/>
                <w:lang w:val="en-GB"/>
              </w:rPr>
              <w:t xml:space="preserve">The concept of Mastery learning is not applicable </w:t>
            </w:r>
            <w:r w:rsidRPr="00111298">
              <w:rPr>
                <w:color w:val="476B46"/>
                <w:sz w:val="18"/>
                <w:szCs w:val="18"/>
                <w:lang w:val="en-GB"/>
              </w:rPr>
              <w:t>i</w:t>
            </w:r>
            <w:r w:rsidRPr="00111298">
              <w:rPr>
                <w:color w:val="524F54"/>
                <w:sz w:val="18"/>
                <w:szCs w:val="18"/>
                <w:lang w:val="en-GB"/>
              </w:rPr>
              <w:t>n classroom situation. (</w:t>
            </w:r>
            <w:r w:rsidRPr="00111298">
              <w:rPr>
                <w:color w:val="736D76"/>
                <w:sz w:val="18"/>
                <w:szCs w:val="18"/>
                <w:lang w:val="en-GB"/>
              </w:rPr>
              <w:t>N)</w:t>
            </w:r>
          </w:p>
        </w:tc>
        <w:tc>
          <w:tcPr>
            <w:tcW w:w="720" w:type="dxa"/>
          </w:tcPr>
          <w:p w:rsidR="009049B2" w:rsidRPr="00111298" w:rsidRDefault="009049B2" w:rsidP="004D44AA">
            <w:pPr>
              <w:spacing w:after="60"/>
              <w:rPr>
                <w:sz w:val="18"/>
                <w:szCs w:val="18"/>
              </w:rPr>
            </w:pPr>
            <w:r w:rsidRPr="00111298">
              <w:rPr>
                <w:sz w:val="18"/>
                <w:szCs w:val="18"/>
              </w:rPr>
              <w:t>+37</w:t>
            </w:r>
          </w:p>
        </w:tc>
        <w:tc>
          <w:tcPr>
            <w:tcW w:w="719" w:type="dxa"/>
          </w:tcPr>
          <w:p w:rsidR="009049B2" w:rsidRPr="00111298" w:rsidRDefault="009049B2" w:rsidP="004D44AA">
            <w:pPr>
              <w:spacing w:after="60"/>
              <w:rPr>
                <w:sz w:val="18"/>
                <w:szCs w:val="18"/>
                <w:lang w:bidi="he-IL"/>
              </w:rPr>
            </w:pPr>
            <w:r w:rsidRPr="00111298">
              <w:rPr>
                <w:sz w:val="18"/>
                <w:szCs w:val="18"/>
                <w:lang w:bidi="he-IL"/>
              </w:rPr>
              <w:t>4.01</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29</w:t>
            </w:r>
          </w:p>
        </w:tc>
        <w:tc>
          <w:tcPr>
            <w:tcW w:w="5490" w:type="dxa"/>
          </w:tcPr>
          <w:p w:rsidR="009049B2" w:rsidRPr="00111298" w:rsidRDefault="009049B2" w:rsidP="004D44AA">
            <w:pPr>
              <w:spacing w:after="60"/>
              <w:rPr>
                <w:sz w:val="18"/>
                <w:szCs w:val="18"/>
              </w:rPr>
            </w:pPr>
            <w:r w:rsidRPr="00111298">
              <w:rPr>
                <w:color w:val="524F54"/>
                <w:sz w:val="18"/>
                <w:szCs w:val="18"/>
                <w:lang w:val="en-GB"/>
              </w:rPr>
              <w:t>The teacher has to do nothing with an idea</w:t>
            </w:r>
            <w:r w:rsidR="001D02FD">
              <w:rPr>
                <w:color w:val="524F54"/>
                <w:sz w:val="18"/>
                <w:szCs w:val="18"/>
                <w:lang w:val="en-GB"/>
              </w:rPr>
              <w:t xml:space="preserve"> </w:t>
            </w:r>
            <w:r w:rsidRPr="00111298">
              <w:rPr>
                <w:color w:val="524F54"/>
                <w:sz w:val="18"/>
                <w:szCs w:val="18"/>
                <w:lang w:val="en-GB"/>
              </w:rPr>
              <w:t>of Ind</w:t>
            </w:r>
            <w:r w:rsidRPr="00111298">
              <w:rPr>
                <w:color w:val="7C428F"/>
                <w:sz w:val="18"/>
                <w:szCs w:val="18"/>
                <w:lang w:val="en-GB"/>
              </w:rPr>
              <w:t>i</w:t>
            </w:r>
            <w:r w:rsidRPr="00111298">
              <w:rPr>
                <w:color w:val="524F54"/>
                <w:sz w:val="18"/>
                <w:szCs w:val="18"/>
                <w:lang w:val="en-GB"/>
              </w:rPr>
              <w:t>vidual Differences among students (N)</w:t>
            </w:r>
          </w:p>
        </w:tc>
        <w:tc>
          <w:tcPr>
            <w:tcW w:w="720" w:type="dxa"/>
          </w:tcPr>
          <w:p w:rsidR="009049B2" w:rsidRPr="00111298" w:rsidRDefault="009049B2" w:rsidP="004D44AA">
            <w:pPr>
              <w:spacing w:after="60"/>
              <w:rPr>
                <w:sz w:val="18"/>
                <w:szCs w:val="18"/>
              </w:rPr>
            </w:pPr>
            <w:r w:rsidRPr="00111298">
              <w:rPr>
                <w:sz w:val="18"/>
                <w:szCs w:val="18"/>
              </w:rPr>
              <w:t>+23</w:t>
            </w:r>
          </w:p>
        </w:tc>
        <w:tc>
          <w:tcPr>
            <w:tcW w:w="719" w:type="dxa"/>
          </w:tcPr>
          <w:p w:rsidR="009049B2" w:rsidRPr="00111298" w:rsidRDefault="009049B2" w:rsidP="004D44AA">
            <w:pPr>
              <w:spacing w:after="60"/>
              <w:rPr>
                <w:sz w:val="18"/>
                <w:szCs w:val="18"/>
                <w:lang w:bidi="he-IL"/>
              </w:rPr>
            </w:pPr>
            <w:r w:rsidRPr="00111298">
              <w:rPr>
                <w:sz w:val="18"/>
                <w:szCs w:val="18"/>
                <w:lang w:bidi="he-IL"/>
              </w:rPr>
              <w:t>2.80</w:t>
            </w:r>
          </w:p>
        </w:tc>
        <w:tc>
          <w:tcPr>
            <w:tcW w:w="1086" w:type="dxa"/>
          </w:tcPr>
          <w:p w:rsidR="009049B2" w:rsidRPr="00111298" w:rsidRDefault="009049B2" w:rsidP="004D44AA">
            <w:pPr>
              <w:spacing w:after="60"/>
              <w:rPr>
                <w:sz w:val="18"/>
                <w:szCs w:val="18"/>
                <w:lang w:bidi="he-IL"/>
              </w:rPr>
            </w:pPr>
            <w:r w:rsidRPr="00111298">
              <w:rPr>
                <w:sz w:val="18"/>
                <w:szCs w:val="18"/>
                <w:lang w:bidi="he-IL"/>
              </w:rPr>
              <w:t>Remarkable</w:t>
            </w:r>
            <w:r w:rsidRPr="00111298">
              <w:rPr>
                <w:sz w:val="18"/>
                <w:szCs w:val="18"/>
                <w:lang w:bidi="he-IL"/>
              </w:rPr>
              <w:br/>
              <w:t>Change</w:t>
            </w:r>
          </w:p>
        </w:tc>
      </w:tr>
      <w:tr w:rsidR="009049B2" w:rsidRPr="00111298" w:rsidTr="00B5744E">
        <w:trPr>
          <w:cantSplit/>
          <w:trHeight w:val="20"/>
        </w:trPr>
        <w:tc>
          <w:tcPr>
            <w:tcW w:w="625" w:type="dxa"/>
          </w:tcPr>
          <w:p w:rsidR="009049B2" w:rsidRPr="00111298" w:rsidRDefault="009049B2" w:rsidP="004D44AA">
            <w:pPr>
              <w:spacing w:after="60"/>
              <w:rPr>
                <w:sz w:val="18"/>
                <w:szCs w:val="18"/>
                <w:lang w:bidi="he-IL"/>
              </w:rPr>
            </w:pPr>
            <w:r w:rsidRPr="00111298">
              <w:rPr>
                <w:sz w:val="18"/>
                <w:szCs w:val="18"/>
                <w:lang w:bidi="he-IL"/>
              </w:rPr>
              <w:t>30</w:t>
            </w:r>
          </w:p>
        </w:tc>
        <w:tc>
          <w:tcPr>
            <w:tcW w:w="5490" w:type="dxa"/>
            <w:vAlign w:val="center"/>
          </w:tcPr>
          <w:p w:rsidR="009049B2" w:rsidRPr="00111298" w:rsidRDefault="009049B2" w:rsidP="004D44AA">
            <w:pPr>
              <w:spacing w:after="60"/>
              <w:rPr>
                <w:color w:val="524F54"/>
                <w:sz w:val="18"/>
                <w:szCs w:val="18"/>
                <w:lang w:val="en-GB"/>
              </w:rPr>
            </w:pPr>
            <w:r w:rsidRPr="00111298">
              <w:rPr>
                <w:color w:val="524F54"/>
                <w:sz w:val="18"/>
                <w:szCs w:val="18"/>
                <w:lang w:val="en-GB"/>
              </w:rPr>
              <w:t>The teacher has to take care of weak students be</w:t>
            </w:r>
            <w:r w:rsidRPr="00111298">
              <w:rPr>
                <w:color w:val="754562"/>
                <w:sz w:val="18"/>
                <w:szCs w:val="18"/>
                <w:lang w:val="en-GB"/>
              </w:rPr>
              <w:t>i</w:t>
            </w:r>
            <w:r w:rsidRPr="00111298">
              <w:rPr>
                <w:color w:val="524F54"/>
                <w:sz w:val="18"/>
                <w:szCs w:val="18"/>
                <w:lang w:val="en-GB"/>
              </w:rPr>
              <w:t>ng slow learners</w:t>
            </w:r>
            <w:r w:rsidRPr="00111298">
              <w:rPr>
                <w:color w:val="736D76"/>
                <w:sz w:val="18"/>
                <w:szCs w:val="18"/>
                <w:lang w:val="en-GB"/>
              </w:rPr>
              <w:t>. (P)</w:t>
            </w:r>
          </w:p>
        </w:tc>
        <w:tc>
          <w:tcPr>
            <w:tcW w:w="720" w:type="dxa"/>
          </w:tcPr>
          <w:p w:rsidR="009049B2" w:rsidRPr="00111298" w:rsidRDefault="009049B2" w:rsidP="004D44AA">
            <w:pPr>
              <w:spacing w:after="60"/>
              <w:rPr>
                <w:sz w:val="18"/>
                <w:szCs w:val="18"/>
              </w:rPr>
            </w:pPr>
            <w:r w:rsidRPr="00111298">
              <w:rPr>
                <w:sz w:val="18"/>
                <w:szCs w:val="18"/>
              </w:rPr>
              <w:t>+16</w:t>
            </w:r>
          </w:p>
        </w:tc>
        <w:tc>
          <w:tcPr>
            <w:tcW w:w="719" w:type="dxa"/>
          </w:tcPr>
          <w:p w:rsidR="009049B2" w:rsidRPr="00111298" w:rsidRDefault="009049B2" w:rsidP="004D44AA">
            <w:pPr>
              <w:spacing w:after="60"/>
              <w:rPr>
                <w:sz w:val="18"/>
                <w:szCs w:val="18"/>
                <w:lang w:bidi="he-IL"/>
              </w:rPr>
            </w:pPr>
            <w:r w:rsidRPr="00111298">
              <w:rPr>
                <w:sz w:val="18"/>
                <w:szCs w:val="18"/>
                <w:lang w:bidi="he-IL"/>
              </w:rPr>
              <w:t>1.51</w:t>
            </w:r>
          </w:p>
        </w:tc>
        <w:tc>
          <w:tcPr>
            <w:tcW w:w="1086" w:type="dxa"/>
          </w:tcPr>
          <w:p w:rsidR="009049B2" w:rsidRPr="00111298" w:rsidRDefault="009049B2" w:rsidP="004D44AA">
            <w:pPr>
              <w:spacing w:after="60"/>
              <w:rPr>
                <w:sz w:val="18"/>
                <w:szCs w:val="18"/>
                <w:lang w:bidi="he-IL"/>
              </w:rPr>
            </w:pPr>
            <w:r w:rsidRPr="00111298">
              <w:rPr>
                <w:sz w:val="18"/>
                <w:szCs w:val="18"/>
                <w:lang w:bidi="he-IL"/>
              </w:rPr>
              <w:t xml:space="preserve">Some </w:t>
            </w:r>
            <w:r w:rsidRPr="00111298">
              <w:rPr>
                <w:sz w:val="18"/>
                <w:szCs w:val="18"/>
                <w:lang w:bidi="he-IL"/>
              </w:rPr>
              <w:br/>
              <w:t>Change *</w:t>
            </w:r>
          </w:p>
        </w:tc>
      </w:tr>
    </w:tbl>
    <w:p w:rsidR="00253469" w:rsidRDefault="004D44AA" w:rsidP="00253469">
      <w:pPr>
        <w:rPr>
          <w:lang w:bidi="he-IL"/>
        </w:rPr>
      </w:pPr>
      <w:r>
        <w:rPr>
          <w:lang w:bidi="he-IL"/>
        </w:rPr>
        <w:lastRenderedPageBreak/>
        <w:br/>
      </w:r>
      <w:r w:rsidR="00253469">
        <w:rPr>
          <w:lang w:bidi="he-IL"/>
        </w:rPr>
        <w:t xml:space="preserve">As per Table </w:t>
      </w:r>
      <w:r>
        <w:rPr>
          <w:lang w:bidi="he-IL"/>
        </w:rPr>
        <w:t>5</w:t>
      </w:r>
      <w:r w:rsidR="00253469">
        <w:rPr>
          <w:lang w:bidi="he-IL"/>
        </w:rPr>
        <w:t>, t</w:t>
      </w:r>
      <w:r w:rsidR="00253469" w:rsidRPr="00675A5D">
        <w:rPr>
          <w:lang w:bidi="he-IL"/>
        </w:rPr>
        <w:t>here were 11 positive statements and 19 negative statements.</w:t>
      </w:r>
      <w:r w:rsidR="00253469">
        <w:rPr>
          <w:lang w:bidi="he-IL"/>
        </w:rPr>
        <w:t xml:space="preserve"> The pre-test and post-test performance was subjected to a point difference analysis as well as Wilcoxon Z test. This test was used because the attitude data was Ordinal scale data. It revealed that in 22 items there was a remarkable change while in 04 items there was some change. Also, there were 04 items where there was no change found after analysis. </w:t>
      </w:r>
    </w:p>
    <w:p w:rsidR="009049B2" w:rsidRDefault="00253469" w:rsidP="009049B2">
      <w:pPr>
        <w:pStyle w:val="Heading5"/>
      </w:pPr>
      <w:r w:rsidRPr="00B5791D">
        <w:t xml:space="preserve">Table </w:t>
      </w:r>
      <w:r w:rsidR="004D44AA">
        <w:t>6</w:t>
      </w:r>
    </w:p>
    <w:p w:rsidR="00253469" w:rsidRPr="00B5791D" w:rsidRDefault="00253469" w:rsidP="009049B2">
      <w:pPr>
        <w:pStyle w:val="Heading5"/>
      </w:pPr>
      <w:r w:rsidRPr="00B5791D">
        <w:t>Total shift in Group Attitude</w:t>
      </w:r>
    </w:p>
    <w:tbl>
      <w:tblPr>
        <w:tblStyle w:val="TableGrid"/>
        <w:tblW w:w="0" w:type="auto"/>
        <w:jc w:val="center"/>
        <w:tblLook w:val="04A0" w:firstRow="1" w:lastRow="0" w:firstColumn="1" w:lastColumn="0" w:noHBand="0" w:noVBand="1"/>
      </w:tblPr>
      <w:tblGrid>
        <w:gridCol w:w="1255"/>
        <w:gridCol w:w="900"/>
        <w:gridCol w:w="810"/>
        <w:gridCol w:w="900"/>
        <w:gridCol w:w="990"/>
        <w:gridCol w:w="990"/>
        <w:gridCol w:w="2785"/>
      </w:tblGrid>
      <w:tr w:rsidR="00253469" w:rsidRPr="00951CA1" w:rsidTr="003F6ADC">
        <w:trPr>
          <w:trHeight w:val="863"/>
          <w:jc w:val="center"/>
        </w:trPr>
        <w:tc>
          <w:tcPr>
            <w:tcW w:w="1255" w:type="dxa"/>
            <w:tcBorders>
              <w:top w:val="single" w:sz="4" w:space="0" w:color="auto"/>
              <w:left w:val="single" w:sz="4" w:space="0" w:color="auto"/>
              <w:bottom w:val="single" w:sz="4" w:space="0" w:color="auto"/>
              <w:right w:val="single" w:sz="4" w:space="0" w:color="auto"/>
            </w:tcBorders>
          </w:tcPr>
          <w:p w:rsidR="00253469" w:rsidRPr="009049B2" w:rsidRDefault="00253469" w:rsidP="00253469">
            <w:pPr>
              <w:rPr>
                <w:rFonts w:ascii="Arial" w:hAnsi="Arial" w:cs="Arial"/>
                <w:b/>
                <w:sz w:val="18"/>
                <w:szCs w:val="18"/>
              </w:rPr>
            </w:pPr>
            <w:r w:rsidRPr="009049B2">
              <w:rPr>
                <w:rFonts w:ascii="Arial" w:hAnsi="Arial" w:cs="Arial"/>
                <w:noProof/>
                <w:sz w:val="18"/>
                <w:szCs w:val="18"/>
              </w:rPr>
              <mc:AlternateContent>
                <mc:Choice Requires="wps">
                  <w:drawing>
                    <wp:anchor distT="0" distB="0" distL="114300" distR="114300" simplePos="0" relativeHeight="251672576" behindDoc="0" locked="0" layoutInCell="1" allowOverlap="1" wp14:anchorId="7DCA05EB" wp14:editId="4A520D98">
                      <wp:simplePos x="0" y="0"/>
                      <wp:positionH relativeFrom="column">
                        <wp:posOffset>-58308</wp:posOffset>
                      </wp:positionH>
                      <wp:positionV relativeFrom="paragraph">
                        <wp:posOffset>16099</wp:posOffset>
                      </wp:positionV>
                      <wp:extent cx="779929" cy="533400"/>
                      <wp:effectExtent l="0" t="0" r="20320" b="19050"/>
                      <wp:wrapNone/>
                      <wp:docPr id="30" name="Straight Connector 30"/>
                      <wp:cNvGraphicFramePr/>
                      <a:graphic xmlns:a="http://schemas.openxmlformats.org/drawingml/2006/main">
                        <a:graphicData uri="http://schemas.microsoft.com/office/word/2010/wordprocessingShape">
                          <wps:wsp>
                            <wps:cNvCnPr/>
                            <wps:spPr>
                              <a:xfrm>
                                <a:off x="0" y="0"/>
                                <a:ext cx="779929"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5105C" id="Straight Connector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25pt" to="5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" strokecolor="#4579b8 [3044]"/>
                  </w:pict>
                </mc:Fallback>
              </mc:AlternateContent>
            </w:r>
            <w:r w:rsidRPr="009049B2">
              <w:rPr>
                <w:rFonts w:ascii="Arial" w:hAnsi="Arial" w:cs="Arial"/>
                <w:b/>
                <w:sz w:val="18"/>
                <w:szCs w:val="18"/>
              </w:rPr>
              <w:t xml:space="preserve">   </w:t>
            </w:r>
            <w:r w:rsidR="003F6ADC">
              <w:rPr>
                <w:rFonts w:ascii="Arial" w:hAnsi="Arial" w:cs="Arial"/>
                <w:b/>
                <w:sz w:val="18"/>
                <w:szCs w:val="18"/>
              </w:rPr>
              <w:t xml:space="preserve">   </w:t>
            </w:r>
            <w:r w:rsidRPr="009049B2">
              <w:rPr>
                <w:rFonts w:ascii="Arial" w:hAnsi="Arial" w:cs="Arial"/>
                <w:b/>
                <w:sz w:val="18"/>
                <w:szCs w:val="18"/>
              </w:rPr>
              <w:t xml:space="preserve">  Range</w:t>
            </w:r>
          </w:p>
          <w:p w:rsidR="00253469" w:rsidRPr="009049B2" w:rsidRDefault="009049B2" w:rsidP="009049B2">
            <w:pPr>
              <w:rPr>
                <w:rFonts w:ascii="Arial" w:hAnsi="Arial" w:cs="Arial"/>
                <w:b/>
                <w:sz w:val="18"/>
                <w:szCs w:val="18"/>
              </w:rPr>
            </w:pPr>
            <w:r>
              <w:rPr>
                <w:rFonts w:ascii="Arial" w:hAnsi="Arial" w:cs="Arial"/>
                <w:b/>
                <w:sz w:val="18"/>
                <w:szCs w:val="18"/>
              </w:rPr>
              <w:br/>
            </w:r>
            <w:r w:rsidR="00253469" w:rsidRPr="009049B2">
              <w:rPr>
                <w:rFonts w:ascii="Arial" w:hAnsi="Arial" w:cs="Arial"/>
                <w:b/>
                <w:sz w:val="18"/>
                <w:szCs w:val="18"/>
              </w:rPr>
              <w:t>Test Stage</w:t>
            </w:r>
          </w:p>
        </w:tc>
        <w:tc>
          <w:tcPr>
            <w:tcW w:w="900" w:type="dxa"/>
            <w:tcBorders>
              <w:top w:val="single" w:sz="4" w:space="0" w:color="auto"/>
              <w:left w:val="single" w:sz="4" w:space="0" w:color="auto"/>
              <w:bottom w:val="single" w:sz="4" w:space="0" w:color="auto"/>
              <w:right w:val="single" w:sz="4" w:space="0" w:color="auto"/>
            </w:tcBorders>
            <w:vAlign w:val="center"/>
            <w:hideMark/>
          </w:tcPr>
          <w:p w:rsidR="00253469" w:rsidRPr="009049B2" w:rsidRDefault="00253469" w:rsidP="00253469">
            <w:pPr>
              <w:rPr>
                <w:rFonts w:ascii="Arial" w:hAnsi="Arial" w:cs="Arial"/>
                <w:b/>
                <w:sz w:val="18"/>
                <w:szCs w:val="18"/>
              </w:rPr>
            </w:pPr>
            <w:r w:rsidRPr="009049B2">
              <w:rPr>
                <w:rFonts w:ascii="Arial" w:hAnsi="Arial" w:cs="Arial"/>
                <w:b/>
                <w:sz w:val="18"/>
                <w:szCs w:val="18"/>
              </w:rPr>
              <w:t>30 - 53</w:t>
            </w:r>
          </w:p>
        </w:tc>
        <w:tc>
          <w:tcPr>
            <w:tcW w:w="81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253469">
            <w:pPr>
              <w:rPr>
                <w:rFonts w:ascii="Arial" w:hAnsi="Arial" w:cs="Arial"/>
                <w:b/>
                <w:sz w:val="18"/>
                <w:szCs w:val="18"/>
              </w:rPr>
            </w:pPr>
            <w:r w:rsidRPr="009049B2">
              <w:rPr>
                <w:rFonts w:ascii="Arial" w:hAnsi="Arial" w:cs="Arial"/>
                <w:b/>
                <w:sz w:val="18"/>
                <w:szCs w:val="18"/>
              </w:rPr>
              <w:t>54-77</w:t>
            </w:r>
          </w:p>
        </w:tc>
        <w:tc>
          <w:tcPr>
            <w:tcW w:w="90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253469">
            <w:pPr>
              <w:rPr>
                <w:rFonts w:ascii="Arial" w:hAnsi="Arial" w:cs="Arial"/>
                <w:b/>
                <w:sz w:val="18"/>
                <w:szCs w:val="18"/>
              </w:rPr>
            </w:pPr>
            <w:r w:rsidRPr="009049B2">
              <w:rPr>
                <w:rFonts w:ascii="Arial" w:hAnsi="Arial" w:cs="Arial"/>
                <w:b/>
                <w:sz w:val="18"/>
                <w:szCs w:val="18"/>
              </w:rPr>
              <w:t>78-101</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253469">
            <w:pPr>
              <w:rPr>
                <w:rFonts w:ascii="Arial" w:hAnsi="Arial" w:cs="Arial"/>
                <w:b/>
                <w:sz w:val="18"/>
                <w:szCs w:val="18"/>
              </w:rPr>
            </w:pPr>
            <w:r w:rsidRPr="009049B2">
              <w:rPr>
                <w:rFonts w:ascii="Arial" w:hAnsi="Arial" w:cs="Arial"/>
                <w:b/>
                <w:sz w:val="18"/>
                <w:szCs w:val="18"/>
              </w:rPr>
              <w:t>102 -125</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253469">
            <w:pPr>
              <w:rPr>
                <w:rFonts w:ascii="Arial" w:hAnsi="Arial" w:cs="Arial"/>
                <w:b/>
                <w:sz w:val="18"/>
                <w:szCs w:val="18"/>
              </w:rPr>
            </w:pPr>
            <w:r w:rsidRPr="009049B2">
              <w:rPr>
                <w:rFonts w:ascii="Arial" w:hAnsi="Arial" w:cs="Arial"/>
                <w:b/>
                <w:sz w:val="18"/>
                <w:szCs w:val="18"/>
              </w:rPr>
              <w:t>126-150</w:t>
            </w:r>
          </w:p>
        </w:tc>
        <w:tc>
          <w:tcPr>
            <w:tcW w:w="2785"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253469">
            <w:pPr>
              <w:rPr>
                <w:rFonts w:ascii="Arial" w:hAnsi="Arial" w:cs="Arial"/>
                <w:b/>
                <w:sz w:val="18"/>
                <w:szCs w:val="18"/>
              </w:rPr>
            </w:pPr>
            <w:r w:rsidRPr="009049B2">
              <w:rPr>
                <w:rFonts w:ascii="Arial" w:hAnsi="Arial" w:cs="Arial"/>
                <w:b/>
                <w:sz w:val="18"/>
                <w:szCs w:val="18"/>
              </w:rPr>
              <w:t>Remarks</w:t>
            </w:r>
          </w:p>
        </w:tc>
      </w:tr>
      <w:tr w:rsidR="00253469" w:rsidRPr="00951CA1" w:rsidTr="003F6ADC">
        <w:trPr>
          <w:trHeight w:val="557"/>
          <w:jc w:val="center"/>
        </w:trPr>
        <w:tc>
          <w:tcPr>
            <w:tcW w:w="1255" w:type="dxa"/>
            <w:tcBorders>
              <w:top w:val="single" w:sz="4" w:space="0" w:color="auto"/>
              <w:left w:val="single" w:sz="4" w:space="0" w:color="auto"/>
              <w:bottom w:val="single" w:sz="4" w:space="0" w:color="auto"/>
              <w:right w:val="single" w:sz="4" w:space="0" w:color="auto"/>
            </w:tcBorders>
            <w:vAlign w:val="center"/>
          </w:tcPr>
          <w:p w:rsidR="00253469" w:rsidRPr="00951CA1" w:rsidRDefault="00253469" w:rsidP="00253469">
            <w:pPr>
              <w:rPr>
                <w:rFonts w:ascii="Arial" w:hAnsi="Arial" w:cs="Arial"/>
                <w:b/>
                <w:sz w:val="20"/>
              </w:rPr>
            </w:pPr>
            <w:r w:rsidRPr="00951CA1">
              <w:rPr>
                <w:rFonts w:ascii="Arial" w:hAnsi="Arial" w:cs="Arial"/>
                <w:b/>
                <w:sz w:val="20"/>
              </w:rPr>
              <w:t>Pre- Test</w:t>
            </w:r>
          </w:p>
        </w:tc>
        <w:tc>
          <w:tcPr>
            <w:tcW w:w="90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9049B2">
            <w:pPr>
              <w:jc w:val="center"/>
              <w:rPr>
                <w:sz w:val="20"/>
                <w:szCs w:val="20"/>
              </w:rPr>
            </w:pPr>
            <w:r w:rsidRPr="009049B2">
              <w:rPr>
                <w:sz w:val="20"/>
                <w:szCs w:val="20"/>
              </w:rPr>
              <w:t>00</w:t>
            </w:r>
          </w:p>
        </w:tc>
        <w:tc>
          <w:tcPr>
            <w:tcW w:w="81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9049B2">
            <w:pPr>
              <w:jc w:val="center"/>
              <w:rPr>
                <w:sz w:val="20"/>
                <w:szCs w:val="20"/>
              </w:rPr>
            </w:pPr>
            <w:r w:rsidRPr="009049B2">
              <w:rPr>
                <w:sz w:val="20"/>
                <w:szCs w:val="20"/>
              </w:rPr>
              <w:t>00</w:t>
            </w:r>
          </w:p>
        </w:tc>
        <w:tc>
          <w:tcPr>
            <w:tcW w:w="90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9049B2">
            <w:pPr>
              <w:jc w:val="center"/>
              <w:rPr>
                <w:sz w:val="20"/>
                <w:szCs w:val="20"/>
              </w:rPr>
            </w:pPr>
            <w:r w:rsidRPr="009049B2">
              <w:rPr>
                <w:sz w:val="20"/>
                <w:szCs w:val="20"/>
              </w:rPr>
              <w:t>13</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9049B2">
            <w:pPr>
              <w:jc w:val="center"/>
              <w:rPr>
                <w:sz w:val="20"/>
                <w:szCs w:val="20"/>
              </w:rPr>
            </w:pPr>
            <w:r w:rsidRPr="009049B2">
              <w:rPr>
                <w:sz w:val="20"/>
                <w:szCs w:val="20"/>
              </w:rPr>
              <w:t>32</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9049B2" w:rsidRDefault="00253469" w:rsidP="009049B2">
            <w:pPr>
              <w:jc w:val="center"/>
              <w:rPr>
                <w:sz w:val="20"/>
                <w:szCs w:val="20"/>
              </w:rPr>
            </w:pPr>
            <w:r w:rsidRPr="009049B2">
              <w:rPr>
                <w:sz w:val="20"/>
                <w:szCs w:val="20"/>
              </w:rPr>
              <w:t>22</w:t>
            </w:r>
          </w:p>
        </w:tc>
        <w:tc>
          <w:tcPr>
            <w:tcW w:w="2785" w:type="dxa"/>
            <w:tcBorders>
              <w:top w:val="single" w:sz="4" w:space="0" w:color="auto"/>
              <w:left w:val="single" w:sz="4" w:space="0" w:color="auto"/>
              <w:bottom w:val="single" w:sz="4" w:space="0" w:color="auto"/>
              <w:right w:val="single" w:sz="4" w:space="0" w:color="auto"/>
            </w:tcBorders>
            <w:vAlign w:val="center"/>
            <w:hideMark/>
          </w:tcPr>
          <w:p w:rsidR="00253469" w:rsidRPr="009049B2" w:rsidRDefault="00253469" w:rsidP="009049B2">
            <w:pPr>
              <w:jc w:val="center"/>
              <w:rPr>
                <w:sz w:val="20"/>
                <w:szCs w:val="20"/>
              </w:rPr>
            </w:pPr>
            <w:r w:rsidRPr="009049B2">
              <w:rPr>
                <w:sz w:val="20"/>
                <w:szCs w:val="20"/>
              </w:rPr>
              <w:t>Overall shift in Attitude was Positive ( N= 67)</w:t>
            </w:r>
          </w:p>
        </w:tc>
      </w:tr>
      <w:tr w:rsidR="00253469" w:rsidRPr="00951CA1" w:rsidTr="003F6ADC">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253469" w:rsidRPr="00951CA1" w:rsidRDefault="00253469" w:rsidP="00253469">
            <w:pPr>
              <w:rPr>
                <w:rFonts w:ascii="Arial" w:hAnsi="Arial" w:cs="Arial"/>
                <w:b/>
                <w:sz w:val="20"/>
              </w:rPr>
            </w:pPr>
            <w:r w:rsidRPr="00951CA1">
              <w:rPr>
                <w:rFonts w:ascii="Arial" w:hAnsi="Arial" w:cs="Arial"/>
                <w:b/>
                <w:sz w:val="20"/>
              </w:rPr>
              <w:t>Post – Test</w:t>
            </w:r>
          </w:p>
        </w:tc>
        <w:tc>
          <w:tcPr>
            <w:tcW w:w="90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00</w:t>
            </w:r>
          </w:p>
        </w:tc>
        <w:tc>
          <w:tcPr>
            <w:tcW w:w="81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00</w:t>
            </w:r>
          </w:p>
        </w:tc>
        <w:tc>
          <w:tcPr>
            <w:tcW w:w="90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00</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28</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39</w:t>
            </w:r>
          </w:p>
        </w:tc>
        <w:tc>
          <w:tcPr>
            <w:tcW w:w="2785" w:type="dxa"/>
            <w:tcBorders>
              <w:top w:val="single" w:sz="4" w:space="0" w:color="auto"/>
              <w:left w:val="single" w:sz="4" w:space="0" w:color="auto"/>
              <w:bottom w:val="single" w:sz="4" w:space="0" w:color="auto"/>
              <w:right w:val="single" w:sz="4" w:space="0" w:color="auto"/>
            </w:tcBorders>
            <w:vAlign w:val="center"/>
            <w:hideMark/>
          </w:tcPr>
          <w:p w:rsidR="00253469" w:rsidRPr="003F6ADC" w:rsidRDefault="00253469" w:rsidP="003F6ADC">
            <w:pPr>
              <w:rPr>
                <w:sz w:val="20"/>
                <w:szCs w:val="20"/>
              </w:rPr>
            </w:pPr>
            <w:r w:rsidRPr="003F6ADC">
              <w:rPr>
                <w:sz w:val="20"/>
                <w:szCs w:val="20"/>
              </w:rPr>
              <w:t>17 (25%) Teachers jumped to Highest level after study</w:t>
            </w:r>
          </w:p>
        </w:tc>
      </w:tr>
      <w:tr w:rsidR="00253469" w:rsidRPr="00951CA1" w:rsidTr="003F6ADC">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253469" w:rsidRPr="00951CA1" w:rsidRDefault="00253469" w:rsidP="00253469">
            <w:pPr>
              <w:rPr>
                <w:rFonts w:ascii="Arial" w:hAnsi="Arial" w:cs="Arial"/>
                <w:b/>
                <w:sz w:val="20"/>
              </w:rPr>
            </w:pPr>
            <w:r w:rsidRPr="00951CA1">
              <w:rPr>
                <w:rFonts w:ascii="Arial" w:hAnsi="Arial" w:cs="Arial"/>
                <w:b/>
                <w:sz w:val="20"/>
              </w:rPr>
              <w:t>Difference</w:t>
            </w:r>
          </w:p>
        </w:tc>
        <w:tc>
          <w:tcPr>
            <w:tcW w:w="90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00</w:t>
            </w:r>
          </w:p>
        </w:tc>
        <w:tc>
          <w:tcPr>
            <w:tcW w:w="810" w:type="dxa"/>
            <w:tcBorders>
              <w:top w:val="single" w:sz="4" w:space="0" w:color="auto"/>
              <w:left w:val="single" w:sz="4" w:space="0" w:color="auto"/>
              <w:bottom w:val="single" w:sz="4" w:space="0" w:color="auto"/>
              <w:right w:val="single" w:sz="4" w:space="0" w:color="auto"/>
            </w:tcBorders>
            <w:vAlign w:val="center"/>
            <w:hideMark/>
          </w:tcPr>
          <w:p w:rsidR="00253469" w:rsidRPr="003F6ADC" w:rsidRDefault="00253469" w:rsidP="00A324C4">
            <w:pPr>
              <w:jc w:val="center"/>
              <w:rPr>
                <w:sz w:val="20"/>
                <w:szCs w:val="20"/>
              </w:rPr>
            </w:pPr>
            <w:r w:rsidRPr="003F6ADC">
              <w:rPr>
                <w:sz w:val="20"/>
                <w:szCs w:val="20"/>
              </w:rPr>
              <w:t>00</w:t>
            </w:r>
          </w:p>
        </w:tc>
        <w:tc>
          <w:tcPr>
            <w:tcW w:w="90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-13</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-04</w:t>
            </w:r>
          </w:p>
        </w:tc>
        <w:tc>
          <w:tcPr>
            <w:tcW w:w="990"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A324C4">
            <w:pPr>
              <w:jc w:val="center"/>
              <w:rPr>
                <w:sz w:val="20"/>
                <w:szCs w:val="20"/>
              </w:rPr>
            </w:pPr>
            <w:r w:rsidRPr="003F6ADC">
              <w:rPr>
                <w:sz w:val="20"/>
                <w:szCs w:val="20"/>
              </w:rPr>
              <w:t>+ 17</w:t>
            </w:r>
          </w:p>
        </w:tc>
        <w:tc>
          <w:tcPr>
            <w:tcW w:w="2785" w:type="dxa"/>
            <w:tcBorders>
              <w:top w:val="single" w:sz="4" w:space="0" w:color="auto"/>
              <w:left w:val="single" w:sz="4" w:space="0" w:color="auto"/>
              <w:bottom w:val="single" w:sz="4" w:space="0" w:color="auto"/>
              <w:right w:val="single" w:sz="4" w:space="0" w:color="auto"/>
            </w:tcBorders>
            <w:vAlign w:val="center"/>
          </w:tcPr>
          <w:p w:rsidR="00253469" w:rsidRPr="003F6ADC" w:rsidRDefault="00253469" w:rsidP="003F6ADC">
            <w:pPr>
              <w:rPr>
                <w:sz w:val="20"/>
                <w:szCs w:val="20"/>
              </w:rPr>
            </w:pPr>
            <w:r w:rsidRPr="003F6ADC">
              <w:rPr>
                <w:sz w:val="20"/>
                <w:szCs w:val="20"/>
              </w:rPr>
              <w:t>13 (20%) Teachers jumped to Higher level after study</w:t>
            </w:r>
          </w:p>
        </w:tc>
      </w:tr>
    </w:tbl>
    <w:p w:rsidR="00253469" w:rsidRPr="00B5791D" w:rsidRDefault="004D44AA" w:rsidP="00253469">
      <w:pPr>
        <w:rPr>
          <w:szCs w:val="24"/>
        </w:rPr>
      </w:pPr>
      <w:r>
        <w:rPr>
          <w:szCs w:val="24"/>
        </w:rPr>
        <w:br/>
      </w:r>
      <w:r w:rsidR="00253469" w:rsidRPr="00B5791D">
        <w:rPr>
          <w:szCs w:val="24"/>
        </w:rPr>
        <w:t>Table</w:t>
      </w:r>
      <w:r w:rsidR="00253469">
        <w:rPr>
          <w:szCs w:val="24"/>
        </w:rPr>
        <w:t xml:space="preserve"> 5</w:t>
      </w:r>
      <w:r w:rsidR="00253469" w:rsidRPr="00B5791D">
        <w:rPr>
          <w:szCs w:val="24"/>
        </w:rPr>
        <w:t xml:space="preserve"> </w:t>
      </w:r>
      <w:r w:rsidR="00142075">
        <w:rPr>
          <w:szCs w:val="24"/>
        </w:rPr>
        <w:t xml:space="preserve">is </w:t>
      </w:r>
      <w:r w:rsidR="00253469" w:rsidRPr="00B5791D">
        <w:rPr>
          <w:szCs w:val="24"/>
        </w:rPr>
        <w:t xml:space="preserve">an overall analysis </w:t>
      </w:r>
      <w:r w:rsidR="00253469">
        <w:rPr>
          <w:szCs w:val="24"/>
        </w:rPr>
        <w:t xml:space="preserve">and </w:t>
      </w:r>
      <w:r w:rsidR="00253469" w:rsidRPr="00B5791D">
        <w:rPr>
          <w:szCs w:val="24"/>
        </w:rPr>
        <w:t>indicate</w:t>
      </w:r>
      <w:r w:rsidR="00142075">
        <w:rPr>
          <w:szCs w:val="24"/>
        </w:rPr>
        <w:t>s</w:t>
      </w:r>
      <w:r w:rsidR="00253469" w:rsidRPr="00B5791D">
        <w:rPr>
          <w:szCs w:val="24"/>
        </w:rPr>
        <w:t xml:space="preserve"> that 13 (19.40%) teachers shifted from normal group to higher groups after </w:t>
      </w:r>
      <w:r w:rsidR="00142075">
        <w:rPr>
          <w:szCs w:val="24"/>
        </w:rPr>
        <w:t>the p</w:t>
      </w:r>
      <w:r w:rsidR="00253469" w:rsidRPr="00B5791D">
        <w:rPr>
          <w:szCs w:val="24"/>
        </w:rPr>
        <w:t xml:space="preserve">osttest. Also, there were 17 (25.37 %) more teachers in highest group after </w:t>
      </w:r>
      <w:r w:rsidR="00142075">
        <w:rPr>
          <w:szCs w:val="24"/>
        </w:rPr>
        <w:t xml:space="preserve">the </w:t>
      </w:r>
      <w:r w:rsidR="00253469" w:rsidRPr="00B5791D">
        <w:rPr>
          <w:szCs w:val="24"/>
        </w:rPr>
        <w:t>post</w:t>
      </w:r>
      <w:r w:rsidR="004F4EE2">
        <w:rPr>
          <w:szCs w:val="24"/>
        </w:rPr>
        <w:t>-</w:t>
      </w:r>
      <w:r w:rsidR="00253469" w:rsidRPr="00B5791D">
        <w:rPr>
          <w:szCs w:val="24"/>
        </w:rPr>
        <w:t>test.  It indicate</w:t>
      </w:r>
      <w:r w:rsidR="00142075">
        <w:rPr>
          <w:szCs w:val="24"/>
        </w:rPr>
        <w:t>s</w:t>
      </w:r>
      <w:r w:rsidR="00253469" w:rsidRPr="00B5791D">
        <w:rPr>
          <w:szCs w:val="24"/>
        </w:rPr>
        <w:t xml:space="preserve"> that a significant change in overall </w:t>
      </w:r>
      <w:r w:rsidR="00142075">
        <w:rPr>
          <w:szCs w:val="24"/>
        </w:rPr>
        <w:t>a</w:t>
      </w:r>
      <w:r w:rsidR="00253469" w:rsidRPr="00B5791D">
        <w:rPr>
          <w:szCs w:val="24"/>
        </w:rPr>
        <w:t xml:space="preserve">ttitude </w:t>
      </w:r>
      <w:r w:rsidR="00142075">
        <w:rPr>
          <w:szCs w:val="24"/>
        </w:rPr>
        <w:t>was</w:t>
      </w:r>
      <w:r w:rsidR="00253469" w:rsidRPr="00B5791D">
        <w:rPr>
          <w:szCs w:val="24"/>
        </w:rPr>
        <w:t xml:space="preserve"> witnessed after the experiment.</w:t>
      </w:r>
    </w:p>
    <w:p w:rsidR="003F6ADC" w:rsidRDefault="00253469" w:rsidP="003F6ADC">
      <w:pPr>
        <w:pStyle w:val="Heading5"/>
        <w:rPr>
          <w:lang w:bidi="he-IL"/>
        </w:rPr>
      </w:pPr>
      <w:r>
        <w:rPr>
          <w:lang w:bidi="he-IL"/>
        </w:rPr>
        <w:t xml:space="preserve">Table </w:t>
      </w:r>
      <w:r w:rsidR="004D44AA">
        <w:rPr>
          <w:lang w:bidi="he-IL"/>
        </w:rPr>
        <w:t>7</w:t>
      </w:r>
    </w:p>
    <w:p w:rsidR="00253469" w:rsidRPr="00F709AE" w:rsidRDefault="003F6ADC" w:rsidP="003F6ADC">
      <w:pPr>
        <w:pStyle w:val="Heading5"/>
        <w:rPr>
          <w:szCs w:val="24"/>
        </w:rPr>
      </w:pPr>
      <w:r>
        <w:rPr>
          <w:lang w:bidi="he-IL"/>
        </w:rPr>
        <w:t xml:space="preserve"> Over</w:t>
      </w:r>
      <w:r w:rsidR="00253469">
        <w:rPr>
          <w:lang w:bidi="he-IL"/>
        </w:rPr>
        <w:t xml:space="preserve">all </w:t>
      </w:r>
      <w:r>
        <w:rPr>
          <w:lang w:bidi="he-IL"/>
        </w:rPr>
        <w:t>o</w:t>
      </w:r>
      <w:r w:rsidR="00253469">
        <w:rPr>
          <w:lang w:bidi="he-IL"/>
        </w:rPr>
        <w:t xml:space="preserve">pinion about </w:t>
      </w:r>
      <w:r>
        <w:rPr>
          <w:lang w:bidi="he-IL"/>
        </w:rPr>
        <w:t>b</w:t>
      </w:r>
      <w:r w:rsidR="00253469">
        <w:rPr>
          <w:lang w:bidi="he-IL"/>
        </w:rPr>
        <w:t xml:space="preserve">ook </w:t>
      </w:r>
      <w:r w:rsidR="00253469" w:rsidRPr="00F709AE">
        <w:rPr>
          <w:szCs w:val="24"/>
        </w:rPr>
        <w:t>“Educational technology for Effective Teaching”</w:t>
      </w:r>
    </w:p>
    <w:tbl>
      <w:tblPr>
        <w:tblStyle w:val="TableGrid"/>
        <w:tblW w:w="8640" w:type="dxa"/>
        <w:tblLook w:val="04A0" w:firstRow="1" w:lastRow="0" w:firstColumn="1" w:lastColumn="0" w:noHBand="0" w:noVBand="1"/>
      </w:tblPr>
      <w:tblGrid>
        <w:gridCol w:w="715"/>
        <w:gridCol w:w="2160"/>
        <w:gridCol w:w="1155"/>
        <w:gridCol w:w="1095"/>
        <w:gridCol w:w="1170"/>
        <w:gridCol w:w="2345"/>
      </w:tblGrid>
      <w:tr w:rsidR="00253469" w:rsidRPr="00951CA1" w:rsidTr="00CA6AF0">
        <w:tc>
          <w:tcPr>
            <w:tcW w:w="715" w:type="dxa"/>
            <w:vAlign w:val="center"/>
          </w:tcPr>
          <w:p w:rsidR="00253469" w:rsidRPr="004D44AA" w:rsidRDefault="00253469" w:rsidP="003F6ADC">
            <w:pPr>
              <w:jc w:val="center"/>
              <w:rPr>
                <w:rFonts w:ascii="Arial" w:hAnsi="Arial" w:cs="Arial"/>
                <w:b/>
                <w:sz w:val="16"/>
                <w:szCs w:val="16"/>
              </w:rPr>
            </w:pPr>
            <w:proofErr w:type="spellStart"/>
            <w:r w:rsidRPr="004D44AA">
              <w:rPr>
                <w:rFonts w:ascii="Arial" w:hAnsi="Arial" w:cs="Arial"/>
                <w:b/>
                <w:sz w:val="16"/>
                <w:szCs w:val="16"/>
              </w:rPr>
              <w:t>Sr.No</w:t>
            </w:r>
            <w:proofErr w:type="spellEnd"/>
            <w:r w:rsidRPr="004D44AA">
              <w:rPr>
                <w:rFonts w:ascii="Arial" w:hAnsi="Arial" w:cs="Arial"/>
                <w:b/>
                <w:sz w:val="16"/>
                <w:szCs w:val="16"/>
              </w:rPr>
              <w:t>.</w:t>
            </w:r>
          </w:p>
        </w:tc>
        <w:tc>
          <w:tcPr>
            <w:tcW w:w="2160" w:type="dxa"/>
            <w:vAlign w:val="center"/>
          </w:tcPr>
          <w:p w:rsidR="00253469" w:rsidRPr="004D44AA" w:rsidRDefault="00253469" w:rsidP="003F6ADC">
            <w:pPr>
              <w:jc w:val="center"/>
              <w:rPr>
                <w:rFonts w:ascii="Arial" w:hAnsi="Arial" w:cs="Arial"/>
                <w:b/>
                <w:sz w:val="16"/>
                <w:szCs w:val="16"/>
              </w:rPr>
            </w:pPr>
            <w:r w:rsidRPr="004D44AA">
              <w:rPr>
                <w:rFonts w:ascii="Arial" w:hAnsi="Arial" w:cs="Arial"/>
                <w:b/>
                <w:sz w:val="16"/>
                <w:szCs w:val="16"/>
              </w:rPr>
              <w:t>Response</w:t>
            </w:r>
          </w:p>
        </w:tc>
        <w:tc>
          <w:tcPr>
            <w:tcW w:w="1155" w:type="dxa"/>
            <w:vAlign w:val="center"/>
          </w:tcPr>
          <w:p w:rsidR="00253469" w:rsidRPr="004D44AA" w:rsidRDefault="00253469" w:rsidP="003F6ADC">
            <w:pPr>
              <w:jc w:val="center"/>
              <w:rPr>
                <w:rFonts w:ascii="Arial" w:hAnsi="Arial" w:cs="Arial"/>
                <w:b/>
                <w:sz w:val="16"/>
                <w:szCs w:val="16"/>
              </w:rPr>
            </w:pPr>
            <w:r w:rsidRPr="004D44AA">
              <w:rPr>
                <w:rFonts w:ascii="Arial" w:hAnsi="Arial" w:cs="Arial"/>
                <w:b/>
                <w:sz w:val="16"/>
                <w:szCs w:val="16"/>
              </w:rPr>
              <w:t>Frequency</w:t>
            </w:r>
          </w:p>
        </w:tc>
        <w:tc>
          <w:tcPr>
            <w:tcW w:w="1095" w:type="dxa"/>
            <w:vAlign w:val="center"/>
          </w:tcPr>
          <w:p w:rsidR="00253469" w:rsidRPr="004D44AA" w:rsidRDefault="00253469" w:rsidP="003F6ADC">
            <w:pPr>
              <w:jc w:val="center"/>
              <w:rPr>
                <w:rFonts w:ascii="Arial" w:hAnsi="Arial" w:cs="Arial"/>
                <w:b/>
                <w:sz w:val="16"/>
                <w:szCs w:val="16"/>
              </w:rPr>
            </w:pPr>
            <w:r w:rsidRPr="004D44AA">
              <w:rPr>
                <w:rFonts w:ascii="Arial" w:hAnsi="Arial" w:cs="Arial"/>
                <w:b/>
                <w:sz w:val="16"/>
                <w:szCs w:val="16"/>
              </w:rPr>
              <w:t>Percentage</w:t>
            </w:r>
          </w:p>
        </w:tc>
        <w:tc>
          <w:tcPr>
            <w:tcW w:w="1170" w:type="dxa"/>
            <w:vAlign w:val="center"/>
          </w:tcPr>
          <w:p w:rsidR="00253469" w:rsidRPr="004D44AA" w:rsidRDefault="00253469" w:rsidP="003F6ADC">
            <w:pPr>
              <w:jc w:val="center"/>
              <w:rPr>
                <w:rFonts w:ascii="Arial" w:hAnsi="Arial" w:cs="Arial"/>
                <w:b/>
                <w:sz w:val="16"/>
                <w:szCs w:val="16"/>
              </w:rPr>
            </w:pPr>
            <w:r w:rsidRPr="004D44AA">
              <w:rPr>
                <w:rFonts w:ascii="Arial" w:hAnsi="Arial" w:cs="Arial"/>
                <w:b/>
                <w:sz w:val="16"/>
                <w:szCs w:val="16"/>
              </w:rPr>
              <w:t>Cumulative</w:t>
            </w:r>
            <w:r w:rsidR="003F6ADC" w:rsidRPr="004D44AA">
              <w:rPr>
                <w:rFonts w:ascii="Arial" w:hAnsi="Arial" w:cs="Arial"/>
                <w:b/>
                <w:sz w:val="16"/>
                <w:szCs w:val="16"/>
              </w:rPr>
              <w:t xml:space="preserve"> </w:t>
            </w:r>
            <w:r w:rsidRPr="004D44AA">
              <w:rPr>
                <w:rFonts w:ascii="Arial" w:hAnsi="Arial" w:cs="Arial"/>
                <w:b/>
                <w:sz w:val="16"/>
                <w:szCs w:val="16"/>
              </w:rPr>
              <w:t>Percentage</w:t>
            </w:r>
          </w:p>
        </w:tc>
        <w:tc>
          <w:tcPr>
            <w:tcW w:w="2345" w:type="dxa"/>
            <w:vAlign w:val="center"/>
          </w:tcPr>
          <w:p w:rsidR="00253469" w:rsidRPr="004D44AA" w:rsidRDefault="00253469" w:rsidP="004D44AA">
            <w:pPr>
              <w:jc w:val="center"/>
              <w:rPr>
                <w:rFonts w:ascii="Arial" w:hAnsi="Arial" w:cs="Arial"/>
                <w:b/>
                <w:sz w:val="16"/>
                <w:szCs w:val="16"/>
              </w:rPr>
            </w:pPr>
            <w:r w:rsidRPr="004D44AA">
              <w:rPr>
                <w:rFonts w:ascii="Arial" w:hAnsi="Arial" w:cs="Arial"/>
                <w:b/>
                <w:sz w:val="16"/>
                <w:szCs w:val="16"/>
              </w:rPr>
              <w:t>Results</w:t>
            </w:r>
            <w:r w:rsidR="004D44AA">
              <w:rPr>
                <w:rFonts w:ascii="Arial" w:hAnsi="Arial" w:cs="Arial"/>
                <w:b/>
                <w:sz w:val="16"/>
                <w:szCs w:val="16"/>
              </w:rPr>
              <w:br/>
            </w:r>
            <w:r w:rsidRPr="004D44AA">
              <w:rPr>
                <w:rFonts w:ascii="Arial" w:hAnsi="Arial" w:cs="Arial"/>
                <w:b/>
                <w:sz w:val="16"/>
                <w:szCs w:val="16"/>
              </w:rPr>
              <w:t>(N=67)</w:t>
            </w:r>
          </w:p>
        </w:tc>
      </w:tr>
      <w:tr w:rsidR="003F6ADC" w:rsidRPr="00951CA1" w:rsidTr="00CA6AF0">
        <w:tc>
          <w:tcPr>
            <w:tcW w:w="715" w:type="dxa"/>
          </w:tcPr>
          <w:p w:rsidR="003F6ADC" w:rsidRPr="003F6ADC" w:rsidRDefault="003F6ADC" w:rsidP="003F6ADC">
            <w:pPr>
              <w:jc w:val="center"/>
              <w:rPr>
                <w:sz w:val="20"/>
                <w:szCs w:val="20"/>
              </w:rPr>
            </w:pPr>
            <w:r w:rsidRPr="003F6ADC">
              <w:rPr>
                <w:sz w:val="20"/>
                <w:szCs w:val="20"/>
              </w:rPr>
              <w:t>1</w:t>
            </w:r>
          </w:p>
        </w:tc>
        <w:tc>
          <w:tcPr>
            <w:tcW w:w="2160" w:type="dxa"/>
          </w:tcPr>
          <w:p w:rsidR="003F6ADC" w:rsidRPr="003F6ADC" w:rsidRDefault="003F6ADC" w:rsidP="003F6ADC">
            <w:pPr>
              <w:rPr>
                <w:sz w:val="20"/>
                <w:szCs w:val="20"/>
              </w:rPr>
            </w:pPr>
            <w:r w:rsidRPr="003F6ADC">
              <w:rPr>
                <w:sz w:val="20"/>
                <w:szCs w:val="20"/>
              </w:rPr>
              <w:t>High opinion (60-80)</w:t>
            </w:r>
          </w:p>
        </w:tc>
        <w:tc>
          <w:tcPr>
            <w:tcW w:w="1155" w:type="dxa"/>
          </w:tcPr>
          <w:p w:rsidR="003F6ADC" w:rsidRPr="003F6ADC" w:rsidRDefault="003F6ADC" w:rsidP="003F6ADC">
            <w:pPr>
              <w:jc w:val="center"/>
              <w:rPr>
                <w:sz w:val="20"/>
                <w:szCs w:val="20"/>
              </w:rPr>
            </w:pPr>
            <w:r w:rsidRPr="003F6ADC">
              <w:rPr>
                <w:sz w:val="20"/>
                <w:szCs w:val="20"/>
              </w:rPr>
              <w:t>51</w:t>
            </w:r>
          </w:p>
        </w:tc>
        <w:tc>
          <w:tcPr>
            <w:tcW w:w="1095" w:type="dxa"/>
          </w:tcPr>
          <w:p w:rsidR="003F6ADC" w:rsidRPr="003F6ADC" w:rsidRDefault="003F6ADC" w:rsidP="003F6ADC">
            <w:pPr>
              <w:jc w:val="center"/>
              <w:rPr>
                <w:sz w:val="20"/>
                <w:szCs w:val="20"/>
              </w:rPr>
            </w:pPr>
            <w:r w:rsidRPr="003F6ADC">
              <w:rPr>
                <w:sz w:val="20"/>
                <w:szCs w:val="20"/>
              </w:rPr>
              <w:t>76.1</w:t>
            </w:r>
          </w:p>
        </w:tc>
        <w:tc>
          <w:tcPr>
            <w:tcW w:w="1170" w:type="dxa"/>
          </w:tcPr>
          <w:p w:rsidR="003F6ADC" w:rsidRPr="003F6ADC" w:rsidRDefault="003F6ADC" w:rsidP="003F6ADC">
            <w:pPr>
              <w:jc w:val="center"/>
              <w:rPr>
                <w:sz w:val="20"/>
                <w:szCs w:val="20"/>
              </w:rPr>
            </w:pPr>
            <w:r w:rsidRPr="003F6ADC">
              <w:rPr>
                <w:sz w:val="20"/>
                <w:szCs w:val="20"/>
              </w:rPr>
              <w:t>100</w:t>
            </w:r>
          </w:p>
        </w:tc>
        <w:tc>
          <w:tcPr>
            <w:tcW w:w="2345" w:type="dxa"/>
            <w:vMerge w:val="restart"/>
            <w:vAlign w:val="center"/>
          </w:tcPr>
          <w:p w:rsidR="003F6ADC" w:rsidRPr="004D44AA" w:rsidRDefault="003F6ADC" w:rsidP="003F6ADC">
            <w:pPr>
              <w:rPr>
                <w:sz w:val="18"/>
                <w:szCs w:val="18"/>
              </w:rPr>
            </w:pPr>
            <w:r w:rsidRPr="004D44AA">
              <w:rPr>
                <w:sz w:val="18"/>
                <w:szCs w:val="18"/>
              </w:rPr>
              <w:t>Only 1(1.5%) had a low opinion while 66</w:t>
            </w:r>
            <w:r w:rsidR="004D44AA" w:rsidRPr="004D44AA">
              <w:rPr>
                <w:sz w:val="18"/>
                <w:szCs w:val="18"/>
              </w:rPr>
              <w:t xml:space="preserve"> </w:t>
            </w:r>
            <w:r w:rsidRPr="004D44AA">
              <w:rPr>
                <w:sz w:val="18"/>
                <w:szCs w:val="18"/>
              </w:rPr>
              <w:t xml:space="preserve">(98.5%) had a </w:t>
            </w:r>
            <w:proofErr w:type="spellStart"/>
            <w:r w:rsidRPr="004D44AA">
              <w:rPr>
                <w:sz w:val="18"/>
                <w:szCs w:val="18"/>
              </w:rPr>
              <w:t>favourable</w:t>
            </w:r>
            <w:proofErr w:type="spellEnd"/>
            <w:r w:rsidRPr="004D44AA">
              <w:rPr>
                <w:sz w:val="18"/>
                <w:szCs w:val="18"/>
              </w:rPr>
              <w:t xml:space="preserve"> opinion of the book.</w:t>
            </w:r>
          </w:p>
        </w:tc>
      </w:tr>
      <w:tr w:rsidR="003F6ADC" w:rsidRPr="00951CA1" w:rsidTr="00CA6AF0">
        <w:tc>
          <w:tcPr>
            <w:tcW w:w="715" w:type="dxa"/>
          </w:tcPr>
          <w:p w:rsidR="003F6ADC" w:rsidRPr="003F6ADC" w:rsidRDefault="003F6ADC" w:rsidP="003F6ADC">
            <w:pPr>
              <w:jc w:val="center"/>
              <w:rPr>
                <w:sz w:val="20"/>
                <w:szCs w:val="20"/>
              </w:rPr>
            </w:pPr>
            <w:r w:rsidRPr="003F6ADC">
              <w:rPr>
                <w:sz w:val="20"/>
                <w:szCs w:val="20"/>
              </w:rPr>
              <w:t>2</w:t>
            </w:r>
          </w:p>
        </w:tc>
        <w:tc>
          <w:tcPr>
            <w:tcW w:w="2160" w:type="dxa"/>
          </w:tcPr>
          <w:p w:rsidR="003F6ADC" w:rsidRPr="003F6ADC" w:rsidRDefault="003F6ADC" w:rsidP="003F6ADC">
            <w:pPr>
              <w:rPr>
                <w:sz w:val="20"/>
                <w:szCs w:val="20"/>
              </w:rPr>
            </w:pPr>
            <w:r w:rsidRPr="003F6ADC">
              <w:rPr>
                <w:sz w:val="20"/>
                <w:szCs w:val="20"/>
              </w:rPr>
              <w:t>Normal opinion(38-59)</w:t>
            </w:r>
          </w:p>
        </w:tc>
        <w:tc>
          <w:tcPr>
            <w:tcW w:w="1155" w:type="dxa"/>
          </w:tcPr>
          <w:p w:rsidR="003F6ADC" w:rsidRPr="003F6ADC" w:rsidRDefault="003F6ADC" w:rsidP="003F6ADC">
            <w:pPr>
              <w:jc w:val="center"/>
              <w:rPr>
                <w:sz w:val="20"/>
                <w:szCs w:val="20"/>
              </w:rPr>
            </w:pPr>
            <w:r w:rsidRPr="003F6ADC">
              <w:rPr>
                <w:sz w:val="20"/>
                <w:szCs w:val="20"/>
              </w:rPr>
              <w:t>15</w:t>
            </w:r>
          </w:p>
        </w:tc>
        <w:tc>
          <w:tcPr>
            <w:tcW w:w="1095" w:type="dxa"/>
          </w:tcPr>
          <w:p w:rsidR="003F6ADC" w:rsidRPr="003F6ADC" w:rsidRDefault="003F6ADC" w:rsidP="003F6ADC">
            <w:pPr>
              <w:jc w:val="center"/>
              <w:rPr>
                <w:sz w:val="20"/>
                <w:szCs w:val="20"/>
              </w:rPr>
            </w:pPr>
            <w:r w:rsidRPr="003F6ADC">
              <w:rPr>
                <w:sz w:val="20"/>
                <w:szCs w:val="20"/>
              </w:rPr>
              <w:t>22.4</w:t>
            </w:r>
          </w:p>
        </w:tc>
        <w:tc>
          <w:tcPr>
            <w:tcW w:w="1170" w:type="dxa"/>
          </w:tcPr>
          <w:p w:rsidR="003F6ADC" w:rsidRPr="003F6ADC" w:rsidRDefault="003F6ADC" w:rsidP="003F6ADC">
            <w:pPr>
              <w:jc w:val="center"/>
              <w:rPr>
                <w:sz w:val="20"/>
                <w:szCs w:val="20"/>
              </w:rPr>
            </w:pPr>
            <w:r w:rsidRPr="003F6ADC">
              <w:rPr>
                <w:sz w:val="20"/>
                <w:szCs w:val="20"/>
              </w:rPr>
              <w:t>23.9</w:t>
            </w:r>
          </w:p>
        </w:tc>
        <w:tc>
          <w:tcPr>
            <w:tcW w:w="2345" w:type="dxa"/>
            <w:vMerge/>
          </w:tcPr>
          <w:p w:rsidR="003F6ADC" w:rsidRPr="003F6ADC" w:rsidRDefault="003F6ADC" w:rsidP="003F6ADC">
            <w:pPr>
              <w:rPr>
                <w:sz w:val="20"/>
                <w:szCs w:val="20"/>
              </w:rPr>
            </w:pPr>
          </w:p>
        </w:tc>
      </w:tr>
      <w:tr w:rsidR="003F6ADC" w:rsidRPr="00951CA1" w:rsidTr="00CA6AF0">
        <w:tc>
          <w:tcPr>
            <w:tcW w:w="715" w:type="dxa"/>
          </w:tcPr>
          <w:p w:rsidR="003F6ADC" w:rsidRPr="003F6ADC" w:rsidRDefault="003F6ADC" w:rsidP="003F6ADC">
            <w:pPr>
              <w:jc w:val="center"/>
              <w:rPr>
                <w:sz w:val="20"/>
                <w:szCs w:val="20"/>
              </w:rPr>
            </w:pPr>
            <w:r w:rsidRPr="003F6ADC">
              <w:rPr>
                <w:sz w:val="20"/>
                <w:szCs w:val="20"/>
              </w:rPr>
              <w:t>3</w:t>
            </w:r>
          </w:p>
        </w:tc>
        <w:tc>
          <w:tcPr>
            <w:tcW w:w="2160" w:type="dxa"/>
          </w:tcPr>
          <w:p w:rsidR="003F6ADC" w:rsidRPr="003F6ADC" w:rsidRDefault="003F6ADC" w:rsidP="003F6ADC">
            <w:pPr>
              <w:rPr>
                <w:sz w:val="20"/>
                <w:szCs w:val="20"/>
              </w:rPr>
            </w:pPr>
            <w:r w:rsidRPr="003F6ADC">
              <w:rPr>
                <w:sz w:val="20"/>
                <w:szCs w:val="20"/>
              </w:rPr>
              <w:t>Low opinion(16-37)</w:t>
            </w:r>
          </w:p>
        </w:tc>
        <w:tc>
          <w:tcPr>
            <w:tcW w:w="1155" w:type="dxa"/>
          </w:tcPr>
          <w:p w:rsidR="003F6ADC" w:rsidRPr="003F6ADC" w:rsidRDefault="003F6ADC" w:rsidP="003F6ADC">
            <w:pPr>
              <w:jc w:val="center"/>
              <w:rPr>
                <w:sz w:val="20"/>
                <w:szCs w:val="20"/>
              </w:rPr>
            </w:pPr>
            <w:r w:rsidRPr="003F6ADC">
              <w:rPr>
                <w:sz w:val="20"/>
                <w:szCs w:val="20"/>
              </w:rPr>
              <w:t>01</w:t>
            </w:r>
          </w:p>
        </w:tc>
        <w:tc>
          <w:tcPr>
            <w:tcW w:w="1095" w:type="dxa"/>
          </w:tcPr>
          <w:p w:rsidR="003F6ADC" w:rsidRPr="003F6ADC" w:rsidRDefault="003F6ADC" w:rsidP="003F6ADC">
            <w:pPr>
              <w:jc w:val="center"/>
              <w:rPr>
                <w:sz w:val="20"/>
                <w:szCs w:val="20"/>
              </w:rPr>
            </w:pPr>
            <w:r w:rsidRPr="003F6ADC">
              <w:rPr>
                <w:sz w:val="20"/>
                <w:szCs w:val="20"/>
              </w:rPr>
              <w:t>1.5</w:t>
            </w:r>
          </w:p>
        </w:tc>
        <w:tc>
          <w:tcPr>
            <w:tcW w:w="1170" w:type="dxa"/>
          </w:tcPr>
          <w:p w:rsidR="003F6ADC" w:rsidRPr="003F6ADC" w:rsidRDefault="003F6ADC" w:rsidP="003F6ADC">
            <w:pPr>
              <w:jc w:val="center"/>
              <w:rPr>
                <w:sz w:val="20"/>
                <w:szCs w:val="20"/>
              </w:rPr>
            </w:pPr>
            <w:r w:rsidRPr="003F6ADC">
              <w:rPr>
                <w:sz w:val="20"/>
                <w:szCs w:val="20"/>
              </w:rPr>
              <w:t>1.5</w:t>
            </w:r>
          </w:p>
        </w:tc>
        <w:tc>
          <w:tcPr>
            <w:tcW w:w="2345" w:type="dxa"/>
            <w:vMerge/>
          </w:tcPr>
          <w:p w:rsidR="003F6ADC" w:rsidRPr="003F6ADC" w:rsidRDefault="003F6ADC" w:rsidP="003F6ADC">
            <w:pPr>
              <w:rPr>
                <w:sz w:val="20"/>
                <w:szCs w:val="20"/>
              </w:rPr>
            </w:pPr>
          </w:p>
        </w:tc>
      </w:tr>
    </w:tbl>
    <w:p w:rsidR="00253469" w:rsidRDefault="003F6ADC" w:rsidP="00253469">
      <w:pPr>
        <w:rPr>
          <w:szCs w:val="24"/>
        </w:rPr>
      </w:pPr>
      <w:r>
        <w:rPr>
          <w:szCs w:val="24"/>
        </w:rPr>
        <w:br/>
      </w:r>
      <w:r w:rsidR="00253469" w:rsidRPr="00B5791D">
        <w:rPr>
          <w:szCs w:val="24"/>
        </w:rPr>
        <w:t xml:space="preserve">An overall analysis </w:t>
      </w:r>
      <w:r w:rsidR="00253469">
        <w:rPr>
          <w:szCs w:val="24"/>
        </w:rPr>
        <w:t xml:space="preserve">as stated in table 6 above </w:t>
      </w:r>
      <w:r w:rsidR="00253469" w:rsidRPr="00B5791D">
        <w:rPr>
          <w:szCs w:val="24"/>
        </w:rPr>
        <w:t xml:space="preserve">indicated that 51(76.1%) participants had a high opinion in </w:t>
      </w:r>
      <w:proofErr w:type="spellStart"/>
      <w:r w:rsidR="00253469" w:rsidRPr="00B5791D">
        <w:rPr>
          <w:szCs w:val="24"/>
        </w:rPr>
        <w:t>favour</w:t>
      </w:r>
      <w:proofErr w:type="spellEnd"/>
      <w:r w:rsidR="00253469" w:rsidRPr="00B5791D">
        <w:rPr>
          <w:szCs w:val="24"/>
        </w:rPr>
        <w:t xml:space="preserve"> of the Book “Educational technology for Effective Teaching” while 15</w:t>
      </w:r>
      <w:r>
        <w:rPr>
          <w:szCs w:val="24"/>
        </w:rPr>
        <w:t xml:space="preserve"> </w:t>
      </w:r>
      <w:r w:rsidR="00253469" w:rsidRPr="00B5791D">
        <w:rPr>
          <w:szCs w:val="24"/>
        </w:rPr>
        <w:t>(22.4%) had a normal opinion for the same. Only one (1.5%) had a low opinion in comparison with others.</w:t>
      </w:r>
    </w:p>
    <w:p w:rsidR="00253469" w:rsidRPr="00F709AE" w:rsidRDefault="00253469" w:rsidP="003F6ADC">
      <w:pPr>
        <w:pStyle w:val="Heading3"/>
      </w:pPr>
      <w:r w:rsidRPr="00F709AE">
        <w:t>Analysis</w:t>
      </w:r>
      <w:r w:rsidR="00CA6AF0">
        <w:t xml:space="preserve"> of results</w:t>
      </w:r>
    </w:p>
    <w:p w:rsidR="00253469" w:rsidRDefault="00253469" w:rsidP="003F6ADC">
      <w:pPr>
        <w:pStyle w:val="Heading4"/>
        <w:rPr>
          <w:lang w:bidi="he-IL"/>
        </w:rPr>
      </w:pPr>
      <w:r>
        <w:rPr>
          <w:lang w:bidi="he-IL"/>
        </w:rPr>
        <w:t xml:space="preserve">Major </w:t>
      </w:r>
      <w:r w:rsidR="00902D27">
        <w:rPr>
          <w:lang w:bidi="he-IL"/>
        </w:rPr>
        <w:t>o</w:t>
      </w:r>
      <w:r>
        <w:rPr>
          <w:lang w:bidi="he-IL"/>
        </w:rPr>
        <w:t>bjective</w:t>
      </w:r>
    </w:p>
    <w:p w:rsidR="00253469" w:rsidRDefault="00253469" w:rsidP="00253469">
      <w:r>
        <w:t xml:space="preserve">“To </w:t>
      </w:r>
      <w:r w:rsidRPr="00B5791D">
        <w:t>develop and try out a training package in the field of Educational Technology for staff development among school teachers through distance education mode.</w:t>
      </w:r>
      <w:r>
        <w:t>”</w:t>
      </w:r>
    </w:p>
    <w:p w:rsidR="00253469" w:rsidRDefault="00253469" w:rsidP="00253469">
      <w:r>
        <w:t>This objective was fully achieved as the project team had developed the training package and assessed its effectiveness among 67 school teachers of Swaziland.</w:t>
      </w:r>
    </w:p>
    <w:p w:rsidR="00253469" w:rsidRPr="003B0130" w:rsidRDefault="00253469" w:rsidP="003F6ADC">
      <w:pPr>
        <w:pStyle w:val="Heading4"/>
      </w:pPr>
      <w:r>
        <w:lastRenderedPageBreak/>
        <w:t>S</w:t>
      </w:r>
      <w:r w:rsidRPr="003B0130">
        <w:t>pecific objectives</w:t>
      </w:r>
    </w:p>
    <w:p w:rsidR="00253469" w:rsidRDefault="00253469" w:rsidP="00253469">
      <w:r w:rsidRPr="00B5791D">
        <w:t>To determine the significance of difference before and after experimentation regarding knowledge level about Educational Technology and its applications among target group teachers.</w:t>
      </w:r>
    </w:p>
    <w:p w:rsidR="00253469" w:rsidRDefault="00253469" w:rsidP="003F6ADC">
      <w:pPr>
        <w:ind w:left="360"/>
      </w:pPr>
      <w:r>
        <w:t>This objective was fully achieved by using the Training Package.</w:t>
      </w:r>
      <w:r w:rsidR="003F6ADC">
        <w:t xml:space="preserve"> </w:t>
      </w:r>
      <w:r>
        <w:t xml:space="preserve">The </w:t>
      </w:r>
      <w:r w:rsidR="00CA6AF0">
        <w:t>k</w:t>
      </w:r>
      <w:r>
        <w:t xml:space="preserve">nowledge level of the participants regarding </w:t>
      </w:r>
      <w:r w:rsidR="00CA6AF0">
        <w:t>e</w:t>
      </w:r>
      <w:r>
        <w:t xml:space="preserve">ducational </w:t>
      </w:r>
      <w:r w:rsidR="00CA6AF0">
        <w:t>t</w:t>
      </w:r>
      <w:r>
        <w:t xml:space="preserve">echnology was changed significantly as shown in </w:t>
      </w:r>
      <w:r w:rsidR="00CA6AF0">
        <w:t>T</w:t>
      </w:r>
      <w:r>
        <w:t>able 2.</w:t>
      </w:r>
    </w:p>
    <w:p w:rsidR="00253469" w:rsidRDefault="00253469" w:rsidP="00253469">
      <w:r w:rsidRPr="00B5791D">
        <w:t>To determine significance of difference before and after experimentation regarding classroom managerial skills among target group teachers.</w:t>
      </w:r>
    </w:p>
    <w:p w:rsidR="00253469" w:rsidRDefault="00253469" w:rsidP="003F6ADC">
      <w:pPr>
        <w:ind w:left="360"/>
      </w:pPr>
      <w:r>
        <w:t>This objective was also fully achieved by using the Training Package.</w:t>
      </w:r>
      <w:r w:rsidR="003F6ADC">
        <w:t xml:space="preserve"> </w:t>
      </w:r>
      <w:r>
        <w:t xml:space="preserve">The Knowledge level of the participants regarding Educational Technology was changed significantly as shown in </w:t>
      </w:r>
      <w:r w:rsidR="00CA6AF0">
        <w:t>T</w:t>
      </w:r>
      <w:r>
        <w:t xml:space="preserve">able 3. </w:t>
      </w:r>
      <w:r w:rsidRPr="00B5791D">
        <w:t xml:space="preserve"> </w:t>
      </w:r>
    </w:p>
    <w:p w:rsidR="00253469" w:rsidRDefault="00253469" w:rsidP="00253469">
      <w:r w:rsidRPr="00B5791D">
        <w:t>To determine significance of difference before and after experimentation regarding change in attitude towards Educational Technology application in classroom among target group teachers.</w:t>
      </w:r>
    </w:p>
    <w:p w:rsidR="00253469" w:rsidRPr="00B5791D" w:rsidRDefault="00253469" w:rsidP="00253469">
      <w:r>
        <w:t xml:space="preserve">Table </w:t>
      </w:r>
      <w:r w:rsidR="00CA6AF0">
        <w:t>5</w:t>
      </w:r>
      <w:r>
        <w:t xml:space="preserve"> is evidence that there was some change regarding</w:t>
      </w:r>
      <w:r w:rsidR="003F6ADC">
        <w:t xml:space="preserve"> </w:t>
      </w:r>
      <w:r>
        <w:t xml:space="preserve">item </w:t>
      </w:r>
      <w:r w:rsidR="003F6ADC">
        <w:t>n</w:t>
      </w:r>
      <w:r>
        <w:t>umber</w:t>
      </w:r>
      <w:r w:rsidR="003F6ADC">
        <w:t>s</w:t>
      </w:r>
      <w:r>
        <w:t xml:space="preserve"> 4,</w:t>
      </w:r>
      <w:r w:rsidR="003F6ADC">
        <w:t xml:space="preserve"> </w:t>
      </w:r>
      <w:r>
        <w:t>8, 22 &amp; 30.</w:t>
      </w:r>
      <w:r w:rsidR="003F6ADC">
        <w:t xml:space="preserve"> </w:t>
      </w:r>
      <w:r>
        <w:t>But</w:t>
      </w:r>
      <w:r w:rsidR="003F6ADC">
        <w:t xml:space="preserve"> </w:t>
      </w:r>
      <w:r>
        <w:t xml:space="preserve">item </w:t>
      </w:r>
      <w:r w:rsidR="003F6ADC">
        <w:t>n</w:t>
      </w:r>
      <w:r>
        <w:t>umber</w:t>
      </w:r>
      <w:r w:rsidR="003F6ADC">
        <w:t>s</w:t>
      </w:r>
      <w:r>
        <w:t xml:space="preserve"> 16,</w:t>
      </w:r>
      <w:r w:rsidR="003F6ADC">
        <w:t xml:space="preserve"> </w:t>
      </w:r>
      <w:r>
        <w:t>17,</w:t>
      </w:r>
      <w:r w:rsidR="003F6ADC">
        <w:t xml:space="preserve"> </w:t>
      </w:r>
      <w:r>
        <w:t>20,</w:t>
      </w:r>
      <w:r w:rsidR="003F6ADC">
        <w:t xml:space="preserve"> </w:t>
      </w:r>
      <w:r>
        <w:t xml:space="preserve">21 had no significant change in attitude of the participants. In </w:t>
      </w:r>
      <w:r w:rsidR="003F6ADC">
        <w:t>the remaining</w:t>
      </w:r>
      <w:r>
        <w:t xml:space="preserve"> 22 items there was a significant change observed after post</w:t>
      </w:r>
      <w:r w:rsidR="003F6ADC">
        <w:t>-</w:t>
      </w:r>
      <w:r>
        <w:t>test.</w:t>
      </w:r>
    </w:p>
    <w:p w:rsidR="00253469" w:rsidRDefault="00253469" w:rsidP="00253469">
      <w:r w:rsidRPr="00B5791D">
        <w:t>To seek opinion of target group teachers on proposed Learning package to make it user friendly.</w:t>
      </w:r>
    </w:p>
    <w:p w:rsidR="00253469" w:rsidRDefault="00253469" w:rsidP="003F6ADC">
      <w:pPr>
        <w:ind w:left="360"/>
      </w:pPr>
      <w:r>
        <w:t>This objective was fully achieved by using Opinion Scale.</w:t>
      </w:r>
    </w:p>
    <w:p w:rsidR="00253469" w:rsidRDefault="00253469" w:rsidP="00253469">
      <w:r w:rsidRPr="00B5791D">
        <w:t>To examine the significance of difference among all four regions of Swaziland regarding the effect of learning material on target group learners.</w:t>
      </w:r>
    </w:p>
    <w:p w:rsidR="00253469" w:rsidRDefault="00253469" w:rsidP="003F6ADC">
      <w:pPr>
        <w:ind w:left="360"/>
      </w:pPr>
      <w:r>
        <w:t>This objective was left out for analysis due to small number of participation (N= 67).</w:t>
      </w:r>
    </w:p>
    <w:p w:rsidR="00253469" w:rsidRDefault="00253469" w:rsidP="00253469">
      <w:r w:rsidRPr="00B5791D">
        <w:t>To compare the significance of difference between rural teachers and urban teachers in various regions as well as the whole target group.</w:t>
      </w:r>
    </w:p>
    <w:p w:rsidR="00253469" w:rsidRDefault="00253469" w:rsidP="003F6ADC">
      <w:pPr>
        <w:ind w:left="360"/>
      </w:pPr>
      <w:r>
        <w:t>This objective was also left out for analysis due to small number of participation (N= 67).</w:t>
      </w:r>
    </w:p>
    <w:p w:rsidR="00253469" w:rsidRDefault="00253469" w:rsidP="00253469">
      <w:pPr>
        <w:rPr>
          <w:b/>
          <w:u w:val="single"/>
        </w:rPr>
      </w:pPr>
      <w:r w:rsidRPr="00B5791D">
        <w:t>To assess the effectiveness of proposed learning package for enhancing quality of classroom communication.</w:t>
      </w:r>
    </w:p>
    <w:p w:rsidR="00253469" w:rsidRDefault="00253469" w:rsidP="003F6ADC">
      <w:pPr>
        <w:ind w:left="360"/>
      </w:pPr>
      <w:r>
        <w:t>Due to prescribed time frame of one year, this objective could not be considered for analysis.</w:t>
      </w:r>
    </w:p>
    <w:p w:rsidR="00253469" w:rsidRDefault="00253469" w:rsidP="003F6ADC">
      <w:pPr>
        <w:pStyle w:val="Heading3"/>
      </w:pPr>
      <w:r>
        <w:t>Hypothesis</w:t>
      </w:r>
      <w:r w:rsidRPr="00F709AE">
        <w:t xml:space="preserve"> </w:t>
      </w:r>
      <w:r w:rsidRPr="00306F82">
        <w:t>result analysis</w:t>
      </w:r>
    </w:p>
    <w:p w:rsidR="00253469" w:rsidRDefault="00253469" w:rsidP="003F6ADC">
      <w:pPr>
        <w:pStyle w:val="Heading4"/>
      </w:pPr>
      <w:r w:rsidRPr="006C6685">
        <w:t>Major hypothesis</w:t>
      </w:r>
      <w:r w:rsidRPr="00B5791D">
        <w:t xml:space="preserve"> </w:t>
      </w:r>
    </w:p>
    <w:p w:rsidR="00253469" w:rsidRDefault="00253469" w:rsidP="00253469">
      <w:r w:rsidRPr="00B5791D">
        <w:t xml:space="preserve">“The proposed learning package, in the field of Educational Technology would enhance teachers’ competency up to a significant level”. </w:t>
      </w:r>
    </w:p>
    <w:p w:rsidR="00253469" w:rsidRDefault="00253469" w:rsidP="003F6ADC">
      <w:pPr>
        <w:ind w:left="360"/>
      </w:pPr>
      <w:r>
        <w:t>This major Hypothesis was accepted as it was evident from the results.</w:t>
      </w:r>
    </w:p>
    <w:p w:rsidR="00253469" w:rsidRDefault="00253469" w:rsidP="00B5744E">
      <w:pPr>
        <w:pStyle w:val="Heading4"/>
      </w:pPr>
      <w:r w:rsidRPr="00A0038B">
        <w:t xml:space="preserve">Minor hypotheses </w:t>
      </w:r>
    </w:p>
    <w:p w:rsidR="00253469" w:rsidRDefault="00253469" w:rsidP="00253469">
      <w:r w:rsidRPr="00B5791D">
        <w:t>There may be a significant enhancement in the Knowledge level r</w:t>
      </w:r>
      <w:r w:rsidR="003F6ADC">
        <w:t>egarding Educational Technology</w:t>
      </w:r>
      <w:r>
        <w:t xml:space="preserve"> </w:t>
      </w:r>
      <w:r w:rsidRPr="00B5791D">
        <w:t>application in the classroom after experimentation among target group teachers.</w:t>
      </w:r>
    </w:p>
    <w:p w:rsidR="00253469" w:rsidRDefault="00253469" w:rsidP="003F6ADC">
      <w:pPr>
        <w:ind w:left="360"/>
      </w:pPr>
      <w:r>
        <w:t>This minor hypothesis was verified and accepted on the basis of results shown in Table 2.</w:t>
      </w:r>
    </w:p>
    <w:p w:rsidR="00253469" w:rsidRDefault="00253469" w:rsidP="00253469">
      <w:r w:rsidRPr="00B5791D">
        <w:t xml:space="preserve">There may be a significant up gradation about classroom Managerial Skills, among the target group teachers, after experimentation. </w:t>
      </w:r>
    </w:p>
    <w:p w:rsidR="00253469" w:rsidRDefault="00253469" w:rsidP="003F6ADC">
      <w:pPr>
        <w:ind w:left="360"/>
      </w:pPr>
      <w:r>
        <w:t>This minor hypothesis was verified and accepted on the basis of results shown in Table 3.</w:t>
      </w:r>
    </w:p>
    <w:p w:rsidR="00253469" w:rsidRDefault="00253469" w:rsidP="00253469">
      <w:r w:rsidRPr="00B5791D">
        <w:lastRenderedPageBreak/>
        <w:t xml:space="preserve">There may be a significant difference before &amp; after experimentation in Attitudes towards managerial role in classroom </w:t>
      </w:r>
      <w:r>
        <w:t>among the target group teachers.</w:t>
      </w:r>
    </w:p>
    <w:p w:rsidR="00253469" w:rsidRDefault="00253469" w:rsidP="003F6ADC">
      <w:pPr>
        <w:ind w:left="360"/>
      </w:pPr>
      <w:r>
        <w:t xml:space="preserve">This minor hypothesis was verified and accepted on the basis of results shown in Table </w:t>
      </w:r>
      <w:r w:rsidR="00CA6AF0">
        <w:t>5</w:t>
      </w:r>
      <w:r>
        <w:t>.</w:t>
      </w:r>
    </w:p>
    <w:p w:rsidR="00253469" w:rsidRDefault="00253469" w:rsidP="00253469">
      <w:r w:rsidRPr="003F12EF">
        <w:t>There may be a significant difference before and after experimentation regarding educational technology application competency among target group teachers.</w:t>
      </w:r>
    </w:p>
    <w:p w:rsidR="00253469" w:rsidRDefault="00253469" w:rsidP="003F6ADC">
      <w:pPr>
        <w:ind w:left="360"/>
      </w:pPr>
      <w:r>
        <w:t>This minor hypothesis was not verified due to 01 year limited time frame for project completion.</w:t>
      </w:r>
    </w:p>
    <w:p w:rsidR="00253469" w:rsidRDefault="00253469" w:rsidP="00253469">
      <w:r w:rsidRPr="00B5791D">
        <w:t>There may be a significant difference between rural area teachers and urban area teachers regarding educational technology application competency before and after experimentation.</w:t>
      </w:r>
    </w:p>
    <w:p w:rsidR="00253469" w:rsidRDefault="00253469" w:rsidP="003F6ADC">
      <w:pPr>
        <w:ind w:left="360"/>
      </w:pPr>
      <w:r>
        <w:t>This minor hypothesis could not be verified due to inadequate representation from rural and urban areas.</w:t>
      </w:r>
    </w:p>
    <w:p w:rsidR="00253469" w:rsidRDefault="00253469" w:rsidP="00E53260">
      <w:pPr>
        <w:pStyle w:val="Heading3"/>
      </w:pPr>
      <w:r w:rsidRPr="00B5791D">
        <w:t>Future plan of action</w:t>
      </w:r>
    </w:p>
    <w:p w:rsidR="00253469" w:rsidRDefault="00253469" w:rsidP="00253469">
      <w:pPr>
        <w:rPr>
          <w:szCs w:val="24"/>
        </w:rPr>
      </w:pPr>
      <w:r w:rsidRPr="00B5791D">
        <w:rPr>
          <w:szCs w:val="24"/>
        </w:rPr>
        <w:t>This experimental research project is a pilot study to see the effectiveness of a training package to be used through distance mode for raising competency among school teachers regarding classroom activities management to achieve the target of optimum learning. If this package is found effective and user</w:t>
      </w:r>
      <w:r w:rsidR="004F4EE2">
        <w:rPr>
          <w:szCs w:val="24"/>
        </w:rPr>
        <w:t>-</w:t>
      </w:r>
      <w:r w:rsidRPr="00B5791D">
        <w:rPr>
          <w:szCs w:val="24"/>
        </w:rPr>
        <w:t xml:space="preserve">friendly in its purpose, it may be used to train all school teachers of Swaziland. There are about </w:t>
      </w:r>
      <w:r w:rsidRPr="00E53260">
        <w:rPr>
          <w:szCs w:val="24"/>
        </w:rPr>
        <w:t>7551 primary teachers and 5024 secondary teachers working in 575 primary schools and 227 high/secondary schools</w:t>
      </w:r>
      <w:r w:rsidRPr="00B5791D">
        <w:rPr>
          <w:szCs w:val="24"/>
        </w:rPr>
        <w:t xml:space="preserve"> of rural and urban areas of Swaziland. This target group will be trained </w:t>
      </w:r>
      <w:r>
        <w:rPr>
          <w:szCs w:val="24"/>
        </w:rPr>
        <w:t xml:space="preserve">with the help of 67 teachers who have been trained </w:t>
      </w:r>
      <w:r w:rsidRPr="00B5791D">
        <w:rPr>
          <w:szCs w:val="24"/>
        </w:rPr>
        <w:t>in th</w:t>
      </w:r>
      <w:r>
        <w:rPr>
          <w:szCs w:val="24"/>
        </w:rPr>
        <w:t>is project using distance Education mode.</w:t>
      </w:r>
      <w:r w:rsidR="00E53260">
        <w:rPr>
          <w:szCs w:val="24"/>
        </w:rPr>
        <w:t xml:space="preserve"> </w:t>
      </w:r>
      <w:r w:rsidRPr="00B5791D">
        <w:rPr>
          <w:szCs w:val="24"/>
        </w:rPr>
        <w:t xml:space="preserve">These </w:t>
      </w:r>
      <w:r>
        <w:rPr>
          <w:szCs w:val="24"/>
        </w:rPr>
        <w:t>67</w:t>
      </w:r>
      <w:r w:rsidRPr="00B5791D">
        <w:rPr>
          <w:szCs w:val="24"/>
        </w:rPr>
        <w:t xml:space="preserve"> teachers will also work as a link between target population teachers and the Institute of Distance Education, University of Swaziland, for Staff Development through distance mode</w:t>
      </w:r>
      <w:r>
        <w:rPr>
          <w:szCs w:val="24"/>
        </w:rPr>
        <w:t xml:space="preserve"> if necessary financial provision is made available for the same.</w:t>
      </w:r>
    </w:p>
    <w:p w:rsidR="00253469" w:rsidRDefault="00E53260" w:rsidP="00E53260">
      <w:pPr>
        <w:pStyle w:val="Heading3"/>
        <w:rPr>
          <w:lang w:bidi="he-IL"/>
        </w:rPr>
      </w:pPr>
      <w:r w:rsidRPr="00B5791D">
        <w:rPr>
          <w:lang w:bidi="he-IL"/>
        </w:rPr>
        <w:t>References</w:t>
      </w:r>
    </w:p>
    <w:p w:rsidR="00253469" w:rsidRPr="00B5791D" w:rsidRDefault="00253469" w:rsidP="00E53260">
      <w:pPr>
        <w:ind w:left="720" w:hanging="720"/>
        <w:rPr>
          <w:szCs w:val="24"/>
        </w:rPr>
      </w:pPr>
      <w:r w:rsidRPr="00B5791D">
        <w:rPr>
          <w:color w:val="000000"/>
          <w:szCs w:val="24"/>
          <w:lang w:eastAsia="en-ZA"/>
        </w:rPr>
        <w:t>Davies, I. K. (</w:t>
      </w:r>
      <w:r w:rsidRPr="00B5791D">
        <w:rPr>
          <w:szCs w:val="24"/>
        </w:rPr>
        <w:t>1971), “Management of Learning”, McGraw Hill Inc., USA, pp. 5-11.</w:t>
      </w:r>
    </w:p>
    <w:p w:rsidR="00253469" w:rsidRPr="00B5791D" w:rsidRDefault="00253469" w:rsidP="00E53260">
      <w:pPr>
        <w:ind w:left="720" w:hanging="720"/>
        <w:rPr>
          <w:color w:val="111111"/>
          <w:lang w:eastAsia="en-ZA"/>
        </w:rPr>
      </w:pPr>
      <w:r w:rsidRPr="00B5791D">
        <w:rPr>
          <w:color w:val="111111"/>
          <w:lang w:eastAsia="en-ZA"/>
        </w:rPr>
        <w:t>Ludlow R.</w:t>
      </w:r>
      <w:r w:rsidR="00CA6AF0">
        <w:rPr>
          <w:color w:val="111111"/>
          <w:lang w:eastAsia="en-ZA"/>
        </w:rPr>
        <w:t xml:space="preserve"> </w:t>
      </w:r>
      <w:r w:rsidRPr="00B5791D">
        <w:rPr>
          <w:color w:val="111111"/>
          <w:lang w:eastAsia="en-ZA"/>
        </w:rPr>
        <w:t>(1996)-“The Essence of Effective Communication” Prentice Hall of India, Pvt. Ltd., New Delhi.</w:t>
      </w:r>
      <w:r w:rsidR="00E53260">
        <w:rPr>
          <w:color w:val="111111"/>
          <w:lang w:eastAsia="en-ZA"/>
        </w:rPr>
        <w:t xml:space="preserve"> </w:t>
      </w:r>
      <w:r w:rsidRPr="00B5791D">
        <w:rPr>
          <w:color w:val="111111"/>
          <w:lang w:eastAsia="en-ZA"/>
        </w:rPr>
        <w:t>pp 18-19</w:t>
      </w:r>
    </w:p>
    <w:p w:rsidR="00253469" w:rsidRPr="00B5791D" w:rsidRDefault="00253469" w:rsidP="00E53260">
      <w:pPr>
        <w:ind w:left="720" w:hanging="720"/>
      </w:pPr>
      <w:r w:rsidRPr="00B5791D">
        <w:t>Ministry of Education(2008) –“The Development of Education, National Report of the Ministry of Education, Swaziland, Kingdom of  Swaziland,</w:t>
      </w:r>
      <w:r w:rsidR="00E53260">
        <w:t xml:space="preserve"> </w:t>
      </w:r>
      <w:r w:rsidR="00E53260">
        <w:br/>
      </w:r>
      <w:hyperlink r:id="rId33" w:history="1">
        <w:r w:rsidRPr="00B5791D">
          <w:rPr>
            <w:rStyle w:val="Hyperlink"/>
          </w:rPr>
          <w:t xml:space="preserve">www. </w:t>
        </w:r>
        <w:proofErr w:type="spellStart"/>
        <w:proofErr w:type="gramStart"/>
        <w:r w:rsidRPr="00B5791D">
          <w:rPr>
            <w:rStyle w:val="Hyperlink"/>
          </w:rPr>
          <w:t>ibe</w:t>
        </w:r>
        <w:proofErr w:type="spellEnd"/>
        <w:proofErr w:type="gramEnd"/>
        <w:r w:rsidRPr="00B5791D">
          <w:rPr>
            <w:rStyle w:val="Hyperlink"/>
          </w:rPr>
          <w:t>. unesco.o</w:t>
        </w:r>
        <w:r w:rsidR="00E53260">
          <w:rPr>
            <w:rStyle w:val="Hyperlink"/>
          </w:rPr>
          <w:t>rg/</w:t>
        </w:r>
        <w:proofErr w:type="spellStart"/>
        <w:r w:rsidR="00E53260">
          <w:rPr>
            <w:rStyle w:val="Hyperlink"/>
          </w:rPr>
          <w:t>National_reports</w:t>
        </w:r>
        <w:proofErr w:type="spellEnd"/>
        <w:r w:rsidR="00E53260">
          <w:rPr>
            <w:rStyle w:val="Hyperlink"/>
          </w:rPr>
          <w:t>/ICE_2008/</w:t>
        </w:r>
        <w:proofErr w:type="spellStart"/>
        <w:r w:rsidRPr="00B5791D">
          <w:rPr>
            <w:rStyle w:val="Hyperlink"/>
          </w:rPr>
          <w:t>Swaziland_NR</w:t>
        </w:r>
        <w:proofErr w:type="spellEnd"/>
        <w:r w:rsidRPr="00B5791D">
          <w:rPr>
            <w:rStyle w:val="Hyperlink"/>
          </w:rPr>
          <w:t xml:space="preserve"> 08 PDF</w:t>
        </w:r>
      </w:hyperlink>
      <w:r w:rsidRPr="00B5791D">
        <w:t xml:space="preserve">  pp16-17</w:t>
      </w:r>
    </w:p>
    <w:p w:rsidR="00253469" w:rsidRDefault="00253469" w:rsidP="00E53260">
      <w:pPr>
        <w:ind w:left="720" w:hanging="720"/>
        <w:rPr>
          <w:rStyle w:val="apple-converted-space"/>
          <w:rFonts w:eastAsiaTheme="majorEastAsia"/>
        </w:rPr>
      </w:pPr>
      <w:r w:rsidRPr="003A6222">
        <w:t>Stephen I</w:t>
      </w:r>
      <w:r w:rsidR="00E53260">
        <w:t xml:space="preserve"> </w:t>
      </w:r>
      <w:r w:rsidRPr="003A6222">
        <w:rPr>
          <w:rStyle w:val="apple-converted-space"/>
          <w:rFonts w:eastAsiaTheme="majorEastAsia"/>
        </w:rPr>
        <w:t>Stephen I &amp; William B., Handbook in Research and Evaluation Ed.</w:t>
      </w:r>
      <w:r w:rsidR="00E53260">
        <w:rPr>
          <w:rStyle w:val="apple-converted-space"/>
          <w:rFonts w:eastAsiaTheme="majorEastAsia"/>
        </w:rPr>
        <w:t xml:space="preserve"> </w:t>
      </w:r>
      <w:r w:rsidRPr="003A6222">
        <w:rPr>
          <w:rStyle w:val="apple-converted-space"/>
          <w:rFonts w:eastAsiaTheme="majorEastAsia"/>
        </w:rPr>
        <w:t>IIS,</w:t>
      </w:r>
      <w:r w:rsidR="00E53260">
        <w:rPr>
          <w:rStyle w:val="apple-converted-space"/>
          <w:rFonts w:eastAsiaTheme="majorEastAsia"/>
        </w:rPr>
        <w:t xml:space="preserve"> </w:t>
      </w:r>
      <w:r w:rsidRPr="003A6222">
        <w:rPr>
          <w:rStyle w:val="apple-converted-space"/>
          <w:rFonts w:eastAsiaTheme="majorEastAsia"/>
        </w:rPr>
        <w:t>San</w:t>
      </w:r>
      <w:r w:rsidR="00E53260">
        <w:rPr>
          <w:rStyle w:val="apple-converted-space"/>
          <w:rFonts w:eastAsiaTheme="majorEastAsia"/>
        </w:rPr>
        <w:t xml:space="preserve"> </w:t>
      </w:r>
      <w:r w:rsidRPr="003A6222">
        <w:rPr>
          <w:rStyle w:val="apple-converted-space"/>
          <w:rFonts w:eastAsiaTheme="majorEastAsia"/>
        </w:rPr>
        <w:t>Diego,</w:t>
      </w:r>
      <w:r w:rsidR="00E53260">
        <w:rPr>
          <w:rStyle w:val="apple-converted-space"/>
          <w:rFonts w:eastAsiaTheme="majorEastAsia"/>
        </w:rPr>
        <w:t xml:space="preserve"> </w:t>
      </w:r>
      <w:r w:rsidRPr="003A6222">
        <w:rPr>
          <w:rStyle w:val="apple-converted-space"/>
          <w:rFonts w:eastAsiaTheme="majorEastAsia"/>
        </w:rPr>
        <w:t>California,</w:t>
      </w:r>
      <w:r w:rsidR="00E53260">
        <w:rPr>
          <w:rStyle w:val="apple-converted-space"/>
          <w:rFonts w:eastAsiaTheme="majorEastAsia"/>
        </w:rPr>
        <w:t xml:space="preserve"> </w:t>
      </w:r>
      <w:r w:rsidRPr="003A6222">
        <w:rPr>
          <w:rStyle w:val="apple-converted-space"/>
          <w:rFonts w:eastAsiaTheme="majorEastAsia"/>
        </w:rPr>
        <w:t>USA (3</w:t>
      </w:r>
      <w:r w:rsidRPr="003A6222">
        <w:rPr>
          <w:rStyle w:val="apple-converted-space"/>
          <w:rFonts w:eastAsiaTheme="majorEastAsia"/>
          <w:vertAlign w:val="superscript"/>
        </w:rPr>
        <w:t>rd</w:t>
      </w:r>
      <w:r w:rsidRPr="003A6222">
        <w:rPr>
          <w:rStyle w:val="apple-converted-space"/>
          <w:rFonts w:eastAsiaTheme="majorEastAsia"/>
        </w:rPr>
        <w:t xml:space="preserve"> ed. p 201) </w:t>
      </w:r>
    </w:p>
    <w:p w:rsidR="00855B09" w:rsidRDefault="00855B09">
      <w:pPr>
        <w:spacing w:before="0" w:after="0"/>
        <w:rPr>
          <w:rFonts w:ascii="Arial" w:hAnsi="Arial"/>
          <w:b/>
          <w:noProof/>
          <w:sz w:val="24"/>
        </w:rPr>
      </w:pPr>
      <w:r>
        <w:br w:type="page"/>
      </w:r>
    </w:p>
    <w:p w:rsidR="00E53260" w:rsidRDefault="00E53260" w:rsidP="00E53260">
      <w:pPr>
        <w:pStyle w:val="Heading3"/>
      </w:pPr>
      <w:r>
        <w:lastRenderedPageBreak/>
        <w:t>About the authors</w:t>
      </w:r>
    </w:p>
    <w:p w:rsidR="00253469" w:rsidRPr="00D06866" w:rsidRDefault="00253469" w:rsidP="00E53260">
      <w:pPr>
        <w:ind w:left="720" w:hanging="720"/>
      </w:pPr>
      <w:r w:rsidRPr="00CA6AF0">
        <w:rPr>
          <w:rFonts w:ascii="Arial" w:hAnsi="Arial" w:cs="Arial"/>
          <w:b/>
          <w:sz w:val="20"/>
        </w:rPr>
        <w:t xml:space="preserve">Professor Satish </w:t>
      </w:r>
      <w:proofErr w:type="spellStart"/>
      <w:r w:rsidRPr="00CA6AF0">
        <w:rPr>
          <w:rFonts w:ascii="Arial" w:hAnsi="Arial" w:cs="Arial"/>
          <w:b/>
          <w:sz w:val="20"/>
        </w:rPr>
        <w:t>Rastogi</w:t>
      </w:r>
      <w:proofErr w:type="spellEnd"/>
      <w:r>
        <w:t xml:space="preserve"> is Professor and Coordinator, Research and Evaluation in Institute of Distance Education, University of Swaziland, private bag 04, P.O. </w:t>
      </w:r>
      <w:proofErr w:type="spellStart"/>
      <w:r>
        <w:t>Matsapha</w:t>
      </w:r>
      <w:proofErr w:type="spellEnd"/>
      <w:r>
        <w:t>, Swaziland.</w:t>
      </w:r>
      <w:r w:rsidR="00E53260">
        <w:br/>
      </w:r>
      <w:r>
        <w:t xml:space="preserve">Email: </w:t>
      </w:r>
      <w:hyperlink r:id="rId34" w:history="1">
        <w:r w:rsidRPr="00D06866">
          <w:rPr>
            <w:rStyle w:val="Hyperlink"/>
          </w:rPr>
          <w:t>srastogi@uniswa.sz</w:t>
        </w:r>
      </w:hyperlink>
    </w:p>
    <w:p w:rsidR="00253469" w:rsidRDefault="00253469" w:rsidP="00E53260">
      <w:pPr>
        <w:ind w:left="720" w:hanging="720"/>
      </w:pPr>
      <w:r w:rsidRPr="00CA6AF0">
        <w:rPr>
          <w:rFonts w:ascii="Arial" w:hAnsi="Arial" w:cs="Arial"/>
          <w:b/>
          <w:sz w:val="20"/>
        </w:rPr>
        <w:t>Dr. K.</w:t>
      </w:r>
      <w:r w:rsidR="00902D27">
        <w:rPr>
          <w:rFonts w:ascii="Arial" w:hAnsi="Arial" w:cs="Arial"/>
          <w:b/>
          <w:sz w:val="20"/>
        </w:rPr>
        <w:t xml:space="preserve"> </w:t>
      </w:r>
      <w:r w:rsidRPr="00CA6AF0">
        <w:rPr>
          <w:rFonts w:ascii="Arial" w:hAnsi="Arial" w:cs="Arial"/>
          <w:b/>
          <w:sz w:val="20"/>
        </w:rPr>
        <w:t>F.</w:t>
      </w:r>
      <w:r w:rsidR="00902D27">
        <w:rPr>
          <w:rFonts w:ascii="Arial" w:hAnsi="Arial" w:cs="Arial"/>
          <w:b/>
          <w:sz w:val="20"/>
        </w:rPr>
        <w:t xml:space="preserve"> </w:t>
      </w:r>
      <w:r w:rsidRPr="00CA6AF0">
        <w:rPr>
          <w:rFonts w:ascii="Arial" w:hAnsi="Arial" w:cs="Arial"/>
          <w:b/>
          <w:sz w:val="20"/>
        </w:rPr>
        <w:t>Meyers</w:t>
      </w:r>
      <w:r>
        <w:t xml:space="preserve"> is Senior Lecturer Linguistics, Institute of Distance Education, University of Swaziland, private bag 04, P.O. </w:t>
      </w:r>
      <w:proofErr w:type="spellStart"/>
      <w:r>
        <w:t>Matsapha</w:t>
      </w:r>
      <w:proofErr w:type="spellEnd"/>
      <w:r>
        <w:t xml:space="preserve">, Swaziland. </w:t>
      </w:r>
      <w:r w:rsidR="00E53260">
        <w:br/>
      </w:r>
      <w:r w:rsidRPr="00D06866">
        <w:t>Email</w:t>
      </w:r>
      <w:r>
        <w:t>:</w:t>
      </w:r>
      <w:r w:rsidRPr="00D06866">
        <w:t xml:space="preserve"> </w:t>
      </w:r>
      <w:hyperlink r:id="rId35" w:history="1">
        <w:r w:rsidRPr="00D06866">
          <w:rPr>
            <w:rStyle w:val="Hyperlink"/>
          </w:rPr>
          <w:t>kmeyers@uniswa.sz</w:t>
        </w:r>
      </w:hyperlink>
    </w:p>
    <w:p w:rsidR="00253469" w:rsidRPr="00AE45F2" w:rsidRDefault="00253469" w:rsidP="00E53260">
      <w:pPr>
        <w:ind w:left="720" w:hanging="720"/>
      </w:pPr>
      <w:r w:rsidRPr="00CA6AF0">
        <w:rPr>
          <w:rFonts w:ascii="Arial" w:hAnsi="Arial" w:cs="Arial"/>
          <w:b/>
          <w:sz w:val="20"/>
        </w:rPr>
        <w:t>Dr.</w:t>
      </w:r>
      <w:r w:rsidR="00CA6AF0" w:rsidRPr="00CA6AF0">
        <w:rPr>
          <w:rFonts w:ascii="Arial" w:hAnsi="Arial" w:cs="Arial"/>
          <w:b/>
          <w:sz w:val="20"/>
        </w:rPr>
        <w:t xml:space="preserve"> </w:t>
      </w:r>
      <w:r w:rsidRPr="00CA6AF0">
        <w:rPr>
          <w:rFonts w:ascii="Arial" w:hAnsi="Arial" w:cs="Arial"/>
          <w:b/>
          <w:sz w:val="20"/>
        </w:rPr>
        <w:t>N.</w:t>
      </w:r>
      <w:r w:rsidR="00902D27">
        <w:rPr>
          <w:rFonts w:ascii="Arial" w:hAnsi="Arial" w:cs="Arial"/>
          <w:b/>
          <w:sz w:val="20"/>
        </w:rPr>
        <w:t xml:space="preserve"> </w:t>
      </w:r>
      <w:r w:rsidRPr="00CA6AF0">
        <w:rPr>
          <w:rFonts w:ascii="Arial" w:hAnsi="Arial" w:cs="Arial"/>
          <w:b/>
          <w:sz w:val="20"/>
        </w:rPr>
        <w:t xml:space="preserve">H. </w:t>
      </w:r>
      <w:proofErr w:type="spellStart"/>
      <w:r w:rsidRPr="00CA6AF0">
        <w:rPr>
          <w:rFonts w:ascii="Arial" w:hAnsi="Arial" w:cs="Arial"/>
          <w:b/>
          <w:sz w:val="20"/>
        </w:rPr>
        <w:t>Nsibande</w:t>
      </w:r>
      <w:proofErr w:type="spellEnd"/>
      <w:r>
        <w:t xml:space="preserve"> is Senior Lecturer, Educational Foundations, Faculty of Education, University of Swaziland, private b</w:t>
      </w:r>
      <w:r w:rsidR="00E53260">
        <w:t xml:space="preserve">ag 04, P.O. </w:t>
      </w:r>
      <w:proofErr w:type="spellStart"/>
      <w:r w:rsidR="00E53260">
        <w:t>Matsapha</w:t>
      </w:r>
      <w:proofErr w:type="spellEnd"/>
      <w:r w:rsidR="00E53260">
        <w:t>, Swaziland</w:t>
      </w:r>
      <w:r>
        <w:t xml:space="preserve">. </w:t>
      </w:r>
      <w:r w:rsidR="00E53260">
        <w:br/>
      </w:r>
      <w:proofErr w:type="gramStart"/>
      <w:r>
        <w:t>Email :</w:t>
      </w:r>
      <w:proofErr w:type="gramEnd"/>
      <w:r>
        <w:t xml:space="preserve"> </w:t>
      </w:r>
      <w:hyperlink r:id="rId36" w:history="1">
        <w:r w:rsidRPr="00AE45F2">
          <w:rPr>
            <w:rStyle w:val="Hyperlink"/>
          </w:rPr>
          <w:t>nhnsibande@uniswa.sz</w:t>
        </w:r>
      </w:hyperlink>
    </w:p>
    <w:p w:rsidR="00253469" w:rsidRDefault="00253469" w:rsidP="00E53260">
      <w:pPr>
        <w:ind w:left="720" w:hanging="720"/>
        <w:rPr>
          <w:rStyle w:val="Hyperlink"/>
        </w:rPr>
      </w:pPr>
      <w:r w:rsidRPr="00CA6AF0">
        <w:rPr>
          <w:rFonts w:ascii="Arial" w:hAnsi="Arial" w:cs="Arial"/>
          <w:b/>
          <w:sz w:val="20"/>
        </w:rPr>
        <w:t>Dr</w:t>
      </w:r>
      <w:r w:rsidR="00CA6AF0" w:rsidRPr="00CA6AF0">
        <w:rPr>
          <w:rFonts w:ascii="Arial" w:hAnsi="Arial" w:cs="Arial"/>
          <w:b/>
          <w:sz w:val="20"/>
        </w:rPr>
        <w:t>.</w:t>
      </w:r>
      <w:r w:rsidRPr="00CA6AF0">
        <w:rPr>
          <w:rFonts w:ascii="Arial" w:hAnsi="Arial" w:cs="Arial"/>
          <w:b/>
          <w:sz w:val="20"/>
        </w:rPr>
        <w:t xml:space="preserve"> B.</w:t>
      </w:r>
      <w:r w:rsidR="00902D27">
        <w:rPr>
          <w:rFonts w:ascii="Arial" w:hAnsi="Arial" w:cs="Arial"/>
          <w:b/>
          <w:sz w:val="20"/>
        </w:rPr>
        <w:t xml:space="preserve"> </w:t>
      </w:r>
      <w:r w:rsidRPr="00CA6AF0">
        <w:rPr>
          <w:rFonts w:ascii="Arial" w:hAnsi="Arial" w:cs="Arial"/>
          <w:b/>
          <w:sz w:val="20"/>
        </w:rPr>
        <w:t xml:space="preserve">S. </w:t>
      </w:r>
      <w:proofErr w:type="spellStart"/>
      <w:r w:rsidRPr="00CA6AF0">
        <w:rPr>
          <w:rFonts w:ascii="Arial" w:hAnsi="Arial" w:cs="Arial"/>
          <w:b/>
          <w:sz w:val="20"/>
        </w:rPr>
        <w:t>Dlamini</w:t>
      </w:r>
      <w:proofErr w:type="spellEnd"/>
      <w:r>
        <w:t xml:space="preserve"> is Lecturer, Educational Foundations, Faculty of Education, University of Swaziland, private bag 04, P.O. </w:t>
      </w:r>
      <w:proofErr w:type="spellStart"/>
      <w:r>
        <w:t>Matsapha</w:t>
      </w:r>
      <w:proofErr w:type="spellEnd"/>
      <w:r>
        <w:t>, Swaziland.</w:t>
      </w:r>
      <w:r w:rsidR="00E53260">
        <w:br/>
      </w:r>
      <w:proofErr w:type="gramStart"/>
      <w:r w:rsidRPr="008326AE">
        <w:t>Email</w:t>
      </w:r>
      <w:r>
        <w:t xml:space="preserve"> :</w:t>
      </w:r>
      <w:proofErr w:type="gramEnd"/>
      <w:r w:rsidRPr="008326AE">
        <w:t xml:space="preserve"> </w:t>
      </w:r>
      <w:hyperlink r:id="rId37" w:history="1">
        <w:r w:rsidRPr="008326AE">
          <w:rPr>
            <w:rStyle w:val="Hyperlink"/>
          </w:rPr>
          <w:t>bsdlamini@uniswa.sz</w:t>
        </w:r>
      </w:hyperlink>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Pr="00855B09" w:rsidRDefault="00855B09" w:rsidP="00E53260">
      <w:pPr>
        <w:ind w:left="720" w:hanging="720"/>
        <w:rPr>
          <w:rStyle w:val="Hyperlink"/>
          <w:color w:val="000000" w:themeColor="text1"/>
        </w:rPr>
      </w:pPr>
    </w:p>
    <w:p w:rsidR="00855B09" w:rsidRDefault="00855B09" w:rsidP="00E53260">
      <w:pPr>
        <w:ind w:left="720" w:hanging="720"/>
        <w:rPr>
          <w:rStyle w:val="Hyperlink"/>
        </w:rPr>
      </w:pPr>
    </w:p>
    <w:p w:rsidR="00855B09" w:rsidRDefault="00855B09" w:rsidP="00855B09">
      <w:r>
        <w:br/>
      </w:r>
      <w:hyperlink w:anchor="TOC" w:history="1">
        <w:r w:rsidRPr="000C7B67">
          <w:rPr>
            <w:rStyle w:val="Hyperlink"/>
            <w:rFonts w:ascii="Arial" w:hAnsi="Arial" w:cs="Arial"/>
            <w:sz w:val="16"/>
            <w:szCs w:val="16"/>
          </w:rPr>
          <w:t>Return to Table of Contents</w:t>
        </w:r>
      </w:hyperlink>
    </w:p>
    <w:sectPr w:rsidR="00855B09" w:rsidSect="00C01D42">
      <w:headerReference w:type="even" r:id="rId38"/>
      <w:headerReference w:type="default" r:id="rId39"/>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DE" w:rsidRDefault="00ED4CDE" w:rsidP="00CD285E">
      <w:pPr>
        <w:spacing w:after="0"/>
      </w:pPr>
      <w:r>
        <w:separator/>
      </w:r>
    </w:p>
  </w:endnote>
  <w:endnote w:type="continuationSeparator" w:id="0">
    <w:p w:rsidR="00ED4CDE" w:rsidRDefault="00ED4CDE"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
    <w:altName w:val=".."/>
    <w:panose1 w:val="00000000000000000000"/>
    <w:charset w:val="00"/>
    <w:family w:val="roman"/>
    <w:notTrueType/>
    <w:pitch w:val="default"/>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Default="00A04BDA" w:rsidP="00DB6BE5">
    <w:pPr>
      <w:framePr w:wrap="around" w:vAnchor="text" w:hAnchor="margin" w:xAlign="center" w:y="1"/>
    </w:pPr>
    <w:r>
      <w:fldChar w:fldCharType="begin"/>
    </w:r>
    <w:r>
      <w:instrText xml:space="preserve">PAGE  </w:instrText>
    </w:r>
    <w:r>
      <w:fldChar w:fldCharType="end"/>
    </w:r>
  </w:p>
  <w:p w:rsidR="00A04BDA" w:rsidRDefault="00A04B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Pr="005239EB" w:rsidRDefault="00A04BDA"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8B50B3">
      <w:rPr>
        <w:rStyle w:val="Heading5Char"/>
        <w:noProof/>
        <w:sz w:val="16"/>
        <w:szCs w:val="16"/>
      </w:rPr>
      <w:t>iv</w:t>
    </w:r>
    <w:r w:rsidRPr="005239EB">
      <w:rPr>
        <w:rStyle w:val="Heading5Char"/>
        <w:sz w:val="16"/>
        <w:szCs w:val="16"/>
      </w:rPr>
      <w:fldChar w:fldCharType="end"/>
    </w:r>
  </w:p>
  <w:p w:rsidR="00A04BDA" w:rsidRPr="008479C9" w:rsidRDefault="00A04BDA" w:rsidP="00DB6BE5">
    <w:pPr>
      <w:rPr>
        <w:rFonts w:ascii="Arial" w:hAnsi="Arial" w:cs="Arial"/>
        <w:sz w:val="16"/>
        <w:szCs w:val="16"/>
      </w:rPr>
    </w:pPr>
    <w:r>
      <w:rPr>
        <w:rFonts w:ascii="Arial" w:hAnsi="Arial" w:cs="Arial"/>
        <w:sz w:val="16"/>
        <w:szCs w:val="16"/>
      </w:rPr>
      <w:t>May 2015</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 xml:space="preserve">Vol. </w:t>
    </w:r>
    <w:r>
      <w:rPr>
        <w:rFonts w:ascii="Arial" w:hAnsi="Arial" w:cs="Arial"/>
        <w:sz w:val="16"/>
        <w:szCs w:val="16"/>
      </w:rPr>
      <w:t>12</w:t>
    </w:r>
    <w:r w:rsidRPr="008479C9">
      <w:rPr>
        <w:rFonts w:ascii="Arial" w:hAnsi="Arial" w:cs="Arial"/>
        <w:sz w:val="16"/>
        <w:szCs w:val="16"/>
      </w:rPr>
      <w:t>. No.</w:t>
    </w:r>
    <w:r>
      <w:rPr>
        <w:rFonts w:ascii="Arial" w:hAnsi="Arial" w:cs="Arial"/>
        <w:sz w:val="16"/>
        <w:szCs w:val="16"/>
      </w:rPr>
      <w:t>5</w:t>
    </w:r>
    <w:r w:rsidRPr="008479C9">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Default="00A04BDA" w:rsidP="00DB6BE5">
    <w:pPr>
      <w:framePr w:wrap="around" w:vAnchor="text" w:hAnchor="margin" w:xAlign="center" w:y="1"/>
    </w:pPr>
    <w:r>
      <w:fldChar w:fldCharType="begin"/>
    </w:r>
    <w:r>
      <w:instrText xml:space="preserve">PAGE  </w:instrText>
    </w:r>
    <w:r>
      <w:fldChar w:fldCharType="end"/>
    </w:r>
  </w:p>
  <w:p w:rsidR="00A04BDA" w:rsidRDefault="00A04BD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Pr="005239EB" w:rsidRDefault="00A04BDA"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8B50B3">
      <w:rPr>
        <w:rStyle w:val="Heading5Char"/>
        <w:noProof/>
        <w:sz w:val="16"/>
        <w:szCs w:val="16"/>
      </w:rPr>
      <w:t>15</w:t>
    </w:r>
    <w:r w:rsidRPr="005239EB">
      <w:rPr>
        <w:rStyle w:val="Heading5Char"/>
        <w:sz w:val="16"/>
        <w:szCs w:val="16"/>
      </w:rPr>
      <w:fldChar w:fldCharType="end"/>
    </w:r>
  </w:p>
  <w:p w:rsidR="00A04BDA" w:rsidRPr="008479C9" w:rsidRDefault="00A04BDA" w:rsidP="00DB6BE5">
    <w:pPr>
      <w:rPr>
        <w:rFonts w:ascii="Arial" w:hAnsi="Arial" w:cs="Arial"/>
        <w:sz w:val="16"/>
        <w:szCs w:val="16"/>
      </w:rPr>
    </w:pPr>
    <w:r>
      <w:rPr>
        <w:rFonts w:ascii="Arial" w:hAnsi="Arial" w:cs="Arial"/>
        <w:sz w:val="16"/>
        <w:szCs w:val="16"/>
      </w:rPr>
      <w:t>May 2015</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 xml:space="preserve">Vol. </w:t>
    </w:r>
    <w:r>
      <w:rPr>
        <w:rFonts w:ascii="Arial" w:hAnsi="Arial" w:cs="Arial"/>
        <w:sz w:val="16"/>
        <w:szCs w:val="16"/>
      </w:rPr>
      <w:t>12</w:t>
    </w:r>
    <w:r w:rsidRPr="008479C9">
      <w:rPr>
        <w:rFonts w:ascii="Arial" w:hAnsi="Arial" w:cs="Arial"/>
        <w:sz w:val="16"/>
        <w:szCs w:val="16"/>
      </w:rPr>
      <w:t>. No.</w:t>
    </w:r>
    <w:r>
      <w:rPr>
        <w:rFonts w:ascii="Arial" w:hAnsi="Arial" w:cs="Arial"/>
        <w:sz w:val="16"/>
        <w:szCs w:val="16"/>
      </w:rPr>
      <w:t>5</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DE" w:rsidRDefault="00ED4CDE" w:rsidP="00CD285E">
      <w:pPr>
        <w:spacing w:after="0"/>
      </w:pPr>
      <w:r>
        <w:separator/>
      </w:r>
    </w:p>
  </w:footnote>
  <w:footnote w:type="continuationSeparator" w:id="0">
    <w:p w:rsidR="00ED4CDE" w:rsidRDefault="00ED4CDE"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Default="00A04BDA">
    <w:pPr>
      <w:framePr w:wrap="around" w:vAnchor="text" w:hAnchor="margin" w:xAlign="right" w:y="1"/>
    </w:pPr>
    <w:r>
      <w:fldChar w:fldCharType="begin"/>
    </w:r>
    <w:r>
      <w:instrText xml:space="preserve">PAGE  </w:instrText>
    </w:r>
    <w:r>
      <w:fldChar w:fldCharType="end"/>
    </w:r>
  </w:p>
  <w:p w:rsidR="00A04BDA" w:rsidRDefault="00A04BDA">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Pr="00220D42" w:rsidRDefault="00A04BDA"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Default="00A04BDA">
    <w:pPr>
      <w:framePr w:wrap="around" w:vAnchor="text" w:hAnchor="margin" w:xAlign="right" w:y="1"/>
    </w:pPr>
    <w:r>
      <w:fldChar w:fldCharType="begin"/>
    </w:r>
    <w:r>
      <w:instrText xml:space="preserve">PAGE  </w:instrText>
    </w:r>
    <w:r>
      <w:fldChar w:fldCharType="end"/>
    </w:r>
  </w:p>
  <w:p w:rsidR="00A04BDA" w:rsidRDefault="00A04BDA">
    <w:pP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Pr="00220D42" w:rsidRDefault="00A04BDA"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Default="00A04BDA"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BDA" w:rsidRDefault="00A04BDA" w:rsidP="006954C8">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A" w:rsidRPr="00220D42" w:rsidRDefault="00A04BDA"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72CC"/>
    <w:multiLevelType w:val="hybridMultilevel"/>
    <w:tmpl w:val="8B303610"/>
    <w:lvl w:ilvl="0" w:tplc="8926FF5E">
      <w:start w:val="1"/>
      <w:numFmt w:val="low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9597F"/>
    <w:multiLevelType w:val="hybridMultilevel"/>
    <w:tmpl w:val="40A8E9C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1399782E"/>
    <w:multiLevelType w:val="hybridMultilevel"/>
    <w:tmpl w:val="9B069F06"/>
    <w:lvl w:ilvl="0" w:tplc="2D3C9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67626"/>
    <w:multiLevelType w:val="hybridMultilevel"/>
    <w:tmpl w:val="D4460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64740"/>
    <w:multiLevelType w:val="hybridMultilevel"/>
    <w:tmpl w:val="6EFE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C2903"/>
    <w:multiLevelType w:val="hybridMultilevel"/>
    <w:tmpl w:val="D584C7E8"/>
    <w:lvl w:ilvl="0" w:tplc="04090005">
      <w:start w:val="1"/>
      <w:numFmt w:val="bullet"/>
      <w:lvlText w:val=""/>
      <w:lvlJc w:val="left"/>
      <w:pPr>
        <w:ind w:left="720" w:hanging="360"/>
      </w:pPr>
      <w:rPr>
        <w:rFonts w:ascii="Wingdings" w:hAnsi="Wingdings" w:hint="default"/>
      </w:rPr>
    </w:lvl>
    <w:lvl w:ilvl="1" w:tplc="C9A2D2DA">
      <w:numFmt w:val="bullet"/>
      <w:lvlText w:val="-"/>
      <w:lvlJc w:val="left"/>
      <w:pPr>
        <w:ind w:left="1440" w:hanging="360"/>
      </w:pPr>
      <w:rPr>
        <w:rFonts w:ascii="Times" w:eastAsia="Times New Roman"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14F60"/>
    <w:multiLevelType w:val="hybridMultilevel"/>
    <w:tmpl w:val="885EED6A"/>
    <w:lvl w:ilvl="0" w:tplc="70005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30F05"/>
    <w:multiLevelType w:val="hybridMultilevel"/>
    <w:tmpl w:val="BD04D7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878CD"/>
    <w:multiLevelType w:val="hybridMultilevel"/>
    <w:tmpl w:val="44501A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8128CB"/>
    <w:multiLevelType w:val="hybridMultilevel"/>
    <w:tmpl w:val="44F8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A280E"/>
    <w:multiLevelType w:val="hybridMultilevel"/>
    <w:tmpl w:val="1AB04CFE"/>
    <w:lvl w:ilvl="0" w:tplc="A63E3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F5C6C"/>
    <w:multiLevelType w:val="hybridMultilevel"/>
    <w:tmpl w:val="8BB6395A"/>
    <w:lvl w:ilvl="0" w:tplc="CA2A34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C3C"/>
    <w:multiLevelType w:val="hybridMultilevel"/>
    <w:tmpl w:val="BFCA470E"/>
    <w:lvl w:ilvl="0" w:tplc="A24A7E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250C5"/>
    <w:multiLevelType w:val="hybridMultilevel"/>
    <w:tmpl w:val="3B78B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12441"/>
    <w:multiLevelType w:val="hybridMultilevel"/>
    <w:tmpl w:val="122A1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D709D"/>
    <w:multiLevelType w:val="hybridMultilevel"/>
    <w:tmpl w:val="E8522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F04E5"/>
    <w:multiLevelType w:val="hybridMultilevel"/>
    <w:tmpl w:val="CD500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06C09"/>
    <w:multiLevelType w:val="hybridMultilevel"/>
    <w:tmpl w:val="1E3C5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A5450"/>
    <w:multiLevelType w:val="hybridMultilevel"/>
    <w:tmpl w:val="70FAA4F4"/>
    <w:lvl w:ilvl="0" w:tplc="8926FF5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EAE1DB8"/>
    <w:multiLevelType w:val="hybridMultilevel"/>
    <w:tmpl w:val="B4186C98"/>
    <w:lvl w:ilvl="0" w:tplc="BDAC1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0654"/>
    <w:multiLevelType w:val="hybridMultilevel"/>
    <w:tmpl w:val="E7B83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063A2"/>
    <w:multiLevelType w:val="hybridMultilevel"/>
    <w:tmpl w:val="227A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D451F"/>
    <w:multiLevelType w:val="multilevel"/>
    <w:tmpl w:val="0246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B1F64"/>
    <w:multiLevelType w:val="hybridMultilevel"/>
    <w:tmpl w:val="1024A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66920"/>
    <w:multiLevelType w:val="hybridMultilevel"/>
    <w:tmpl w:val="7CF07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06118"/>
    <w:multiLevelType w:val="hybridMultilevel"/>
    <w:tmpl w:val="C20E4674"/>
    <w:lvl w:ilvl="0" w:tplc="04090005">
      <w:start w:val="1"/>
      <w:numFmt w:val="bullet"/>
      <w:lvlText w:val=""/>
      <w:lvlJc w:val="left"/>
      <w:pPr>
        <w:ind w:left="1080" w:hanging="360"/>
      </w:pPr>
      <w:rPr>
        <w:rFonts w:ascii="Wingdings" w:hAnsi="Wingdings" w:hint="default"/>
      </w:rPr>
    </w:lvl>
    <w:lvl w:ilvl="1" w:tplc="4D0ACE4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446C02"/>
    <w:multiLevelType w:val="hybridMultilevel"/>
    <w:tmpl w:val="B56455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950483"/>
    <w:multiLevelType w:val="hybridMultilevel"/>
    <w:tmpl w:val="92903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71250"/>
    <w:multiLevelType w:val="hybridMultilevel"/>
    <w:tmpl w:val="8634F6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425954"/>
    <w:multiLevelType w:val="hybridMultilevel"/>
    <w:tmpl w:val="4C34C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357CA"/>
    <w:multiLevelType w:val="hybridMultilevel"/>
    <w:tmpl w:val="5F501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1065A"/>
    <w:multiLevelType w:val="hybridMultilevel"/>
    <w:tmpl w:val="B39632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C6389"/>
    <w:multiLevelType w:val="hybridMultilevel"/>
    <w:tmpl w:val="91B4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C0108A3"/>
    <w:multiLevelType w:val="hybridMultilevel"/>
    <w:tmpl w:val="04CA2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4"/>
  </w:num>
  <w:num w:numId="3">
    <w:abstractNumId w:val="25"/>
  </w:num>
  <w:num w:numId="4">
    <w:abstractNumId w:val="26"/>
  </w:num>
  <w:num w:numId="5">
    <w:abstractNumId w:val="8"/>
  </w:num>
  <w:num w:numId="6">
    <w:abstractNumId w:val="3"/>
  </w:num>
  <w:num w:numId="7">
    <w:abstractNumId w:val="17"/>
  </w:num>
  <w:num w:numId="8">
    <w:abstractNumId w:val="33"/>
  </w:num>
  <w:num w:numId="9">
    <w:abstractNumId w:val="4"/>
  </w:num>
  <w:num w:numId="10">
    <w:abstractNumId w:val="12"/>
  </w:num>
  <w:num w:numId="11">
    <w:abstractNumId w:val="6"/>
  </w:num>
  <w:num w:numId="12">
    <w:abstractNumId w:val="11"/>
  </w:num>
  <w:num w:numId="13">
    <w:abstractNumId w:val="18"/>
  </w:num>
  <w:num w:numId="14">
    <w:abstractNumId w:val="9"/>
  </w:num>
  <w:num w:numId="15">
    <w:abstractNumId w:val="27"/>
  </w:num>
  <w:num w:numId="16">
    <w:abstractNumId w:val="15"/>
  </w:num>
  <w:num w:numId="17">
    <w:abstractNumId w:val="0"/>
  </w:num>
  <w:num w:numId="18">
    <w:abstractNumId w:val="1"/>
  </w:num>
  <w:num w:numId="19">
    <w:abstractNumId w:val="21"/>
  </w:num>
  <w:num w:numId="20">
    <w:abstractNumId w:val="14"/>
  </w:num>
  <w:num w:numId="21">
    <w:abstractNumId w:val="23"/>
  </w:num>
  <w:num w:numId="22">
    <w:abstractNumId w:val="5"/>
  </w:num>
  <w:num w:numId="23">
    <w:abstractNumId w:val="20"/>
  </w:num>
  <w:num w:numId="24">
    <w:abstractNumId w:val="24"/>
  </w:num>
  <w:num w:numId="25">
    <w:abstractNumId w:val="28"/>
  </w:num>
  <w:num w:numId="26">
    <w:abstractNumId w:val="16"/>
  </w:num>
  <w:num w:numId="27">
    <w:abstractNumId w:val="35"/>
  </w:num>
  <w:num w:numId="28">
    <w:abstractNumId w:val="10"/>
  </w:num>
  <w:num w:numId="29">
    <w:abstractNumId w:val="32"/>
  </w:num>
  <w:num w:numId="30">
    <w:abstractNumId w:val="7"/>
  </w:num>
  <w:num w:numId="31">
    <w:abstractNumId w:val="13"/>
  </w:num>
  <w:num w:numId="32">
    <w:abstractNumId w:val="22"/>
  </w:num>
  <w:num w:numId="33">
    <w:abstractNumId w:val="30"/>
  </w:num>
  <w:num w:numId="34">
    <w:abstractNumId w:val="19"/>
  </w:num>
  <w:num w:numId="35">
    <w:abstractNumId w:val="31"/>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2D66"/>
    <w:rsid w:val="00004251"/>
    <w:rsid w:val="00007D91"/>
    <w:rsid w:val="00010620"/>
    <w:rsid w:val="00010838"/>
    <w:rsid w:val="00013FC8"/>
    <w:rsid w:val="00014927"/>
    <w:rsid w:val="0001502C"/>
    <w:rsid w:val="00016CF9"/>
    <w:rsid w:val="00020A5F"/>
    <w:rsid w:val="00022D9F"/>
    <w:rsid w:val="00023B75"/>
    <w:rsid w:val="000254A8"/>
    <w:rsid w:val="00025FA8"/>
    <w:rsid w:val="0002603E"/>
    <w:rsid w:val="000264A4"/>
    <w:rsid w:val="0002742E"/>
    <w:rsid w:val="000275AE"/>
    <w:rsid w:val="00030D05"/>
    <w:rsid w:val="0004102A"/>
    <w:rsid w:val="00041A5A"/>
    <w:rsid w:val="00042E74"/>
    <w:rsid w:val="00044383"/>
    <w:rsid w:val="00044B41"/>
    <w:rsid w:val="0004672D"/>
    <w:rsid w:val="000474AC"/>
    <w:rsid w:val="000502D6"/>
    <w:rsid w:val="0005343E"/>
    <w:rsid w:val="000539E2"/>
    <w:rsid w:val="000544C2"/>
    <w:rsid w:val="00054965"/>
    <w:rsid w:val="00055CF8"/>
    <w:rsid w:val="00055FBD"/>
    <w:rsid w:val="000569C6"/>
    <w:rsid w:val="00056C98"/>
    <w:rsid w:val="00060EC0"/>
    <w:rsid w:val="00061FF1"/>
    <w:rsid w:val="00062D1A"/>
    <w:rsid w:val="000643AD"/>
    <w:rsid w:val="0006676F"/>
    <w:rsid w:val="00070E44"/>
    <w:rsid w:val="0007413D"/>
    <w:rsid w:val="000755EB"/>
    <w:rsid w:val="00076CF1"/>
    <w:rsid w:val="00080B77"/>
    <w:rsid w:val="00082075"/>
    <w:rsid w:val="00082327"/>
    <w:rsid w:val="00083683"/>
    <w:rsid w:val="00083D79"/>
    <w:rsid w:val="00083F29"/>
    <w:rsid w:val="000909D8"/>
    <w:rsid w:val="00091902"/>
    <w:rsid w:val="000926EB"/>
    <w:rsid w:val="00092B53"/>
    <w:rsid w:val="00093A16"/>
    <w:rsid w:val="00096B87"/>
    <w:rsid w:val="000A03E4"/>
    <w:rsid w:val="000A0A9A"/>
    <w:rsid w:val="000A0F87"/>
    <w:rsid w:val="000A1725"/>
    <w:rsid w:val="000A520A"/>
    <w:rsid w:val="000A56DE"/>
    <w:rsid w:val="000A6CCA"/>
    <w:rsid w:val="000A7F0B"/>
    <w:rsid w:val="000B0B7E"/>
    <w:rsid w:val="000B161A"/>
    <w:rsid w:val="000B3D54"/>
    <w:rsid w:val="000C15B9"/>
    <w:rsid w:val="000C20CD"/>
    <w:rsid w:val="000C4077"/>
    <w:rsid w:val="000C5256"/>
    <w:rsid w:val="000C5D47"/>
    <w:rsid w:val="000C7A7D"/>
    <w:rsid w:val="000C7B67"/>
    <w:rsid w:val="000D6B24"/>
    <w:rsid w:val="000D71B1"/>
    <w:rsid w:val="000D7AF3"/>
    <w:rsid w:val="000E1FA1"/>
    <w:rsid w:val="000E4F23"/>
    <w:rsid w:val="000E4F75"/>
    <w:rsid w:val="000E5704"/>
    <w:rsid w:val="000F0834"/>
    <w:rsid w:val="000F4D73"/>
    <w:rsid w:val="0010149F"/>
    <w:rsid w:val="001016CA"/>
    <w:rsid w:val="00101852"/>
    <w:rsid w:val="00101A3A"/>
    <w:rsid w:val="00103485"/>
    <w:rsid w:val="0010628C"/>
    <w:rsid w:val="0011041C"/>
    <w:rsid w:val="00111298"/>
    <w:rsid w:val="00114CBC"/>
    <w:rsid w:val="00114D66"/>
    <w:rsid w:val="001150B4"/>
    <w:rsid w:val="0011664A"/>
    <w:rsid w:val="0012009C"/>
    <w:rsid w:val="001205DD"/>
    <w:rsid w:val="00121CB6"/>
    <w:rsid w:val="001233B3"/>
    <w:rsid w:val="0012383E"/>
    <w:rsid w:val="00127464"/>
    <w:rsid w:val="00127E69"/>
    <w:rsid w:val="001310A0"/>
    <w:rsid w:val="00133F70"/>
    <w:rsid w:val="00135318"/>
    <w:rsid w:val="00135B9A"/>
    <w:rsid w:val="00135DF0"/>
    <w:rsid w:val="00137695"/>
    <w:rsid w:val="0014083B"/>
    <w:rsid w:val="00141C4D"/>
    <w:rsid w:val="00142075"/>
    <w:rsid w:val="001431B7"/>
    <w:rsid w:val="00144E8C"/>
    <w:rsid w:val="001462AD"/>
    <w:rsid w:val="001514CF"/>
    <w:rsid w:val="00152724"/>
    <w:rsid w:val="001553B0"/>
    <w:rsid w:val="0016140A"/>
    <w:rsid w:val="00161F4B"/>
    <w:rsid w:val="00162CB8"/>
    <w:rsid w:val="00164388"/>
    <w:rsid w:val="001655B8"/>
    <w:rsid w:val="00167D8C"/>
    <w:rsid w:val="0017051F"/>
    <w:rsid w:val="00174980"/>
    <w:rsid w:val="001756A5"/>
    <w:rsid w:val="00177E82"/>
    <w:rsid w:val="00177ECD"/>
    <w:rsid w:val="00182BB3"/>
    <w:rsid w:val="001831B6"/>
    <w:rsid w:val="001832C1"/>
    <w:rsid w:val="00183BFD"/>
    <w:rsid w:val="0018487D"/>
    <w:rsid w:val="00185C9F"/>
    <w:rsid w:val="00186322"/>
    <w:rsid w:val="001905FE"/>
    <w:rsid w:val="00191B35"/>
    <w:rsid w:val="0019329E"/>
    <w:rsid w:val="00194C7B"/>
    <w:rsid w:val="001955B2"/>
    <w:rsid w:val="00197DCF"/>
    <w:rsid w:val="001A325F"/>
    <w:rsid w:val="001A6E1D"/>
    <w:rsid w:val="001B3B7F"/>
    <w:rsid w:val="001B414C"/>
    <w:rsid w:val="001B4EEA"/>
    <w:rsid w:val="001B694D"/>
    <w:rsid w:val="001C2C32"/>
    <w:rsid w:val="001C3CE2"/>
    <w:rsid w:val="001C79CE"/>
    <w:rsid w:val="001D02FD"/>
    <w:rsid w:val="001D21C9"/>
    <w:rsid w:val="001D240A"/>
    <w:rsid w:val="001D2879"/>
    <w:rsid w:val="001D2AF9"/>
    <w:rsid w:val="001D4998"/>
    <w:rsid w:val="001D4C00"/>
    <w:rsid w:val="001D4C19"/>
    <w:rsid w:val="001D5149"/>
    <w:rsid w:val="001E04FB"/>
    <w:rsid w:val="001E4628"/>
    <w:rsid w:val="001E5B7E"/>
    <w:rsid w:val="001E6DF3"/>
    <w:rsid w:val="001F0422"/>
    <w:rsid w:val="001F26C2"/>
    <w:rsid w:val="001F38E5"/>
    <w:rsid w:val="001F4771"/>
    <w:rsid w:val="001F51FE"/>
    <w:rsid w:val="001F7733"/>
    <w:rsid w:val="001F7B0E"/>
    <w:rsid w:val="0020194B"/>
    <w:rsid w:val="00202F80"/>
    <w:rsid w:val="00206299"/>
    <w:rsid w:val="002107EB"/>
    <w:rsid w:val="00211107"/>
    <w:rsid w:val="002129D2"/>
    <w:rsid w:val="002134B5"/>
    <w:rsid w:val="0021368D"/>
    <w:rsid w:val="00213DFC"/>
    <w:rsid w:val="0021672C"/>
    <w:rsid w:val="0021673E"/>
    <w:rsid w:val="00220D42"/>
    <w:rsid w:val="00224E32"/>
    <w:rsid w:val="002273D7"/>
    <w:rsid w:val="002325A4"/>
    <w:rsid w:val="00232D30"/>
    <w:rsid w:val="00233176"/>
    <w:rsid w:val="00235315"/>
    <w:rsid w:val="00241B00"/>
    <w:rsid w:val="00243D5A"/>
    <w:rsid w:val="00247A2A"/>
    <w:rsid w:val="00253469"/>
    <w:rsid w:val="00253764"/>
    <w:rsid w:val="00253C61"/>
    <w:rsid w:val="002561BC"/>
    <w:rsid w:val="00256CE0"/>
    <w:rsid w:val="00257D00"/>
    <w:rsid w:val="00260ECF"/>
    <w:rsid w:val="002676E6"/>
    <w:rsid w:val="002677DE"/>
    <w:rsid w:val="00267855"/>
    <w:rsid w:val="0026797F"/>
    <w:rsid w:val="00274730"/>
    <w:rsid w:val="00274860"/>
    <w:rsid w:val="00274E4A"/>
    <w:rsid w:val="00275DE0"/>
    <w:rsid w:val="00281974"/>
    <w:rsid w:val="00282721"/>
    <w:rsid w:val="002866B2"/>
    <w:rsid w:val="0028794C"/>
    <w:rsid w:val="00294A70"/>
    <w:rsid w:val="002A06A6"/>
    <w:rsid w:val="002A2414"/>
    <w:rsid w:val="002A2806"/>
    <w:rsid w:val="002A4BE5"/>
    <w:rsid w:val="002A6B03"/>
    <w:rsid w:val="002A799D"/>
    <w:rsid w:val="002B12D6"/>
    <w:rsid w:val="002B3F87"/>
    <w:rsid w:val="002B6905"/>
    <w:rsid w:val="002B76B0"/>
    <w:rsid w:val="002B7F07"/>
    <w:rsid w:val="002C0A5E"/>
    <w:rsid w:val="002C1E16"/>
    <w:rsid w:val="002C1E65"/>
    <w:rsid w:val="002C278D"/>
    <w:rsid w:val="002C2ABD"/>
    <w:rsid w:val="002C3320"/>
    <w:rsid w:val="002C4DF8"/>
    <w:rsid w:val="002C58CD"/>
    <w:rsid w:val="002C7A30"/>
    <w:rsid w:val="002C7ACE"/>
    <w:rsid w:val="002D13AA"/>
    <w:rsid w:val="002D1F68"/>
    <w:rsid w:val="002D2AE1"/>
    <w:rsid w:val="002D2B99"/>
    <w:rsid w:val="002D2BD6"/>
    <w:rsid w:val="002D37B9"/>
    <w:rsid w:val="002D4FD7"/>
    <w:rsid w:val="002D50FA"/>
    <w:rsid w:val="002D55B7"/>
    <w:rsid w:val="002D57F0"/>
    <w:rsid w:val="002D69A0"/>
    <w:rsid w:val="002D75E5"/>
    <w:rsid w:val="002E617A"/>
    <w:rsid w:val="002E7F3F"/>
    <w:rsid w:val="002F0673"/>
    <w:rsid w:val="002F07F7"/>
    <w:rsid w:val="002F099E"/>
    <w:rsid w:val="002F0EA7"/>
    <w:rsid w:val="002F4508"/>
    <w:rsid w:val="002F47E8"/>
    <w:rsid w:val="002F49AD"/>
    <w:rsid w:val="00300018"/>
    <w:rsid w:val="003006D2"/>
    <w:rsid w:val="00301A16"/>
    <w:rsid w:val="00302C96"/>
    <w:rsid w:val="00302CC1"/>
    <w:rsid w:val="003051CC"/>
    <w:rsid w:val="00305D48"/>
    <w:rsid w:val="003075F9"/>
    <w:rsid w:val="00310E0A"/>
    <w:rsid w:val="00310E63"/>
    <w:rsid w:val="00313160"/>
    <w:rsid w:val="0031341D"/>
    <w:rsid w:val="00315DC5"/>
    <w:rsid w:val="00315FBF"/>
    <w:rsid w:val="00316D5A"/>
    <w:rsid w:val="00320BCA"/>
    <w:rsid w:val="003225A9"/>
    <w:rsid w:val="003226DA"/>
    <w:rsid w:val="00326C15"/>
    <w:rsid w:val="003305E3"/>
    <w:rsid w:val="0033077D"/>
    <w:rsid w:val="003309EF"/>
    <w:rsid w:val="0033251A"/>
    <w:rsid w:val="00336835"/>
    <w:rsid w:val="00343814"/>
    <w:rsid w:val="003453C3"/>
    <w:rsid w:val="00346811"/>
    <w:rsid w:val="00346F44"/>
    <w:rsid w:val="0035003A"/>
    <w:rsid w:val="0035172E"/>
    <w:rsid w:val="003531EB"/>
    <w:rsid w:val="00353585"/>
    <w:rsid w:val="00354ADE"/>
    <w:rsid w:val="00354F32"/>
    <w:rsid w:val="00360C86"/>
    <w:rsid w:val="00361FC9"/>
    <w:rsid w:val="00362CF1"/>
    <w:rsid w:val="00362FFD"/>
    <w:rsid w:val="00363968"/>
    <w:rsid w:val="00366D4E"/>
    <w:rsid w:val="00367675"/>
    <w:rsid w:val="0036788C"/>
    <w:rsid w:val="00372A15"/>
    <w:rsid w:val="003817EF"/>
    <w:rsid w:val="00381CC0"/>
    <w:rsid w:val="0038768B"/>
    <w:rsid w:val="003879F6"/>
    <w:rsid w:val="00390BA0"/>
    <w:rsid w:val="0039239B"/>
    <w:rsid w:val="003972C2"/>
    <w:rsid w:val="003A19C3"/>
    <w:rsid w:val="003A2A07"/>
    <w:rsid w:val="003A421B"/>
    <w:rsid w:val="003A574F"/>
    <w:rsid w:val="003A79C3"/>
    <w:rsid w:val="003A7F7A"/>
    <w:rsid w:val="003B1A90"/>
    <w:rsid w:val="003B4792"/>
    <w:rsid w:val="003B5427"/>
    <w:rsid w:val="003C2FFB"/>
    <w:rsid w:val="003C34DF"/>
    <w:rsid w:val="003C418D"/>
    <w:rsid w:val="003C4F0B"/>
    <w:rsid w:val="003C6938"/>
    <w:rsid w:val="003D201E"/>
    <w:rsid w:val="003D205A"/>
    <w:rsid w:val="003D47C3"/>
    <w:rsid w:val="003D76BB"/>
    <w:rsid w:val="003E009A"/>
    <w:rsid w:val="003E094E"/>
    <w:rsid w:val="003E095C"/>
    <w:rsid w:val="003E3A55"/>
    <w:rsid w:val="003E5172"/>
    <w:rsid w:val="003E6E79"/>
    <w:rsid w:val="003F0FD8"/>
    <w:rsid w:val="003F19AD"/>
    <w:rsid w:val="003F1A09"/>
    <w:rsid w:val="003F1AF0"/>
    <w:rsid w:val="003F20DA"/>
    <w:rsid w:val="003F48FD"/>
    <w:rsid w:val="003F4F91"/>
    <w:rsid w:val="003F6ADC"/>
    <w:rsid w:val="00401E59"/>
    <w:rsid w:val="004037AA"/>
    <w:rsid w:val="004041A0"/>
    <w:rsid w:val="00415999"/>
    <w:rsid w:val="0041708A"/>
    <w:rsid w:val="00420225"/>
    <w:rsid w:val="00421526"/>
    <w:rsid w:val="00421984"/>
    <w:rsid w:val="004228AC"/>
    <w:rsid w:val="00422E2C"/>
    <w:rsid w:val="004240AA"/>
    <w:rsid w:val="004267A9"/>
    <w:rsid w:val="00427B99"/>
    <w:rsid w:val="00430DB2"/>
    <w:rsid w:val="00434B83"/>
    <w:rsid w:val="00435798"/>
    <w:rsid w:val="00436958"/>
    <w:rsid w:val="00437800"/>
    <w:rsid w:val="00437D94"/>
    <w:rsid w:val="00443249"/>
    <w:rsid w:val="00444100"/>
    <w:rsid w:val="0044580B"/>
    <w:rsid w:val="00445AC7"/>
    <w:rsid w:val="00446205"/>
    <w:rsid w:val="00451EE7"/>
    <w:rsid w:val="004525A2"/>
    <w:rsid w:val="00452DC9"/>
    <w:rsid w:val="00453222"/>
    <w:rsid w:val="00456981"/>
    <w:rsid w:val="00457308"/>
    <w:rsid w:val="004611C9"/>
    <w:rsid w:val="00461DC2"/>
    <w:rsid w:val="00462340"/>
    <w:rsid w:val="00462C19"/>
    <w:rsid w:val="00464F0C"/>
    <w:rsid w:val="00471400"/>
    <w:rsid w:val="004716AD"/>
    <w:rsid w:val="00472666"/>
    <w:rsid w:val="00476052"/>
    <w:rsid w:val="00477C25"/>
    <w:rsid w:val="00480156"/>
    <w:rsid w:val="00480C41"/>
    <w:rsid w:val="00481C15"/>
    <w:rsid w:val="0048397B"/>
    <w:rsid w:val="00484DDC"/>
    <w:rsid w:val="00486425"/>
    <w:rsid w:val="00491E77"/>
    <w:rsid w:val="00495C4D"/>
    <w:rsid w:val="0049702C"/>
    <w:rsid w:val="004A2A32"/>
    <w:rsid w:val="004A2AC8"/>
    <w:rsid w:val="004A4D68"/>
    <w:rsid w:val="004B11EB"/>
    <w:rsid w:val="004B2C44"/>
    <w:rsid w:val="004B3CCD"/>
    <w:rsid w:val="004B46C9"/>
    <w:rsid w:val="004B4F7C"/>
    <w:rsid w:val="004B59A4"/>
    <w:rsid w:val="004C46D1"/>
    <w:rsid w:val="004D3164"/>
    <w:rsid w:val="004D44AA"/>
    <w:rsid w:val="004D4AAF"/>
    <w:rsid w:val="004D710B"/>
    <w:rsid w:val="004D7A20"/>
    <w:rsid w:val="004D7CC9"/>
    <w:rsid w:val="004E0D83"/>
    <w:rsid w:val="004E1B2D"/>
    <w:rsid w:val="004E1EAD"/>
    <w:rsid w:val="004F07D9"/>
    <w:rsid w:val="004F464B"/>
    <w:rsid w:val="004F4EE2"/>
    <w:rsid w:val="004F7B1D"/>
    <w:rsid w:val="00500160"/>
    <w:rsid w:val="0050511E"/>
    <w:rsid w:val="00505903"/>
    <w:rsid w:val="00506A84"/>
    <w:rsid w:val="005073FC"/>
    <w:rsid w:val="00507885"/>
    <w:rsid w:val="00511D6E"/>
    <w:rsid w:val="005130A4"/>
    <w:rsid w:val="0051323A"/>
    <w:rsid w:val="00513FDA"/>
    <w:rsid w:val="00514594"/>
    <w:rsid w:val="00516A4A"/>
    <w:rsid w:val="0051753C"/>
    <w:rsid w:val="005207A4"/>
    <w:rsid w:val="00520BFB"/>
    <w:rsid w:val="00521B00"/>
    <w:rsid w:val="00521BE6"/>
    <w:rsid w:val="0052343A"/>
    <w:rsid w:val="005237BE"/>
    <w:rsid w:val="005239EB"/>
    <w:rsid w:val="00523DC1"/>
    <w:rsid w:val="00527102"/>
    <w:rsid w:val="00527578"/>
    <w:rsid w:val="00531C76"/>
    <w:rsid w:val="0053227D"/>
    <w:rsid w:val="00534AEC"/>
    <w:rsid w:val="005433A1"/>
    <w:rsid w:val="00545046"/>
    <w:rsid w:val="0054620A"/>
    <w:rsid w:val="00547F2C"/>
    <w:rsid w:val="005503E4"/>
    <w:rsid w:val="00551A78"/>
    <w:rsid w:val="0055203F"/>
    <w:rsid w:val="00555DC4"/>
    <w:rsid w:val="00555F70"/>
    <w:rsid w:val="00556340"/>
    <w:rsid w:val="00560FDC"/>
    <w:rsid w:val="00570192"/>
    <w:rsid w:val="00570468"/>
    <w:rsid w:val="00580B79"/>
    <w:rsid w:val="0058500B"/>
    <w:rsid w:val="005869ED"/>
    <w:rsid w:val="00586B6E"/>
    <w:rsid w:val="005879C9"/>
    <w:rsid w:val="00587B36"/>
    <w:rsid w:val="00591A89"/>
    <w:rsid w:val="00592A2B"/>
    <w:rsid w:val="005956FF"/>
    <w:rsid w:val="00595F7F"/>
    <w:rsid w:val="00596575"/>
    <w:rsid w:val="005A0EE0"/>
    <w:rsid w:val="005A1804"/>
    <w:rsid w:val="005A3850"/>
    <w:rsid w:val="005A3BA7"/>
    <w:rsid w:val="005A3C28"/>
    <w:rsid w:val="005A3DD4"/>
    <w:rsid w:val="005A5DB5"/>
    <w:rsid w:val="005B101E"/>
    <w:rsid w:val="005B2A7A"/>
    <w:rsid w:val="005B2C7E"/>
    <w:rsid w:val="005B376F"/>
    <w:rsid w:val="005B51D6"/>
    <w:rsid w:val="005B6A8F"/>
    <w:rsid w:val="005C03A4"/>
    <w:rsid w:val="005C1BC6"/>
    <w:rsid w:val="005C255C"/>
    <w:rsid w:val="005C3182"/>
    <w:rsid w:val="005C431B"/>
    <w:rsid w:val="005C4E84"/>
    <w:rsid w:val="005C5F62"/>
    <w:rsid w:val="005C612F"/>
    <w:rsid w:val="005D2519"/>
    <w:rsid w:val="005D428A"/>
    <w:rsid w:val="005D455F"/>
    <w:rsid w:val="005D6DD3"/>
    <w:rsid w:val="005D7091"/>
    <w:rsid w:val="005D70C5"/>
    <w:rsid w:val="005E03DB"/>
    <w:rsid w:val="005E19D7"/>
    <w:rsid w:val="005E274B"/>
    <w:rsid w:val="005E37E6"/>
    <w:rsid w:val="005E38E7"/>
    <w:rsid w:val="005E40FD"/>
    <w:rsid w:val="005E7C1C"/>
    <w:rsid w:val="005F1C68"/>
    <w:rsid w:val="005F3783"/>
    <w:rsid w:val="005F3897"/>
    <w:rsid w:val="00603E24"/>
    <w:rsid w:val="0060443F"/>
    <w:rsid w:val="00604852"/>
    <w:rsid w:val="006057E6"/>
    <w:rsid w:val="00606805"/>
    <w:rsid w:val="00607478"/>
    <w:rsid w:val="00607D47"/>
    <w:rsid w:val="00612A3A"/>
    <w:rsid w:val="00613D3D"/>
    <w:rsid w:val="00614436"/>
    <w:rsid w:val="00614641"/>
    <w:rsid w:val="006151FF"/>
    <w:rsid w:val="00616FA7"/>
    <w:rsid w:val="00620873"/>
    <w:rsid w:val="006239DC"/>
    <w:rsid w:val="00626AE6"/>
    <w:rsid w:val="00626E96"/>
    <w:rsid w:val="006304A6"/>
    <w:rsid w:val="00631412"/>
    <w:rsid w:val="00632621"/>
    <w:rsid w:val="006345BC"/>
    <w:rsid w:val="00637A86"/>
    <w:rsid w:val="00642617"/>
    <w:rsid w:val="00647149"/>
    <w:rsid w:val="006517D5"/>
    <w:rsid w:val="00651B6E"/>
    <w:rsid w:val="0065751C"/>
    <w:rsid w:val="00660003"/>
    <w:rsid w:val="00661013"/>
    <w:rsid w:val="0066425A"/>
    <w:rsid w:val="00664907"/>
    <w:rsid w:val="00666785"/>
    <w:rsid w:val="006669D8"/>
    <w:rsid w:val="00677D73"/>
    <w:rsid w:val="00683975"/>
    <w:rsid w:val="00684BD6"/>
    <w:rsid w:val="00685E4D"/>
    <w:rsid w:val="00687D63"/>
    <w:rsid w:val="00694972"/>
    <w:rsid w:val="006954C8"/>
    <w:rsid w:val="006976EA"/>
    <w:rsid w:val="006A020D"/>
    <w:rsid w:val="006A1E65"/>
    <w:rsid w:val="006A284B"/>
    <w:rsid w:val="006A42D3"/>
    <w:rsid w:val="006A6B34"/>
    <w:rsid w:val="006B0431"/>
    <w:rsid w:val="006B0D76"/>
    <w:rsid w:val="006B5641"/>
    <w:rsid w:val="006C0348"/>
    <w:rsid w:val="006C08BC"/>
    <w:rsid w:val="006C0D74"/>
    <w:rsid w:val="006C0F3A"/>
    <w:rsid w:val="006C405E"/>
    <w:rsid w:val="006C50F6"/>
    <w:rsid w:val="006C51DE"/>
    <w:rsid w:val="006C7F54"/>
    <w:rsid w:val="006D1AED"/>
    <w:rsid w:val="006D3326"/>
    <w:rsid w:val="006D49FF"/>
    <w:rsid w:val="006D74A9"/>
    <w:rsid w:val="006E1514"/>
    <w:rsid w:val="006E1C5A"/>
    <w:rsid w:val="006E223E"/>
    <w:rsid w:val="006E2DAA"/>
    <w:rsid w:val="006E2DED"/>
    <w:rsid w:val="006E501E"/>
    <w:rsid w:val="006E5967"/>
    <w:rsid w:val="006E6D44"/>
    <w:rsid w:val="006E7C83"/>
    <w:rsid w:val="006F1E2E"/>
    <w:rsid w:val="006F261C"/>
    <w:rsid w:val="006F2EE8"/>
    <w:rsid w:val="006F65B7"/>
    <w:rsid w:val="006F79EF"/>
    <w:rsid w:val="006F7FEE"/>
    <w:rsid w:val="007029F5"/>
    <w:rsid w:val="0070403F"/>
    <w:rsid w:val="00704612"/>
    <w:rsid w:val="00705FE4"/>
    <w:rsid w:val="00710AC0"/>
    <w:rsid w:val="00714563"/>
    <w:rsid w:val="00714E1D"/>
    <w:rsid w:val="00715148"/>
    <w:rsid w:val="00716242"/>
    <w:rsid w:val="007165DA"/>
    <w:rsid w:val="007167BA"/>
    <w:rsid w:val="0072075E"/>
    <w:rsid w:val="00720F8E"/>
    <w:rsid w:val="0072516A"/>
    <w:rsid w:val="00731E5F"/>
    <w:rsid w:val="007325B7"/>
    <w:rsid w:val="00735D90"/>
    <w:rsid w:val="00736044"/>
    <w:rsid w:val="007361D4"/>
    <w:rsid w:val="00736DEE"/>
    <w:rsid w:val="00740296"/>
    <w:rsid w:val="00740D62"/>
    <w:rsid w:val="00742148"/>
    <w:rsid w:val="00743109"/>
    <w:rsid w:val="007432CB"/>
    <w:rsid w:val="007456DB"/>
    <w:rsid w:val="00745EBD"/>
    <w:rsid w:val="00746D7A"/>
    <w:rsid w:val="00746F6C"/>
    <w:rsid w:val="00747A40"/>
    <w:rsid w:val="00747C09"/>
    <w:rsid w:val="00751056"/>
    <w:rsid w:val="00751227"/>
    <w:rsid w:val="00755EA4"/>
    <w:rsid w:val="007564CF"/>
    <w:rsid w:val="00757E98"/>
    <w:rsid w:val="00760ACC"/>
    <w:rsid w:val="00763501"/>
    <w:rsid w:val="007638A3"/>
    <w:rsid w:val="00765EBA"/>
    <w:rsid w:val="00767053"/>
    <w:rsid w:val="007718D8"/>
    <w:rsid w:val="007727BF"/>
    <w:rsid w:val="00774DB0"/>
    <w:rsid w:val="00775139"/>
    <w:rsid w:val="007752FA"/>
    <w:rsid w:val="007813A8"/>
    <w:rsid w:val="007838AE"/>
    <w:rsid w:val="00790941"/>
    <w:rsid w:val="007928E2"/>
    <w:rsid w:val="00792AE6"/>
    <w:rsid w:val="00793388"/>
    <w:rsid w:val="00796896"/>
    <w:rsid w:val="007A44E1"/>
    <w:rsid w:val="007A470F"/>
    <w:rsid w:val="007A7918"/>
    <w:rsid w:val="007B137A"/>
    <w:rsid w:val="007B1F60"/>
    <w:rsid w:val="007B76EE"/>
    <w:rsid w:val="007C0462"/>
    <w:rsid w:val="007C231E"/>
    <w:rsid w:val="007C44D2"/>
    <w:rsid w:val="007C46CB"/>
    <w:rsid w:val="007D1DB2"/>
    <w:rsid w:val="007D2F55"/>
    <w:rsid w:val="007D4476"/>
    <w:rsid w:val="007D449B"/>
    <w:rsid w:val="007D4DDF"/>
    <w:rsid w:val="007D5FCB"/>
    <w:rsid w:val="007D721B"/>
    <w:rsid w:val="007E28CA"/>
    <w:rsid w:val="007E33F7"/>
    <w:rsid w:val="007F00D2"/>
    <w:rsid w:val="007F4735"/>
    <w:rsid w:val="007F7FF8"/>
    <w:rsid w:val="008001A9"/>
    <w:rsid w:val="0080171D"/>
    <w:rsid w:val="008051E3"/>
    <w:rsid w:val="008068F5"/>
    <w:rsid w:val="00807D9E"/>
    <w:rsid w:val="00811266"/>
    <w:rsid w:val="00811853"/>
    <w:rsid w:val="008121B0"/>
    <w:rsid w:val="008159DE"/>
    <w:rsid w:val="00817A84"/>
    <w:rsid w:val="00821C96"/>
    <w:rsid w:val="00821D5A"/>
    <w:rsid w:val="008235C6"/>
    <w:rsid w:val="00824D99"/>
    <w:rsid w:val="008270BB"/>
    <w:rsid w:val="008275A4"/>
    <w:rsid w:val="008279B3"/>
    <w:rsid w:val="00827C82"/>
    <w:rsid w:val="008302C8"/>
    <w:rsid w:val="00830749"/>
    <w:rsid w:val="0083120F"/>
    <w:rsid w:val="008351D5"/>
    <w:rsid w:val="00840A16"/>
    <w:rsid w:val="008419FD"/>
    <w:rsid w:val="00841C8D"/>
    <w:rsid w:val="008433E2"/>
    <w:rsid w:val="008443BC"/>
    <w:rsid w:val="00844A64"/>
    <w:rsid w:val="00846B82"/>
    <w:rsid w:val="008479C9"/>
    <w:rsid w:val="00847B2B"/>
    <w:rsid w:val="00847E65"/>
    <w:rsid w:val="00852D19"/>
    <w:rsid w:val="00855B09"/>
    <w:rsid w:val="00856299"/>
    <w:rsid w:val="008568FA"/>
    <w:rsid w:val="00864315"/>
    <w:rsid w:val="00866A03"/>
    <w:rsid w:val="00871559"/>
    <w:rsid w:val="008739D0"/>
    <w:rsid w:val="00873B75"/>
    <w:rsid w:val="0087598A"/>
    <w:rsid w:val="008760C9"/>
    <w:rsid w:val="008770A3"/>
    <w:rsid w:val="00881908"/>
    <w:rsid w:val="008824F6"/>
    <w:rsid w:val="00882C20"/>
    <w:rsid w:val="00883CC1"/>
    <w:rsid w:val="00887024"/>
    <w:rsid w:val="0088759A"/>
    <w:rsid w:val="0089241E"/>
    <w:rsid w:val="00892517"/>
    <w:rsid w:val="0089550B"/>
    <w:rsid w:val="00895C5C"/>
    <w:rsid w:val="00896549"/>
    <w:rsid w:val="0089664E"/>
    <w:rsid w:val="00897922"/>
    <w:rsid w:val="008A171E"/>
    <w:rsid w:val="008A1C24"/>
    <w:rsid w:val="008A3603"/>
    <w:rsid w:val="008B2151"/>
    <w:rsid w:val="008B2AE6"/>
    <w:rsid w:val="008B335D"/>
    <w:rsid w:val="008B4CB9"/>
    <w:rsid w:val="008B50B3"/>
    <w:rsid w:val="008C1666"/>
    <w:rsid w:val="008C5F26"/>
    <w:rsid w:val="008C71EC"/>
    <w:rsid w:val="008D0E29"/>
    <w:rsid w:val="008D44B4"/>
    <w:rsid w:val="008E1B58"/>
    <w:rsid w:val="008E1B5A"/>
    <w:rsid w:val="008E3B54"/>
    <w:rsid w:val="008E4E45"/>
    <w:rsid w:val="008E68D1"/>
    <w:rsid w:val="008E6C4B"/>
    <w:rsid w:val="008F39B2"/>
    <w:rsid w:val="008F3A8F"/>
    <w:rsid w:val="008F5A97"/>
    <w:rsid w:val="008F6DF6"/>
    <w:rsid w:val="008F6ECB"/>
    <w:rsid w:val="008F6FB1"/>
    <w:rsid w:val="008F706A"/>
    <w:rsid w:val="008F7E00"/>
    <w:rsid w:val="00902D27"/>
    <w:rsid w:val="00903AB3"/>
    <w:rsid w:val="00904707"/>
    <w:rsid w:val="0090489F"/>
    <w:rsid w:val="009049B2"/>
    <w:rsid w:val="00907A80"/>
    <w:rsid w:val="00907F51"/>
    <w:rsid w:val="0091229A"/>
    <w:rsid w:val="009142B9"/>
    <w:rsid w:val="00915CF7"/>
    <w:rsid w:val="00920BAB"/>
    <w:rsid w:val="00920BCD"/>
    <w:rsid w:val="00921FE3"/>
    <w:rsid w:val="0092242E"/>
    <w:rsid w:val="00922D9C"/>
    <w:rsid w:val="00923383"/>
    <w:rsid w:val="00923459"/>
    <w:rsid w:val="009235C3"/>
    <w:rsid w:val="0092630C"/>
    <w:rsid w:val="009311B7"/>
    <w:rsid w:val="00931469"/>
    <w:rsid w:val="0093489A"/>
    <w:rsid w:val="00935016"/>
    <w:rsid w:val="0094043B"/>
    <w:rsid w:val="0094293A"/>
    <w:rsid w:val="00943A34"/>
    <w:rsid w:val="00945333"/>
    <w:rsid w:val="009456FB"/>
    <w:rsid w:val="009463C7"/>
    <w:rsid w:val="00950DAA"/>
    <w:rsid w:val="00951A83"/>
    <w:rsid w:val="00960A5D"/>
    <w:rsid w:val="00961A1E"/>
    <w:rsid w:val="00962F98"/>
    <w:rsid w:val="009714B7"/>
    <w:rsid w:val="00972376"/>
    <w:rsid w:val="0097302D"/>
    <w:rsid w:val="00973BF6"/>
    <w:rsid w:val="0097426B"/>
    <w:rsid w:val="00974F4F"/>
    <w:rsid w:val="009756BE"/>
    <w:rsid w:val="00976C2B"/>
    <w:rsid w:val="00980739"/>
    <w:rsid w:val="009820ED"/>
    <w:rsid w:val="00982ED7"/>
    <w:rsid w:val="00983BF2"/>
    <w:rsid w:val="0099163E"/>
    <w:rsid w:val="009942DD"/>
    <w:rsid w:val="009947E0"/>
    <w:rsid w:val="00994C3E"/>
    <w:rsid w:val="009957F6"/>
    <w:rsid w:val="00995EE4"/>
    <w:rsid w:val="009A0A72"/>
    <w:rsid w:val="009A1DAB"/>
    <w:rsid w:val="009A24F6"/>
    <w:rsid w:val="009A31F4"/>
    <w:rsid w:val="009A4689"/>
    <w:rsid w:val="009B1804"/>
    <w:rsid w:val="009B4F56"/>
    <w:rsid w:val="009B6BBA"/>
    <w:rsid w:val="009B74AB"/>
    <w:rsid w:val="009B792B"/>
    <w:rsid w:val="009C38D2"/>
    <w:rsid w:val="009C5263"/>
    <w:rsid w:val="009D0429"/>
    <w:rsid w:val="009D2ADB"/>
    <w:rsid w:val="009D492A"/>
    <w:rsid w:val="009D5269"/>
    <w:rsid w:val="009D546F"/>
    <w:rsid w:val="009D58DC"/>
    <w:rsid w:val="009D5D06"/>
    <w:rsid w:val="009E2B39"/>
    <w:rsid w:val="009E3C95"/>
    <w:rsid w:val="009E7CFB"/>
    <w:rsid w:val="009F087F"/>
    <w:rsid w:val="009F1EAE"/>
    <w:rsid w:val="009F47F2"/>
    <w:rsid w:val="009F4822"/>
    <w:rsid w:val="009F4BC4"/>
    <w:rsid w:val="009F751E"/>
    <w:rsid w:val="00A027E8"/>
    <w:rsid w:val="00A03146"/>
    <w:rsid w:val="00A04BDA"/>
    <w:rsid w:val="00A05CD1"/>
    <w:rsid w:val="00A10AFF"/>
    <w:rsid w:val="00A12B5F"/>
    <w:rsid w:val="00A143C4"/>
    <w:rsid w:val="00A146C3"/>
    <w:rsid w:val="00A20731"/>
    <w:rsid w:val="00A23CAB"/>
    <w:rsid w:val="00A25416"/>
    <w:rsid w:val="00A30068"/>
    <w:rsid w:val="00A30207"/>
    <w:rsid w:val="00A30F85"/>
    <w:rsid w:val="00A324C4"/>
    <w:rsid w:val="00A32819"/>
    <w:rsid w:val="00A36BC4"/>
    <w:rsid w:val="00A375B7"/>
    <w:rsid w:val="00A37FD6"/>
    <w:rsid w:val="00A40BB7"/>
    <w:rsid w:val="00A40C35"/>
    <w:rsid w:val="00A456F5"/>
    <w:rsid w:val="00A50B2D"/>
    <w:rsid w:val="00A50F4F"/>
    <w:rsid w:val="00A5759B"/>
    <w:rsid w:val="00A60ABE"/>
    <w:rsid w:val="00A6329B"/>
    <w:rsid w:val="00A63C79"/>
    <w:rsid w:val="00A65BA5"/>
    <w:rsid w:val="00A66818"/>
    <w:rsid w:val="00A7046C"/>
    <w:rsid w:val="00A70937"/>
    <w:rsid w:val="00A72D6E"/>
    <w:rsid w:val="00A81D3C"/>
    <w:rsid w:val="00A81E51"/>
    <w:rsid w:val="00A82C2B"/>
    <w:rsid w:val="00A832FC"/>
    <w:rsid w:val="00A84498"/>
    <w:rsid w:val="00A85232"/>
    <w:rsid w:val="00A85A60"/>
    <w:rsid w:val="00A85F92"/>
    <w:rsid w:val="00A8612D"/>
    <w:rsid w:val="00A879DE"/>
    <w:rsid w:val="00A87B4C"/>
    <w:rsid w:val="00A93B7D"/>
    <w:rsid w:val="00AA10F2"/>
    <w:rsid w:val="00AA1199"/>
    <w:rsid w:val="00AA1E94"/>
    <w:rsid w:val="00AA230B"/>
    <w:rsid w:val="00AA2FDC"/>
    <w:rsid w:val="00AA5ECC"/>
    <w:rsid w:val="00AB5603"/>
    <w:rsid w:val="00AC1DF8"/>
    <w:rsid w:val="00AC2C41"/>
    <w:rsid w:val="00AC3424"/>
    <w:rsid w:val="00AC5EB5"/>
    <w:rsid w:val="00AC7275"/>
    <w:rsid w:val="00AD0A2A"/>
    <w:rsid w:val="00AD4060"/>
    <w:rsid w:val="00AD5015"/>
    <w:rsid w:val="00AD69D0"/>
    <w:rsid w:val="00AD7D28"/>
    <w:rsid w:val="00AE05C0"/>
    <w:rsid w:val="00AE0779"/>
    <w:rsid w:val="00AE091C"/>
    <w:rsid w:val="00AE199F"/>
    <w:rsid w:val="00AE1D0B"/>
    <w:rsid w:val="00AE408E"/>
    <w:rsid w:val="00AE40C4"/>
    <w:rsid w:val="00AE4B1E"/>
    <w:rsid w:val="00AE530B"/>
    <w:rsid w:val="00AF0D68"/>
    <w:rsid w:val="00AF4381"/>
    <w:rsid w:val="00AF464A"/>
    <w:rsid w:val="00AF4ADF"/>
    <w:rsid w:val="00AF663A"/>
    <w:rsid w:val="00AF7545"/>
    <w:rsid w:val="00AF7FF1"/>
    <w:rsid w:val="00B01608"/>
    <w:rsid w:val="00B03006"/>
    <w:rsid w:val="00B04E6A"/>
    <w:rsid w:val="00B05A2C"/>
    <w:rsid w:val="00B10F5D"/>
    <w:rsid w:val="00B114D9"/>
    <w:rsid w:val="00B122DD"/>
    <w:rsid w:val="00B13075"/>
    <w:rsid w:val="00B152AB"/>
    <w:rsid w:val="00B16D6D"/>
    <w:rsid w:val="00B172D6"/>
    <w:rsid w:val="00B21703"/>
    <w:rsid w:val="00B233D6"/>
    <w:rsid w:val="00B24C89"/>
    <w:rsid w:val="00B25F7D"/>
    <w:rsid w:val="00B27153"/>
    <w:rsid w:val="00B3158C"/>
    <w:rsid w:val="00B32715"/>
    <w:rsid w:val="00B32895"/>
    <w:rsid w:val="00B335DB"/>
    <w:rsid w:val="00B40FE6"/>
    <w:rsid w:val="00B44290"/>
    <w:rsid w:val="00B45248"/>
    <w:rsid w:val="00B4767B"/>
    <w:rsid w:val="00B51B15"/>
    <w:rsid w:val="00B52552"/>
    <w:rsid w:val="00B54202"/>
    <w:rsid w:val="00B551C7"/>
    <w:rsid w:val="00B5744E"/>
    <w:rsid w:val="00B6791F"/>
    <w:rsid w:val="00B7175A"/>
    <w:rsid w:val="00B71CD5"/>
    <w:rsid w:val="00B72576"/>
    <w:rsid w:val="00B74370"/>
    <w:rsid w:val="00B74E06"/>
    <w:rsid w:val="00B75C2D"/>
    <w:rsid w:val="00B760CE"/>
    <w:rsid w:val="00B77F37"/>
    <w:rsid w:val="00B86914"/>
    <w:rsid w:val="00B86EEB"/>
    <w:rsid w:val="00B90413"/>
    <w:rsid w:val="00B90E98"/>
    <w:rsid w:val="00B91E91"/>
    <w:rsid w:val="00B94FEF"/>
    <w:rsid w:val="00B9515D"/>
    <w:rsid w:val="00B95A63"/>
    <w:rsid w:val="00B95CD5"/>
    <w:rsid w:val="00B96288"/>
    <w:rsid w:val="00BA003A"/>
    <w:rsid w:val="00BA1821"/>
    <w:rsid w:val="00BA2A0F"/>
    <w:rsid w:val="00BA7C86"/>
    <w:rsid w:val="00BB1CE0"/>
    <w:rsid w:val="00BB1EBF"/>
    <w:rsid w:val="00BB4135"/>
    <w:rsid w:val="00BB7D85"/>
    <w:rsid w:val="00BC12AF"/>
    <w:rsid w:val="00BC4463"/>
    <w:rsid w:val="00BC5C0A"/>
    <w:rsid w:val="00BC5DB3"/>
    <w:rsid w:val="00BC5E75"/>
    <w:rsid w:val="00BC6745"/>
    <w:rsid w:val="00BC6772"/>
    <w:rsid w:val="00BD0ACB"/>
    <w:rsid w:val="00BD0C7A"/>
    <w:rsid w:val="00BD223B"/>
    <w:rsid w:val="00BD6D61"/>
    <w:rsid w:val="00BD6E6E"/>
    <w:rsid w:val="00BE3416"/>
    <w:rsid w:val="00BE53CE"/>
    <w:rsid w:val="00BF0BD2"/>
    <w:rsid w:val="00BF1317"/>
    <w:rsid w:val="00BF16D5"/>
    <w:rsid w:val="00BF2071"/>
    <w:rsid w:val="00BF66B3"/>
    <w:rsid w:val="00BF755D"/>
    <w:rsid w:val="00BF76D2"/>
    <w:rsid w:val="00C01D42"/>
    <w:rsid w:val="00C0246E"/>
    <w:rsid w:val="00C02933"/>
    <w:rsid w:val="00C0295F"/>
    <w:rsid w:val="00C0297E"/>
    <w:rsid w:val="00C02F8C"/>
    <w:rsid w:val="00C04E59"/>
    <w:rsid w:val="00C04F41"/>
    <w:rsid w:val="00C051FA"/>
    <w:rsid w:val="00C10A37"/>
    <w:rsid w:val="00C1245E"/>
    <w:rsid w:val="00C1332C"/>
    <w:rsid w:val="00C15CBA"/>
    <w:rsid w:val="00C1781C"/>
    <w:rsid w:val="00C17D46"/>
    <w:rsid w:val="00C246F4"/>
    <w:rsid w:val="00C25740"/>
    <w:rsid w:val="00C25FD5"/>
    <w:rsid w:val="00C30C9B"/>
    <w:rsid w:val="00C31D2F"/>
    <w:rsid w:val="00C35360"/>
    <w:rsid w:val="00C36443"/>
    <w:rsid w:val="00C36F34"/>
    <w:rsid w:val="00C37624"/>
    <w:rsid w:val="00C460A9"/>
    <w:rsid w:val="00C5135F"/>
    <w:rsid w:val="00C52C68"/>
    <w:rsid w:val="00C53175"/>
    <w:rsid w:val="00C54070"/>
    <w:rsid w:val="00C56300"/>
    <w:rsid w:val="00C56EB0"/>
    <w:rsid w:val="00C6035D"/>
    <w:rsid w:val="00C60574"/>
    <w:rsid w:val="00C609C5"/>
    <w:rsid w:val="00C616C7"/>
    <w:rsid w:val="00C65BDA"/>
    <w:rsid w:val="00C66E5F"/>
    <w:rsid w:val="00C70874"/>
    <w:rsid w:val="00C73831"/>
    <w:rsid w:val="00C75467"/>
    <w:rsid w:val="00C77E9C"/>
    <w:rsid w:val="00C8274F"/>
    <w:rsid w:val="00C82FCE"/>
    <w:rsid w:val="00C868F3"/>
    <w:rsid w:val="00C87B40"/>
    <w:rsid w:val="00C87E79"/>
    <w:rsid w:val="00C92298"/>
    <w:rsid w:val="00C94255"/>
    <w:rsid w:val="00C97D50"/>
    <w:rsid w:val="00CA10C4"/>
    <w:rsid w:val="00CA1EC6"/>
    <w:rsid w:val="00CA2093"/>
    <w:rsid w:val="00CA21E6"/>
    <w:rsid w:val="00CA2668"/>
    <w:rsid w:val="00CA4B7C"/>
    <w:rsid w:val="00CA6954"/>
    <w:rsid w:val="00CA6AF0"/>
    <w:rsid w:val="00CA6DD8"/>
    <w:rsid w:val="00CB02B8"/>
    <w:rsid w:val="00CB0807"/>
    <w:rsid w:val="00CB1E08"/>
    <w:rsid w:val="00CB5484"/>
    <w:rsid w:val="00CB5E1B"/>
    <w:rsid w:val="00CC0FA5"/>
    <w:rsid w:val="00CC1607"/>
    <w:rsid w:val="00CC2B06"/>
    <w:rsid w:val="00CC2DD1"/>
    <w:rsid w:val="00CC2F9E"/>
    <w:rsid w:val="00CC6C63"/>
    <w:rsid w:val="00CC7EA4"/>
    <w:rsid w:val="00CD027D"/>
    <w:rsid w:val="00CD22DD"/>
    <w:rsid w:val="00CD260A"/>
    <w:rsid w:val="00CD285E"/>
    <w:rsid w:val="00CD2A37"/>
    <w:rsid w:val="00CD3321"/>
    <w:rsid w:val="00CD4385"/>
    <w:rsid w:val="00CD4DAC"/>
    <w:rsid w:val="00CD5310"/>
    <w:rsid w:val="00CD6818"/>
    <w:rsid w:val="00CD7F4B"/>
    <w:rsid w:val="00CE0A7A"/>
    <w:rsid w:val="00CE1B90"/>
    <w:rsid w:val="00CE6ABA"/>
    <w:rsid w:val="00CF6170"/>
    <w:rsid w:val="00CF6616"/>
    <w:rsid w:val="00D0495C"/>
    <w:rsid w:val="00D04D76"/>
    <w:rsid w:val="00D05F66"/>
    <w:rsid w:val="00D075F0"/>
    <w:rsid w:val="00D10DFB"/>
    <w:rsid w:val="00D12171"/>
    <w:rsid w:val="00D12AC8"/>
    <w:rsid w:val="00D12F1B"/>
    <w:rsid w:val="00D15600"/>
    <w:rsid w:val="00D15A61"/>
    <w:rsid w:val="00D16644"/>
    <w:rsid w:val="00D2008F"/>
    <w:rsid w:val="00D22005"/>
    <w:rsid w:val="00D2347D"/>
    <w:rsid w:val="00D24B4D"/>
    <w:rsid w:val="00D277D3"/>
    <w:rsid w:val="00D3111F"/>
    <w:rsid w:val="00D31686"/>
    <w:rsid w:val="00D31E0B"/>
    <w:rsid w:val="00D33258"/>
    <w:rsid w:val="00D359FA"/>
    <w:rsid w:val="00D3690E"/>
    <w:rsid w:val="00D37C5D"/>
    <w:rsid w:val="00D42446"/>
    <w:rsid w:val="00D44A34"/>
    <w:rsid w:val="00D5105E"/>
    <w:rsid w:val="00D510CF"/>
    <w:rsid w:val="00D518C2"/>
    <w:rsid w:val="00D5473E"/>
    <w:rsid w:val="00D55D30"/>
    <w:rsid w:val="00D60D8F"/>
    <w:rsid w:val="00D62766"/>
    <w:rsid w:val="00D63099"/>
    <w:rsid w:val="00D635D4"/>
    <w:rsid w:val="00D651B3"/>
    <w:rsid w:val="00D66751"/>
    <w:rsid w:val="00D671D6"/>
    <w:rsid w:val="00D67FA6"/>
    <w:rsid w:val="00D7048A"/>
    <w:rsid w:val="00D71814"/>
    <w:rsid w:val="00D71B61"/>
    <w:rsid w:val="00D71E85"/>
    <w:rsid w:val="00D736A1"/>
    <w:rsid w:val="00D7638E"/>
    <w:rsid w:val="00D80BE6"/>
    <w:rsid w:val="00D82612"/>
    <w:rsid w:val="00D82A2F"/>
    <w:rsid w:val="00D832B2"/>
    <w:rsid w:val="00D85D75"/>
    <w:rsid w:val="00D867BD"/>
    <w:rsid w:val="00D87F97"/>
    <w:rsid w:val="00D900D1"/>
    <w:rsid w:val="00D91F50"/>
    <w:rsid w:val="00D94749"/>
    <w:rsid w:val="00D94C9A"/>
    <w:rsid w:val="00D95645"/>
    <w:rsid w:val="00D96642"/>
    <w:rsid w:val="00DA1D13"/>
    <w:rsid w:val="00DA3C7C"/>
    <w:rsid w:val="00DA63CA"/>
    <w:rsid w:val="00DA63F9"/>
    <w:rsid w:val="00DA7270"/>
    <w:rsid w:val="00DA7825"/>
    <w:rsid w:val="00DB033B"/>
    <w:rsid w:val="00DB0375"/>
    <w:rsid w:val="00DB3890"/>
    <w:rsid w:val="00DB3D48"/>
    <w:rsid w:val="00DB6BE5"/>
    <w:rsid w:val="00DC0438"/>
    <w:rsid w:val="00DC380A"/>
    <w:rsid w:val="00DD1947"/>
    <w:rsid w:val="00DD3721"/>
    <w:rsid w:val="00DD3DBF"/>
    <w:rsid w:val="00DD6DB5"/>
    <w:rsid w:val="00DD6EC7"/>
    <w:rsid w:val="00DE37CF"/>
    <w:rsid w:val="00DE48D4"/>
    <w:rsid w:val="00DF1F26"/>
    <w:rsid w:val="00DF301C"/>
    <w:rsid w:val="00DF59D7"/>
    <w:rsid w:val="00DF6757"/>
    <w:rsid w:val="00E00A21"/>
    <w:rsid w:val="00E03CB2"/>
    <w:rsid w:val="00E121EA"/>
    <w:rsid w:val="00E1400C"/>
    <w:rsid w:val="00E14EE5"/>
    <w:rsid w:val="00E164FC"/>
    <w:rsid w:val="00E16D4C"/>
    <w:rsid w:val="00E17360"/>
    <w:rsid w:val="00E20C87"/>
    <w:rsid w:val="00E2210B"/>
    <w:rsid w:val="00E22D09"/>
    <w:rsid w:val="00E23BDB"/>
    <w:rsid w:val="00E24272"/>
    <w:rsid w:val="00E26F5C"/>
    <w:rsid w:val="00E33B31"/>
    <w:rsid w:val="00E352DF"/>
    <w:rsid w:val="00E35B95"/>
    <w:rsid w:val="00E37351"/>
    <w:rsid w:val="00E37824"/>
    <w:rsid w:val="00E45272"/>
    <w:rsid w:val="00E47957"/>
    <w:rsid w:val="00E52954"/>
    <w:rsid w:val="00E53260"/>
    <w:rsid w:val="00E54521"/>
    <w:rsid w:val="00E568B5"/>
    <w:rsid w:val="00E56F28"/>
    <w:rsid w:val="00E6252D"/>
    <w:rsid w:val="00E6520E"/>
    <w:rsid w:val="00E67EA6"/>
    <w:rsid w:val="00E71755"/>
    <w:rsid w:val="00E717A3"/>
    <w:rsid w:val="00E73C87"/>
    <w:rsid w:val="00E74ACD"/>
    <w:rsid w:val="00E75DB6"/>
    <w:rsid w:val="00E823C3"/>
    <w:rsid w:val="00E827D0"/>
    <w:rsid w:val="00E842C3"/>
    <w:rsid w:val="00E852D0"/>
    <w:rsid w:val="00E86549"/>
    <w:rsid w:val="00E87022"/>
    <w:rsid w:val="00E94FCC"/>
    <w:rsid w:val="00E9527B"/>
    <w:rsid w:val="00E965A4"/>
    <w:rsid w:val="00E972A6"/>
    <w:rsid w:val="00E97F3C"/>
    <w:rsid w:val="00EA092E"/>
    <w:rsid w:val="00EA30FD"/>
    <w:rsid w:val="00EA554D"/>
    <w:rsid w:val="00EA5DD8"/>
    <w:rsid w:val="00EB0689"/>
    <w:rsid w:val="00EB1FE9"/>
    <w:rsid w:val="00EB34C8"/>
    <w:rsid w:val="00EB3880"/>
    <w:rsid w:val="00EB545A"/>
    <w:rsid w:val="00EC137C"/>
    <w:rsid w:val="00EC1D1E"/>
    <w:rsid w:val="00ED2DAD"/>
    <w:rsid w:val="00ED4844"/>
    <w:rsid w:val="00ED4CDE"/>
    <w:rsid w:val="00ED5919"/>
    <w:rsid w:val="00ED7070"/>
    <w:rsid w:val="00EE1146"/>
    <w:rsid w:val="00EE346B"/>
    <w:rsid w:val="00EE3EE0"/>
    <w:rsid w:val="00EE7A2B"/>
    <w:rsid w:val="00EF1E2C"/>
    <w:rsid w:val="00EF65F6"/>
    <w:rsid w:val="00EF6C0D"/>
    <w:rsid w:val="00EF701B"/>
    <w:rsid w:val="00EF7471"/>
    <w:rsid w:val="00F003BF"/>
    <w:rsid w:val="00F00619"/>
    <w:rsid w:val="00F012D4"/>
    <w:rsid w:val="00F01927"/>
    <w:rsid w:val="00F037EB"/>
    <w:rsid w:val="00F03AFB"/>
    <w:rsid w:val="00F040AD"/>
    <w:rsid w:val="00F0434F"/>
    <w:rsid w:val="00F0623D"/>
    <w:rsid w:val="00F0797A"/>
    <w:rsid w:val="00F07C01"/>
    <w:rsid w:val="00F11F2E"/>
    <w:rsid w:val="00F16920"/>
    <w:rsid w:val="00F20D32"/>
    <w:rsid w:val="00F22F60"/>
    <w:rsid w:val="00F234DA"/>
    <w:rsid w:val="00F24945"/>
    <w:rsid w:val="00F24D1D"/>
    <w:rsid w:val="00F26D63"/>
    <w:rsid w:val="00F32A90"/>
    <w:rsid w:val="00F3426C"/>
    <w:rsid w:val="00F41730"/>
    <w:rsid w:val="00F43D72"/>
    <w:rsid w:val="00F45C0C"/>
    <w:rsid w:val="00F46127"/>
    <w:rsid w:val="00F50496"/>
    <w:rsid w:val="00F50985"/>
    <w:rsid w:val="00F510B3"/>
    <w:rsid w:val="00F52B87"/>
    <w:rsid w:val="00F53281"/>
    <w:rsid w:val="00F53C2F"/>
    <w:rsid w:val="00F550A3"/>
    <w:rsid w:val="00F550A7"/>
    <w:rsid w:val="00F568B3"/>
    <w:rsid w:val="00F70250"/>
    <w:rsid w:val="00F70830"/>
    <w:rsid w:val="00F723DD"/>
    <w:rsid w:val="00F7489A"/>
    <w:rsid w:val="00F74BBF"/>
    <w:rsid w:val="00F7772E"/>
    <w:rsid w:val="00F8246B"/>
    <w:rsid w:val="00F82493"/>
    <w:rsid w:val="00F86317"/>
    <w:rsid w:val="00F869FC"/>
    <w:rsid w:val="00F917B3"/>
    <w:rsid w:val="00F926BA"/>
    <w:rsid w:val="00F95FB8"/>
    <w:rsid w:val="00F96256"/>
    <w:rsid w:val="00FA01BC"/>
    <w:rsid w:val="00FA0642"/>
    <w:rsid w:val="00FA282C"/>
    <w:rsid w:val="00FA51E1"/>
    <w:rsid w:val="00FA68B7"/>
    <w:rsid w:val="00FB1337"/>
    <w:rsid w:val="00FB24D3"/>
    <w:rsid w:val="00FB2CD7"/>
    <w:rsid w:val="00FB3AD6"/>
    <w:rsid w:val="00FB3F5C"/>
    <w:rsid w:val="00FB425B"/>
    <w:rsid w:val="00FB4305"/>
    <w:rsid w:val="00FB4ED1"/>
    <w:rsid w:val="00FB5249"/>
    <w:rsid w:val="00FB52F8"/>
    <w:rsid w:val="00FB5414"/>
    <w:rsid w:val="00FC2C9C"/>
    <w:rsid w:val="00FC31F6"/>
    <w:rsid w:val="00FC3B25"/>
    <w:rsid w:val="00FC74FD"/>
    <w:rsid w:val="00FC76B4"/>
    <w:rsid w:val="00FC7E4F"/>
    <w:rsid w:val="00FD1152"/>
    <w:rsid w:val="00FD1BB1"/>
    <w:rsid w:val="00FD2B05"/>
    <w:rsid w:val="00FD3F03"/>
    <w:rsid w:val="00FD5BA0"/>
    <w:rsid w:val="00FD63B5"/>
    <w:rsid w:val="00FE220D"/>
    <w:rsid w:val="00FE33EB"/>
    <w:rsid w:val="00FE36E3"/>
    <w:rsid w:val="00FE3A88"/>
    <w:rsid w:val="00FE4A3E"/>
    <w:rsid w:val="00FE6FD2"/>
    <w:rsid w:val="00FF09D2"/>
    <w:rsid w:val="00FF33FD"/>
    <w:rsid w:val="00FF5E24"/>
    <w:rsid w:val="00FF620C"/>
    <w:rsid w:val="00FF6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47E51-5852-47BD-ADA2-BDCE591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0"/>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uiPriority w:val="9"/>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uiPriority w:val="9"/>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274860"/>
    <w:pPr>
      <w:keepNext/>
      <w:spacing w:before="40" w:after="40"/>
      <w:jc w:val="center"/>
      <w:outlineLvl w:val="4"/>
    </w:pPr>
    <w:rPr>
      <w:rFonts w:ascii="Arial" w:hAnsi="Arial"/>
      <w:b/>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274860"/>
    <w:rPr>
      <w:rFonts w:ascii="Arial" w:hAnsi="Arial"/>
      <w:b/>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uiPriority w:val="11"/>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uiPriority w:val="11"/>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uiPriority w:val="10"/>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uiPriority w:val="10"/>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paragraph" w:customStyle="1" w:styleId="abbreviations">
    <w:name w:val="abbreviations"/>
    <w:basedOn w:val="abstract"/>
    <w:next w:val="Normal"/>
    <w:rsid w:val="00AD7D28"/>
    <w:pPr>
      <w:tabs>
        <w:tab w:val="left" w:pos="3402"/>
      </w:tabs>
      <w:ind w:left="3402" w:hanging="3402"/>
    </w:pPr>
  </w:style>
  <w:style w:type="paragraph" w:customStyle="1" w:styleId="abstract">
    <w:name w:val="abstract"/>
    <w:basedOn w:val="Normal"/>
    <w:next w:val="keywords"/>
    <w:rsid w:val="00AD7D28"/>
    <w:pPr>
      <w:spacing w:before="120" w:after="200" w:line="276" w:lineRule="auto"/>
    </w:pPr>
    <w:rPr>
      <w:rFonts w:asciiTheme="minorHAnsi" w:eastAsiaTheme="minorEastAsia" w:hAnsiTheme="minorHAnsi" w:cstheme="minorBidi"/>
      <w:sz w:val="20"/>
      <w:lang w:bidi="hi-IN"/>
    </w:rPr>
  </w:style>
  <w:style w:type="paragraph" w:customStyle="1" w:styleId="keywords">
    <w:name w:val="keywords"/>
    <w:basedOn w:val="Normal"/>
    <w:next w:val="Normal"/>
    <w:rsid w:val="00AD7D28"/>
    <w:pPr>
      <w:spacing w:before="120" w:after="200" w:line="276" w:lineRule="auto"/>
    </w:pPr>
    <w:rPr>
      <w:rFonts w:asciiTheme="minorHAnsi" w:eastAsiaTheme="minorEastAsia" w:hAnsiTheme="minorHAnsi" w:cstheme="minorBidi"/>
      <w:i/>
      <w:lang w:bidi="hi-IN"/>
    </w:rPr>
  </w:style>
  <w:style w:type="paragraph" w:customStyle="1" w:styleId="Title1">
    <w:name w:val="Title1"/>
    <w:basedOn w:val="Normal"/>
    <w:next w:val="author"/>
    <w:rsid w:val="00AD7D28"/>
    <w:pPr>
      <w:spacing w:before="0" w:after="200" w:line="276" w:lineRule="auto"/>
    </w:pPr>
    <w:rPr>
      <w:rFonts w:ascii="Arial" w:eastAsiaTheme="minorEastAsia" w:hAnsi="Arial" w:cstheme="minorBidi"/>
      <w:b/>
      <w:sz w:val="36"/>
      <w:lang w:bidi="hi-IN"/>
    </w:rPr>
  </w:style>
  <w:style w:type="paragraph" w:customStyle="1" w:styleId="author">
    <w:name w:val="author"/>
    <w:basedOn w:val="Normal"/>
    <w:next w:val="affiliation"/>
    <w:rsid w:val="00AD7D28"/>
    <w:pPr>
      <w:spacing w:before="120" w:after="200" w:line="276" w:lineRule="auto"/>
    </w:pPr>
    <w:rPr>
      <w:rFonts w:asciiTheme="minorHAnsi" w:eastAsiaTheme="minorEastAsia" w:hAnsiTheme="minorHAnsi" w:cstheme="minorBidi"/>
      <w:lang w:bidi="hi-IN"/>
    </w:rPr>
  </w:style>
  <w:style w:type="paragraph" w:customStyle="1" w:styleId="affiliation">
    <w:name w:val="affiliation"/>
    <w:basedOn w:val="Normal"/>
    <w:next w:val="phone"/>
    <w:rsid w:val="00AD7D28"/>
    <w:pPr>
      <w:spacing w:before="120" w:after="200"/>
    </w:pPr>
    <w:rPr>
      <w:rFonts w:asciiTheme="minorHAnsi" w:eastAsiaTheme="minorEastAsia" w:hAnsiTheme="minorHAnsi" w:cstheme="minorBidi"/>
      <w:i/>
      <w:lang w:bidi="hi-IN"/>
    </w:rPr>
  </w:style>
  <w:style w:type="paragraph" w:customStyle="1" w:styleId="phone">
    <w:name w:val="phone"/>
    <w:basedOn w:val="Normal"/>
    <w:next w:val="fax"/>
    <w:rsid w:val="00AD7D28"/>
    <w:pPr>
      <w:spacing w:before="120" w:after="200"/>
    </w:pPr>
    <w:rPr>
      <w:rFonts w:asciiTheme="minorHAnsi" w:eastAsiaTheme="minorEastAsia" w:hAnsiTheme="minorHAnsi" w:cstheme="minorBidi"/>
      <w:sz w:val="20"/>
      <w:lang w:bidi="hi-IN"/>
    </w:rPr>
  </w:style>
  <w:style w:type="paragraph" w:customStyle="1" w:styleId="fax">
    <w:name w:val="fax"/>
    <w:rsid w:val="00AD7D28"/>
    <w:pPr>
      <w:spacing w:before="120" w:after="200"/>
    </w:pPr>
    <w:rPr>
      <w:rFonts w:asciiTheme="minorHAnsi" w:eastAsiaTheme="minorEastAsia" w:hAnsiTheme="minorHAnsi" w:cstheme="minorBidi"/>
      <w:lang w:bidi="hi-IN"/>
    </w:rPr>
  </w:style>
  <w:style w:type="paragraph" w:customStyle="1" w:styleId="heading20">
    <w:name w:val="heading2"/>
    <w:basedOn w:val="Normal"/>
    <w:next w:val="Normal"/>
    <w:rsid w:val="00AD7D28"/>
    <w:pPr>
      <w:keepNext/>
      <w:spacing w:before="240" w:after="180" w:line="276" w:lineRule="auto"/>
    </w:pPr>
    <w:rPr>
      <w:rFonts w:ascii="Arial" w:eastAsiaTheme="minorEastAsia" w:hAnsi="Arial" w:cstheme="minorBidi"/>
      <w:b/>
      <w:lang w:bidi="hi-IN"/>
    </w:rPr>
  </w:style>
  <w:style w:type="paragraph" w:customStyle="1" w:styleId="heading30">
    <w:name w:val="heading3"/>
    <w:basedOn w:val="Normal"/>
    <w:next w:val="Normal"/>
    <w:rsid w:val="00AD7D28"/>
    <w:pPr>
      <w:keepNext/>
      <w:spacing w:before="240" w:after="180" w:line="276" w:lineRule="auto"/>
    </w:pPr>
    <w:rPr>
      <w:rFonts w:ascii="Arial" w:eastAsiaTheme="minorEastAsia" w:hAnsi="Arial" w:cstheme="minorBidi"/>
      <w:i/>
      <w:lang w:bidi="hi-IN"/>
    </w:rPr>
  </w:style>
  <w:style w:type="paragraph" w:customStyle="1" w:styleId="acknowledgements">
    <w:name w:val="acknowledgements"/>
    <w:basedOn w:val="abstract"/>
    <w:next w:val="Normal"/>
    <w:rsid w:val="00AD7D28"/>
    <w:pPr>
      <w:spacing w:before="240"/>
    </w:pPr>
  </w:style>
  <w:style w:type="paragraph" w:customStyle="1" w:styleId="reference0">
    <w:name w:val="reference"/>
    <w:basedOn w:val="Normal"/>
    <w:rsid w:val="00AD7D28"/>
    <w:pPr>
      <w:spacing w:before="0" w:after="200" w:line="276" w:lineRule="auto"/>
    </w:pPr>
    <w:rPr>
      <w:rFonts w:asciiTheme="minorHAnsi" w:eastAsiaTheme="minorEastAsia" w:hAnsiTheme="minorHAnsi" w:cstheme="minorBidi"/>
      <w:sz w:val="20"/>
      <w:lang w:bidi="hi-IN"/>
    </w:rPr>
  </w:style>
  <w:style w:type="paragraph" w:customStyle="1" w:styleId="equation">
    <w:name w:val="equation"/>
    <w:basedOn w:val="Normal"/>
    <w:next w:val="Normal"/>
    <w:rsid w:val="00AD7D28"/>
    <w:pPr>
      <w:spacing w:before="120" w:line="276" w:lineRule="auto"/>
      <w:jc w:val="center"/>
    </w:pPr>
    <w:rPr>
      <w:rFonts w:asciiTheme="minorHAnsi" w:eastAsiaTheme="minorEastAsia" w:hAnsiTheme="minorHAnsi" w:cstheme="minorBidi"/>
      <w:lang w:bidi="hi-IN"/>
    </w:rPr>
  </w:style>
  <w:style w:type="paragraph" w:customStyle="1" w:styleId="figlegend">
    <w:name w:val="fig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paragraph" w:customStyle="1" w:styleId="tablelegend">
    <w:name w:val="table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character" w:customStyle="1" w:styleId="apple-converted-space">
    <w:name w:val="apple-converted-space"/>
    <w:basedOn w:val="DefaultParagraphFont"/>
    <w:rsid w:val="00AD7D28"/>
  </w:style>
  <w:style w:type="paragraph" w:styleId="TOCHeading">
    <w:name w:val="TOC Heading"/>
    <w:basedOn w:val="Heading1"/>
    <w:next w:val="Normal"/>
    <w:uiPriority w:val="39"/>
    <w:unhideWhenUsed/>
    <w:qFormat/>
    <w:rsid w:val="00A375B7"/>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rsid w:val="00A375B7"/>
    <w:pPr>
      <w:spacing w:before="0" w:after="100"/>
      <w:ind w:left="220"/>
    </w:pPr>
    <w:rPr>
      <w:rFonts w:ascii="Calibri" w:eastAsia="Calibri" w:hAnsi="Calibri" w:cs="Calibri"/>
      <w:color w:val="000000"/>
    </w:rPr>
  </w:style>
  <w:style w:type="paragraph" w:styleId="TOC3">
    <w:name w:val="toc 3"/>
    <w:basedOn w:val="Normal"/>
    <w:next w:val="Normal"/>
    <w:autoRedefine/>
    <w:uiPriority w:val="39"/>
    <w:unhideWhenUsed/>
    <w:rsid w:val="00A375B7"/>
    <w:pPr>
      <w:spacing w:before="0" w:after="100"/>
      <w:ind w:left="440"/>
    </w:pPr>
    <w:rPr>
      <w:rFonts w:ascii="Calibri" w:eastAsia="Calibri" w:hAnsi="Calibri" w:cs="Calibri"/>
      <w:color w:val="000000"/>
    </w:rPr>
  </w:style>
  <w:style w:type="character" w:styleId="IntenseEmphasis">
    <w:name w:val="Intense Emphasis"/>
    <w:basedOn w:val="DefaultParagraphFont"/>
    <w:uiPriority w:val="21"/>
    <w:qFormat/>
    <w:rsid w:val="00A375B7"/>
    <w:rPr>
      <w:b/>
      <w:bCs/>
      <w:i/>
      <w:iCs/>
      <w:color w:val="4F81BD" w:themeColor="accent1"/>
    </w:rPr>
  </w:style>
  <w:style w:type="table" w:styleId="MediumShading2-Accent2">
    <w:name w:val="Medium Shading 2 Accent 2"/>
    <w:basedOn w:val="TableNormal"/>
    <w:rsid w:val="00C01D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1D4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2">
    <w:name w:val="style2"/>
    <w:basedOn w:val="Normal"/>
    <w:rsid w:val="00C01D42"/>
    <w:pPr>
      <w:spacing w:before="100" w:beforeAutospacing="1" w:after="100" w:afterAutospacing="1"/>
    </w:pPr>
    <w:rPr>
      <w:rFonts w:ascii="Times New Roman" w:hAnsi="Times New Roman"/>
      <w:sz w:val="24"/>
      <w:szCs w:val="24"/>
    </w:rPr>
  </w:style>
  <w:style w:type="paragraph" w:customStyle="1" w:styleId="style4">
    <w:name w:val="style4"/>
    <w:basedOn w:val="Normal"/>
    <w:rsid w:val="00C01D42"/>
    <w:pPr>
      <w:spacing w:before="100" w:beforeAutospacing="1" w:after="100" w:afterAutospacing="1"/>
    </w:pPr>
    <w:rPr>
      <w:rFonts w:ascii="Times New Roman" w:hAnsi="Times New Roman"/>
      <w:sz w:val="24"/>
      <w:szCs w:val="24"/>
    </w:rPr>
  </w:style>
  <w:style w:type="character" w:customStyle="1" w:styleId="style16">
    <w:name w:val="style16"/>
    <w:basedOn w:val="DefaultParagraphFont"/>
    <w:rsid w:val="00C01D42"/>
  </w:style>
  <w:style w:type="paragraph" w:customStyle="1" w:styleId="style15">
    <w:name w:val="style15"/>
    <w:basedOn w:val="Normal"/>
    <w:rsid w:val="00C01D42"/>
    <w:pPr>
      <w:spacing w:before="100" w:beforeAutospacing="1" w:after="100" w:afterAutospacing="1"/>
    </w:pPr>
    <w:rPr>
      <w:rFonts w:ascii="Times New Roman" w:hAnsi="Times New Roman"/>
      <w:sz w:val="24"/>
      <w:szCs w:val="24"/>
    </w:rPr>
  </w:style>
  <w:style w:type="paragraph" w:customStyle="1" w:styleId="style8">
    <w:name w:val="style8"/>
    <w:basedOn w:val="Normal"/>
    <w:rsid w:val="00C01D42"/>
    <w:pPr>
      <w:spacing w:before="100" w:beforeAutospacing="1" w:after="100" w:afterAutospacing="1"/>
    </w:pPr>
    <w:rPr>
      <w:rFonts w:ascii="Times New Roman" w:hAnsi="Times New Roman"/>
      <w:sz w:val="24"/>
      <w:szCs w:val="24"/>
    </w:rPr>
  </w:style>
  <w:style w:type="paragraph" w:customStyle="1" w:styleId="style12">
    <w:name w:val="style12"/>
    <w:basedOn w:val="Normal"/>
    <w:rsid w:val="00C01D42"/>
    <w:pPr>
      <w:spacing w:before="100" w:beforeAutospacing="1" w:after="100" w:afterAutospacing="1"/>
    </w:pPr>
    <w:rPr>
      <w:rFonts w:ascii="Times New Roman" w:hAnsi="Times New Roman"/>
      <w:sz w:val="24"/>
      <w:szCs w:val="24"/>
    </w:rPr>
  </w:style>
  <w:style w:type="paragraph" w:customStyle="1" w:styleId="style13">
    <w:name w:val="style13"/>
    <w:basedOn w:val="Normal"/>
    <w:rsid w:val="00C01D42"/>
    <w:pPr>
      <w:spacing w:before="100" w:beforeAutospacing="1" w:after="100" w:afterAutospacing="1"/>
    </w:pPr>
    <w:rPr>
      <w:rFonts w:ascii="Times New Roman" w:hAnsi="Times New Roman"/>
      <w:sz w:val="24"/>
      <w:szCs w:val="24"/>
    </w:rPr>
  </w:style>
  <w:style w:type="character" w:customStyle="1" w:styleId="style9">
    <w:name w:val="style9"/>
    <w:basedOn w:val="DefaultParagraphFont"/>
    <w:rsid w:val="00C01D42"/>
  </w:style>
  <w:style w:type="character" w:customStyle="1" w:styleId="style10">
    <w:name w:val="style10"/>
    <w:basedOn w:val="DefaultParagraphFont"/>
    <w:rsid w:val="00C01D42"/>
  </w:style>
  <w:style w:type="paragraph" w:customStyle="1" w:styleId="Pa1">
    <w:name w:val="Pa1"/>
    <w:basedOn w:val="Default"/>
    <w:next w:val="Default"/>
    <w:rsid w:val="00C01D42"/>
    <w:pPr>
      <w:spacing w:line="241" w:lineRule="atLeast"/>
    </w:pPr>
    <w:rPr>
      <w:rFonts w:ascii="Times" w:hAnsi="Times"/>
      <w:color w:val="auto"/>
    </w:rPr>
  </w:style>
  <w:style w:type="character" w:customStyle="1" w:styleId="tocnumber">
    <w:name w:val="tocnumber"/>
    <w:basedOn w:val="DefaultParagraphFont"/>
    <w:rsid w:val="00626E96"/>
  </w:style>
  <w:style w:type="character" w:customStyle="1" w:styleId="toctext">
    <w:name w:val="toctext"/>
    <w:basedOn w:val="DefaultParagraphFont"/>
    <w:rsid w:val="00626E96"/>
  </w:style>
  <w:style w:type="character" w:customStyle="1" w:styleId="Absatz-Standardschriftart">
    <w:name w:val="Absatz-Standardschriftart"/>
    <w:rsid w:val="00253469"/>
  </w:style>
  <w:style w:type="character" w:customStyle="1" w:styleId="WW-Absatz-Standardschriftart">
    <w:name w:val="WW-Absatz-Standardschriftart"/>
    <w:rsid w:val="00253469"/>
  </w:style>
  <w:style w:type="character" w:customStyle="1" w:styleId="WW-Absatz-Standardschriftart1">
    <w:name w:val="WW-Absatz-Standardschriftart1"/>
    <w:rsid w:val="00253469"/>
  </w:style>
  <w:style w:type="character" w:customStyle="1" w:styleId="WW-Absatz-Standardschriftart11">
    <w:name w:val="WW-Absatz-Standardschriftart11"/>
    <w:rsid w:val="00253469"/>
  </w:style>
  <w:style w:type="character" w:customStyle="1" w:styleId="WW-Absatz-Standardschriftart111">
    <w:name w:val="WW-Absatz-Standardschriftart111"/>
    <w:rsid w:val="00253469"/>
  </w:style>
  <w:style w:type="character" w:customStyle="1" w:styleId="WW-Absatz-Standardschriftart1111">
    <w:name w:val="WW-Absatz-Standardschriftart1111"/>
    <w:rsid w:val="00253469"/>
  </w:style>
  <w:style w:type="character" w:customStyle="1" w:styleId="WW-Absatz-Standardschriftart11111">
    <w:name w:val="WW-Absatz-Standardschriftart11111"/>
    <w:rsid w:val="00253469"/>
  </w:style>
  <w:style w:type="character" w:customStyle="1" w:styleId="WW-Absatz-Standardschriftart111111">
    <w:name w:val="WW-Absatz-Standardschriftart111111"/>
    <w:rsid w:val="00253469"/>
  </w:style>
  <w:style w:type="character" w:customStyle="1" w:styleId="WW-Absatz-Standardschriftart1111111">
    <w:name w:val="WW-Absatz-Standardschriftart1111111"/>
    <w:rsid w:val="00253469"/>
  </w:style>
  <w:style w:type="character" w:customStyle="1" w:styleId="WW-Absatz-Standardschriftart11111111">
    <w:name w:val="WW-Absatz-Standardschriftart11111111"/>
    <w:rsid w:val="00253469"/>
  </w:style>
  <w:style w:type="character" w:customStyle="1" w:styleId="WW-Absatz-Standardschriftart111111111">
    <w:name w:val="WW-Absatz-Standardschriftart111111111"/>
    <w:rsid w:val="00253469"/>
  </w:style>
  <w:style w:type="character" w:customStyle="1" w:styleId="WW-Absatz-Standardschriftart1111111111">
    <w:name w:val="WW-Absatz-Standardschriftart1111111111"/>
    <w:rsid w:val="00253469"/>
  </w:style>
  <w:style w:type="character" w:customStyle="1" w:styleId="WW-Absatz-Standardschriftart11111111111">
    <w:name w:val="WW-Absatz-Standardschriftart11111111111"/>
    <w:rsid w:val="00253469"/>
  </w:style>
  <w:style w:type="character" w:customStyle="1" w:styleId="WW-Absatz-Standardschriftart111111111111">
    <w:name w:val="WW-Absatz-Standardschriftart111111111111"/>
    <w:rsid w:val="00253469"/>
  </w:style>
  <w:style w:type="character" w:customStyle="1" w:styleId="WW-Absatz-Standardschriftart1111111111111">
    <w:name w:val="WW-Absatz-Standardschriftart1111111111111"/>
    <w:rsid w:val="00253469"/>
  </w:style>
  <w:style w:type="character" w:customStyle="1" w:styleId="WW-Absatz-Standardschriftart11111111111111">
    <w:name w:val="WW-Absatz-Standardschriftart11111111111111"/>
    <w:rsid w:val="00253469"/>
  </w:style>
  <w:style w:type="character" w:customStyle="1" w:styleId="WW-Absatz-Standardschriftart111111111111111">
    <w:name w:val="WW-Absatz-Standardschriftart111111111111111"/>
    <w:rsid w:val="00253469"/>
  </w:style>
  <w:style w:type="character" w:customStyle="1" w:styleId="WW-Absatz-Standardschriftart1111111111111111">
    <w:name w:val="WW-Absatz-Standardschriftart1111111111111111"/>
    <w:rsid w:val="00253469"/>
  </w:style>
  <w:style w:type="character" w:customStyle="1" w:styleId="WW8Num1z0">
    <w:name w:val="WW8Num1z0"/>
    <w:rsid w:val="00253469"/>
    <w:rPr>
      <w:rFonts w:ascii="Symbol" w:eastAsia="Times New Roman" w:hAnsi="Symbol" w:cs="Times New Roman"/>
    </w:rPr>
  </w:style>
  <w:style w:type="character" w:customStyle="1" w:styleId="WW8Num1z1">
    <w:name w:val="WW8Num1z1"/>
    <w:rsid w:val="00253469"/>
    <w:rPr>
      <w:rFonts w:ascii="Courier New" w:hAnsi="Courier New" w:cs="Courier New"/>
    </w:rPr>
  </w:style>
  <w:style w:type="character" w:customStyle="1" w:styleId="WW8Num1z2">
    <w:name w:val="WW8Num1z2"/>
    <w:rsid w:val="00253469"/>
    <w:rPr>
      <w:rFonts w:ascii="Wingdings" w:hAnsi="Wingdings"/>
    </w:rPr>
  </w:style>
  <w:style w:type="character" w:customStyle="1" w:styleId="WW8Num1z3">
    <w:name w:val="WW8Num1z3"/>
    <w:rsid w:val="00253469"/>
    <w:rPr>
      <w:rFonts w:ascii="Symbol" w:hAnsi="Symbol"/>
    </w:rPr>
  </w:style>
  <w:style w:type="character" w:customStyle="1" w:styleId="NumberingSymbols">
    <w:name w:val="Numbering Symbols"/>
    <w:rsid w:val="00253469"/>
  </w:style>
  <w:style w:type="paragraph" w:customStyle="1" w:styleId="Heading">
    <w:name w:val="Heading"/>
    <w:basedOn w:val="Normal"/>
    <w:next w:val="BodyText"/>
    <w:rsid w:val="00253469"/>
    <w:pPr>
      <w:keepNext/>
      <w:suppressAutoHyphens/>
      <w:spacing w:before="240"/>
    </w:pPr>
    <w:rPr>
      <w:rFonts w:ascii="Nimbus Sans L" w:eastAsia="DejaVu Sans" w:hAnsi="Nimbus Sans L" w:cs="DejaVu Sans"/>
      <w:sz w:val="28"/>
      <w:szCs w:val="28"/>
      <w:lang w:eastAsia="ar-SA"/>
    </w:rPr>
  </w:style>
  <w:style w:type="paragraph" w:styleId="List">
    <w:name w:val="List"/>
    <w:basedOn w:val="BodyText"/>
    <w:rsid w:val="00253469"/>
    <w:pPr>
      <w:suppressAutoHyphens/>
      <w:spacing w:before="0" w:after="0" w:line="360" w:lineRule="auto"/>
    </w:pPr>
    <w:rPr>
      <w:rFonts w:ascii="Times New Roman" w:eastAsia="SimSun" w:hAnsi="Times New Roman"/>
      <w:sz w:val="24"/>
      <w:szCs w:val="24"/>
      <w:lang w:eastAsia="ar-SA"/>
    </w:rPr>
  </w:style>
  <w:style w:type="paragraph" w:customStyle="1" w:styleId="Index">
    <w:name w:val="Index"/>
    <w:basedOn w:val="Normal"/>
    <w:rsid w:val="00253469"/>
    <w:pPr>
      <w:suppressLineNumbers/>
      <w:suppressAutoHyphens/>
      <w:spacing w:before="0" w:after="0"/>
    </w:pPr>
    <w:rPr>
      <w:rFonts w:ascii="Times New Roman" w:eastAsia="SimSun" w:hAnsi="Times New Roman"/>
      <w:sz w:val="24"/>
      <w:szCs w:val="24"/>
      <w:lang w:eastAsia="ar-SA"/>
    </w:rPr>
  </w:style>
  <w:style w:type="paragraph" w:customStyle="1" w:styleId="TableContents">
    <w:name w:val="Table Contents"/>
    <w:basedOn w:val="Normal"/>
    <w:rsid w:val="00253469"/>
    <w:pPr>
      <w:suppressLineNumbers/>
      <w:suppressAutoHyphens/>
      <w:spacing w:before="0" w:after="0"/>
    </w:pPr>
    <w:rPr>
      <w:rFonts w:ascii="Times New Roman" w:eastAsia="SimSun" w:hAnsi="Times New Roman"/>
      <w:sz w:val="24"/>
      <w:szCs w:val="24"/>
      <w:lang w:eastAsia="ar-SA"/>
    </w:rPr>
  </w:style>
  <w:style w:type="paragraph" w:customStyle="1" w:styleId="TableHeading">
    <w:name w:val="Table Heading"/>
    <w:basedOn w:val="TableContents"/>
    <w:rsid w:val="00253469"/>
    <w:pPr>
      <w:jc w:val="center"/>
    </w:pPr>
    <w:rPr>
      <w:b/>
      <w:bCs/>
    </w:rPr>
  </w:style>
  <w:style w:type="paragraph" w:customStyle="1" w:styleId="Framecontents">
    <w:name w:val="Frame contents"/>
    <w:basedOn w:val="BodyText"/>
    <w:rsid w:val="00253469"/>
    <w:pPr>
      <w:suppressAutoHyphens/>
      <w:spacing w:before="0" w:after="0" w:line="360" w:lineRule="auto"/>
    </w:pPr>
    <w:rPr>
      <w:rFonts w:ascii="Times New Roman" w:eastAsia="SimSun" w:hAnsi="Times New Roman"/>
      <w:sz w:val="24"/>
      <w:szCs w:val="24"/>
      <w:lang w:eastAsia="ar-SA"/>
    </w:rPr>
  </w:style>
  <w:style w:type="paragraph" w:customStyle="1" w:styleId="Text">
    <w:name w:val="Text"/>
    <w:basedOn w:val="Normal"/>
    <w:rsid w:val="00253469"/>
    <w:pPr>
      <w:suppressAutoHyphens/>
      <w:autoSpaceDE w:val="0"/>
      <w:spacing w:before="0" w:after="0" w:line="252" w:lineRule="auto"/>
      <w:ind w:firstLine="202"/>
    </w:pPr>
    <w:rPr>
      <w:rFonts w:ascii="Times New Roman" w:eastAsia="PMingLiU" w:hAnsi="Times New Roman"/>
      <w:kern w:val="1"/>
      <w:sz w:val="20"/>
      <w:lang w:eastAsia="ar-SA"/>
    </w:rPr>
  </w:style>
  <w:style w:type="paragraph" w:styleId="PlainText">
    <w:name w:val="Plain Text"/>
    <w:basedOn w:val="Normal"/>
    <w:link w:val="PlainTextChar"/>
    <w:uiPriority w:val="99"/>
    <w:unhideWhenUsed/>
    <w:rsid w:val="00253469"/>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53469"/>
    <w:rPr>
      <w:rFonts w:ascii="Consolas" w:eastAsiaTheme="minorHAnsi" w:hAnsi="Consolas" w:cstheme="minorBidi"/>
      <w:sz w:val="21"/>
      <w:szCs w:val="21"/>
    </w:rPr>
  </w:style>
  <w:style w:type="paragraph" w:customStyle="1" w:styleId="Style">
    <w:name w:val="Style"/>
    <w:rsid w:val="00253469"/>
    <w:pPr>
      <w:widowControl w:val="0"/>
      <w:autoSpaceDE w:val="0"/>
      <w:autoSpaceDN w:val="0"/>
      <w:adjustRightInd w:val="0"/>
      <w:spacing w:line="360" w:lineRule="auto"/>
      <w:jc w:val="both"/>
    </w:pPr>
    <w:rPr>
      <w:rFonts w:eastAsiaTheme="minorEastAsia"/>
      <w:sz w:val="24"/>
      <w:szCs w:val="24"/>
      <w:shd w:val="clear" w:color="auto" w:fill="FFFFFF"/>
      <w:lang w:val="en-ZA" w:eastAsia="en-GB"/>
    </w:rPr>
  </w:style>
  <w:style w:type="character" w:customStyle="1" w:styleId="clickable">
    <w:name w:val="clickable"/>
    <w:basedOn w:val="DefaultParagraphFont"/>
    <w:rsid w:val="00253469"/>
  </w:style>
  <w:style w:type="character" w:customStyle="1" w:styleId="reference-text">
    <w:name w:val="reference-text"/>
    <w:basedOn w:val="DefaultParagraphFont"/>
    <w:rsid w:val="00A456F5"/>
  </w:style>
  <w:style w:type="character" w:customStyle="1" w:styleId="citation">
    <w:name w:val="citation"/>
    <w:basedOn w:val="DefaultParagraphFont"/>
    <w:rsid w:val="00A456F5"/>
  </w:style>
  <w:style w:type="character" w:customStyle="1" w:styleId="reference-accessdate">
    <w:name w:val="reference-accessdate"/>
    <w:basedOn w:val="DefaultParagraphFont"/>
    <w:rsid w:val="00A456F5"/>
  </w:style>
  <w:style w:type="character" w:customStyle="1" w:styleId="nowrap">
    <w:name w:val="nowrap"/>
    <w:basedOn w:val="DefaultParagraphFont"/>
    <w:rsid w:val="00A4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047">
      <w:bodyDiv w:val="1"/>
      <w:marLeft w:val="0"/>
      <w:marRight w:val="0"/>
      <w:marTop w:val="0"/>
      <w:marBottom w:val="0"/>
      <w:divBdr>
        <w:top w:val="none" w:sz="0" w:space="0" w:color="auto"/>
        <w:left w:val="none" w:sz="0" w:space="0" w:color="auto"/>
        <w:bottom w:val="none" w:sz="0" w:space="0" w:color="auto"/>
        <w:right w:val="none" w:sz="0" w:space="0" w:color="auto"/>
      </w:divBdr>
      <w:divsChild>
        <w:div w:id="1170415179">
          <w:marLeft w:val="0"/>
          <w:marRight w:val="0"/>
          <w:marTop w:val="0"/>
          <w:marBottom w:val="0"/>
          <w:divBdr>
            <w:top w:val="none" w:sz="0" w:space="0" w:color="auto"/>
            <w:left w:val="none" w:sz="0" w:space="0" w:color="auto"/>
            <w:bottom w:val="none" w:sz="0" w:space="0" w:color="auto"/>
            <w:right w:val="none" w:sz="0" w:space="0" w:color="auto"/>
          </w:divBdr>
          <w:divsChild>
            <w:div w:id="1853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655259168">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12291992">
      <w:bodyDiv w:val="1"/>
      <w:marLeft w:val="0"/>
      <w:marRight w:val="0"/>
      <w:marTop w:val="0"/>
      <w:marBottom w:val="0"/>
      <w:divBdr>
        <w:top w:val="none" w:sz="0" w:space="0" w:color="auto"/>
        <w:left w:val="none" w:sz="0" w:space="0" w:color="auto"/>
        <w:bottom w:val="none" w:sz="0" w:space="0" w:color="auto"/>
        <w:right w:val="none" w:sz="0" w:space="0" w:color="auto"/>
      </w:divBdr>
    </w:div>
    <w:div w:id="2021199816">
      <w:bodyDiv w:val="1"/>
      <w:marLeft w:val="0"/>
      <w:marRight w:val="0"/>
      <w:marTop w:val="0"/>
      <w:marBottom w:val="0"/>
      <w:divBdr>
        <w:top w:val="none" w:sz="0" w:space="0" w:color="auto"/>
        <w:left w:val="none" w:sz="0" w:space="0" w:color="auto"/>
        <w:bottom w:val="none" w:sz="0" w:space="0" w:color="auto"/>
        <w:right w:val="none" w:sz="0" w:space="0" w:color="auto"/>
      </w:divBdr>
    </w:div>
    <w:div w:id="2059477159">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n.wikipedia.org/wiki/Electronic_Frontier_Foundation" TargetMode="External"/><Relationship Id="rId26" Type="http://schemas.openxmlformats.org/officeDocument/2006/relationships/hyperlink" Target="http://goo.gl/cc3Yiw" TargetMode="External"/><Relationship Id="rId39" Type="http://schemas.openxmlformats.org/officeDocument/2006/relationships/header" Target="header6.xml"/><Relationship Id="rId21" Type="http://schemas.openxmlformats.org/officeDocument/2006/relationships/header" Target="header4.xml"/><Relationship Id="rId34" Type="http://schemas.openxmlformats.org/officeDocument/2006/relationships/hyperlink" Target="mailto:srastogi@uniswa.s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cmp.org/caai/nadh93.pdf" TargetMode="External"/><Relationship Id="rId20" Type="http://schemas.openxmlformats.org/officeDocument/2006/relationships/header" Target="header3.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image" Target="media/image5.png"/><Relationship Id="rId37" Type="http://schemas.openxmlformats.org/officeDocument/2006/relationships/hyperlink" Target="mailto:bsdlamini@uniswa.s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Fair_use" TargetMode="External"/><Relationship Id="rId23" Type="http://schemas.openxmlformats.org/officeDocument/2006/relationships/footer" Target="footer4.xml"/><Relationship Id="rId28" Type="http://schemas.openxmlformats.org/officeDocument/2006/relationships/hyperlink" Target="mailto:Osujiojiugwo2006@yahoo.com" TargetMode="External"/><Relationship Id="rId36" Type="http://schemas.openxmlformats.org/officeDocument/2006/relationships/hyperlink" Target="mailto:nhnsibande@uniswa.sz" TargetMode="External"/><Relationship Id="rId10" Type="http://schemas.openxmlformats.org/officeDocument/2006/relationships/header" Target="header1.xml"/><Relationship Id="rId19" Type="http://schemas.openxmlformats.org/officeDocument/2006/relationships/hyperlink" Target="https://www.eff.org/wp/unintended-consequences-under-dmca" TargetMode="External"/><Relationship Id="rId31" Type="http://schemas.openxmlformats.org/officeDocument/2006/relationships/hyperlink" Target="mailto:Kazem13najmi@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n.wikipedia.org/wiki/Electronic_Frontier_Foundation" TargetMode="External"/><Relationship Id="rId22" Type="http://schemas.openxmlformats.org/officeDocument/2006/relationships/footer" Target="footer3.xml"/><Relationship Id="rId27" Type="http://schemas.openxmlformats.org/officeDocument/2006/relationships/hyperlink" Target="mailto:sajidiqbal62@gmail.com" TargetMode="External"/><Relationship Id="rId30" Type="http://schemas.openxmlformats.org/officeDocument/2006/relationships/hyperlink" Target="mailto:aali3@kau.edu.sa" TargetMode="External"/><Relationship Id="rId35" Type="http://schemas.openxmlformats.org/officeDocument/2006/relationships/hyperlink" Target="mailto:kmeyers@uniswa.sz" TargetMode="External"/><Relationship Id="rId8" Type="http://schemas.openxmlformats.org/officeDocument/2006/relationships/hyperlink" Target="http://creativecommons.org/licenses/by-nc-sa/2.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n.wikipedia.org/wiki/Digital_Millennium_Copyright_Act" TargetMode="External"/><Relationship Id="rId25" Type="http://schemas.openxmlformats.org/officeDocument/2006/relationships/image" Target="media/image3.png"/><Relationship Id="rId33" Type="http://schemas.openxmlformats.org/officeDocument/2006/relationships/hyperlink" Target="http://www.ibe.unesco.org/National_reports/ICE_2008/Swaziland_NR" TargetMode="Externa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BF56-6FE4-45C6-886B-83B0DEF2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33301</Words>
  <Characters>189818</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222674</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DPerrin</dc:creator>
  <cp:keywords/>
  <dc:description/>
  <cp:lastModifiedBy>Donald Perrin</cp:lastModifiedBy>
  <cp:revision>9</cp:revision>
  <cp:lastPrinted>2015-06-19T21:27:00Z</cp:lastPrinted>
  <dcterms:created xsi:type="dcterms:W3CDTF">2015-06-19T17:15:00Z</dcterms:created>
  <dcterms:modified xsi:type="dcterms:W3CDTF">2015-06-19T21:27:00Z</dcterms:modified>
</cp:coreProperties>
</file>