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3A" w:rsidRDefault="00C8274F"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48512"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610D0" id="Rectangle 3" o:spid="_x0000_s1026" style="position:absolute;margin-left:81pt;margin-top:-36pt;width:27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eQegIAAPw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gwqN0Y&#10;I0VaqNEHyBpRW8nROOSnM64EtyfzaEOEzjxo+tkhpZcNePE7a3XXcMKAVRb8k2cHguHgKNp0bzUD&#10;dLLzOqbqUNs2AEIS0CFW5HipCD94RGFxPMnH4xQKR2Evy/IwD1eQ8nzaWOdfc92iMKmwBe4Rnewf&#10;nO9dzy6RvZaCrYWU0bDbzVJatCegjnX8Tuju2k2q4Kx0ONYj9itAEu4Ie4FurPa3Ihvl6f2oGKyn&#10;89kgX+eTQTFL54M0K+6LaZoX+Wr9PRDM8rIRjHH1IBQ/Ky/L/66ypx7oNRO1h7oKF5PRJMb+jL27&#10;DjKN35+CbIWHRpSirfD84kTKUNhXikHYpPREyH6ePKcfCwI5OP9jVqIMQuV7BW00O4IKrIYiQT3h&#10;yYBJo+1XjDpovwq7LztiOUbyjQIlFVmeh36NRj6ZjcCw1zub6x2iKEBV2GPUT5e+7/GdsWLbwE1Z&#10;TIzSd6C+WkRhBGX2rE6ahRaLEZyeg9DD13b0+vloLX4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AWrV5B6AgAA/A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F310FD" w:rsidP="00DB6BE5">
      <w:pPr>
        <w:jc w:val="center"/>
        <w:rPr>
          <w:rFonts w:ascii="Arial" w:hAnsi="Arial" w:cs="Arial"/>
          <w:b/>
          <w:sz w:val="24"/>
          <w:szCs w:val="24"/>
        </w:rPr>
      </w:pPr>
      <w:r>
        <w:rPr>
          <w:rFonts w:ascii="Arial" w:hAnsi="Arial" w:cs="Arial"/>
          <w:b/>
          <w:sz w:val="32"/>
          <w:szCs w:val="32"/>
        </w:rPr>
        <w:t>June</w:t>
      </w:r>
      <w:r w:rsidR="00F7772E">
        <w:rPr>
          <w:rFonts w:ascii="Arial" w:hAnsi="Arial" w:cs="Arial"/>
          <w:b/>
          <w:sz w:val="32"/>
          <w:szCs w:val="32"/>
        </w:rPr>
        <w:t xml:space="preserve"> 2014</w:t>
      </w:r>
      <w:r w:rsidR="00101A3A">
        <w:rPr>
          <w:rFonts w:ascii="Arial" w:hAnsi="Arial" w:cs="Arial"/>
          <w:b/>
          <w:sz w:val="32"/>
          <w:szCs w:val="32"/>
        </w:rPr>
        <w:br/>
      </w:r>
      <w:r w:rsidR="00101A3A">
        <w:rPr>
          <w:rFonts w:ascii="Arial" w:hAnsi="Arial" w:cs="Arial"/>
          <w:b/>
          <w:sz w:val="24"/>
          <w:szCs w:val="24"/>
        </w:rPr>
        <w:t xml:space="preserve">Volume </w:t>
      </w:r>
      <w:r w:rsidR="00C30C9B">
        <w:rPr>
          <w:rFonts w:ascii="Arial" w:hAnsi="Arial" w:cs="Arial"/>
          <w:b/>
          <w:sz w:val="24"/>
          <w:szCs w:val="24"/>
        </w:rPr>
        <w:t>1</w:t>
      </w:r>
      <w:r w:rsidR="00F7772E">
        <w:rPr>
          <w:rFonts w:ascii="Arial" w:hAnsi="Arial" w:cs="Arial"/>
          <w:b/>
          <w:sz w:val="24"/>
          <w:szCs w:val="24"/>
        </w:rPr>
        <w:t>1</w:t>
      </w:r>
      <w:r w:rsidR="00101A3A">
        <w:rPr>
          <w:rFonts w:ascii="Arial" w:hAnsi="Arial" w:cs="Arial"/>
          <w:b/>
          <w:sz w:val="24"/>
          <w:szCs w:val="24"/>
        </w:rPr>
        <w:t xml:space="preserve"> Number </w:t>
      </w:r>
      <w:r>
        <w:rPr>
          <w:rFonts w:ascii="Arial" w:hAnsi="Arial" w:cs="Arial"/>
          <w:b/>
          <w:sz w:val="24"/>
          <w:szCs w:val="24"/>
        </w:rPr>
        <w:t>6</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r>
        <w:rPr>
          <w:rFonts w:ascii="Arial" w:hAnsi="Arial" w:cs="Arial"/>
          <w:sz w:val="24"/>
          <w:szCs w:val="24"/>
        </w:rPr>
        <w:t>.</w:t>
      </w:r>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Brent Muirhead Ph.D.</w:t>
      </w:r>
      <w:r>
        <w:rPr>
          <w:rFonts w:ascii="Arial" w:hAnsi="Arial" w:cs="Arial"/>
          <w:b/>
          <w:sz w:val="24"/>
          <w:szCs w:val="24"/>
        </w:rPr>
        <w:br/>
      </w:r>
      <w:r>
        <w:rPr>
          <w:rFonts w:ascii="Arial" w:hAnsi="Arial" w:cs="Arial"/>
          <w:sz w:val="24"/>
          <w:szCs w:val="24"/>
        </w:rPr>
        <w:t>Senior 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 Betz, Ph.D.</w:t>
      </w:r>
      <w:r>
        <w:rPr>
          <w:rFonts w:ascii="Arial" w:hAnsi="Arial" w:cs="Arial"/>
          <w:sz w:val="24"/>
          <w:szCs w:val="24"/>
        </w:rPr>
        <w:br/>
        <w:t>Editor</w:t>
      </w:r>
    </w:p>
    <w:p w:rsidR="00101A3A" w:rsidRDefault="00101A3A" w:rsidP="00DB6BE5">
      <w:pPr>
        <w:jc w:val="center"/>
        <w:rPr>
          <w:rFonts w:ascii="Arial" w:hAnsi="Arial" w:cs="Arial"/>
          <w:sz w:val="24"/>
          <w:szCs w:val="24"/>
        </w:rPr>
      </w:pPr>
    </w:p>
    <w:p w:rsidR="00101A3A"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C8274F" w:rsidP="00DB6BE5">
            <w:pPr>
              <w:pStyle w:val="Heading2"/>
              <w:rPr>
                <w:szCs w:val="24"/>
              </w:rPr>
            </w:pPr>
            <w:r>
              <mc:AlternateContent>
                <mc:Choice Requires="wps">
                  <w:drawing>
                    <wp:anchor distT="0" distB="0" distL="114300" distR="114300" simplePos="0" relativeHeight="251647488" behindDoc="0" locked="0" layoutInCell="1" allowOverlap="1">
                      <wp:simplePos x="0" y="0"/>
                      <wp:positionH relativeFrom="column">
                        <wp:posOffset>-73660</wp:posOffset>
                      </wp:positionH>
                      <wp:positionV relativeFrom="paragraph">
                        <wp:posOffset>59690</wp:posOffset>
                      </wp:positionV>
                      <wp:extent cx="4201795" cy="5128895"/>
                      <wp:effectExtent l="0" t="0" r="27305" b="1460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51292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DF415" id="Rectangle 2" o:spid="_x0000_s1026" style="position:absolute;margin-left:-5.8pt;margin-top:4.7pt;width:330.85pt;height:403.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WmeAIAAP0EAAAOAAAAZHJzL2Uyb0RvYy54bWysVMGO2jAQvVfqP1i+Q0g27EJEWCECVaVt&#10;u+q2H2Bsh1h1bNc2hO2q/96xAxS6l6pqDomdGc+8N/PGs/tDK9GeWye0KnE6HGHEFdVMqG2Jv35Z&#10;DyYYOU8UI1IrXuJn7vD9/O2bWWcKnulGS8YtgiDKFZ0pceO9KZLE0Ya3xA214QqMtbYt8bC124RZ&#10;0kH0VibZaHSbdNoyYzXlzsHfqjfieYxf15z6T3XtuEeyxIDNx7eN7014J/MZKbaWmEbQIwzyDyha&#10;IhQkPYeqiCdoZ8WrUK2gVjtd+yHVbaLrWlAeOQCbdPQHm6eGGB65QHGcOZfJ/b+w9OP+0SLBoHcp&#10;Roq00KPPUDWitpKjLNSnM64AtyfzaANDZx40/eaQ0ssGvPjCWt01nDBAlQb/5OpA2Dg4ijbdB80g&#10;Otl5HUt1qG0bAkIR0CF25PncEX7wiMLPHKpyNx1jRME2TrNplt7EHKQ4HTfW+XdctygsSmwBfAxP&#10;9g/OBzikOLmEbEqvhZSx7VKhrsTTcTaOB5yWggVjZGm3m6W0aE+CcOJzzHvl1goP8pWiLfHk7ESK&#10;UI6VYjGLJ0L2a0AiVQgO7ADbcdXL5GU6mq4mq0k+yLPb1SAfVdVgsV7mg9t1ejeubqrlskp/Bpxp&#10;XjSCMa4C1JNk0/zvJHEcnl5sZ9FeUXKXzNfxec08uYYRqwysTt/ILuogtL6X0EazZ5CB1f0Mwp0B&#10;i0bbHxh1MH8ldt93xHKM5HsFUpqmeR4GNm7y8V0GG3tp2VxaiKIQqsQeo3659P2Q74wV2wYypbHH&#10;Si9AfrWIwgjS7FEdRQszFhkc74MwxJf76PX71pr/AgAA//8DAFBLAwQUAAYACAAAACEAdm1l/t4A&#10;AAAJAQAADwAAAGRycy9kb3ducmV2LnhtbEyPwU7DMBBE70j8g7VI3FrHiIYSsqkCotdKFCTg5iaL&#10;HTVeR7HbhL/HnOA4mtHMm3Izu16caQydZwS1zEAQN77t2CC8vW4XaxAham5175kQvinAprq8KHXR&#10;+olf6LyPRqQSDoVGsDEOhZShseR0WPqBOHlffnQ6Jjka2Y56SuWulzdZlkunO04LVg/0ZKk57k8O&#10;4Xn43NUrE2T9Hu3H0T9OW7sziNdXc/0AItIc/8Lwi5/QoUpMB3/iNogeYaFUnqII97cgkp+vMgXi&#10;gLBWdwpkVcr/D6ofAAAA//8DAFBLAQItABQABgAIAAAAIQC2gziS/gAAAOEBAAATAAAAAAAAAAAA&#10;AAAAAAAAAABbQ29udGVudF9UeXBlc10ueG1sUEsBAi0AFAAGAAgAAAAhADj9If/WAAAAlAEAAAsA&#10;AAAAAAAAAAAAAAAALwEAAF9yZWxzLy5yZWxzUEsBAi0AFAAGAAgAAAAhAAwEtaZ4AgAA/QQAAA4A&#10;AAAAAAAAAAAAAAAALgIAAGRycy9lMm9Eb2MueG1sUEsBAi0AFAAGAAgAAAAhAHZtZf7eAAAACQEA&#10;AA8AAAAAAAAAAAAAAAAA0gQAAGRycy9kb3ducmV2LnhtbFBLBQYAAAAABAAEAPMAAADdBQ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8" w:history="1">
              <w:r w:rsidR="008351D5">
                <w:rPr>
                  <w:rFonts w:ascii="Verdana" w:hAnsi="Verdana"/>
                  <w:sz w:val="20"/>
                </w:rPr>
                <w:t xml:space="preserve">Creative Commons </w:t>
              </w:r>
              <w:r w:rsidRPr="000C6A32">
                <w:rPr>
                  <w:rFonts w:ascii="Verdana" w:hAnsi="Verdana"/>
                  <w:sz w:val="20"/>
                </w:rPr>
                <w:t>Copyright</w:t>
              </w:r>
            </w:hyperlink>
            <w:r>
              <w:rPr>
                <w:rFonts w:ascii="Verdana" w:hAnsi="Verdana"/>
                <w:color w:val="000000"/>
                <w:sz w:val="20"/>
              </w:rPr>
              <w:t xml:space="preserve"> permits replication of articles and eBooks for education related purposes. Publication is managed by </w:t>
            </w:r>
            <w:r w:rsidR="008351D5">
              <w:rPr>
                <w:rFonts w:ascii="Verdana" w:hAnsi="Verdana"/>
                <w:color w:val="000000"/>
                <w:sz w:val="20"/>
              </w:rPr>
              <w:t>Don El</w:t>
            </w:r>
            <w:r>
              <w:rPr>
                <w:rFonts w:ascii="Verdana" w:hAnsi="Verdana"/>
                <w:color w:val="000000"/>
                <w:sz w:val="20"/>
              </w:rPr>
              <w:t xml:space="preserve">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1A7FAD">
              <w:rPr>
                <w:rFonts w:ascii="Verdana" w:hAnsi="Verdana"/>
                <w:color w:val="000000"/>
                <w:sz w:val="20"/>
              </w:rPr>
              <w:t>decade</w:t>
            </w:r>
            <w:r>
              <w:rPr>
                <w:rFonts w:ascii="Verdana" w:hAnsi="Verdana"/>
                <w:color w:val="000000"/>
                <w:sz w:val="20"/>
              </w:rPr>
              <w:t xml:space="preserve">, the Journal </w:t>
            </w:r>
            <w:r w:rsidR="001A7FAD">
              <w:rPr>
                <w:rFonts w:ascii="Verdana" w:hAnsi="Verdana"/>
                <w:color w:val="000000"/>
                <w:sz w:val="20"/>
              </w:rPr>
              <w:t>published more than 600 articles</w:t>
            </w:r>
            <w:r w:rsidR="007D06B7">
              <w:rPr>
                <w:rFonts w:ascii="Verdana" w:hAnsi="Verdana"/>
                <w:color w:val="000000"/>
                <w:sz w:val="20"/>
              </w:rPr>
              <w:t>; 7</w:t>
            </w:r>
            <w:r w:rsidR="00BC6094">
              <w:rPr>
                <w:rFonts w:ascii="Verdana" w:hAnsi="Verdana"/>
                <w:color w:val="000000"/>
                <w:sz w:val="20"/>
              </w:rPr>
              <w:t>,</w:t>
            </w:r>
            <w:bookmarkStart w:id="2" w:name="_GoBack"/>
            <w:bookmarkEnd w:id="2"/>
            <w:r w:rsidR="007D06B7">
              <w:rPr>
                <w:rFonts w:ascii="Verdana" w:hAnsi="Verdana"/>
                <w:color w:val="000000"/>
                <w:sz w:val="20"/>
              </w:rPr>
              <w:t>500 pages of research and theory by over 1,000 authors. It</w:t>
            </w:r>
            <w:r w:rsidR="001A7FAD">
              <w:rPr>
                <w:rFonts w:ascii="Verdana" w:hAnsi="Verdana"/>
                <w:color w:val="000000"/>
                <w:sz w:val="20"/>
              </w:rPr>
              <w:t xml:space="preserve">, </w:t>
            </w:r>
            <w:r>
              <w:rPr>
                <w:rFonts w:ascii="Verdana" w:hAnsi="Verdana"/>
                <w:color w:val="000000"/>
                <w:sz w:val="20"/>
              </w:rPr>
              <w:t xml:space="preserve">logged over </w:t>
            </w:r>
            <w:r w:rsidR="001A7FAD">
              <w:rPr>
                <w:rFonts w:ascii="Verdana" w:hAnsi="Verdana"/>
                <w:color w:val="000000"/>
                <w:sz w:val="20"/>
              </w:rPr>
              <w:t>ten</w:t>
            </w:r>
            <w:r>
              <w:rPr>
                <w:rFonts w:ascii="Verdana" w:hAnsi="Verdana"/>
                <w:color w:val="000000"/>
                <w:sz w:val="20"/>
              </w:rPr>
              <w:t xml:space="preserve"> million page views and </w:t>
            </w:r>
            <w:r w:rsidR="00821D5A">
              <w:rPr>
                <w:rFonts w:ascii="Verdana" w:hAnsi="Verdana"/>
                <w:color w:val="000000"/>
                <w:sz w:val="20"/>
              </w:rPr>
              <w:t xml:space="preserve">more than </w:t>
            </w:r>
            <w:r w:rsidR="001A7FAD">
              <w:rPr>
                <w:rFonts w:ascii="Verdana" w:hAnsi="Verdana"/>
                <w:color w:val="000000"/>
                <w:sz w:val="20"/>
              </w:rPr>
              <w:t>a</w:t>
            </w:r>
            <w:r w:rsidR="0006676F">
              <w:rPr>
                <w:rFonts w:ascii="Verdana" w:hAnsi="Verdana"/>
                <w:color w:val="000000"/>
                <w:sz w:val="20"/>
              </w:rPr>
              <w:t xml:space="preserve"> </w:t>
            </w:r>
            <w:r>
              <w:rPr>
                <w:rFonts w:ascii="Verdana" w:hAnsi="Verdana"/>
                <w:color w:val="000000"/>
                <w:sz w:val="20"/>
              </w:rPr>
              <w:t xml:space="preserve">million downloads of </w:t>
            </w:r>
            <w:r w:rsidR="007D06B7">
              <w:rPr>
                <w:rFonts w:ascii="Verdana" w:hAnsi="Verdana"/>
                <w:color w:val="000000"/>
                <w:sz w:val="20"/>
              </w:rPr>
              <w:t>J</w:t>
            </w:r>
            <w:r>
              <w:rPr>
                <w:rFonts w:ascii="Verdana" w:hAnsi="Verdana"/>
                <w:color w:val="000000"/>
                <w:sz w:val="20"/>
              </w:rPr>
              <w:t>ournals and eBooks.</w:t>
            </w:r>
            <w:r w:rsidR="007D06B7">
              <w:rPr>
                <w:rFonts w:ascii="Verdana" w:hAnsi="Verdana"/>
                <w:color w:val="000000"/>
                <w:sz w:val="20"/>
              </w:rPr>
              <w:t xml:space="preserve"> Many authors benefited from refereed publication for retention, promotion, tenure, and advancement in their profession.</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Brent Muirhead, Senior Editor</w:t>
            </w:r>
          </w:p>
          <w:p w:rsidR="003F6F9F"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Muhammad Betz, Editor</w:t>
            </w:r>
          </w:p>
          <w:p w:rsidR="00101A3A" w:rsidRPr="000C6A32" w:rsidRDefault="00101A3A" w:rsidP="00821D5A">
            <w:pPr>
              <w:spacing w:before="40" w:after="40" w:line="240" w:lineRule="atLeast"/>
              <w:ind w:left="720"/>
              <w:rPr>
                <w:rFonts w:ascii="Verdana" w:hAnsi="Verdana" w:cs="Arial"/>
                <w:color w:val="000000"/>
                <w:sz w:val="20"/>
              </w:rPr>
            </w:pPr>
          </w:p>
        </w:tc>
      </w:tr>
    </w:tbl>
    <w:p w:rsidR="00101A3A" w:rsidRDefault="00101A3A" w:rsidP="00DB6BE5">
      <w:pPr>
        <w:pStyle w:val="Heading6"/>
        <w:spacing w:before="0" w:after="0"/>
        <w:jc w:val="left"/>
      </w:pPr>
      <w:r>
        <w:rPr>
          <w:bCs/>
          <w:sz w:val="20"/>
        </w:rPr>
        <w:br w:type="page"/>
      </w:r>
      <w:bookmarkStart w:id="3" w:name="TOC"/>
      <w:r w:rsidR="00A65BA5">
        <w:rPr>
          <w:noProof/>
        </w:rPr>
        <w:lastRenderedPageBreak/>
        <w:drawing>
          <wp:inline distT="0" distB="0" distL="0" distR="0" wp14:anchorId="4554FE93" wp14:editId="68B71B1A">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3"/>
    </w:p>
    <w:p w:rsidR="00101A3A" w:rsidRDefault="00101A3A" w:rsidP="00DB6BE5">
      <w:pPr>
        <w:jc w:val="center"/>
        <w:rPr>
          <w:rFonts w:ascii="Arial" w:hAnsi="Arial" w:cs="Arial"/>
          <w:b/>
          <w:sz w:val="8"/>
          <w:szCs w:val="8"/>
        </w:rPr>
      </w:pPr>
    </w:p>
    <w:p w:rsidR="00101A3A" w:rsidRDefault="00101A3A" w:rsidP="00DB6BE5">
      <w:pPr>
        <w:jc w:val="center"/>
        <w:rPr>
          <w:rFonts w:ascii="Arial" w:hAnsi="Arial" w:cs="Arial"/>
          <w:b/>
          <w:sz w:val="24"/>
          <w:szCs w:val="24"/>
        </w:rPr>
      </w:pPr>
      <w:r>
        <w:rPr>
          <w:rFonts w:ascii="Arial" w:hAnsi="Arial" w:cs="Arial"/>
          <w:b/>
          <w:sz w:val="24"/>
          <w:szCs w:val="24"/>
        </w:rPr>
        <w:t xml:space="preserve">Vol. </w:t>
      </w:r>
      <w:r w:rsidR="00C30C9B">
        <w:rPr>
          <w:rFonts w:ascii="Arial" w:hAnsi="Arial" w:cs="Arial"/>
          <w:b/>
          <w:sz w:val="24"/>
          <w:szCs w:val="24"/>
        </w:rPr>
        <w:t>1</w:t>
      </w:r>
      <w:r w:rsidR="00F7772E">
        <w:rPr>
          <w:rFonts w:ascii="Arial" w:hAnsi="Arial" w:cs="Arial"/>
          <w:b/>
          <w:sz w:val="24"/>
          <w:szCs w:val="24"/>
        </w:rPr>
        <w:t>1</w:t>
      </w:r>
      <w:r>
        <w:rPr>
          <w:rFonts w:ascii="Arial" w:hAnsi="Arial" w:cs="Arial"/>
          <w:b/>
          <w:sz w:val="24"/>
          <w:szCs w:val="24"/>
        </w:rPr>
        <w:t xml:space="preserve">. No. </w:t>
      </w:r>
      <w:r w:rsidR="00F310FD">
        <w:rPr>
          <w:rFonts w:ascii="Arial" w:hAnsi="Arial" w:cs="Arial"/>
          <w:b/>
          <w:sz w:val="24"/>
          <w:szCs w:val="24"/>
        </w:rPr>
        <w:t>6</w:t>
      </w:r>
      <w:r>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F310FD">
        <w:rPr>
          <w:sz w:val="28"/>
          <w:szCs w:val="28"/>
        </w:rPr>
        <w:t>June</w:t>
      </w:r>
      <w:r w:rsidR="00F7772E">
        <w:rPr>
          <w:sz w:val="28"/>
          <w:szCs w:val="28"/>
        </w:rPr>
        <w:t xml:space="preserve"> 2014</w:t>
      </w:r>
    </w:p>
    <w:tbl>
      <w:tblPr>
        <w:tblW w:w="8856" w:type="dxa"/>
        <w:tblLayout w:type="fixed"/>
        <w:tblLook w:val="04A0" w:firstRow="1" w:lastRow="0" w:firstColumn="1" w:lastColumn="0" w:noHBand="0" w:noVBand="1"/>
      </w:tblPr>
      <w:tblGrid>
        <w:gridCol w:w="7938"/>
        <w:gridCol w:w="918"/>
      </w:tblGrid>
      <w:tr w:rsidR="008F6FB1" w:rsidTr="00745EBD">
        <w:tc>
          <w:tcPr>
            <w:tcW w:w="7938" w:type="dxa"/>
          </w:tcPr>
          <w:p w:rsidR="008F6FB1" w:rsidRDefault="008F6FB1" w:rsidP="003E094E">
            <w:pPr>
              <w:spacing w:before="0" w:after="0"/>
            </w:pPr>
          </w:p>
        </w:tc>
        <w:tc>
          <w:tcPr>
            <w:tcW w:w="918" w:type="dxa"/>
          </w:tcPr>
          <w:p w:rsidR="008F6FB1" w:rsidRDefault="008F6FB1" w:rsidP="003E094E">
            <w:pPr>
              <w:pStyle w:val="Heading5"/>
              <w:spacing w:before="0" w:after="0"/>
            </w:pPr>
            <w:r>
              <w:t>Page</w:t>
            </w:r>
          </w:p>
        </w:tc>
      </w:tr>
      <w:tr w:rsidR="008F6FB1" w:rsidTr="00745EBD">
        <w:tc>
          <w:tcPr>
            <w:tcW w:w="7938" w:type="dxa"/>
          </w:tcPr>
          <w:p w:rsidR="008F6FB1" w:rsidRPr="006C0F3A" w:rsidRDefault="00E81003" w:rsidP="00392085">
            <w:pPr>
              <w:pStyle w:val="Heading3"/>
              <w:spacing w:before="0" w:after="0"/>
              <w:rPr>
                <w:rFonts w:cs="Arial"/>
              </w:rPr>
            </w:pPr>
            <w:hyperlink w:anchor="_One_size_fits" w:history="1">
              <w:r w:rsidR="00642617" w:rsidRPr="00392085">
                <w:rPr>
                  <w:rStyle w:val="Hyperlink"/>
                  <w:rFonts w:cs="Arial"/>
                </w:rPr>
                <w:t>Editorial</w:t>
              </w:r>
              <w:r w:rsidR="00E33B31" w:rsidRPr="00392085">
                <w:rPr>
                  <w:rStyle w:val="Hyperlink"/>
                  <w:rFonts w:cs="Arial"/>
                </w:rPr>
                <w:t xml:space="preserve">: </w:t>
              </w:r>
              <w:r w:rsidR="00392085" w:rsidRPr="00392085">
                <w:rPr>
                  <w:rStyle w:val="Hyperlink"/>
                  <w:rFonts w:cs="Arial"/>
                </w:rPr>
                <w:t>One size fits all</w:t>
              </w:r>
            </w:hyperlink>
          </w:p>
        </w:tc>
        <w:tc>
          <w:tcPr>
            <w:tcW w:w="918" w:type="dxa"/>
          </w:tcPr>
          <w:p w:rsidR="008F6FB1" w:rsidRDefault="00642617" w:rsidP="003E15CB">
            <w:pPr>
              <w:pStyle w:val="Heading5"/>
              <w:spacing w:before="0" w:after="0"/>
            </w:pPr>
            <w:r>
              <w:t>1</w:t>
            </w:r>
          </w:p>
        </w:tc>
      </w:tr>
      <w:tr w:rsidR="00745EBD" w:rsidTr="00745EBD">
        <w:tc>
          <w:tcPr>
            <w:tcW w:w="7938" w:type="dxa"/>
          </w:tcPr>
          <w:p w:rsidR="00745EBD" w:rsidRDefault="00745EBD" w:rsidP="003E15CB">
            <w:pPr>
              <w:spacing w:before="0" w:after="0"/>
              <w:rPr>
                <w:rFonts w:ascii="Arial" w:hAnsi="Arial" w:cs="Arial"/>
              </w:rPr>
            </w:pPr>
            <w:r>
              <w:rPr>
                <w:rFonts w:ascii="Arial" w:hAnsi="Arial" w:cs="Arial"/>
              </w:rPr>
              <w:t>Donald G. Perrin</w:t>
            </w:r>
            <w:r>
              <w:rPr>
                <w:rFonts w:ascii="Arial" w:hAnsi="Arial" w:cs="Arial"/>
              </w:rPr>
              <w:br/>
            </w:r>
          </w:p>
        </w:tc>
        <w:tc>
          <w:tcPr>
            <w:tcW w:w="918" w:type="dxa"/>
          </w:tcPr>
          <w:p w:rsidR="00745EBD" w:rsidRDefault="00745EBD" w:rsidP="003E15CB">
            <w:pPr>
              <w:pStyle w:val="Heading5"/>
              <w:spacing w:before="0" w:after="0"/>
            </w:pPr>
          </w:p>
        </w:tc>
      </w:tr>
      <w:tr w:rsidR="008F6FB1" w:rsidTr="00745EBD">
        <w:tc>
          <w:tcPr>
            <w:tcW w:w="7938" w:type="dxa"/>
          </w:tcPr>
          <w:p w:rsidR="008F6FB1" w:rsidRPr="006C0F3A" w:rsidRDefault="00E81003" w:rsidP="003E15CB">
            <w:pPr>
              <w:pStyle w:val="Heading3"/>
              <w:spacing w:before="0" w:after="0"/>
              <w:rPr>
                <w:rFonts w:cs="Arial"/>
              </w:rPr>
            </w:pPr>
            <w:hyperlink w:anchor="_How_student_responses" w:history="1">
              <w:r w:rsidR="003E15CB" w:rsidRPr="00D26D85">
                <w:rPr>
                  <w:rStyle w:val="Hyperlink"/>
                </w:rPr>
                <w:t>How student responses in online threaded discussions change over time</w:t>
              </w:r>
            </w:hyperlink>
          </w:p>
        </w:tc>
        <w:tc>
          <w:tcPr>
            <w:tcW w:w="918" w:type="dxa"/>
          </w:tcPr>
          <w:p w:rsidR="008F6FB1" w:rsidRDefault="005E15BA" w:rsidP="003E15CB">
            <w:pPr>
              <w:pStyle w:val="Heading5"/>
              <w:spacing w:before="0" w:after="0"/>
            </w:pPr>
            <w:r>
              <w:t>3</w:t>
            </w:r>
          </w:p>
        </w:tc>
      </w:tr>
      <w:tr w:rsidR="008F6FB1" w:rsidTr="00745EBD">
        <w:tc>
          <w:tcPr>
            <w:tcW w:w="7938" w:type="dxa"/>
          </w:tcPr>
          <w:p w:rsidR="003E094E" w:rsidRPr="006C0F3A" w:rsidRDefault="003E15CB" w:rsidP="003E15CB">
            <w:pPr>
              <w:spacing w:before="0" w:after="0"/>
              <w:rPr>
                <w:rFonts w:ascii="Arial" w:hAnsi="Arial" w:cs="Arial"/>
              </w:rPr>
            </w:pPr>
            <w:r w:rsidRPr="003E15CB">
              <w:rPr>
                <w:rFonts w:ascii="Arial" w:hAnsi="Arial" w:cs="Arial"/>
              </w:rPr>
              <w:t>Holly Howard Ellis</w:t>
            </w:r>
            <w:r>
              <w:rPr>
                <w:rFonts w:ascii="Arial" w:hAnsi="Arial" w:cs="Arial"/>
              </w:rPr>
              <w:br/>
            </w:r>
          </w:p>
        </w:tc>
        <w:tc>
          <w:tcPr>
            <w:tcW w:w="918" w:type="dxa"/>
          </w:tcPr>
          <w:p w:rsidR="008F6FB1" w:rsidRDefault="008F6FB1" w:rsidP="003E15CB">
            <w:pPr>
              <w:pStyle w:val="Heading5"/>
              <w:spacing w:before="0" w:after="0"/>
            </w:pPr>
          </w:p>
        </w:tc>
      </w:tr>
      <w:tr w:rsidR="008F6FB1" w:rsidTr="00745EBD">
        <w:tc>
          <w:tcPr>
            <w:tcW w:w="7938" w:type="dxa"/>
          </w:tcPr>
          <w:p w:rsidR="008F6FB1" w:rsidRPr="00127464" w:rsidRDefault="00E81003" w:rsidP="003E15CB">
            <w:pPr>
              <w:pStyle w:val="Heading3"/>
              <w:spacing w:before="0" w:after="0"/>
            </w:pPr>
            <w:hyperlink w:anchor="_Adequacy_of_material" w:history="1">
              <w:r w:rsidR="003E15CB" w:rsidRPr="00D26D85">
                <w:rPr>
                  <w:rStyle w:val="Hyperlink"/>
                </w:rPr>
                <w:t>Adequacy of material resources required for effective implementation of upper basic education business studies curriculum in Nigeria</w:t>
              </w:r>
            </w:hyperlink>
            <w:r w:rsidR="003E15CB" w:rsidRPr="00051304">
              <w:t xml:space="preserve"> </w:t>
            </w:r>
          </w:p>
        </w:tc>
        <w:tc>
          <w:tcPr>
            <w:tcW w:w="918" w:type="dxa"/>
          </w:tcPr>
          <w:p w:rsidR="008F6FB1" w:rsidRDefault="003E15CB" w:rsidP="003E15CB">
            <w:pPr>
              <w:pStyle w:val="Heading5"/>
              <w:spacing w:before="0" w:after="0"/>
            </w:pPr>
            <w:r>
              <w:t>15</w:t>
            </w:r>
          </w:p>
        </w:tc>
      </w:tr>
      <w:tr w:rsidR="008F6FB1" w:rsidTr="00745EBD">
        <w:tc>
          <w:tcPr>
            <w:tcW w:w="7938" w:type="dxa"/>
          </w:tcPr>
          <w:p w:rsidR="003E094E" w:rsidRPr="006C0F3A" w:rsidRDefault="003E15CB" w:rsidP="003E15CB">
            <w:pPr>
              <w:spacing w:before="0" w:after="0"/>
              <w:rPr>
                <w:rFonts w:ascii="Arial" w:hAnsi="Arial" w:cs="Arial"/>
              </w:rPr>
            </w:pPr>
            <w:r w:rsidRPr="003E15CB">
              <w:rPr>
                <w:rFonts w:ascii="Arial" w:hAnsi="Arial" w:cs="Arial"/>
              </w:rPr>
              <w:t>Ogbonnaya Okorie and B. E. Okoli</w:t>
            </w:r>
            <w:r>
              <w:rPr>
                <w:rFonts w:ascii="Arial" w:hAnsi="Arial" w:cs="Arial"/>
              </w:rPr>
              <w:br/>
            </w:r>
          </w:p>
        </w:tc>
        <w:tc>
          <w:tcPr>
            <w:tcW w:w="918" w:type="dxa"/>
          </w:tcPr>
          <w:p w:rsidR="008F6FB1" w:rsidRDefault="008F6FB1" w:rsidP="003E15CB">
            <w:pPr>
              <w:pStyle w:val="Heading5"/>
              <w:spacing w:before="0" w:after="0"/>
            </w:pPr>
          </w:p>
        </w:tc>
      </w:tr>
      <w:tr w:rsidR="008F6FB1" w:rsidTr="00745EBD">
        <w:tc>
          <w:tcPr>
            <w:tcW w:w="7938" w:type="dxa"/>
          </w:tcPr>
          <w:p w:rsidR="008F6FB1" w:rsidRPr="00127464" w:rsidRDefault="00E81003" w:rsidP="005E15BA">
            <w:pPr>
              <w:pStyle w:val="Heading3"/>
              <w:spacing w:before="0" w:after="0"/>
            </w:pPr>
            <w:hyperlink w:anchor="_Effects_of_Electronic" w:history="1">
              <w:r w:rsidR="003E15CB" w:rsidRPr="00D26D85">
                <w:rPr>
                  <w:rStyle w:val="Hyperlink"/>
                </w:rPr>
                <w:t xml:space="preserve">Effects of </w:t>
              </w:r>
              <w:r w:rsidR="005E15BA">
                <w:rPr>
                  <w:rStyle w:val="Hyperlink"/>
                </w:rPr>
                <w:t>e</w:t>
              </w:r>
              <w:r w:rsidR="003E15CB" w:rsidRPr="00D26D85">
                <w:rPr>
                  <w:rStyle w:val="Hyperlink"/>
                </w:rPr>
                <w:t xml:space="preserve">lectronic </w:t>
              </w:r>
              <w:r w:rsidR="005E15BA">
                <w:rPr>
                  <w:rStyle w:val="Hyperlink"/>
                </w:rPr>
                <w:t>l</w:t>
              </w:r>
              <w:r w:rsidR="003E15CB" w:rsidRPr="00D26D85">
                <w:rPr>
                  <w:rStyle w:val="Hyperlink"/>
                </w:rPr>
                <w:t xml:space="preserve">earning on EFL </w:t>
              </w:r>
              <w:r w:rsidR="005E15BA">
                <w:rPr>
                  <w:rStyle w:val="Hyperlink"/>
                </w:rPr>
                <w:t>a</w:t>
              </w:r>
              <w:r w:rsidR="003E15CB" w:rsidRPr="00D26D85">
                <w:rPr>
                  <w:rStyle w:val="Hyperlink"/>
                </w:rPr>
                <w:t xml:space="preserve">cademic </w:t>
              </w:r>
              <w:r w:rsidR="005E15BA">
                <w:rPr>
                  <w:rStyle w:val="Hyperlink"/>
                </w:rPr>
                <w:t>d</w:t>
              </w:r>
              <w:r w:rsidR="003E15CB" w:rsidRPr="00D26D85">
                <w:rPr>
                  <w:rStyle w:val="Hyperlink"/>
                </w:rPr>
                <w:t>iscourse</w:t>
              </w:r>
            </w:hyperlink>
          </w:p>
        </w:tc>
        <w:tc>
          <w:tcPr>
            <w:tcW w:w="918" w:type="dxa"/>
          </w:tcPr>
          <w:p w:rsidR="008F6FB1" w:rsidRDefault="003E15CB" w:rsidP="003E15CB">
            <w:pPr>
              <w:pStyle w:val="Heading5"/>
              <w:spacing w:before="0" w:after="0"/>
            </w:pPr>
            <w:r>
              <w:t>27</w:t>
            </w:r>
          </w:p>
        </w:tc>
      </w:tr>
      <w:tr w:rsidR="008F6FB1" w:rsidTr="00745EBD">
        <w:tc>
          <w:tcPr>
            <w:tcW w:w="7938" w:type="dxa"/>
          </w:tcPr>
          <w:p w:rsidR="003E094E" w:rsidRPr="00435798" w:rsidRDefault="003E15CB" w:rsidP="003E15CB">
            <w:pPr>
              <w:spacing w:before="0" w:after="0"/>
              <w:rPr>
                <w:rFonts w:cs="Arial"/>
                <w:b/>
              </w:rPr>
            </w:pPr>
            <w:r w:rsidRPr="003E15CB">
              <w:rPr>
                <w:rFonts w:ascii="Arial" w:hAnsi="Arial" w:cs="Arial"/>
              </w:rPr>
              <w:t>Mohammad Reza Sadeghi</w:t>
            </w:r>
            <w:r>
              <w:rPr>
                <w:rFonts w:ascii="Arial" w:hAnsi="Arial" w:cs="Arial"/>
              </w:rPr>
              <w:br/>
            </w:r>
          </w:p>
        </w:tc>
        <w:tc>
          <w:tcPr>
            <w:tcW w:w="918" w:type="dxa"/>
          </w:tcPr>
          <w:p w:rsidR="008F6FB1" w:rsidRDefault="008F6FB1" w:rsidP="003E15CB">
            <w:pPr>
              <w:pStyle w:val="Heading5"/>
              <w:spacing w:before="0" w:after="0"/>
            </w:pPr>
          </w:p>
        </w:tc>
      </w:tr>
      <w:tr w:rsidR="006C0F3A" w:rsidTr="00745EBD">
        <w:tc>
          <w:tcPr>
            <w:tcW w:w="7938" w:type="dxa"/>
          </w:tcPr>
          <w:p w:rsidR="006C0F3A" w:rsidRPr="006C0F3A" w:rsidRDefault="00E81003" w:rsidP="003E15CB">
            <w:pPr>
              <w:pStyle w:val="Heading3"/>
              <w:spacing w:before="0" w:after="0"/>
              <w:rPr>
                <w:rFonts w:cs="Arial"/>
              </w:rPr>
            </w:pPr>
            <w:hyperlink w:anchor="_Effect_of_the" w:history="1">
              <w:r w:rsidR="003E15CB" w:rsidRPr="00D26D85">
                <w:rPr>
                  <w:rStyle w:val="Hyperlink"/>
                </w:rPr>
                <w:t>Effect of the similarity between learners’ and teachers’ intelligences in learning outcomes</w:t>
              </w:r>
            </w:hyperlink>
          </w:p>
        </w:tc>
        <w:tc>
          <w:tcPr>
            <w:tcW w:w="918" w:type="dxa"/>
          </w:tcPr>
          <w:p w:rsidR="006C0F3A" w:rsidRDefault="003E15CB" w:rsidP="003E15CB">
            <w:pPr>
              <w:pStyle w:val="Heading3"/>
              <w:spacing w:before="0" w:after="0"/>
              <w:jc w:val="center"/>
            </w:pPr>
            <w:r>
              <w:t>35</w:t>
            </w:r>
          </w:p>
        </w:tc>
      </w:tr>
      <w:tr w:rsidR="006C0F3A" w:rsidTr="00745EBD">
        <w:tc>
          <w:tcPr>
            <w:tcW w:w="7938" w:type="dxa"/>
          </w:tcPr>
          <w:p w:rsidR="006C0F3A" w:rsidRPr="006C0F3A" w:rsidRDefault="003E15CB" w:rsidP="003E15CB">
            <w:pPr>
              <w:spacing w:before="0" w:after="0"/>
              <w:rPr>
                <w:rFonts w:ascii="Arial" w:hAnsi="Arial" w:cs="Arial"/>
              </w:rPr>
            </w:pPr>
            <w:r w:rsidRPr="003E15CB">
              <w:rPr>
                <w:rFonts w:ascii="Arial" w:hAnsi="Arial" w:cs="Arial"/>
              </w:rPr>
              <w:t>Malahat Yousefzadeh</w:t>
            </w:r>
            <w:r>
              <w:rPr>
                <w:rFonts w:ascii="Arial" w:hAnsi="Arial" w:cs="Arial"/>
              </w:rPr>
              <w:br/>
            </w:r>
          </w:p>
        </w:tc>
        <w:tc>
          <w:tcPr>
            <w:tcW w:w="918" w:type="dxa"/>
          </w:tcPr>
          <w:p w:rsidR="006C0F3A" w:rsidRDefault="006C0F3A" w:rsidP="003E15CB">
            <w:pPr>
              <w:pStyle w:val="Heading5"/>
              <w:spacing w:before="0" w:after="0"/>
            </w:pPr>
          </w:p>
        </w:tc>
      </w:tr>
      <w:tr w:rsidR="006C0F3A" w:rsidTr="00745EBD">
        <w:tc>
          <w:tcPr>
            <w:tcW w:w="7938" w:type="dxa"/>
          </w:tcPr>
          <w:p w:rsidR="006C0F3A" w:rsidRPr="003E15CB" w:rsidRDefault="006C0F3A" w:rsidP="003E15CB">
            <w:pPr>
              <w:spacing w:before="0" w:after="0"/>
              <w:rPr>
                <w:rFonts w:ascii="Arial" w:hAnsi="Arial" w:cs="Arial"/>
              </w:rPr>
            </w:pPr>
          </w:p>
        </w:tc>
        <w:tc>
          <w:tcPr>
            <w:tcW w:w="918" w:type="dxa"/>
          </w:tcPr>
          <w:p w:rsidR="006C0F3A" w:rsidRDefault="006C0F3A" w:rsidP="003E15CB">
            <w:pPr>
              <w:pStyle w:val="Heading5"/>
              <w:spacing w:before="0" w:after="0"/>
            </w:pPr>
          </w:p>
        </w:tc>
      </w:tr>
      <w:tr w:rsidR="006C0F3A" w:rsidTr="00745EBD">
        <w:tc>
          <w:tcPr>
            <w:tcW w:w="7938" w:type="dxa"/>
          </w:tcPr>
          <w:p w:rsidR="006C0F3A" w:rsidRPr="006C0F3A" w:rsidRDefault="006C0F3A" w:rsidP="003E15CB">
            <w:pPr>
              <w:pStyle w:val="Heading5"/>
              <w:spacing w:before="0" w:after="0"/>
              <w:jc w:val="left"/>
              <w:rPr>
                <w:rFonts w:cs="Arial"/>
                <w:b w:val="0"/>
              </w:rPr>
            </w:pPr>
          </w:p>
        </w:tc>
        <w:tc>
          <w:tcPr>
            <w:tcW w:w="918" w:type="dxa"/>
          </w:tcPr>
          <w:p w:rsidR="006C0F3A" w:rsidRDefault="006C0F3A" w:rsidP="003E15CB">
            <w:pPr>
              <w:spacing w:before="0" w:after="0"/>
              <w:jc w:val="center"/>
            </w:pPr>
          </w:p>
        </w:tc>
      </w:tr>
      <w:tr w:rsidR="006C0F3A" w:rsidTr="00745EBD">
        <w:tc>
          <w:tcPr>
            <w:tcW w:w="7938" w:type="dxa"/>
          </w:tcPr>
          <w:p w:rsidR="006C0F3A" w:rsidRDefault="006C0F3A" w:rsidP="003E15CB">
            <w:pPr>
              <w:pStyle w:val="Heading3"/>
              <w:spacing w:before="0" w:after="0"/>
            </w:pPr>
          </w:p>
        </w:tc>
        <w:tc>
          <w:tcPr>
            <w:tcW w:w="918" w:type="dxa"/>
          </w:tcPr>
          <w:p w:rsidR="006C0F3A" w:rsidRDefault="006C0F3A" w:rsidP="003E15CB">
            <w:pPr>
              <w:pStyle w:val="Heading5"/>
              <w:spacing w:before="0" w:after="0"/>
            </w:pPr>
          </w:p>
        </w:tc>
      </w:tr>
      <w:tr w:rsidR="006C0F3A" w:rsidTr="00745EBD">
        <w:tc>
          <w:tcPr>
            <w:tcW w:w="7938" w:type="dxa"/>
          </w:tcPr>
          <w:p w:rsidR="006C0F3A" w:rsidRDefault="006C0F3A" w:rsidP="003E15CB">
            <w:pPr>
              <w:spacing w:before="0" w:after="0"/>
            </w:pPr>
          </w:p>
        </w:tc>
        <w:tc>
          <w:tcPr>
            <w:tcW w:w="918" w:type="dxa"/>
          </w:tcPr>
          <w:p w:rsidR="006C0F3A" w:rsidRDefault="006C0F3A" w:rsidP="003E15CB">
            <w:pPr>
              <w:spacing w:before="0" w:after="0"/>
            </w:pPr>
          </w:p>
        </w:tc>
      </w:tr>
      <w:tr w:rsidR="006C0F3A" w:rsidTr="00745EBD">
        <w:tc>
          <w:tcPr>
            <w:tcW w:w="7938" w:type="dxa"/>
          </w:tcPr>
          <w:p w:rsidR="006C0F3A" w:rsidRDefault="006C0F3A" w:rsidP="003E15CB">
            <w:pPr>
              <w:spacing w:before="0" w:after="0"/>
            </w:pPr>
          </w:p>
        </w:tc>
        <w:tc>
          <w:tcPr>
            <w:tcW w:w="918" w:type="dxa"/>
          </w:tcPr>
          <w:p w:rsidR="006C0F3A" w:rsidRDefault="006C0F3A" w:rsidP="003E15CB">
            <w:pPr>
              <w:spacing w:before="0" w:after="0"/>
            </w:pPr>
          </w:p>
        </w:tc>
      </w:tr>
      <w:tr w:rsidR="006C0F3A" w:rsidTr="00745EBD">
        <w:tc>
          <w:tcPr>
            <w:tcW w:w="7938" w:type="dxa"/>
          </w:tcPr>
          <w:p w:rsidR="006C0F3A" w:rsidRDefault="006C0F3A" w:rsidP="003E15CB">
            <w:pPr>
              <w:spacing w:before="0" w:after="0"/>
            </w:pPr>
          </w:p>
        </w:tc>
        <w:tc>
          <w:tcPr>
            <w:tcW w:w="918" w:type="dxa"/>
          </w:tcPr>
          <w:p w:rsidR="006C0F3A" w:rsidRDefault="006C0F3A" w:rsidP="003E15CB">
            <w:pPr>
              <w:spacing w:before="0" w:after="0"/>
            </w:pPr>
          </w:p>
        </w:tc>
      </w:tr>
      <w:tr w:rsidR="006C0F3A" w:rsidTr="00745EBD">
        <w:tc>
          <w:tcPr>
            <w:tcW w:w="7938" w:type="dxa"/>
          </w:tcPr>
          <w:p w:rsidR="006C0F3A" w:rsidRDefault="006C0F3A" w:rsidP="003E15CB">
            <w:pPr>
              <w:spacing w:before="0" w:after="0"/>
            </w:pPr>
          </w:p>
        </w:tc>
        <w:tc>
          <w:tcPr>
            <w:tcW w:w="918" w:type="dxa"/>
          </w:tcPr>
          <w:p w:rsidR="006C0F3A" w:rsidRDefault="006C0F3A" w:rsidP="003E15CB">
            <w:pPr>
              <w:spacing w:before="0" w:after="0"/>
            </w:pPr>
          </w:p>
        </w:tc>
      </w:tr>
      <w:tr w:rsidR="006C0F3A" w:rsidTr="00745EBD">
        <w:tc>
          <w:tcPr>
            <w:tcW w:w="7938" w:type="dxa"/>
          </w:tcPr>
          <w:p w:rsidR="006C0F3A" w:rsidRDefault="006C0F3A" w:rsidP="003E15CB">
            <w:pPr>
              <w:spacing w:before="0" w:after="0"/>
            </w:pPr>
          </w:p>
        </w:tc>
        <w:tc>
          <w:tcPr>
            <w:tcW w:w="918" w:type="dxa"/>
          </w:tcPr>
          <w:p w:rsidR="006C0F3A" w:rsidRDefault="006C0F3A" w:rsidP="003E15CB">
            <w:pPr>
              <w:spacing w:before="0" w:after="0"/>
            </w:pPr>
          </w:p>
        </w:tc>
      </w:tr>
      <w:tr w:rsidR="006C0F3A" w:rsidTr="00745EBD">
        <w:tc>
          <w:tcPr>
            <w:tcW w:w="7938" w:type="dxa"/>
          </w:tcPr>
          <w:p w:rsidR="006C0F3A" w:rsidRDefault="006C0F3A" w:rsidP="003E15CB">
            <w:pPr>
              <w:spacing w:before="0" w:after="0"/>
            </w:pPr>
          </w:p>
        </w:tc>
        <w:tc>
          <w:tcPr>
            <w:tcW w:w="918" w:type="dxa"/>
          </w:tcPr>
          <w:p w:rsidR="006C0F3A" w:rsidRDefault="006C0F3A" w:rsidP="003E15CB">
            <w:pPr>
              <w:spacing w:before="0" w:after="0"/>
            </w:pPr>
          </w:p>
        </w:tc>
      </w:tr>
      <w:tr w:rsidR="006C0F3A" w:rsidTr="00745EBD">
        <w:tc>
          <w:tcPr>
            <w:tcW w:w="7938" w:type="dxa"/>
          </w:tcPr>
          <w:p w:rsidR="006C0F3A" w:rsidRDefault="006C0F3A" w:rsidP="003E15CB">
            <w:pPr>
              <w:spacing w:before="0" w:after="0"/>
            </w:pPr>
          </w:p>
        </w:tc>
        <w:tc>
          <w:tcPr>
            <w:tcW w:w="918" w:type="dxa"/>
          </w:tcPr>
          <w:p w:rsidR="006C0F3A" w:rsidRDefault="006C0F3A" w:rsidP="003E15CB">
            <w:pPr>
              <w:spacing w:before="0" w:after="0"/>
            </w:pPr>
          </w:p>
        </w:tc>
      </w:tr>
      <w:tr w:rsidR="006C0F3A" w:rsidTr="00745EBD">
        <w:tc>
          <w:tcPr>
            <w:tcW w:w="7938" w:type="dxa"/>
          </w:tcPr>
          <w:p w:rsidR="006C0F3A" w:rsidRDefault="006C0F3A" w:rsidP="003E15CB">
            <w:pPr>
              <w:spacing w:before="0" w:after="0"/>
            </w:pPr>
          </w:p>
        </w:tc>
        <w:tc>
          <w:tcPr>
            <w:tcW w:w="918" w:type="dxa"/>
          </w:tcPr>
          <w:p w:rsidR="006C0F3A" w:rsidRDefault="006C0F3A" w:rsidP="003E15CB">
            <w:pPr>
              <w:spacing w:before="0" w:after="0"/>
            </w:pPr>
          </w:p>
        </w:tc>
      </w:tr>
    </w:tbl>
    <w:p w:rsidR="00A66818" w:rsidRDefault="00A66818" w:rsidP="003E15CB">
      <w:pPr>
        <w:spacing w:before="0" w:after="0"/>
      </w:pPr>
      <w:r>
        <w:br w:type="page"/>
      </w:r>
    </w:p>
    <w:p w:rsidR="00604852" w:rsidRDefault="00604852"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E81003" w:rsidP="00274730">
      <w:pPr>
        <w:pStyle w:val="Note"/>
      </w:pPr>
      <w:hyperlink w:anchor="TOC" w:history="1">
        <w:r w:rsidR="00274730" w:rsidRPr="00A85F92">
          <w:rPr>
            <w:rStyle w:val="Hyperlink"/>
            <w:sz w:val="16"/>
            <w:szCs w:val="16"/>
          </w:rPr>
          <w:t>Return to Table of Contents</w:t>
        </w:r>
      </w:hyperlink>
    </w:p>
    <w:p w:rsidR="00604852" w:rsidRDefault="00604852" w:rsidP="00DB6BE5">
      <w:pPr>
        <w:spacing w:after="0"/>
        <w:sectPr w:rsidR="00604852" w:rsidSect="00DB6BE5">
          <w:headerReference w:type="even" r:id="rId10"/>
          <w:headerReference w:type="default" r:id="rId11"/>
          <w:footerReference w:type="even" r:id="rId12"/>
          <w:footerReference w:type="default" r:id="rId13"/>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r>
        <w:lastRenderedPageBreak/>
        <w:t>Editorial</w:t>
      </w:r>
    </w:p>
    <w:p w:rsidR="00F47430" w:rsidRDefault="00F47430" w:rsidP="00F47430">
      <w:pPr>
        <w:pStyle w:val="Heading1"/>
      </w:pPr>
      <w:bookmarkStart w:id="4" w:name="_Instructional_Design_4:"/>
      <w:bookmarkStart w:id="5" w:name="_One_size_fits"/>
      <w:bookmarkEnd w:id="4"/>
      <w:bookmarkEnd w:id="5"/>
      <w:r>
        <w:t>One size fits all</w:t>
      </w:r>
    </w:p>
    <w:p w:rsidR="00F47430" w:rsidRPr="00F47430" w:rsidRDefault="00F47430" w:rsidP="00F47430">
      <w:pPr>
        <w:pStyle w:val="Heading5"/>
      </w:pPr>
      <w:r>
        <w:t>Donald G Perrin</w:t>
      </w:r>
    </w:p>
    <w:p w:rsidR="00F822AC" w:rsidRDefault="00F822AC" w:rsidP="00F822AC">
      <w:pPr>
        <w:rPr>
          <w:sz w:val="20"/>
        </w:rPr>
      </w:pPr>
      <w:r>
        <w:rPr>
          <w:sz w:val="20"/>
        </w:rPr>
        <w:t>The British system of education was developed about three hundred years ago when the East India Company needed workers who could write clearly and add, subtract, multiply and divide. Modern curriculum adds elements of classical education:</w:t>
      </w:r>
      <w:r w:rsidRPr="00B36A70">
        <w:rPr>
          <w:sz w:val="20"/>
        </w:rPr>
        <w:t xml:space="preserve"> </w:t>
      </w:r>
      <w:r>
        <w:rPr>
          <w:sz w:val="20"/>
        </w:rPr>
        <w:t>T</w:t>
      </w:r>
      <w:r w:rsidRPr="00B36A70">
        <w:rPr>
          <w:sz w:val="20"/>
        </w:rPr>
        <w:t>rivia</w:t>
      </w:r>
      <w:r>
        <w:rPr>
          <w:sz w:val="20"/>
        </w:rPr>
        <w:t xml:space="preserve"> (</w:t>
      </w:r>
      <w:r w:rsidRPr="00B36A70">
        <w:rPr>
          <w:sz w:val="20"/>
        </w:rPr>
        <w:t>grammar, rhetoric and logic</w:t>
      </w:r>
      <w:r>
        <w:rPr>
          <w:sz w:val="20"/>
        </w:rPr>
        <w:t xml:space="preserve">) and </w:t>
      </w:r>
      <w:r w:rsidRPr="00B36A70">
        <w:rPr>
          <w:sz w:val="20"/>
        </w:rPr>
        <w:t xml:space="preserve">Quadrivia </w:t>
      </w:r>
      <w:r w:rsidR="00A7702F">
        <w:rPr>
          <w:sz w:val="20"/>
        </w:rPr>
        <w:t>(</w:t>
      </w:r>
      <w:r w:rsidRPr="00B36A70">
        <w:rPr>
          <w:sz w:val="20"/>
        </w:rPr>
        <w:t>music, astronomy, geometry and arithmetic</w:t>
      </w:r>
      <w:r w:rsidR="00A7702F">
        <w:rPr>
          <w:sz w:val="20"/>
        </w:rPr>
        <w:t>)</w:t>
      </w:r>
      <w:r w:rsidRPr="00B36A70">
        <w:rPr>
          <w:sz w:val="20"/>
        </w:rPr>
        <w:t>.</w:t>
      </w:r>
      <w:r>
        <w:rPr>
          <w:sz w:val="20"/>
        </w:rPr>
        <w:t xml:space="preserve"> </w:t>
      </w:r>
    </w:p>
    <w:p w:rsidR="00F47430" w:rsidRPr="00006601" w:rsidRDefault="00F47430" w:rsidP="00F47430">
      <w:pPr>
        <w:rPr>
          <w:sz w:val="20"/>
        </w:rPr>
      </w:pPr>
      <w:r w:rsidRPr="00006601">
        <w:rPr>
          <w:sz w:val="20"/>
        </w:rPr>
        <w:t xml:space="preserve">The beginning of the twentieth century was a perfect storm for developing new approaches to education. Psychologists such as John Dewey (Learning by doing) and Edward Thorndike (reinforcement, intellectual development) were laying foundations for </w:t>
      </w:r>
      <w:r w:rsidR="001A4ACF">
        <w:rPr>
          <w:sz w:val="20"/>
        </w:rPr>
        <w:t>i</w:t>
      </w:r>
      <w:r w:rsidR="00B2221D" w:rsidRPr="00006601">
        <w:rPr>
          <w:sz w:val="20"/>
        </w:rPr>
        <w:t>mproved methods of teaching and learning</w:t>
      </w:r>
      <w:r w:rsidRPr="00006601">
        <w:rPr>
          <w:sz w:val="20"/>
        </w:rPr>
        <w:t>.  Alfred Binet and Lewis Terman at Stanford University were perfecting tools to measure student abilities and intelligence</w:t>
      </w:r>
      <w:r w:rsidR="001A4ACF">
        <w:rPr>
          <w:sz w:val="20"/>
        </w:rPr>
        <w:t>.</w:t>
      </w:r>
      <w:r w:rsidRPr="00006601">
        <w:rPr>
          <w:sz w:val="20"/>
        </w:rPr>
        <w:t xml:space="preserve"> In industry, Frederick Winslow </w:t>
      </w:r>
      <w:r w:rsidRPr="00006601">
        <w:rPr>
          <w:rStyle w:val="searchmatch"/>
          <w:sz w:val="20"/>
        </w:rPr>
        <w:t xml:space="preserve">Taylor sought to improve industrial efficiency by Scientific Management (time and motion studies). Henry Ford introduced the assembly line and prepared the way for automation. </w:t>
      </w:r>
      <w:r w:rsidR="007A0330">
        <w:rPr>
          <w:rStyle w:val="searchmatch"/>
          <w:sz w:val="20"/>
        </w:rPr>
        <w:t>All of these</w:t>
      </w:r>
      <w:r w:rsidRPr="00006601">
        <w:rPr>
          <w:rStyle w:val="searchmatch"/>
          <w:sz w:val="20"/>
        </w:rPr>
        <w:t xml:space="preserve"> innovations had a major impact on educational practices for the century that followed.</w:t>
      </w:r>
    </w:p>
    <w:p w:rsidR="00F822AC" w:rsidRDefault="00F47430" w:rsidP="00F822AC">
      <w:pPr>
        <w:rPr>
          <w:sz w:val="20"/>
        </w:rPr>
      </w:pPr>
      <w:r w:rsidRPr="00006601">
        <w:rPr>
          <w:sz w:val="20"/>
        </w:rPr>
        <w:t>Educational psychology continued to develop learning theories</w:t>
      </w:r>
      <w:r w:rsidR="007A0330">
        <w:rPr>
          <w:sz w:val="20"/>
        </w:rPr>
        <w:t xml:space="preserve">, </w:t>
      </w:r>
      <w:r w:rsidR="00F822AC">
        <w:rPr>
          <w:sz w:val="20"/>
        </w:rPr>
        <w:t xml:space="preserve">conduct </w:t>
      </w:r>
      <w:r w:rsidR="007A0330">
        <w:rPr>
          <w:sz w:val="20"/>
        </w:rPr>
        <w:t>research</w:t>
      </w:r>
      <w:r w:rsidR="00F822AC">
        <w:rPr>
          <w:sz w:val="20"/>
        </w:rPr>
        <w:t>,</w:t>
      </w:r>
      <w:r w:rsidRPr="00006601">
        <w:rPr>
          <w:sz w:val="20"/>
        </w:rPr>
        <w:t xml:space="preserve"> and </w:t>
      </w:r>
      <w:r w:rsidR="00A7702F">
        <w:rPr>
          <w:sz w:val="20"/>
        </w:rPr>
        <w:t>translate the results into</w:t>
      </w:r>
      <w:r w:rsidR="00F822AC">
        <w:rPr>
          <w:sz w:val="20"/>
        </w:rPr>
        <w:t xml:space="preserve"> </w:t>
      </w:r>
      <w:r w:rsidRPr="00006601">
        <w:rPr>
          <w:sz w:val="20"/>
        </w:rPr>
        <w:t>practic</w:t>
      </w:r>
      <w:r w:rsidR="007A0330">
        <w:rPr>
          <w:sz w:val="20"/>
        </w:rPr>
        <w:t>al applications</w:t>
      </w:r>
      <w:r w:rsidRPr="00006601">
        <w:rPr>
          <w:sz w:val="20"/>
        </w:rPr>
        <w:t xml:space="preserve">. </w:t>
      </w:r>
      <w:r w:rsidR="00A7702F" w:rsidRPr="00006601">
        <w:rPr>
          <w:sz w:val="20"/>
        </w:rPr>
        <w:t>Bloom’s Cognitive, Affective, and Psycho-Motor Taxonomies of Behavioral Objectives</w:t>
      </w:r>
      <w:r w:rsidR="00A7702F">
        <w:rPr>
          <w:sz w:val="20"/>
        </w:rPr>
        <w:t xml:space="preserve"> provided a structure for curriculum and learning</w:t>
      </w:r>
      <w:r w:rsidR="00A7702F" w:rsidRPr="00006601">
        <w:rPr>
          <w:sz w:val="20"/>
        </w:rPr>
        <w:t xml:space="preserve">. Stanford-Binet </w:t>
      </w:r>
      <w:r w:rsidR="00A7702F">
        <w:rPr>
          <w:sz w:val="20"/>
        </w:rPr>
        <w:t>t</w:t>
      </w:r>
      <w:r w:rsidR="00A7702F" w:rsidRPr="00006601">
        <w:rPr>
          <w:sz w:val="20"/>
        </w:rPr>
        <w:t>est</w:t>
      </w:r>
      <w:r w:rsidR="00A7702F">
        <w:rPr>
          <w:sz w:val="20"/>
        </w:rPr>
        <w:t>s</w:t>
      </w:r>
      <w:r w:rsidR="00A7702F" w:rsidRPr="00006601">
        <w:rPr>
          <w:sz w:val="20"/>
        </w:rPr>
        <w:t xml:space="preserve"> </w:t>
      </w:r>
      <w:r w:rsidR="00A7702F">
        <w:rPr>
          <w:sz w:val="20"/>
        </w:rPr>
        <w:t>initiated in the early 1900s</w:t>
      </w:r>
      <w:r w:rsidR="00A7702F" w:rsidRPr="00006601">
        <w:rPr>
          <w:sz w:val="20"/>
        </w:rPr>
        <w:t xml:space="preserve"> became the basis of standardized tests</w:t>
      </w:r>
      <w:r w:rsidR="00A7702F">
        <w:rPr>
          <w:sz w:val="20"/>
        </w:rPr>
        <w:t xml:space="preserve"> and t</w:t>
      </w:r>
      <w:r w:rsidRPr="00006601">
        <w:rPr>
          <w:sz w:val="20"/>
        </w:rPr>
        <w:t xml:space="preserve">esting </w:t>
      </w:r>
      <w:r w:rsidR="007A0330">
        <w:rPr>
          <w:sz w:val="20"/>
        </w:rPr>
        <w:t>became</w:t>
      </w:r>
      <w:r w:rsidR="00006601">
        <w:rPr>
          <w:sz w:val="20"/>
        </w:rPr>
        <w:t xml:space="preserve"> a</w:t>
      </w:r>
      <w:r w:rsidRPr="00006601">
        <w:rPr>
          <w:sz w:val="20"/>
        </w:rPr>
        <w:t xml:space="preserve"> major industry to support education</w:t>
      </w:r>
      <w:r w:rsidR="00006601">
        <w:rPr>
          <w:sz w:val="20"/>
        </w:rPr>
        <w:t>,</w:t>
      </w:r>
      <w:r w:rsidRPr="00006601">
        <w:rPr>
          <w:sz w:val="20"/>
        </w:rPr>
        <w:t xml:space="preserve"> training</w:t>
      </w:r>
      <w:r w:rsidR="00006601">
        <w:rPr>
          <w:sz w:val="20"/>
        </w:rPr>
        <w:t>,</w:t>
      </w:r>
      <w:r w:rsidRPr="00006601">
        <w:rPr>
          <w:sz w:val="20"/>
        </w:rPr>
        <w:t xml:space="preserve"> market research</w:t>
      </w:r>
      <w:r w:rsidR="00006601">
        <w:rPr>
          <w:sz w:val="20"/>
        </w:rPr>
        <w:t>, and recruitment</w:t>
      </w:r>
      <w:r w:rsidRPr="00006601">
        <w:rPr>
          <w:sz w:val="20"/>
        </w:rPr>
        <w:t xml:space="preserve">. </w:t>
      </w:r>
      <w:r w:rsidR="00F822AC">
        <w:rPr>
          <w:sz w:val="20"/>
        </w:rPr>
        <w:t xml:space="preserve">After the launch of Sputnik in 1957, the National Defense and Education Act funded major revisions in curriculum for science, mathematics and </w:t>
      </w:r>
      <w:r w:rsidR="00A7702F">
        <w:rPr>
          <w:sz w:val="20"/>
        </w:rPr>
        <w:t>e</w:t>
      </w:r>
      <w:r w:rsidR="00F822AC">
        <w:rPr>
          <w:sz w:val="20"/>
        </w:rPr>
        <w:t xml:space="preserve">ngineering. </w:t>
      </w:r>
      <w:r w:rsidR="00A40BB4">
        <w:rPr>
          <w:sz w:val="20"/>
        </w:rPr>
        <w:t>The current shortage of</w:t>
      </w:r>
      <w:r w:rsidR="00A7702F">
        <w:rPr>
          <w:sz w:val="20"/>
        </w:rPr>
        <w:t xml:space="preserve"> </w:t>
      </w:r>
      <w:r w:rsidR="00A40BB4">
        <w:rPr>
          <w:sz w:val="20"/>
        </w:rPr>
        <w:t>graduates for technology-based jobs has led to concern concern that educational</w:t>
      </w:r>
      <w:r w:rsidR="00F822AC" w:rsidRPr="00006601">
        <w:rPr>
          <w:sz w:val="20"/>
        </w:rPr>
        <w:t xml:space="preserve"> goals, curriculum, instruction and testing methods are out of step with requirements of the twenty-first century.</w:t>
      </w:r>
    </w:p>
    <w:p w:rsidR="00F822AC" w:rsidRPr="00006601" w:rsidRDefault="00F822AC" w:rsidP="00F822AC">
      <w:pPr>
        <w:rPr>
          <w:sz w:val="20"/>
        </w:rPr>
      </w:pPr>
      <w:r>
        <w:rPr>
          <w:sz w:val="20"/>
        </w:rPr>
        <w:t xml:space="preserve">Distance learning tools such as interactive multimedia and learning management systems are facilitating change, but too often these tools are used to emulate traditional methods of teaching. Perhaps the greatest step forward in distance learning is to give the learner flexibility, responsibility for learning, and an information rich learning environment with team activities and many opportunities for feedback. </w:t>
      </w:r>
    </w:p>
    <w:p w:rsidR="004D199A" w:rsidRPr="00006601" w:rsidRDefault="00F47430" w:rsidP="004D199A">
      <w:pPr>
        <w:rPr>
          <w:sz w:val="20"/>
        </w:rPr>
      </w:pPr>
      <w:r w:rsidRPr="00006601">
        <w:rPr>
          <w:sz w:val="20"/>
        </w:rPr>
        <w:t xml:space="preserve">The assembly line model developed by Henry Ford has become a basis for </w:t>
      </w:r>
      <w:r w:rsidR="00455EFE">
        <w:rPr>
          <w:sz w:val="20"/>
        </w:rPr>
        <w:t>delivery</w:t>
      </w:r>
      <w:r w:rsidRPr="00006601">
        <w:rPr>
          <w:sz w:val="20"/>
        </w:rPr>
        <w:t xml:space="preserve"> of medical care, education, law, politics, and many aspects of commerce. </w:t>
      </w:r>
      <w:r w:rsidRPr="00006601">
        <w:rPr>
          <w:rStyle w:val="st"/>
          <w:sz w:val="20"/>
        </w:rPr>
        <w:t>It</w:t>
      </w:r>
      <w:r w:rsidR="00455EFE">
        <w:rPr>
          <w:rStyle w:val="st"/>
          <w:sz w:val="20"/>
        </w:rPr>
        <w:t>s</w:t>
      </w:r>
      <w:r w:rsidRPr="00006601">
        <w:rPr>
          <w:rStyle w:val="st"/>
          <w:sz w:val="20"/>
        </w:rPr>
        <w:t xml:space="preserve"> strategy </w:t>
      </w:r>
      <w:r w:rsidR="00455EFE">
        <w:rPr>
          <w:rStyle w:val="st"/>
          <w:sz w:val="20"/>
        </w:rPr>
        <w:t xml:space="preserve">is </w:t>
      </w:r>
      <w:r w:rsidRPr="00006601">
        <w:rPr>
          <w:rStyle w:val="st"/>
          <w:sz w:val="20"/>
        </w:rPr>
        <w:t xml:space="preserve">to achieve </w:t>
      </w:r>
      <w:r w:rsidR="00455EFE">
        <w:rPr>
          <w:rStyle w:val="st"/>
          <w:sz w:val="20"/>
        </w:rPr>
        <w:t>mass production</w:t>
      </w:r>
      <w:r w:rsidRPr="00006601">
        <w:rPr>
          <w:rStyle w:val="st"/>
          <w:sz w:val="20"/>
        </w:rPr>
        <w:t xml:space="preserve"> </w:t>
      </w:r>
      <w:r w:rsidR="00EB7544">
        <w:rPr>
          <w:rStyle w:val="st"/>
          <w:sz w:val="20"/>
        </w:rPr>
        <w:t>step-by-step</w:t>
      </w:r>
      <w:r w:rsidR="00EB7544" w:rsidRPr="00006601">
        <w:rPr>
          <w:rStyle w:val="st"/>
          <w:sz w:val="20"/>
        </w:rPr>
        <w:t xml:space="preserve"> </w:t>
      </w:r>
      <w:r w:rsidR="00EB7544">
        <w:rPr>
          <w:rStyle w:val="st"/>
          <w:sz w:val="20"/>
        </w:rPr>
        <w:t>where each step repeats</w:t>
      </w:r>
      <w:r w:rsidRPr="00006601">
        <w:rPr>
          <w:sz w:val="20"/>
        </w:rPr>
        <w:t xml:space="preserve"> identical processes</w:t>
      </w:r>
      <w:r w:rsidR="00EB7544">
        <w:rPr>
          <w:sz w:val="20"/>
        </w:rPr>
        <w:t xml:space="preserve">. </w:t>
      </w:r>
      <w:r w:rsidR="004D199A" w:rsidRPr="00006601">
        <w:rPr>
          <w:sz w:val="20"/>
        </w:rPr>
        <w:t xml:space="preserve">The assembly line concept </w:t>
      </w:r>
      <w:r w:rsidR="004D199A">
        <w:rPr>
          <w:sz w:val="20"/>
        </w:rPr>
        <w:t>is reflected in</w:t>
      </w:r>
      <w:r w:rsidR="004D199A" w:rsidRPr="00006601">
        <w:rPr>
          <w:sz w:val="20"/>
        </w:rPr>
        <w:t xml:space="preserve"> curriculum design</w:t>
      </w:r>
      <w:r w:rsidR="004D199A">
        <w:rPr>
          <w:sz w:val="20"/>
        </w:rPr>
        <w:t xml:space="preserve"> and</w:t>
      </w:r>
      <w:r w:rsidR="004D199A" w:rsidRPr="00006601">
        <w:rPr>
          <w:sz w:val="20"/>
        </w:rPr>
        <w:t xml:space="preserve"> development</w:t>
      </w:r>
      <w:r w:rsidR="004D199A">
        <w:rPr>
          <w:sz w:val="20"/>
        </w:rPr>
        <w:t>,</w:t>
      </w:r>
      <w:r w:rsidR="004D199A" w:rsidRPr="00006601">
        <w:rPr>
          <w:sz w:val="20"/>
        </w:rPr>
        <w:t xml:space="preserve"> </w:t>
      </w:r>
      <w:r w:rsidR="004D199A">
        <w:rPr>
          <w:sz w:val="20"/>
        </w:rPr>
        <w:t xml:space="preserve">production and </w:t>
      </w:r>
      <w:r w:rsidR="004D199A" w:rsidRPr="00006601">
        <w:rPr>
          <w:sz w:val="20"/>
        </w:rPr>
        <w:t>deployment of educational materials</w:t>
      </w:r>
      <w:r w:rsidR="004D199A">
        <w:rPr>
          <w:sz w:val="20"/>
        </w:rPr>
        <w:t>, and the way we pass students through the educational system</w:t>
      </w:r>
      <w:r w:rsidR="004D199A" w:rsidRPr="00006601">
        <w:rPr>
          <w:sz w:val="20"/>
        </w:rPr>
        <w:t xml:space="preserve">. </w:t>
      </w:r>
    </w:p>
    <w:p w:rsidR="000D1993" w:rsidRDefault="00F47430" w:rsidP="00F822AC">
      <w:pPr>
        <w:rPr>
          <w:sz w:val="20"/>
        </w:rPr>
      </w:pPr>
      <w:r w:rsidRPr="00006601">
        <w:rPr>
          <w:sz w:val="20"/>
        </w:rPr>
        <w:t>Quality Control enhance</w:t>
      </w:r>
      <w:r w:rsidR="00EB7544">
        <w:rPr>
          <w:sz w:val="20"/>
        </w:rPr>
        <w:t xml:space="preserve">s the performance of </w:t>
      </w:r>
      <w:r w:rsidRPr="00006601">
        <w:rPr>
          <w:sz w:val="20"/>
        </w:rPr>
        <w:t>assembly line</w:t>
      </w:r>
      <w:r w:rsidR="00EB7544">
        <w:rPr>
          <w:sz w:val="20"/>
        </w:rPr>
        <w:t>s</w:t>
      </w:r>
      <w:r w:rsidR="00D34621">
        <w:rPr>
          <w:sz w:val="20"/>
        </w:rPr>
        <w:t>. P</w:t>
      </w:r>
      <w:r w:rsidRPr="00006601">
        <w:rPr>
          <w:sz w:val="20"/>
        </w:rPr>
        <w:t xml:space="preserve">roducts that do not pass testing after assembly can be sent back for correction. </w:t>
      </w:r>
      <w:r w:rsidR="00006601" w:rsidRPr="00006601">
        <w:rPr>
          <w:sz w:val="20"/>
        </w:rPr>
        <w:t xml:space="preserve">W. Edwards Deming </w:t>
      </w:r>
      <w:r w:rsidR="00E81003">
        <w:rPr>
          <w:sz w:val="20"/>
        </w:rPr>
        <w:t>demonstrated how</w:t>
      </w:r>
      <w:r w:rsidR="00006601" w:rsidRPr="00006601">
        <w:rPr>
          <w:sz w:val="20"/>
        </w:rPr>
        <w:t xml:space="preserve"> Total Quality Management and Continuous Quality Improvement</w:t>
      </w:r>
      <w:r w:rsidR="00E81003">
        <w:rPr>
          <w:sz w:val="20"/>
        </w:rPr>
        <w:t xml:space="preserve"> </w:t>
      </w:r>
      <w:r w:rsidR="00006601" w:rsidRPr="00006601">
        <w:rPr>
          <w:sz w:val="20"/>
        </w:rPr>
        <w:t>can increase quality and reduce costs</w:t>
      </w:r>
      <w:r w:rsidR="00E81003">
        <w:rPr>
          <w:sz w:val="20"/>
        </w:rPr>
        <w:t>.</w:t>
      </w:r>
      <w:r w:rsidR="00006601" w:rsidRPr="00006601">
        <w:rPr>
          <w:sz w:val="20"/>
        </w:rPr>
        <w:t xml:space="preserve"> </w:t>
      </w:r>
      <w:r w:rsidR="00D34621" w:rsidRPr="00006601">
        <w:rPr>
          <w:sz w:val="20"/>
        </w:rPr>
        <w:t xml:space="preserve">In the Toyota manufacturing model, teams are trained to work collaboratively. Incentives </w:t>
      </w:r>
      <w:r w:rsidR="00D34621">
        <w:rPr>
          <w:sz w:val="20"/>
        </w:rPr>
        <w:t xml:space="preserve">help </w:t>
      </w:r>
      <w:r w:rsidR="00D34621" w:rsidRPr="00006601">
        <w:rPr>
          <w:sz w:val="20"/>
        </w:rPr>
        <w:t xml:space="preserve">to reduce errors and improve overall performance.  </w:t>
      </w:r>
      <w:r w:rsidR="00D34621">
        <w:rPr>
          <w:sz w:val="20"/>
        </w:rPr>
        <w:t>T</w:t>
      </w:r>
      <w:r w:rsidR="00006601" w:rsidRPr="00006601">
        <w:rPr>
          <w:sz w:val="20"/>
        </w:rPr>
        <w:t xml:space="preserve">o practice continual improvement </w:t>
      </w:r>
      <w:r w:rsidR="00D34621">
        <w:rPr>
          <w:sz w:val="20"/>
        </w:rPr>
        <w:t>requires us, whether in</w:t>
      </w:r>
      <w:r w:rsidR="00006601" w:rsidRPr="00006601">
        <w:rPr>
          <w:sz w:val="20"/>
        </w:rPr>
        <w:t xml:space="preserve"> manufacturing </w:t>
      </w:r>
      <w:r w:rsidR="00A40BB4">
        <w:rPr>
          <w:sz w:val="20"/>
        </w:rPr>
        <w:t>or education</w:t>
      </w:r>
      <w:r w:rsidR="00D34621">
        <w:rPr>
          <w:sz w:val="20"/>
        </w:rPr>
        <w:t>, to think of it</w:t>
      </w:r>
      <w:r w:rsidR="00A40BB4">
        <w:rPr>
          <w:sz w:val="20"/>
        </w:rPr>
        <w:t xml:space="preserve"> </w:t>
      </w:r>
      <w:r w:rsidR="00006601" w:rsidRPr="00006601">
        <w:rPr>
          <w:sz w:val="20"/>
        </w:rPr>
        <w:t xml:space="preserve">as a </w:t>
      </w:r>
      <w:r w:rsidR="00006601" w:rsidRPr="00D34621">
        <w:rPr>
          <w:b/>
          <w:i/>
          <w:sz w:val="20"/>
        </w:rPr>
        <w:t>system</w:t>
      </w:r>
      <w:r w:rsidR="00006601" w:rsidRPr="00006601">
        <w:rPr>
          <w:sz w:val="20"/>
        </w:rPr>
        <w:t>, not “bits and pieces".</w:t>
      </w:r>
      <w:r w:rsidR="00E81003">
        <w:rPr>
          <w:sz w:val="20"/>
        </w:rPr>
        <w:t xml:space="preserve"> </w:t>
      </w:r>
      <w:r w:rsidR="00D34621">
        <w:rPr>
          <w:sz w:val="20"/>
        </w:rPr>
        <w:t xml:space="preserve">Fragmentation of education into “disciplines” causes gaps in the knowledge base that would be solved by integration.  </w:t>
      </w:r>
    </w:p>
    <w:p w:rsidR="004D199A" w:rsidRDefault="00B2221D" w:rsidP="00F47430">
      <w:pPr>
        <w:rPr>
          <w:sz w:val="20"/>
        </w:rPr>
      </w:pPr>
      <w:r w:rsidRPr="00006601">
        <w:rPr>
          <w:sz w:val="20"/>
        </w:rPr>
        <w:t>Deficits in learning are accepted as normal</w:t>
      </w:r>
      <w:r w:rsidR="00EB7544">
        <w:rPr>
          <w:sz w:val="20"/>
        </w:rPr>
        <w:t xml:space="preserve">. </w:t>
      </w:r>
      <w:r w:rsidR="00363E5E">
        <w:rPr>
          <w:sz w:val="20"/>
        </w:rPr>
        <w:t>After years of schooling we label our products as A, B, C, D and F</w:t>
      </w:r>
      <w:r w:rsidR="00D34621">
        <w:rPr>
          <w:sz w:val="20"/>
        </w:rPr>
        <w:t xml:space="preserve">. </w:t>
      </w:r>
      <w:r w:rsidR="004D199A">
        <w:rPr>
          <w:sz w:val="20"/>
        </w:rPr>
        <w:t>C is average</w:t>
      </w:r>
      <w:r w:rsidR="00363E5E">
        <w:rPr>
          <w:sz w:val="20"/>
        </w:rPr>
        <w:t xml:space="preserve">. </w:t>
      </w:r>
      <w:r w:rsidR="00392085">
        <w:rPr>
          <w:sz w:val="20"/>
        </w:rPr>
        <w:t>Letter grades are not</w:t>
      </w:r>
      <w:r w:rsidR="00E406A5">
        <w:rPr>
          <w:sz w:val="20"/>
        </w:rPr>
        <w:t xml:space="preserve"> </w:t>
      </w:r>
      <w:r w:rsidR="00D34621">
        <w:rPr>
          <w:sz w:val="20"/>
        </w:rPr>
        <w:t xml:space="preserve">an </w:t>
      </w:r>
      <w:r w:rsidR="00E406A5">
        <w:rPr>
          <w:sz w:val="20"/>
        </w:rPr>
        <w:t xml:space="preserve">adequate </w:t>
      </w:r>
      <w:r w:rsidR="00CF57AE">
        <w:rPr>
          <w:sz w:val="20"/>
        </w:rPr>
        <w:t>measure of ed</w:t>
      </w:r>
      <w:r w:rsidR="00E406A5">
        <w:rPr>
          <w:sz w:val="20"/>
        </w:rPr>
        <w:t xml:space="preserve">ucational success. Unlike industry, </w:t>
      </w:r>
      <w:r w:rsidR="00CF57AE">
        <w:rPr>
          <w:sz w:val="20"/>
        </w:rPr>
        <w:t>education does not</w:t>
      </w:r>
      <w:r w:rsidR="00363E5E">
        <w:rPr>
          <w:sz w:val="20"/>
        </w:rPr>
        <w:t xml:space="preserve"> make corrections at each step of the educational assembly line</w:t>
      </w:r>
      <w:r w:rsidR="00E406A5">
        <w:rPr>
          <w:sz w:val="20"/>
        </w:rPr>
        <w:t xml:space="preserve"> or even at the end of the </w:t>
      </w:r>
      <w:r w:rsidR="00392085">
        <w:rPr>
          <w:sz w:val="20"/>
        </w:rPr>
        <w:t>educational program</w:t>
      </w:r>
      <w:r w:rsidR="00E406A5">
        <w:rPr>
          <w:sz w:val="20"/>
        </w:rPr>
        <w:t xml:space="preserve">. </w:t>
      </w:r>
      <w:r w:rsidR="00CF57AE">
        <w:rPr>
          <w:sz w:val="20"/>
        </w:rPr>
        <w:t xml:space="preserve">Inferior letter grades mean learning is incomplete and the student is not ready for graduation. </w:t>
      </w:r>
      <w:r w:rsidR="004D199A">
        <w:rPr>
          <w:sz w:val="20"/>
        </w:rPr>
        <w:t>If automobile or electronic companies sent forward products of less that A grade, their businesses would fail. Why do we accept a failing system of education?</w:t>
      </w:r>
    </w:p>
    <w:p w:rsidR="00DF27F4" w:rsidRPr="00006601" w:rsidRDefault="004D199A" w:rsidP="00A7702F">
      <w:pPr>
        <w:rPr>
          <w:sz w:val="20"/>
        </w:rPr>
      </w:pPr>
      <w:r>
        <w:rPr>
          <w:sz w:val="20"/>
        </w:rPr>
        <w:t xml:space="preserve">Investment in education is a key to a successful economy. </w:t>
      </w:r>
      <w:r w:rsidRPr="00006601">
        <w:rPr>
          <w:sz w:val="20"/>
        </w:rPr>
        <w:t xml:space="preserve">Compared to industry, education budgets are severely limited and innovations </w:t>
      </w:r>
      <w:r>
        <w:rPr>
          <w:sz w:val="20"/>
        </w:rPr>
        <w:t xml:space="preserve">adopted </w:t>
      </w:r>
      <w:r w:rsidRPr="00006601">
        <w:rPr>
          <w:sz w:val="20"/>
        </w:rPr>
        <w:t xml:space="preserve">widely in commerce and everyday life are slow to be </w:t>
      </w:r>
      <w:r>
        <w:rPr>
          <w:sz w:val="20"/>
        </w:rPr>
        <w:t>implemented</w:t>
      </w:r>
      <w:r w:rsidRPr="00006601">
        <w:rPr>
          <w:sz w:val="20"/>
        </w:rPr>
        <w:t xml:space="preserve"> </w:t>
      </w:r>
      <w:r>
        <w:rPr>
          <w:sz w:val="20"/>
        </w:rPr>
        <w:t xml:space="preserve">in schools and classrooms. </w:t>
      </w:r>
      <w:r w:rsidR="00A7702F">
        <w:rPr>
          <w:sz w:val="20"/>
        </w:rPr>
        <w:t xml:space="preserve">It is time to </w:t>
      </w:r>
      <w:r w:rsidR="00E406A5">
        <w:rPr>
          <w:sz w:val="20"/>
        </w:rPr>
        <w:t xml:space="preserve">reassess </w:t>
      </w:r>
      <w:r w:rsidR="00A7702F">
        <w:rPr>
          <w:sz w:val="20"/>
        </w:rPr>
        <w:t>what</w:t>
      </w:r>
      <w:r w:rsidR="00E406A5">
        <w:rPr>
          <w:sz w:val="20"/>
        </w:rPr>
        <w:t xml:space="preserve"> graduating students</w:t>
      </w:r>
      <w:r w:rsidR="00A7702F">
        <w:rPr>
          <w:sz w:val="20"/>
        </w:rPr>
        <w:t xml:space="preserve"> need to be successful</w:t>
      </w:r>
      <w:r w:rsidR="00E406A5">
        <w:rPr>
          <w:sz w:val="20"/>
        </w:rPr>
        <w:t xml:space="preserve"> </w:t>
      </w:r>
      <w:r w:rsidR="00CF57AE">
        <w:rPr>
          <w:sz w:val="20"/>
        </w:rPr>
        <w:t>and redefine curriculum</w:t>
      </w:r>
      <w:r w:rsidR="00A7702F">
        <w:rPr>
          <w:sz w:val="20"/>
        </w:rPr>
        <w:t>, methodology, testing</w:t>
      </w:r>
      <w:r w:rsidR="002B5723">
        <w:rPr>
          <w:sz w:val="20"/>
        </w:rPr>
        <w:t xml:space="preserve"> and performance</w:t>
      </w:r>
      <w:r w:rsidR="00CF57AE">
        <w:rPr>
          <w:sz w:val="20"/>
        </w:rPr>
        <w:t xml:space="preserve"> standards </w:t>
      </w:r>
      <w:r w:rsidR="002B5723">
        <w:rPr>
          <w:sz w:val="20"/>
        </w:rPr>
        <w:t xml:space="preserve">meet the demands of </w:t>
      </w:r>
      <w:r w:rsidR="00E406A5">
        <w:rPr>
          <w:sz w:val="20"/>
        </w:rPr>
        <w:t>the twenty-first century</w:t>
      </w:r>
      <w:r w:rsidR="00B2221D" w:rsidRPr="00006601">
        <w:rPr>
          <w:sz w:val="20"/>
        </w:rPr>
        <w:t xml:space="preserve">. </w:t>
      </w:r>
      <w:r w:rsidR="00D34621">
        <w:rPr>
          <w:sz w:val="20"/>
        </w:rPr>
        <w:t>It is also important to commit sufficient re</w:t>
      </w:r>
      <w:r w:rsidR="00D34621">
        <w:rPr>
          <w:sz w:val="20"/>
        </w:rPr>
        <w:t>sources</w:t>
      </w:r>
      <w:r w:rsidR="00D34621">
        <w:rPr>
          <w:sz w:val="20"/>
        </w:rPr>
        <w:t xml:space="preserve"> to assure success.</w:t>
      </w:r>
    </w:p>
    <w:p w:rsidR="0007413D" w:rsidRDefault="00E81003" w:rsidP="00A85F92">
      <w:pPr>
        <w:pStyle w:val="Note"/>
        <w:rPr>
          <w:rStyle w:val="Hyperlink"/>
          <w:sz w:val="16"/>
          <w:szCs w:val="16"/>
        </w:rPr>
      </w:pPr>
      <w:hyperlink w:anchor="TOC" w:history="1">
        <w:r w:rsidR="00A85F92" w:rsidRPr="00A85F92">
          <w:rPr>
            <w:rStyle w:val="Hyperlink"/>
            <w:sz w:val="16"/>
            <w:szCs w:val="16"/>
          </w:rPr>
          <w:t>Return to Table of Contents</w:t>
        </w:r>
      </w:hyperlink>
    </w:p>
    <w:p w:rsidR="00767053" w:rsidRDefault="00767053">
      <w:pPr>
        <w:spacing w:before="0" w:after="0"/>
        <w:rPr>
          <w:rStyle w:val="Hyperlink"/>
          <w:sz w:val="16"/>
          <w:szCs w:val="16"/>
        </w:rPr>
      </w:pPr>
      <w:r>
        <w:rPr>
          <w:rStyle w:val="Hyperlink"/>
          <w:sz w:val="16"/>
          <w:szCs w:val="16"/>
        </w:rPr>
        <w:lastRenderedPageBreak/>
        <w:br w:type="page"/>
      </w: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07413D" w:rsidRDefault="00E81003" w:rsidP="00767053">
      <w:pPr>
        <w:pStyle w:val="Note"/>
        <w:rPr>
          <w:rStyle w:val="Hyperlink"/>
          <w:sz w:val="16"/>
          <w:szCs w:val="16"/>
        </w:rPr>
      </w:pPr>
      <w:hyperlink w:anchor="TOC" w:history="1">
        <w:r w:rsidR="00767053" w:rsidRPr="00A85F92">
          <w:rPr>
            <w:rStyle w:val="Hyperlink"/>
            <w:sz w:val="16"/>
            <w:szCs w:val="16"/>
          </w:rPr>
          <w:t>Return to Table of Contents</w:t>
        </w:r>
      </w:hyperlink>
      <w:r w:rsidR="0007413D">
        <w:rPr>
          <w:rStyle w:val="Hyperlink"/>
          <w:sz w:val="16"/>
          <w:szCs w:val="16"/>
        </w:rPr>
        <w:br w:type="page"/>
      </w:r>
    </w:p>
    <w:p w:rsidR="00C36B8F" w:rsidRDefault="00C36B8F" w:rsidP="00C36B8F">
      <w:pPr>
        <w:pStyle w:val="Note"/>
      </w:pPr>
      <w:r w:rsidRPr="00D26D85">
        <w:rPr>
          <w:b/>
        </w:rPr>
        <w:lastRenderedPageBreak/>
        <w:t>Editor’s Note</w:t>
      </w:r>
      <w:r>
        <w:t>:</w:t>
      </w:r>
      <w:r w:rsidR="00D26D85">
        <w:t xml:space="preserve"> This research delves into the nature and consistence of student responses. It is all part of an  exploration of the underlying mechanisms of the learning process and how best to design</w:t>
      </w:r>
      <w:r w:rsidR="00090488">
        <w:t xml:space="preserve">, construct and optimize interactive </w:t>
      </w:r>
      <w:r w:rsidR="00D26D85">
        <w:t>learning</w:t>
      </w:r>
      <w:r w:rsidR="00090488">
        <w:t xml:space="preserve"> experiences for a diverse population of learners.</w:t>
      </w:r>
    </w:p>
    <w:p w:rsidR="00C36B8F" w:rsidRDefault="00C36B8F" w:rsidP="00C36B8F">
      <w:pPr>
        <w:pStyle w:val="Note"/>
      </w:pPr>
    </w:p>
    <w:p w:rsidR="002F7A38" w:rsidRDefault="00C36B8F" w:rsidP="00C36B8F">
      <w:pPr>
        <w:pStyle w:val="Heading1"/>
      </w:pPr>
      <w:bookmarkStart w:id="6" w:name="_How_student_responses"/>
      <w:bookmarkEnd w:id="6"/>
      <w:r>
        <w:t>How student responses in online threaded discussions change over time</w:t>
      </w:r>
    </w:p>
    <w:p w:rsidR="002F7A38" w:rsidRDefault="002F7A38" w:rsidP="00C36B8F">
      <w:pPr>
        <w:pStyle w:val="Heading5"/>
      </w:pPr>
      <w:r>
        <w:t>Holly Howard Ellis</w:t>
      </w:r>
    </w:p>
    <w:p w:rsidR="002F7A38" w:rsidRPr="00D26D85" w:rsidRDefault="00C36B8F" w:rsidP="00C36B8F">
      <w:pPr>
        <w:pStyle w:val="Heading5"/>
        <w:rPr>
          <w:sz w:val="18"/>
          <w:szCs w:val="18"/>
        </w:rPr>
      </w:pPr>
      <w:r w:rsidRPr="00D26D85">
        <w:rPr>
          <w:sz w:val="18"/>
          <w:szCs w:val="18"/>
        </w:rPr>
        <w:t>USA</w:t>
      </w:r>
    </w:p>
    <w:p w:rsidR="002F7A38" w:rsidRDefault="002F7A38" w:rsidP="00C36B8F">
      <w:pPr>
        <w:pStyle w:val="Heading3"/>
      </w:pPr>
      <w:r>
        <w:t>Abstract</w:t>
      </w:r>
    </w:p>
    <w:p w:rsidR="002F7A38" w:rsidRDefault="002F7A38" w:rsidP="002F7A38">
      <w:r>
        <w:t>As online education grows, educators search for strategies to harness the power of online discussions.</w:t>
      </w:r>
      <w:r w:rsidR="003F6F9F">
        <w:t xml:space="preserve"> </w:t>
      </w:r>
      <w:r>
        <w:t>Unfortunately, educators grapple with how to use and structure these tools effectively, and part of the difficulty with making these determinations is that students are inconsistent with their participation.</w:t>
      </w:r>
      <w:r w:rsidR="003F6F9F">
        <w:t xml:space="preserve"> </w:t>
      </w:r>
      <w:r>
        <w:t>Identifying trends in student participation and perceptions related to participation may reveal ways to most effectively integrate online discussions into courses.</w:t>
      </w:r>
      <w:r w:rsidR="003F6F9F">
        <w:t xml:space="preserve"> </w:t>
      </w:r>
      <w:r>
        <w:t>This study investigated the types and amounts of student responses in the discussions for a graduate online course to identify trends in student participation and changes in student participation over the course of the semester.</w:t>
      </w:r>
      <w:r w:rsidR="003F6F9F">
        <w:t xml:space="preserve"> </w:t>
      </w:r>
      <w:r>
        <w:t>Discussions were coded to determine the types of responses that students posted (i.e., soliciting, responding, reacting, chatting, and supportive).</w:t>
      </w:r>
      <w:r w:rsidR="003F6F9F">
        <w:t xml:space="preserve"> </w:t>
      </w:r>
      <w:r>
        <w:t>Patterns in students’ use of these kinds of discussion posts were identified, and frequencies for the codes were calculated.</w:t>
      </w:r>
      <w:r w:rsidR="003F6F9F">
        <w:t xml:space="preserve"> </w:t>
      </w:r>
      <w:r>
        <w:t>When analyzing participation over the course of the semester, three trends were noted: chatting increased, supporting decreased, and reacting remained the most common type of response.</w:t>
      </w:r>
      <w:r w:rsidR="003F6F9F">
        <w:t xml:space="preserve"> </w:t>
      </w:r>
      <w:r>
        <w:t>To further investigate patterns identified in the coding process, a questionnaire that focused on students’ perceptions of participation was administered.</w:t>
      </w:r>
      <w:r w:rsidR="003F6F9F">
        <w:t xml:space="preserve"> </w:t>
      </w:r>
      <w:r>
        <w:t>Results indicated that student perceptions of participation changes did not align well with actual changes.</w:t>
      </w:r>
      <w:r w:rsidR="003F6F9F">
        <w:t xml:space="preserve"> </w:t>
      </w:r>
      <w:r>
        <w:t>When students were asked about their responses to others’ discussion posts, two common themes emerged – changes in amount and changes in attitude.</w:t>
      </w:r>
      <w:r w:rsidR="003F6F9F">
        <w:t xml:space="preserve"> </w:t>
      </w:r>
      <w:r>
        <w:t>Overall, this study suggests that trends may be identified in student participation in online discussions, and students’ perceptions of their participation may not be accurate.</w:t>
      </w:r>
    </w:p>
    <w:p w:rsidR="00C36B8F" w:rsidRDefault="002F7A38" w:rsidP="002F7A38">
      <w:pPr>
        <w:rPr>
          <w:sz w:val="20"/>
        </w:rPr>
      </w:pPr>
      <w:r w:rsidRPr="00D26D85">
        <w:rPr>
          <w:b/>
          <w:sz w:val="20"/>
        </w:rPr>
        <w:t>Keywords</w:t>
      </w:r>
      <w:r w:rsidRPr="00D26D85">
        <w:rPr>
          <w:sz w:val="20"/>
        </w:rPr>
        <w:t>:</w:t>
      </w:r>
      <w:r w:rsidRPr="00C36B8F">
        <w:rPr>
          <w:sz w:val="20"/>
        </w:rPr>
        <w:t xml:space="preserve"> student participations, student perceptions, online discussions, threaded discussions, online instruction, student discussion responses, discussion coding, participation trends, participation patterns, online education</w:t>
      </w:r>
    </w:p>
    <w:p w:rsidR="002F7A38" w:rsidRDefault="002F7A38" w:rsidP="00C36B8F">
      <w:pPr>
        <w:pStyle w:val="Heading3"/>
      </w:pPr>
      <w:r>
        <w:t>Introduction</w:t>
      </w:r>
    </w:p>
    <w:p w:rsidR="003F6F9F" w:rsidRDefault="002F7A38" w:rsidP="002F7A38">
      <w:r>
        <w:t>In 2006, online instruction was already considered a common element of mainstream education (Anderson), and its use in higher education has only continued to increase.</w:t>
      </w:r>
      <w:r w:rsidR="003F6F9F">
        <w:t xml:space="preserve"> </w:t>
      </w:r>
      <w:r>
        <w:t xml:space="preserve">As online education steadily grows in popularity, educators look for ways to foster a sense of connectedness among students and between students and professors, develop learning communities that support individual and collective learning, increase engagement, and support deeper forms of learning </w:t>
      </w:r>
      <w:r w:rsidR="00C36B8F">
        <w:br/>
      </w:r>
      <w:r>
        <w:t>(Du, Yu, &amp; Olinzock, 2011; Moisey, Neu, &amp; Cleveland-Innes, 2008; Nandi, Hamilton, &amp; Harland, 2012).</w:t>
      </w:r>
      <w:r w:rsidR="003F6F9F">
        <w:t xml:space="preserve"> </w:t>
      </w:r>
      <w:r>
        <w:t>Online discussions are one instructional strategy used to meet these goals, and instructors are still exploring how to use these tools effectively.</w:t>
      </w:r>
    </w:p>
    <w:p w:rsidR="003F6F9F" w:rsidRDefault="002F7A38" w:rsidP="002F7A38">
      <w:r>
        <w:t>These tools, along with other forms of online communication, are transforming traditional approaches to interpersonal communication and the way students learn, construct and use information, and interact (Blau &amp; Barak, 2012); and these tools are assisting in transitioning education from an instructor-centered experience to a student-centered experience in response to the call for online instructors to “make knowledge more accessible to learners” (Ҫelik, 2013, p. 666).</w:t>
      </w:r>
    </w:p>
    <w:p w:rsidR="003F6F9F" w:rsidRDefault="002F7A38" w:rsidP="002F7A38">
      <w:r>
        <w:lastRenderedPageBreak/>
        <w:t xml:space="preserve">In an effort to identify ways to make this transition, some researchers have proposed various frameworks investigating the ways students interact in online discussions (Davidson-Shivers et al., 2000; Jin, 2005; Jugdev, Markowitz, &amp; Mengel, 2004); however, variables related to student participation transcend how students participate, including variables </w:t>
      </w:r>
      <w:r w:rsidRPr="00913017">
        <w:t>such as how often, when and why they participate</w:t>
      </w:r>
      <w:r>
        <w:t xml:space="preserve"> (Davidson-Shivers, Kim &amp; Bateman, 2010; Hylton, 2007; Luyegu, &amp; Kimble, 2012; Mason, 2011; Mazzolini &amp; Maddison, 2003; Ransdell, 2013).</w:t>
      </w:r>
    </w:p>
    <w:p w:rsidR="002F7A38" w:rsidRDefault="002F7A38" w:rsidP="002F7A38">
      <w:r>
        <w:t>Students are not consistent in their participation (Su, Bonk, Magjuka, Liu, &amp; Lee, 2009; Thomas, 2002), which suggests that educators must look for trends or patterns in student participation to unlock the mystery of how to use online discussions to facilitate engagement and learning.</w:t>
      </w:r>
      <w:r w:rsidR="003F6F9F">
        <w:t xml:space="preserve"> </w:t>
      </w:r>
      <w:r>
        <w:t>Some researchers (e.g</w:t>
      </w:r>
      <w:r w:rsidRPr="0009308E">
        <w:t xml:space="preserve">., </w:t>
      </w:r>
      <w:r>
        <w:t xml:space="preserve">Dringus &amp; Ellis, 2010; </w:t>
      </w:r>
      <w:r w:rsidRPr="0009308E">
        <w:t>Kim, 2011; Kim &amp; Bateman</w:t>
      </w:r>
      <w:r>
        <w:t>, 2010) have begun to explore trends and patterns in student participation in online discussions; however, more research is needed.</w:t>
      </w:r>
    </w:p>
    <w:p w:rsidR="002F7A38" w:rsidRDefault="002F7A38" w:rsidP="002F7A38">
      <w:r>
        <w:t>Online instructors grapple with ways to effectively use online discussions in ways that foster student participation (Brescia &amp; Miller, 2005), and determining how to encourage student participation in online discussions has been a persistent struggle for online instructors (Khan, 2005).</w:t>
      </w:r>
      <w:r w:rsidR="003F6F9F">
        <w:t xml:space="preserve"> </w:t>
      </w:r>
      <w:r>
        <w:t>Historically, instructors have had difficulty identifying how and when to intervene in discussions to facilitate engagement and learning (Mazzolini &amp; Maddison, 2007); however, by identifying trends in student responses in online discussions, it may be possible for educators to determine how students are utilizing these discussions; pinpoint ways that online discussions can be used most effectively to facilitate student interactions, discussions, and knowledge sharing; and decide how the potential of discussions can be capitalized on as an instructional medium in online education (Poole, 2000).</w:t>
      </w:r>
    </w:p>
    <w:p w:rsidR="003F6F9F" w:rsidRDefault="002F7A38" w:rsidP="002F7A38">
      <w:r>
        <w:t>The benefits of online discussions are well documented (e.g., Hamann, Pollock, &amp; Wilson, 2012; Johnson, 2008; Mason, 2011; Wise</w:t>
      </w:r>
      <w:r w:rsidRPr="0044338A">
        <w:t>, Speer, Marbouti, &amp; Hsiao, 2012</w:t>
      </w:r>
      <w:r>
        <w:t>; Yu, 2009); while online discussions are powerful teaching and learning strategies, their power can only be harnessed if students participate and engage in the discussions (Mason, 2011).</w:t>
      </w:r>
      <w:r w:rsidR="003F6F9F">
        <w:t xml:space="preserve"> </w:t>
      </w:r>
      <w:r>
        <w:t>Therefore, educators must determine how to harness the power of these tools by using them in ways that encourage student participation and engagement because participation is a central element of the learning process (Petress, 2006; Turner &amp; Partick, 2004; Weaver &amp; Qi, 2005).</w:t>
      </w:r>
      <w:r w:rsidR="003F6F9F">
        <w:t xml:space="preserve"> </w:t>
      </w:r>
      <w:r>
        <w:t>The ability to design effective online education is an essential skill set for instructors (McArthur, 2002), which necessitates an understanding of how to successfully use online discussions.</w:t>
      </w:r>
    </w:p>
    <w:p w:rsidR="002F7A38" w:rsidRDefault="002F7A38" w:rsidP="002F7A38">
      <w:r>
        <w:t>Structuring and effectively using online discussions remains a challenge for instructors for many of the reasons discussed previously (Johnson, 2005), and an added dimension to the investigation of how to effectively use online discussions and trends in student participation in online discussions is students’ perceptions of their participation and their peers’ participation in these discussions.</w:t>
      </w:r>
      <w:r w:rsidR="003F6F9F">
        <w:t xml:space="preserve"> </w:t>
      </w:r>
      <w:r>
        <w:t>How students perceive participation can impact their participation (Zhang, Fang, Kwok-Kee, &amp; Wang, 2012), and students’ perceptions of their participation and their actual participation may not always align (Ҫelik, 2013).</w:t>
      </w:r>
    </w:p>
    <w:p w:rsidR="003F6F9F" w:rsidRDefault="002F7A38" w:rsidP="002F7A38">
      <w:r>
        <w:t>The types of online discussions are varied; however, the online discussions used as the focus of this present study were asynchronous threaded discussions embedded in an online learning management system.</w:t>
      </w:r>
      <w:r w:rsidR="003F6F9F">
        <w:t xml:space="preserve"> </w:t>
      </w:r>
      <w:r>
        <w:t>The purpose of this study was to identify trends in student responses in online threaded discussions, particularly in one graduate educational psychology course, to determine how student responses change over time, to investigate how students perceive changes in their own responses and in their peers’ responses in online threaded discussions.</w:t>
      </w:r>
    </w:p>
    <w:p w:rsidR="002F7A38" w:rsidRDefault="002F7A38" w:rsidP="002F7A38">
      <w:r>
        <w:t>Four research questions were addressed.</w:t>
      </w:r>
    </w:p>
    <w:p w:rsidR="002F7A38" w:rsidRDefault="002F7A38" w:rsidP="00C36B8F">
      <w:pPr>
        <w:ind w:left="720" w:hanging="540"/>
      </w:pPr>
      <w:r>
        <w:t>RQ1: Are there trends in student responses in online threaded discussions?</w:t>
      </w:r>
    </w:p>
    <w:p w:rsidR="002F7A38" w:rsidRDefault="002F7A38" w:rsidP="00C36B8F">
      <w:pPr>
        <w:ind w:left="720" w:hanging="540"/>
      </w:pPr>
      <w:r>
        <w:lastRenderedPageBreak/>
        <w:t>RQ2: How do student responses in online threaded discussions change over the course of a semester?</w:t>
      </w:r>
    </w:p>
    <w:p w:rsidR="002F7A38" w:rsidRDefault="002F7A38" w:rsidP="00C36B8F">
      <w:pPr>
        <w:ind w:left="720" w:hanging="540"/>
      </w:pPr>
      <w:r>
        <w:t>RQ3: How do students perceive their participation in online threaded discussions?</w:t>
      </w:r>
    </w:p>
    <w:p w:rsidR="002F7A38" w:rsidRDefault="002F7A38" w:rsidP="00C36B8F">
      <w:pPr>
        <w:ind w:left="720" w:hanging="540"/>
      </w:pPr>
      <w:r>
        <w:t>RQ4: How do students perceive their peers’ responses in online threaded discussions?</w:t>
      </w:r>
    </w:p>
    <w:p w:rsidR="002F7A38" w:rsidRDefault="002F7A38" w:rsidP="00C36B8F">
      <w:pPr>
        <w:pStyle w:val="Heading3"/>
      </w:pPr>
      <w:r>
        <w:t>Methods</w:t>
      </w:r>
    </w:p>
    <w:p w:rsidR="002F7A38" w:rsidRDefault="002F7A38" w:rsidP="00C36B8F">
      <w:pPr>
        <w:pStyle w:val="Heading4"/>
      </w:pPr>
      <w:r>
        <w:t>Participants</w:t>
      </w:r>
    </w:p>
    <w:p w:rsidR="002F7A38" w:rsidRDefault="002F7A38" w:rsidP="002F7A38">
      <w:r>
        <w:t>Participation in this study (</w:t>
      </w:r>
      <w:r>
        <w:rPr>
          <w:i/>
        </w:rPr>
        <w:t>n</w:t>
      </w:r>
      <w:r>
        <w:t>=20) were current students or recent graduates of graduate programs at two state universities in the southeastern region of the United States.</w:t>
      </w:r>
      <w:r w:rsidR="003F6F9F">
        <w:t xml:space="preserve"> </w:t>
      </w:r>
      <w:r>
        <w:t>Participants were purposively selected to ensure that those participating in the study were either currently enrolled in online courses requiring active involvement in online discussions or had taken such courses in the past.</w:t>
      </w:r>
      <w:r w:rsidR="003F6F9F">
        <w:t xml:space="preserve"> </w:t>
      </w:r>
      <w:r>
        <w:t>All students enrolled in one online graduate course (13 students), a course in psychological principles of learning required for the students’ program of study, were included in the study.</w:t>
      </w:r>
      <w:r w:rsidR="003F6F9F">
        <w:t xml:space="preserve"> </w:t>
      </w:r>
      <w:r>
        <w:t>To provide a broader perspective not limited to the experiences of students from one class, seven additional individuals not enrolled in the course also participated.</w:t>
      </w:r>
      <w:r w:rsidR="003F6F9F">
        <w:t xml:space="preserve"> </w:t>
      </w:r>
      <w:r>
        <w:t>Approximately 85% of the participants were female.</w:t>
      </w:r>
    </w:p>
    <w:p w:rsidR="002F7A38" w:rsidRDefault="002F7A38" w:rsidP="006F553B">
      <w:pPr>
        <w:pStyle w:val="Heading4"/>
      </w:pPr>
      <w:r>
        <w:t>Data Sources</w:t>
      </w:r>
    </w:p>
    <w:p w:rsidR="002F7A38" w:rsidRPr="006F553B" w:rsidRDefault="002F7A38" w:rsidP="002F7A38">
      <w:pPr>
        <w:rPr>
          <w:b/>
        </w:rPr>
      </w:pPr>
      <w:r w:rsidRPr="006F553B">
        <w:rPr>
          <w:b/>
          <w:i/>
        </w:rPr>
        <w:t>Coded Online Threaded Discussions.</w:t>
      </w:r>
    </w:p>
    <w:p w:rsidR="002F7A38" w:rsidRDefault="002F7A38" w:rsidP="002F7A38">
      <w:r>
        <w:t>A modified version of the codes designed by Davidson-Shivers, Muilenburg, and Tanner (2001) was used to code 19 threaded discussions from the online course to determine the types of student responses to the discussions.</w:t>
      </w:r>
      <w:r w:rsidR="003F6F9F">
        <w:t xml:space="preserve"> </w:t>
      </w:r>
      <w:r>
        <w:t>[This coding system is grounded in the literature and has been used and modified by others, including Jeong and Davidson-Shivers (2006) and Davidson-Shivers, Ellis, and Amarasing (2005)].</w:t>
      </w:r>
      <w:r w:rsidR="003F6F9F">
        <w:t xml:space="preserve"> </w:t>
      </w:r>
      <w:r>
        <w:t>Student responses could include multiple codes, and some independent statements were double-coded because they fit the description of more than one code.</w:t>
      </w:r>
      <w:r w:rsidR="003F6F9F">
        <w:t xml:space="preserve"> </w:t>
      </w:r>
      <w:r>
        <w:t>See Table 1 for selected codes and descriptions as offered by Davidson-Shivers et al.</w:t>
      </w:r>
      <w:r w:rsidR="003F6F9F">
        <w:t xml:space="preserve"> </w:t>
      </w:r>
      <w:r>
        <w:t>Examples of responses representing each of these codes are offered in the Results section.</w:t>
      </w:r>
    </w:p>
    <w:p w:rsidR="002F7A38" w:rsidRDefault="002F7A38" w:rsidP="006F553B">
      <w:pPr>
        <w:pStyle w:val="Heading5"/>
      </w:pPr>
      <w:r>
        <w:t>Table 1</w:t>
      </w:r>
    </w:p>
    <w:p w:rsidR="002F7A38" w:rsidRDefault="002F7A38" w:rsidP="006F553B">
      <w:pPr>
        <w:pStyle w:val="Heading5"/>
      </w:pPr>
      <w:r>
        <w:rPr>
          <w:i/>
        </w:rPr>
        <w:t>Selected Codes and Descriptions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132"/>
        <w:gridCol w:w="6508"/>
      </w:tblGrid>
      <w:tr w:rsidR="002F7A38" w:rsidTr="00C36B8F">
        <w:tc>
          <w:tcPr>
            <w:tcW w:w="2268" w:type="dxa"/>
            <w:tcBorders>
              <w:bottom w:val="single" w:sz="4" w:space="0" w:color="auto"/>
            </w:tcBorders>
          </w:tcPr>
          <w:p w:rsidR="002F7A38" w:rsidRDefault="002F7A38" w:rsidP="00C36B8F">
            <w:r>
              <w:t>Code Name</w:t>
            </w:r>
          </w:p>
        </w:tc>
        <w:tc>
          <w:tcPr>
            <w:tcW w:w="7308" w:type="dxa"/>
            <w:tcBorders>
              <w:bottom w:val="single" w:sz="4" w:space="0" w:color="auto"/>
            </w:tcBorders>
          </w:tcPr>
          <w:p w:rsidR="002F7A38" w:rsidRDefault="002F7A38" w:rsidP="00C36B8F">
            <w:r>
              <w:t>Description</w:t>
            </w:r>
          </w:p>
        </w:tc>
      </w:tr>
      <w:tr w:rsidR="002F7A38" w:rsidTr="00C36B8F">
        <w:tc>
          <w:tcPr>
            <w:tcW w:w="2268" w:type="dxa"/>
            <w:tcBorders>
              <w:bottom w:val="nil"/>
            </w:tcBorders>
          </w:tcPr>
          <w:p w:rsidR="002F7A38" w:rsidRDefault="002F7A38" w:rsidP="00C36B8F">
            <w:r>
              <w:t>Soliciting</w:t>
            </w:r>
          </w:p>
        </w:tc>
        <w:tc>
          <w:tcPr>
            <w:tcW w:w="7308" w:type="dxa"/>
            <w:tcBorders>
              <w:bottom w:val="nil"/>
            </w:tcBorders>
          </w:tcPr>
          <w:p w:rsidR="002F7A38" w:rsidRDefault="002F7A38" w:rsidP="006F553B">
            <w:r>
              <w:t>“Any content-related question, command or request which attempts to solicit a response or draw attention to something.”</w:t>
            </w:r>
          </w:p>
        </w:tc>
      </w:tr>
      <w:tr w:rsidR="002F7A38" w:rsidTr="00C36B8F">
        <w:tc>
          <w:tcPr>
            <w:tcW w:w="2268" w:type="dxa"/>
            <w:tcBorders>
              <w:top w:val="nil"/>
              <w:bottom w:val="nil"/>
            </w:tcBorders>
          </w:tcPr>
          <w:p w:rsidR="002F7A38" w:rsidRDefault="002F7A38" w:rsidP="00C36B8F">
            <w:r>
              <w:t>Responding</w:t>
            </w:r>
          </w:p>
        </w:tc>
        <w:tc>
          <w:tcPr>
            <w:tcW w:w="7308" w:type="dxa"/>
            <w:tcBorders>
              <w:top w:val="nil"/>
              <w:bottom w:val="nil"/>
            </w:tcBorders>
          </w:tcPr>
          <w:p w:rsidR="002F7A38" w:rsidRDefault="002F7A38" w:rsidP="006F553B">
            <w:r>
              <w:t>“A statement in direct response to a solicitation (i.e., answers to question, commands, or requests).</w:t>
            </w:r>
            <w:r w:rsidR="003F6F9F">
              <w:t xml:space="preserve"> </w:t>
            </w:r>
            <w:r>
              <w:t>Generally these are the first response to the initial statements by the discussion leader or a direct response to a question by another student about the topic.”</w:t>
            </w:r>
          </w:p>
        </w:tc>
      </w:tr>
      <w:tr w:rsidR="002F7A38" w:rsidTr="00C36B8F">
        <w:tc>
          <w:tcPr>
            <w:tcW w:w="2268" w:type="dxa"/>
            <w:tcBorders>
              <w:top w:val="nil"/>
              <w:bottom w:val="nil"/>
            </w:tcBorders>
          </w:tcPr>
          <w:p w:rsidR="002F7A38" w:rsidRDefault="002F7A38" w:rsidP="00C36B8F">
            <w:r>
              <w:t>Reacting</w:t>
            </w:r>
          </w:p>
        </w:tc>
        <w:tc>
          <w:tcPr>
            <w:tcW w:w="7308" w:type="dxa"/>
            <w:tcBorders>
              <w:top w:val="nil"/>
              <w:bottom w:val="nil"/>
            </w:tcBorders>
          </w:tcPr>
          <w:p w:rsidR="002F7A38" w:rsidRDefault="002F7A38" w:rsidP="006F553B">
            <w:r>
              <w:t>“A reaction to either a structuring statement or to another person’s comments, but not a direct response to the question.”</w:t>
            </w:r>
          </w:p>
        </w:tc>
      </w:tr>
      <w:tr w:rsidR="002F7A38" w:rsidTr="00C36B8F">
        <w:tc>
          <w:tcPr>
            <w:tcW w:w="2268" w:type="dxa"/>
            <w:tcBorders>
              <w:top w:val="nil"/>
              <w:bottom w:val="nil"/>
            </w:tcBorders>
          </w:tcPr>
          <w:p w:rsidR="002F7A38" w:rsidRDefault="002F7A38" w:rsidP="00C36B8F">
            <w:r>
              <w:t>Chatting</w:t>
            </w:r>
          </w:p>
        </w:tc>
        <w:tc>
          <w:tcPr>
            <w:tcW w:w="7308" w:type="dxa"/>
            <w:tcBorders>
              <w:top w:val="nil"/>
              <w:bottom w:val="nil"/>
            </w:tcBorders>
          </w:tcPr>
          <w:p w:rsidR="002F7A38" w:rsidRDefault="002F7A38" w:rsidP="006F553B">
            <w:r>
              <w:t>“Personal statements, jokes, introductions, greetings to one, etc. to individuals or the group.”</w:t>
            </w:r>
          </w:p>
        </w:tc>
      </w:tr>
      <w:tr w:rsidR="002F7A38" w:rsidTr="00C36B8F">
        <w:tc>
          <w:tcPr>
            <w:tcW w:w="2268" w:type="dxa"/>
            <w:tcBorders>
              <w:top w:val="nil"/>
            </w:tcBorders>
          </w:tcPr>
          <w:p w:rsidR="002F7A38" w:rsidRDefault="002F7A38" w:rsidP="00C36B8F">
            <w:r>
              <w:t>Supportive</w:t>
            </w:r>
          </w:p>
        </w:tc>
        <w:tc>
          <w:tcPr>
            <w:tcW w:w="7308" w:type="dxa"/>
            <w:tcBorders>
              <w:top w:val="nil"/>
            </w:tcBorders>
          </w:tcPr>
          <w:p w:rsidR="002F7A38" w:rsidRDefault="002F7A38" w:rsidP="00C36B8F">
            <w:r>
              <w:t>“Statements that although similar to chatting, there is an underlying positive reinforcement to the comment.”</w:t>
            </w:r>
          </w:p>
        </w:tc>
      </w:tr>
    </w:tbl>
    <w:p w:rsidR="002F7A38" w:rsidRPr="006F553B" w:rsidRDefault="002F7A38" w:rsidP="002F7A38">
      <w:pPr>
        <w:rPr>
          <w:sz w:val="18"/>
          <w:szCs w:val="18"/>
        </w:rPr>
      </w:pPr>
      <w:r w:rsidRPr="006F553B">
        <w:rPr>
          <w:sz w:val="18"/>
          <w:szCs w:val="18"/>
        </w:rPr>
        <w:t>Davidson-Shivers, Muilenburg, &amp; Tanner, 2001, pp. 356-357.</w:t>
      </w:r>
    </w:p>
    <w:p w:rsidR="002F7A38" w:rsidRPr="006F553B" w:rsidRDefault="002F7A38" w:rsidP="002F7A38">
      <w:pPr>
        <w:rPr>
          <w:b/>
        </w:rPr>
      </w:pPr>
      <w:r w:rsidRPr="006F553B">
        <w:rPr>
          <w:b/>
          <w:i/>
        </w:rPr>
        <w:lastRenderedPageBreak/>
        <w:t>Open-Ended Questionnaire.</w:t>
      </w:r>
    </w:p>
    <w:p w:rsidR="002F7A38" w:rsidRDefault="002F7A38" w:rsidP="002F7A38">
      <w:r>
        <w:t>A ten-item questionnaire consisting of predominantly open-ended questions was administered as a means for gathering additional information related to potential trends identified in the coding process.</w:t>
      </w:r>
      <w:r w:rsidR="003F6F9F">
        <w:t xml:space="preserve"> </w:t>
      </w:r>
      <w:r>
        <w:t>Three closed-ended questions presented at the beginning of the questionnaire were used to gather specific information.</w:t>
      </w:r>
      <w:r w:rsidR="003F6F9F">
        <w:t xml:space="preserve"> </w:t>
      </w:r>
      <w:r>
        <w:t>The first questionnaire item was a contingency question informing those who had “taken an online course that required participation in the threaded discussions” to continue with the questionnaire and those who had not taken such a course to not continue with the questionnaire.</w:t>
      </w:r>
    </w:p>
    <w:p w:rsidR="002F7A38" w:rsidRPr="006F553B" w:rsidRDefault="002F7A38" w:rsidP="002F7A38">
      <w:pPr>
        <w:rPr>
          <w:b/>
        </w:rPr>
      </w:pPr>
      <w:r w:rsidRPr="006F553B">
        <w:rPr>
          <w:b/>
          <w:i/>
        </w:rPr>
        <w:t>Data Analysis Procedures</w:t>
      </w:r>
    </w:p>
    <w:p w:rsidR="002F7A38" w:rsidRDefault="002F7A38" w:rsidP="002F7A38">
      <w:r>
        <w:t>The initial data collection was the coding of the discussions using a modified version of the codes designed by Davidson-Shivers et al.</w:t>
      </w:r>
      <w:r w:rsidR="003F6F9F">
        <w:t xml:space="preserve"> </w:t>
      </w:r>
      <w:r>
        <w:t>One graduate course was selected for the coding, and the 19 threaded discussions for the course were coded.</w:t>
      </w:r>
      <w:r w:rsidR="003F6F9F">
        <w:t xml:space="preserve"> </w:t>
      </w:r>
      <w:r>
        <w:t>The discussions spanned the duration of the one semester course.</w:t>
      </w:r>
      <w:r w:rsidR="003F6F9F">
        <w:t xml:space="preserve"> </w:t>
      </w:r>
      <w:r>
        <w:t>Rather than using a line-by-line coding or word count, student responses were coded by complete statements.</w:t>
      </w:r>
      <w:r w:rsidR="003F6F9F">
        <w:t xml:space="preserve"> </w:t>
      </w:r>
      <w:r>
        <w:t>Responses were assigned multiple codes if a response contained more than one kind of idea.</w:t>
      </w:r>
      <w:r w:rsidR="003F6F9F">
        <w:t xml:space="preserve"> </w:t>
      </w:r>
      <w:r>
        <w:t>Similarly, independent statements were given more than one code if the statement applied to multiple code categories.</w:t>
      </w:r>
      <w:r w:rsidR="003F6F9F">
        <w:t xml:space="preserve"> </w:t>
      </w:r>
      <w:r>
        <w:t>To ensure intercoder consistency in coding, the same researcher coded all discussions.</w:t>
      </w:r>
    </w:p>
    <w:p w:rsidR="002F7A38" w:rsidRDefault="002F7A38" w:rsidP="006F553B">
      <w:r>
        <w:t>Frequencies for each type of code were generated.</w:t>
      </w:r>
      <w:r w:rsidR="003F6F9F">
        <w:t xml:space="preserve"> </w:t>
      </w:r>
      <w:r>
        <w:t>(See Figure 1.)</w:t>
      </w:r>
      <w:r w:rsidR="003F6F9F">
        <w:t xml:space="preserve"> </w:t>
      </w:r>
      <w:r>
        <w:t>From these frequencies, trends in student responses over the course of the semester began to emerge, and notes were made for possible patterns to pursue.</w:t>
      </w:r>
      <w:r w:rsidR="003F6F9F">
        <w:t xml:space="preserve"> </w:t>
      </w:r>
      <w:r>
        <w:t>Individual student responses for given codes surfaced, as well.</w:t>
      </w:r>
      <w:r w:rsidR="003F6F9F">
        <w:t xml:space="preserve"> </w:t>
      </w:r>
      <w:r>
        <w:t>For example, it became evident that certain students were more likely to “chat.”</w:t>
      </w:r>
      <w:r w:rsidR="003F6F9F">
        <w:t xml:space="preserve"> </w:t>
      </w:r>
      <w:r>
        <w:t>Frequencies in the responses coded as “soliciting,” “chatting,” and “supporting” were very close; whereas, there were approximately twice as many responses coded as “responding” as those in the three previously mentioned categories.</w:t>
      </w:r>
      <w:r w:rsidR="003F6F9F">
        <w:t xml:space="preserve"> </w:t>
      </w:r>
      <w:r>
        <w:t>There were approximately 1.5 times as many responses coded as “reacting” as those coded as responding.</w:t>
      </w:r>
    </w:p>
    <w:p w:rsidR="002F7A38" w:rsidRDefault="002F7A38" w:rsidP="006F553B">
      <w:pPr>
        <w:jc w:val="center"/>
      </w:pPr>
      <w:r>
        <w:rPr>
          <w:noProof/>
        </w:rPr>
        <w:drawing>
          <wp:inline distT="0" distB="0" distL="0" distR="0" wp14:anchorId="47A9DCF9" wp14:editId="5A8F1BD7">
            <wp:extent cx="3852863" cy="2043112"/>
            <wp:effectExtent l="0" t="0" r="1460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F7A38" w:rsidRPr="000746F7" w:rsidRDefault="002F7A38" w:rsidP="006F553B">
      <w:pPr>
        <w:pStyle w:val="Heading5"/>
      </w:pPr>
      <w:r>
        <w:rPr>
          <w:i/>
        </w:rPr>
        <w:t>Figure 1.</w:t>
      </w:r>
      <w:r>
        <w:t xml:space="preserve"> Frequency of responses by code.</w:t>
      </w:r>
    </w:p>
    <w:p w:rsidR="002F7A38" w:rsidRDefault="002F7A38" w:rsidP="002F7A38">
      <w:r>
        <w:t>After possible trends in student responses were identified using the coding process, a ten-item questionnaire was developed to discover student perceptions of their responses and of their peers’ responses in the discussions.</w:t>
      </w:r>
      <w:r w:rsidR="003F6F9F">
        <w:t xml:space="preserve"> </w:t>
      </w:r>
      <w:r>
        <w:t>Questionnaire items focused on trends identified during the coding and analysis process.</w:t>
      </w:r>
      <w:r w:rsidR="003F6F9F">
        <w:t xml:space="preserve"> </w:t>
      </w:r>
      <w:r>
        <w:t>To ensure that individuals completing the questionnaire were representative of the target sample, a contingency question was included.</w:t>
      </w:r>
      <w:r w:rsidR="003F6F9F">
        <w:t xml:space="preserve"> </w:t>
      </w:r>
      <w:r>
        <w:t>The purpose of this question was to exclude those individuals who had never participated in online threaded discussions at the graduate level.</w:t>
      </w:r>
      <w:r w:rsidR="003F6F9F">
        <w:t xml:space="preserve"> </w:t>
      </w:r>
      <w:r>
        <w:t>Responses to open-ended items were analyzed to identify commonalities and to verify the identified trends.</w:t>
      </w:r>
      <w:r w:rsidR="003F6F9F">
        <w:t xml:space="preserve"> </w:t>
      </w:r>
      <w:r>
        <w:t>Participants’ perceptions of online threaded discussions and responses to these discussions were beneficial in establishing why these trends might exist.</w:t>
      </w:r>
    </w:p>
    <w:p w:rsidR="002F7A38" w:rsidRDefault="002F7A38" w:rsidP="006F553B">
      <w:pPr>
        <w:pStyle w:val="Heading3"/>
      </w:pPr>
      <w:r>
        <w:lastRenderedPageBreak/>
        <w:t>Results</w:t>
      </w:r>
    </w:p>
    <w:p w:rsidR="002F7A38" w:rsidRPr="00540563" w:rsidRDefault="002F7A38" w:rsidP="006F553B">
      <w:pPr>
        <w:pStyle w:val="Heading4"/>
      </w:pPr>
      <w:r>
        <w:t>Results of coding</w:t>
      </w:r>
    </w:p>
    <w:p w:rsidR="002F7A38" w:rsidRDefault="002F7A38" w:rsidP="002F7A38">
      <w:r>
        <w:t>The instructor posted an initial question or scenario in 19 discussion forums over the course of a semester to which students were asked to respond with original responses and reply to other students’ comments.</w:t>
      </w:r>
      <w:r w:rsidR="003F6F9F">
        <w:t xml:space="preserve"> </w:t>
      </w:r>
      <w:r>
        <w:t>Students could reply in whatever fashion they chose.</w:t>
      </w:r>
      <w:r w:rsidR="003F6F9F">
        <w:t xml:space="preserve"> </w:t>
      </w:r>
      <w:r>
        <w:t>The coding scheme was used to categorize the kinds of responses made.</w:t>
      </w:r>
      <w:r w:rsidR="003F6F9F">
        <w:t xml:space="preserve"> </w:t>
      </w:r>
      <w:r>
        <w:t>A total of 669 responses were made to the 19 threaded discussions.</w:t>
      </w:r>
      <w:r w:rsidR="003F6F9F">
        <w:t xml:space="preserve"> </w:t>
      </w:r>
      <w:r>
        <w:t>The frequencies for each of the codes and examples of responses matching these codes are shown in Table 2.</w:t>
      </w:r>
    </w:p>
    <w:p w:rsidR="002F7A38" w:rsidRDefault="002F7A38" w:rsidP="006F553B">
      <w:pPr>
        <w:pStyle w:val="Heading5"/>
      </w:pPr>
      <w:r>
        <w:t>Table 2</w:t>
      </w:r>
    </w:p>
    <w:p w:rsidR="002F7A38" w:rsidRDefault="002F7A38" w:rsidP="006F553B">
      <w:pPr>
        <w:pStyle w:val="Heading5"/>
      </w:pPr>
      <w:r>
        <w:rPr>
          <w:i/>
        </w:rPr>
        <w:t>Code Totals and Examples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709"/>
        <w:gridCol w:w="2119"/>
        <w:gridCol w:w="4812"/>
      </w:tblGrid>
      <w:tr w:rsidR="002F7A38" w:rsidTr="00C36B8F">
        <w:tc>
          <w:tcPr>
            <w:tcW w:w="1787" w:type="dxa"/>
            <w:tcBorders>
              <w:bottom w:val="single" w:sz="4" w:space="0" w:color="auto"/>
            </w:tcBorders>
          </w:tcPr>
          <w:p w:rsidR="002F7A38" w:rsidRDefault="002F7A38" w:rsidP="00C36B8F">
            <w:r>
              <w:t>Code Name</w:t>
            </w:r>
          </w:p>
        </w:tc>
        <w:tc>
          <w:tcPr>
            <w:tcW w:w="2371" w:type="dxa"/>
            <w:tcBorders>
              <w:bottom w:val="single" w:sz="4" w:space="0" w:color="auto"/>
            </w:tcBorders>
          </w:tcPr>
          <w:p w:rsidR="002F7A38" w:rsidRDefault="002F7A38" w:rsidP="00C36B8F">
            <w:r>
              <w:t>Code Total</w:t>
            </w:r>
          </w:p>
        </w:tc>
        <w:tc>
          <w:tcPr>
            <w:tcW w:w="5418" w:type="dxa"/>
            <w:tcBorders>
              <w:bottom w:val="single" w:sz="4" w:space="0" w:color="auto"/>
            </w:tcBorders>
          </w:tcPr>
          <w:p w:rsidR="002F7A38" w:rsidRDefault="002F7A38" w:rsidP="00C36B8F">
            <w:r>
              <w:t>Code Example</w:t>
            </w:r>
          </w:p>
        </w:tc>
      </w:tr>
      <w:tr w:rsidR="002F7A38" w:rsidTr="00C36B8F">
        <w:tc>
          <w:tcPr>
            <w:tcW w:w="1787" w:type="dxa"/>
            <w:tcBorders>
              <w:bottom w:val="nil"/>
            </w:tcBorders>
          </w:tcPr>
          <w:p w:rsidR="002F7A38" w:rsidRDefault="002F7A38" w:rsidP="00C36B8F">
            <w:r>
              <w:t>Soliciting</w:t>
            </w:r>
          </w:p>
        </w:tc>
        <w:tc>
          <w:tcPr>
            <w:tcW w:w="2371" w:type="dxa"/>
            <w:tcBorders>
              <w:bottom w:val="nil"/>
            </w:tcBorders>
          </w:tcPr>
          <w:p w:rsidR="002F7A38" w:rsidRDefault="002F7A38" w:rsidP="00C36B8F">
            <w:r>
              <w:t>92</w:t>
            </w:r>
          </w:p>
        </w:tc>
        <w:tc>
          <w:tcPr>
            <w:tcW w:w="5418" w:type="dxa"/>
            <w:tcBorders>
              <w:bottom w:val="nil"/>
            </w:tcBorders>
          </w:tcPr>
          <w:p w:rsidR="002F7A38" w:rsidRDefault="002F7A38" w:rsidP="006F553B">
            <w:r>
              <w:t>“Are you sure their IQ changes or rather their IQ rest [sic] scores changed.”</w:t>
            </w:r>
          </w:p>
        </w:tc>
      </w:tr>
      <w:tr w:rsidR="002F7A38" w:rsidTr="00C36B8F">
        <w:tc>
          <w:tcPr>
            <w:tcW w:w="1787" w:type="dxa"/>
            <w:tcBorders>
              <w:top w:val="nil"/>
              <w:bottom w:val="nil"/>
            </w:tcBorders>
          </w:tcPr>
          <w:p w:rsidR="002F7A38" w:rsidRDefault="002F7A38" w:rsidP="00C36B8F">
            <w:r>
              <w:t>Responding</w:t>
            </w:r>
          </w:p>
        </w:tc>
        <w:tc>
          <w:tcPr>
            <w:tcW w:w="2371" w:type="dxa"/>
            <w:tcBorders>
              <w:top w:val="nil"/>
              <w:bottom w:val="nil"/>
            </w:tcBorders>
          </w:tcPr>
          <w:p w:rsidR="002F7A38" w:rsidRDefault="002F7A38" w:rsidP="00C36B8F">
            <w:r>
              <w:t>260</w:t>
            </w:r>
          </w:p>
        </w:tc>
        <w:tc>
          <w:tcPr>
            <w:tcW w:w="5418" w:type="dxa"/>
            <w:tcBorders>
              <w:top w:val="nil"/>
              <w:bottom w:val="nil"/>
            </w:tcBorders>
          </w:tcPr>
          <w:p w:rsidR="002F7A38" w:rsidRDefault="002F7A38" w:rsidP="006F553B">
            <w:r>
              <w:t>“If I were planning a lecture, let’s say, on Rational Emotive Behavior Therapy, I would incorporate six things into my lecture to ensure that my students could retain and recall the information at a later date…”</w:t>
            </w:r>
          </w:p>
        </w:tc>
      </w:tr>
      <w:tr w:rsidR="002F7A38" w:rsidTr="00C36B8F">
        <w:tc>
          <w:tcPr>
            <w:tcW w:w="1787" w:type="dxa"/>
            <w:tcBorders>
              <w:top w:val="nil"/>
              <w:bottom w:val="nil"/>
            </w:tcBorders>
          </w:tcPr>
          <w:p w:rsidR="002F7A38" w:rsidRDefault="002F7A38" w:rsidP="00C36B8F">
            <w:r>
              <w:t>Reacting</w:t>
            </w:r>
          </w:p>
        </w:tc>
        <w:tc>
          <w:tcPr>
            <w:tcW w:w="2371" w:type="dxa"/>
            <w:tcBorders>
              <w:top w:val="nil"/>
              <w:bottom w:val="nil"/>
            </w:tcBorders>
          </w:tcPr>
          <w:p w:rsidR="002F7A38" w:rsidRDefault="002F7A38" w:rsidP="00C36B8F">
            <w:r>
              <w:t>452</w:t>
            </w:r>
          </w:p>
        </w:tc>
        <w:tc>
          <w:tcPr>
            <w:tcW w:w="5418" w:type="dxa"/>
            <w:tcBorders>
              <w:top w:val="nil"/>
              <w:bottom w:val="nil"/>
            </w:tcBorders>
          </w:tcPr>
          <w:p w:rsidR="002F7A38" w:rsidRDefault="002F7A38" w:rsidP="006F553B">
            <w:r>
              <w:t>“I’m glad to know that others think there can be too much stimulation.”</w:t>
            </w:r>
          </w:p>
        </w:tc>
      </w:tr>
      <w:tr w:rsidR="002F7A38" w:rsidTr="00C36B8F">
        <w:tc>
          <w:tcPr>
            <w:tcW w:w="1787" w:type="dxa"/>
            <w:tcBorders>
              <w:top w:val="nil"/>
              <w:bottom w:val="nil"/>
            </w:tcBorders>
          </w:tcPr>
          <w:p w:rsidR="002F7A38" w:rsidRDefault="002F7A38" w:rsidP="00C36B8F">
            <w:r>
              <w:t>Chatting</w:t>
            </w:r>
          </w:p>
        </w:tc>
        <w:tc>
          <w:tcPr>
            <w:tcW w:w="2371" w:type="dxa"/>
            <w:tcBorders>
              <w:top w:val="nil"/>
              <w:bottom w:val="nil"/>
            </w:tcBorders>
          </w:tcPr>
          <w:p w:rsidR="002F7A38" w:rsidRDefault="002F7A38" w:rsidP="00C36B8F">
            <w:r>
              <w:t>126</w:t>
            </w:r>
          </w:p>
        </w:tc>
        <w:tc>
          <w:tcPr>
            <w:tcW w:w="5418" w:type="dxa"/>
            <w:tcBorders>
              <w:top w:val="nil"/>
              <w:bottom w:val="nil"/>
            </w:tcBorders>
          </w:tcPr>
          <w:p w:rsidR="002F7A38" w:rsidRDefault="002F7A38" w:rsidP="006F553B">
            <w:r>
              <w:t>“Annette, maybe you could teach me ‘the’ look.</w:t>
            </w:r>
            <w:r w:rsidR="003F6F9F">
              <w:t xml:space="preserve"> </w:t>
            </w:r>
            <w:r>
              <w:t>I don’t seem to be able to intimidate anyone.”</w:t>
            </w:r>
          </w:p>
        </w:tc>
      </w:tr>
      <w:tr w:rsidR="002F7A38" w:rsidTr="00C36B8F">
        <w:tc>
          <w:tcPr>
            <w:tcW w:w="1787" w:type="dxa"/>
            <w:tcBorders>
              <w:top w:val="nil"/>
            </w:tcBorders>
          </w:tcPr>
          <w:p w:rsidR="002F7A38" w:rsidRDefault="002F7A38" w:rsidP="00C36B8F">
            <w:r>
              <w:t>Supportive</w:t>
            </w:r>
          </w:p>
        </w:tc>
        <w:tc>
          <w:tcPr>
            <w:tcW w:w="2371" w:type="dxa"/>
            <w:tcBorders>
              <w:top w:val="nil"/>
            </w:tcBorders>
          </w:tcPr>
          <w:p w:rsidR="002F7A38" w:rsidRDefault="002F7A38" w:rsidP="00C36B8F">
            <w:r>
              <w:t>128</w:t>
            </w:r>
          </w:p>
        </w:tc>
        <w:tc>
          <w:tcPr>
            <w:tcW w:w="5418" w:type="dxa"/>
            <w:tcBorders>
              <w:top w:val="nil"/>
            </w:tcBorders>
          </w:tcPr>
          <w:p w:rsidR="002F7A38" w:rsidRDefault="002F7A38" w:rsidP="00C36B8F">
            <w:r>
              <w:t>“You nailed it.”</w:t>
            </w:r>
          </w:p>
        </w:tc>
      </w:tr>
    </w:tbl>
    <w:p w:rsidR="002F7A38" w:rsidRPr="006F553B" w:rsidRDefault="006F553B" w:rsidP="002F7A38">
      <w:pPr>
        <w:rPr>
          <w:i/>
          <w:szCs w:val="22"/>
        </w:rPr>
      </w:pPr>
      <w:r>
        <w:rPr>
          <w:i/>
          <w:szCs w:val="22"/>
        </w:rPr>
        <w:br/>
      </w:r>
      <w:r w:rsidR="002F7A38" w:rsidRPr="006F553B">
        <w:rPr>
          <w:i/>
          <w:szCs w:val="22"/>
        </w:rPr>
        <w:t>Note.</w:t>
      </w:r>
      <w:r w:rsidR="003F6F9F">
        <w:rPr>
          <w:szCs w:val="22"/>
        </w:rPr>
        <w:t xml:space="preserve"> </w:t>
      </w:r>
      <w:r w:rsidR="002F7A38" w:rsidRPr="006F553B">
        <w:rPr>
          <w:szCs w:val="22"/>
        </w:rPr>
        <w:t>Code totals exceed the total number of responses to the 19 discussions (669) due to multiple codes being assigned to some responses.</w:t>
      </w:r>
    </w:p>
    <w:p w:rsidR="002F7A38" w:rsidRDefault="002F7A38" w:rsidP="002F7A38">
      <w:r>
        <w:t>Three trends were discovered from the data collected from the beginning to the end of the semester (over the course of the 19 discussions): chatting increased, supporting decreased, and reacting remained the most common type of response.</w:t>
      </w:r>
      <w:r w:rsidR="003F6F9F">
        <w:t xml:space="preserve"> </w:t>
      </w:r>
      <w:r>
        <w:t>One of the most consistent trends was the high number of “reacting” responses in comparison to other categories.</w:t>
      </w:r>
      <w:r w:rsidR="003F6F9F">
        <w:t xml:space="preserve"> </w:t>
      </w:r>
      <w:r>
        <w:t>For each discussion during the semester, reacting remained the most common response.</w:t>
      </w:r>
      <w:r w:rsidR="003F6F9F">
        <w:t xml:space="preserve"> </w:t>
      </w:r>
      <w:r>
        <w:t>Students were almost twice as likely to “react” as they were to respond, 3.5 times more likely to react than to support, almost 4 times more likely to react than to chat, and almost five times more likely to react than to solicit.</w:t>
      </w:r>
      <w:r w:rsidR="003F6F9F">
        <w:t xml:space="preserve"> </w:t>
      </w:r>
      <w:r>
        <w:t>Perhaps this phenomenon is explained by the fact that the use of this type of response did not change over the course of the semester, while the use of other types of responses did.</w:t>
      </w:r>
    </w:p>
    <w:p w:rsidR="002F7A38" w:rsidRDefault="002F7A38" w:rsidP="002F7A38">
      <w:r>
        <w:t>Overall, the amount of chatting increased over the course of the semester.</w:t>
      </w:r>
      <w:r w:rsidR="003F6F9F">
        <w:t xml:space="preserve"> </w:t>
      </w:r>
      <w:r>
        <w:t>(It should be noted that statements coded as chatting were often also coded as reacting because these “chatty” statements were often in response to another student’s comment.)</w:t>
      </w:r>
      <w:r w:rsidR="003F6F9F">
        <w:t xml:space="preserve"> </w:t>
      </w:r>
      <w:r>
        <w:t>While it was not one of the most common types of responses, all students in the course chatted at least once.</w:t>
      </w:r>
      <w:r w:rsidR="003F6F9F">
        <w:t xml:space="preserve"> </w:t>
      </w:r>
      <w:r>
        <w:t>A handful of students were more likely to chat than others.</w:t>
      </w:r>
      <w:r w:rsidR="003F6F9F">
        <w:t xml:space="preserve"> </w:t>
      </w:r>
      <w:r>
        <w:t>For example, one student chatted in each of the 19 units except 2, making statements such as, “I wish you hadn’t said cars.</w:t>
      </w:r>
      <w:r w:rsidR="003F6F9F">
        <w:t xml:space="preserve"> </w:t>
      </w:r>
      <w:r>
        <w:t>I need to go car shopping.</w:t>
      </w:r>
      <w:r w:rsidR="003F6F9F">
        <w:t xml:space="preserve"> </w:t>
      </w:r>
      <w:r>
        <w:t>Think [sic] truck totaled from rear ending someone else.</w:t>
      </w:r>
      <w:r w:rsidR="003F6F9F">
        <w:t xml:space="preserve"> </w:t>
      </w:r>
      <w:r>
        <w:t>That makes 2 in 6 months.</w:t>
      </w:r>
      <w:r w:rsidR="003F6F9F">
        <w:t xml:space="preserve"> </w:t>
      </w:r>
      <w:r>
        <w:t>I think she will learn to pay more attention.</w:t>
      </w:r>
      <w:r w:rsidR="003F6F9F">
        <w:t xml:space="preserve"> </w:t>
      </w:r>
      <w:r>
        <w:t>I hope anyway.”</w:t>
      </w:r>
    </w:p>
    <w:p w:rsidR="003F6F9F" w:rsidRDefault="002F7A38" w:rsidP="002F7A38">
      <w:r>
        <w:lastRenderedPageBreak/>
        <w:t>Many of the same students who were active chatters were also those students who offered supportive comments.</w:t>
      </w:r>
      <w:r w:rsidR="003F6F9F">
        <w:t xml:space="preserve"> </w:t>
      </w:r>
      <w:r>
        <w:t>Interestingly, the only student who did not offer any “supportive” statements was the student who chatted the most.</w:t>
      </w:r>
      <w:r w:rsidR="003F6F9F">
        <w:t xml:space="preserve"> </w:t>
      </w:r>
      <w:r>
        <w:t>In a pattern similar to the chatting, one set of students was more likely to offer supporting comments.</w:t>
      </w:r>
      <w:r w:rsidR="003F6F9F">
        <w:t xml:space="preserve"> </w:t>
      </w:r>
      <w:r>
        <w:t>For example, one student offered supportive comments in 18 of the 19 units, and another student offered supportive comments in 17 of the 19 units.</w:t>
      </w:r>
      <w:r w:rsidR="003F6F9F">
        <w:t xml:space="preserve"> </w:t>
      </w:r>
      <w:r>
        <w:t>These students made comments such as, “Yep, yep, yep.</w:t>
      </w:r>
      <w:r w:rsidR="003F6F9F">
        <w:t xml:space="preserve"> </w:t>
      </w:r>
      <w:r>
        <w:t>Very well put”; and “Very good, thought-provoking points.”</w:t>
      </w:r>
      <w:r w:rsidR="003F6F9F">
        <w:t xml:space="preserve"> </w:t>
      </w:r>
      <w:r>
        <w:t>All but one student in the class offered supportive statements at least once.</w:t>
      </w:r>
    </w:p>
    <w:p w:rsidR="002F7A38" w:rsidRDefault="002F7A38" w:rsidP="002F7A38">
      <w:r>
        <w:t>A much different trend from chatting was also found with supportive statements.</w:t>
      </w:r>
      <w:r w:rsidR="003F6F9F">
        <w:t xml:space="preserve"> </w:t>
      </w:r>
      <w:r>
        <w:t>There was an obvious decline in supportive statements over the course of the semester; although, sharp increases and decreases were evident.</w:t>
      </w:r>
      <w:r w:rsidR="003F6F9F">
        <w:t xml:space="preserve"> </w:t>
      </w:r>
      <w:r>
        <w:t>(See Figure 2.)</w:t>
      </w:r>
      <w:r w:rsidR="00090488">
        <w:br/>
      </w:r>
    </w:p>
    <w:p w:rsidR="002F7A38" w:rsidRDefault="002F7A38" w:rsidP="006F553B">
      <w:pPr>
        <w:jc w:val="center"/>
      </w:pPr>
      <w:r>
        <w:rPr>
          <w:noProof/>
        </w:rPr>
        <w:drawing>
          <wp:inline distT="0" distB="0" distL="0" distR="0" wp14:anchorId="3F2BE9B6" wp14:editId="12B1C675">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F7A38" w:rsidRPr="000746F7" w:rsidRDefault="002F7A38" w:rsidP="006F553B">
      <w:pPr>
        <w:pStyle w:val="Heading5"/>
      </w:pPr>
      <w:r>
        <w:rPr>
          <w:i/>
        </w:rPr>
        <w:t>Figure 2.</w:t>
      </w:r>
      <w:r>
        <w:t xml:space="preserve"> Number of supportive statements by threaded discussion.</w:t>
      </w:r>
    </w:p>
    <w:p w:rsidR="002F7A38" w:rsidRDefault="00090488" w:rsidP="002F7A38">
      <w:r>
        <w:br/>
      </w:r>
      <w:r w:rsidR="002F7A38">
        <w:t>For each threaded discussion, the instructor posted an initial question or assignment to which students were required to respond.</w:t>
      </w:r>
      <w:r w:rsidR="003F6F9F">
        <w:t xml:space="preserve"> </w:t>
      </w:r>
      <w:r w:rsidR="002F7A38">
        <w:t>After posting their own responses, students were asked to react to the ideas posted by other students.</w:t>
      </w:r>
      <w:r w:rsidR="003F6F9F">
        <w:t xml:space="preserve"> </w:t>
      </w:r>
      <w:r w:rsidR="002F7A38">
        <w:t>In the initial question or scenario, the instructor occasionally would tell students to reply to a certain number of students, and students almost always met these requirements. In other discussions, the instructor simply encouraged students to post their own responses early and to reply to other students’ posts; some students were more likely to heed the call to respond early, while others were more likely to procrastinate.</w:t>
      </w:r>
      <w:r w:rsidR="003F6F9F">
        <w:t xml:space="preserve"> </w:t>
      </w:r>
      <w:r w:rsidR="002F7A38">
        <w:t>In still other instances, the instructor gave no guidelines for replying.</w:t>
      </w:r>
      <w:r w:rsidR="003F6F9F">
        <w:t xml:space="preserve"> </w:t>
      </w:r>
      <w:r w:rsidR="002F7A38">
        <w:t>In these cases, many of the students did not reply as often, and others continued to reply to at least the number of students suggested in prior discussions.</w:t>
      </w:r>
      <w:r w:rsidR="003F6F9F">
        <w:t xml:space="preserve"> </w:t>
      </w:r>
      <w:r w:rsidR="002F7A38">
        <w:t>These results indicate that the instructions given by the instructor for number of responses often influenced the number actually posted, but this was not always the case.</w:t>
      </w:r>
      <w:r w:rsidR="003F6F9F">
        <w:t xml:space="preserve"> </w:t>
      </w:r>
      <w:r w:rsidR="002F7A38">
        <w:t>Questionnaire respondents echoed this sentiment when asked, “What factors, if any, influenced how many times you responded to other students’ responses/comments in a threaded discussion?”</w:t>
      </w:r>
      <w:r w:rsidR="003F6F9F">
        <w:t xml:space="preserve"> </w:t>
      </w:r>
      <w:r w:rsidR="002F7A38">
        <w:t>To this question, participants responded, “Course requirements and whether or not I felt I got my point across or helped someone else to” and “course requirement.”</w:t>
      </w:r>
    </w:p>
    <w:p w:rsidR="002F7A38" w:rsidRDefault="002F7A38" w:rsidP="006F553B">
      <w:pPr>
        <w:pStyle w:val="Heading4"/>
      </w:pPr>
      <w:r>
        <w:lastRenderedPageBreak/>
        <w:t xml:space="preserve">Results of </w:t>
      </w:r>
      <w:r w:rsidR="006F553B">
        <w:t>q</w:t>
      </w:r>
      <w:r>
        <w:t xml:space="preserve">uestionnaire </w:t>
      </w:r>
      <w:r w:rsidR="006F553B">
        <w:t>d</w:t>
      </w:r>
      <w:r>
        <w:t>ata</w:t>
      </w:r>
    </w:p>
    <w:p w:rsidR="002F7A38" w:rsidRDefault="002F7A38" w:rsidP="002F7A38">
      <w:r>
        <w:t>Interestingly, questionnaire participants perceived more changes in student responses over time than the coding actually identified.</w:t>
      </w:r>
      <w:r w:rsidR="003F6F9F">
        <w:t xml:space="preserve"> </w:t>
      </w:r>
      <w:r>
        <w:t>Of the responses received on the questionnaire, only one indicated that no change existed, and that response related to personal change in postings.</w:t>
      </w:r>
      <w:r w:rsidR="003F6F9F">
        <w:t xml:space="preserve"> </w:t>
      </w:r>
      <w:r>
        <w:t>The other questionnaire respondents did feel that their own personal responses or the responses of peers changed over the course of the semester, and their rationales for these feelings varied.</w:t>
      </w:r>
    </w:p>
    <w:p w:rsidR="002F7A38" w:rsidRDefault="002F7A38" w:rsidP="002F7A38">
      <w:r>
        <w:t>When asked about changes in their own responses, most participants felt that their postings became shorter.</w:t>
      </w:r>
      <w:r w:rsidR="003F6F9F">
        <w:t xml:space="preserve"> </w:t>
      </w:r>
      <w:r>
        <w:t>One participant felt that she became more precise with postings as the semester progressed but that she responded more frequently to others.</w:t>
      </w:r>
      <w:r w:rsidR="003F6F9F">
        <w:t xml:space="preserve"> </w:t>
      </w:r>
      <w:r>
        <w:t>Another also felt that his answers gradually got shorter; but he added, “I begin to make shorter answers because I do not feel that very many instructors actually read the responses.</w:t>
      </w:r>
      <w:r w:rsidR="003F6F9F">
        <w:t xml:space="preserve"> </w:t>
      </w:r>
      <w:r>
        <w:t>They simply count how many you’ve made and give you a participation grade.”</w:t>
      </w:r>
      <w:r w:rsidR="003F6F9F">
        <w:t xml:space="preserve"> </w:t>
      </w:r>
      <w:r>
        <w:t>Still another participant offered, “I tend to get more to the point and respond less frequently to some postings.</w:t>
      </w:r>
      <w:r w:rsidR="003F6F9F">
        <w:t xml:space="preserve"> </w:t>
      </w:r>
      <w:r>
        <w:t xml:space="preserve">Fewer responses to posts are due in part that [sic] I only respond when I </w:t>
      </w:r>
      <w:r>
        <w:rPr>
          <w:i/>
        </w:rPr>
        <w:t>really</w:t>
      </w:r>
      <w:r>
        <w:t xml:space="preserve"> have something to say that another student had not even closely mentioned in another posting.”</w:t>
      </w:r>
    </w:p>
    <w:p w:rsidR="002F7A38" w:rsidRDefault="002F7A38" w:rsidP="002F7A38">
      <w:r>
        <w:t>Most participants completing the questionnaire stated that they responded to other students’ responses/comments three to five times.</w:t>
      </w:r>
      <w:r w:rsidR="003F6F9F">
        <w:t xml:space="preserve"> </w:t>
      </w:r>
      <w:r>
        <w:t>The second most common response to this question was nine or ten.</w:t>
      </w:r>
      <w:r w:rsidR="003F6F9F">
        <w:t xml:space="preserve"> </w:t>
      </w:r>
      <w:r>
        <w:t>Few students ever offered more than five comments per threaded discussion.</w:t>
      </w:r>
    </w:p>
    <w:p w:rsidR="003F6F9F" w:rsidRDefault="002F7A38" w:rsidP="002F7A38">
      <w:r>
        <w:t>When asked about changes in responses to the comments of others, two common themes emerged – changes in amount and changes in attitude.</w:t>
      </w:r>
      <w:r w:rsidR="003F6F9F">
        <w:t xml:space="preserve"> </w:t>
      </w:r>
      <w:r>
        <w:t>Several participants suggested that students’ responses declined over time, which contradicts the results of the codings.</w:t>
      </w:r>
      <w:r w:rsidR="003F6F9F">
        <w:t xml:space="preserve"> </w:t>
      </w:r>
      <w:r>
        <w:t>The participants sharing this opinion seemed to agree, making statements such as “Sometimes it looks like everyone gets tired of the task of responding.”</w:t>
      </w:r>
    </w:p>
    <w:p w:rsidR="002F7A38" w:rsidRDefault="002F7A38" w:rsidP="002F7A38">
      <w:r>
        <w:t>Questionnaire respondents making reference to changes in attitudes shared beliefs that students began to form “cliques” that responded to one another in each threaded discussion.</w:t>
      </w:r>
      <w:r w:rsidR="003F6F9F">
        <w:t xml:space="preserve"> </w:t>
      </w:r>
      <w:r>
        <w:t>(More than one participant made reference to “cliques” or groups who splintered off from the whole class.)</w:t>
      </w:r>
      <w:r w:rsidR="003F6F9F">
        <w:t xml:space="preserve"> </w:t>
      </w:r>
      <w:r>
        <w:t>They also suggested that students became more argumentative as the semester progressed – “Everyone is usually minding their own business in the beginning, posting and adding comments.</w:t>
      </w:r>
      <w:r w:rsidR="003F6F9F">
        <w:t xml:space="preserve"> </w:t>
      </w:r>
      <w:r>
        <w:t>Later comments get heated/argumentative.”</w:t>
      </w:r>
    </w:p>
    <w:p w:rsidR="002F7A38" w:rsidRDefault="002F7A38" w:rsidP="002F7A38">
      <w:r>
        <w:t>Students also gave varied responses when asked about how they felt the amount of friendly chatting changed over the course of the semester.</w:t>
      </w:r>
      <w:r w:rsidR="003F6F9F">
        <w:t xml:space="preserve"> </w:t>
      </w:r>
      <w:r>
        <w:t>One student felt that friendly chatting increased as the course progressed, stating that chatting “tends to increase as the course progresses”; another, however, believed that chatting was dependent on the course – “In one class, we were really polite and formal at the beginning, and then got chattier towards the end.</w:t>
      </w:r>
      <w:r w:rsidR="003F6F9F">
        <w:t xml:space="preserve"> </w:t>
      </w:r>
      <w:r>
        <w:t>In another, we did the reverse.</w:t>
      </w:r>
      <w:r w:rsidR="003F6F9F">
        <w:t xml:space="preserve"> </w:t>
      </w:r>
      <w:r>
        <w:t>I guess it all depends on the individuals concerned.”</w:t>
      </w:r>
      <w:r w:rsidR="003F6F9F">
        <w:t xml:space="preserve"> </w:t>
      </w:r>
      <w:r>
        <w:t>Still another student offered, “It dwindles down, sometimes.”</w:t>
      </w:r>
      <w:r w:rsidR="003F6F9F">
        <w:t xml:space="preserve"> </w:t>
      </w:r>
      <w:r>
        <w:t>Some participants seemed to enjoy chatting; others had little time or patience for it.</w:t>
      </w:r>
    </w:p>
    <w:p w:rsidR="002F7A38" w:rsidRDefault="002F7A38" w:rsidP="006F553B">
      <w:pPr>
        <w:pStyle w:val="Heading3"/>
      </w:pPr>
      <w:r>
        <w:t>Discussion</w:t>
      </w:r>
    </w:p>
    <w:p w:rsidR="002F7A38" w:rsidRDefault="002F7A38" w:rsidP="002F7A38">
      <w:r>
        <w:t>As other researchers have proposed (e.g., Su, Bonk, Magjuka, Liu, &amp; Lee, 2009; Thomas, 2002), students in this study were not consistent in their participation in discussions over the duration of the course, and changes in student participation were evident.</w:t>
      </w:r>
      <w:r w:rsidR="003F6F9F">
        <w:t xml:space="preserve"> </w:t>
      </w:r>
      <w:r>
        <w:t>Students perceived changes in their participation; however, the perceived changes were not necessarily consistent with the actual changes (Ҫelik, 2013).</w:t>
      </w:r>
    </w:p>
    <w:p w:rsidR="002F7A38" w:rsidRDefault="002F7A38" w:rsidP="002F7A38">
      <w:r>
        <w:t>Participants perceived changes in their own responses and others’ responses, but for varied reasons.</w:t>
      </w:r>
      <w:r w:rsidR="003F6F9F">
        <w:t xml:space="preserve"> </w:t>
      </w:r>
      <w:r>
        <w:t>These differences were founded on differing experiences and perceptions (Lee, Becker, &amp; Nobre, 2012; Zhang, et al., 2012).</w:t>
      </w:r>
      <w:r w:rsidR="003F6F9F">
        <w:t xml:space="preserve"> </w:t>
      </w:r>
      <w:r>
        <w:t xml:space="preserve">Several participants felt that their own responses became </w:t>
      </w:r>
      <w:r>
        <w:lastRenderedPageBreak/>
        <w:t>shorter over time, which was in part due to fatiguing with the process of participating in discussions.</w:t>
      </w:r>
      <w:r w:rsidR="003F6F9F">
        <w:t xml:space="preserve"> </w:t>
      </w:r>
      <w:r>
        <w:t>Others felt that instructors did not read the discussions nor did they participate, suggesting to students that the discussions were not important.</w:t>
      </w:r>
      <w:r w:rsidR="003F6F9F">
        <w:t xml:space="preserve"> </w:t>
      </w:r>
      <w:r>
        <w:t>Xie, DeBacker, and Ferguson (2006) maintained that when instructors placed greater value on discussions and overtly fostered participation, student participation increased as did participatory behaviors, such as number of responses, and Wallace (2003) supported the idea that students participated actively when discussions were valued.</w:t>
      </w:r>
      <w:r w:rsidR="003F6F9F">
        <w:t xml:space="preserve"> </w:t>
      </w:r>
      <w:r>
        <w:t>Active participation on the part of the instructor could increase the depth of thought in online threaded discussions and could reinforce the importance of participation in threaded discussions (Choi, Land, &amp; Turgeon, 2007-2008).</w:t>
      </w:r>
    </w:p>
    <w:p w:rsidR="002F7A38" w:rsidRDefault="002F7A38" w:rsidP="002F7A38">
      <w:r>
        <w:t>Participants perceived noticeable changes in the nature of reacting.</w:t>
      </w:r>
      <w:r w:rsidR="003F6F9F">
        <w:t xml:space="preserve"> </w:t>
      </w:r>
      <w:r>
        <w:t>They felt that these changes were a result of changes in attitudes and in amount of reacting.</w:t>
      </w:r>
      <w:r w:rsidR="003F6F9F">
        <w:t xml:space="preserve"> </w:t>
      </w:r>
      <w:r>
        <w:t>Despite these perceived differences, the reacting category remained the highest category used, and the frequencies of this category remained high over the course of the semester.</w:t>
      </w:r>
      <w:r w:rsidR="003F6F9F">
        <w:t xml:space="preserve"> </w:t>
      </w:r>
      <w:r w:rsidRPr="0032065F">
        <w:t>Nandi, Hamilton, and Harland (2012)</w:t>
      </w:r>
      <w:r>
        <w:t xml:space="preserve"> found that “themes such as justification of posts, clarification of ideas, critical discussion of contribution, and suggestions of multiple solutions were valued and exercised by the students regularly” (p. 22).</w:t>
      </w:r>
      <w:r w:rsidR="003F6F9F">
        <w:t xml:space="preserve"> </w:t>
      </w:r>
      <w:r>
        <w:t>These themes could be considered characteristic of reacting posts, suggesting that Nandi et al. (2012) identified similar patterns of posting behaviors as were exhibited by students in the present study.</w:t>
      </w:r>
    </w:p>
    <w:p w:rsidR="003F6F9F" w:rsidRDefault="002F7A38" w:rsidP="002F7A38">
      <w:r>
        <w:t>The overall high number of reacting responses is, in part, due to the nature of threaded discussions and the category.</w:t>
      </w:r>
      <w:r w:rsidR="003F6F9F">
        <w:t xml:space="preserve"> </w:t>
      </w:r>
      <w:r w:rsidRPr="003A68D2">
        <w:t>Threaded discussions rely on reactions to student responses</w:t>
      </w:r>
      <w:r>
        <w:t>.</w:t>
      </w:r>
      <w:r w:rsidR="003F6F9F">
        <w:t xml:space="preserve"> </w:t>
      </w:r>
      <w:r>
        <w:t>As a result of</w:t>
      </w:r>
      <w:r w:rsidRPr="00F53E8D">
        <w:t xml:space="preserve"> professor instructions </w:t>
      </w:r>
      <w:r>
        <w:t xml:space="preserve">given </w:t>
      </w:r>
      <w:r w:rsidRPr="00F53E8D">
        <w:t>at the beginning of the semester</w:t>
      </w:r>
      <w:r>
        <w:t>, s</w:t>
      </w:r>
      <w:r w:rsidRPr="003A68D2">
        <w:t xml:space="preserve">tudents may </w:t>
      </w:r>
      <w:r>
        <w:t xml:space="preserve">have felt </w:t>
      </w:r>
      <w:r w:rsidRPr="003A68D2">
        <w:t>obligated to respond at least once to the initial question posted by the instructor and to react to others’ statements multiple times</w:t>
      </w:r>
      <w:r w:rsidRPr="00F53E8D">
        <w:t>.</w:t>
      </w:r>
      <w:r w:rsidR="003F6F9F">
        <w:t xml:space="preserve"> </w:t>
      </w:r>
      <w:r>
        <w:t>Nandi et al. (2012) argue that instructors should articulate expectations for participation in discussions at the outset of a course, including expectations for how many times students should post, how often they should post, and patterns for contributions.</w:t>
      </w:r>
      <w:r w:rsidR="003F6F9F">
        <w:t xml:space="preserve"> </w:t>
      </w:r>
      <w:r>
        <w:t>These directions set clear expectations for participation behaviors and impact participation for the duration of the course.</w:t>
      </w:r>
      <w:r w:rsidR="003F6F9F">
        <w:t xml:space="preserve"> </w:t>
      </w:r>
      <w:r>
        <w:t xml:space="preserve">Other researchers, however, might contradict this notion, claiming that students do not consistently meet expectations for </w:t>
      </w:r>
      <w:r w:rsidRPr="002B1F75">
        <w:t>participating (Dennen, 2008; Palmer, Holt, &amp; Bray, 2008</w:t>
      </w:r>
      <w:r>
        <w:t>).</w:t>
      </w:r>
      <w:r w:rsidR="003F6F9F">
        <w:t xml:space="preserve"> </w:t>
      </w:r>
      <w:r>
        <w:t>Therefore, it should be noted that another factor contributing to high numbers of reaction statements is that chatting was double coded as reacting when the chat statement responded to another student’s comments, which inflated the number of reacting posts.</w:t>
      </w:r>
    </w:p>
    <w:p w:rsidR="002F7A38" w:rsidRDefault="002F7A38" w:rsidP="002F7A38">
      <w:r>
        <w:t>As noted in the results, students tended to increase their use of chatting during the course of the semester.</w:t>
      </w:r>
      <w:r w:rsidR="003F6F9F">
        <w:t xml:space="preserve"> </w:t>
      </w:r>
      <w:r>
        <w:t>This overall increase could be a result of their becoming more comfortable with one another as the course progressed and as they became more familiar with course expectations and threaded discussions.</w:t>
      </w:r>
      <w:r w:rsidR="003F6F9F">
        <w:t xml:space="preserve"> </w:t>
      </w:r>
      <w:r>
        <w:t>One participant’s comments reinforce this idea: “People tend to be more relaxed with the manner in which they respond as the course progresses.”</w:t>
      </w:r>
      <w:r w:rsidR="003F6F9F">
        <w:t xml:space="preserve"> </w:t>
      </w:r>
      <w:r>
        <w:t>This same individual added, “sometimes I make a joke or two as I get to know everyone.”</w:t>
      </w:r>
      <w:r w:rsidR="003F6F9F">
        <w:t xml:space="preserve"> </w:t>
      </w:r>
      <w:r>
        <w:t>Research by Zhang et al. (2012), which demonstrates that students are more likely to participate when they feel safe and when the learning climate demonstrates this safety, aligns with this finding.</w:t>
      </w:r>
    </w:p>
    <w:p w:rsidR="002F7A38" w:rsidRDefault="002F7A38" w:rsidP="002F7A38">
      <w:r>
        <w:t>The sudden drops and peaks in the use of chatting probably resulted from a lack of interest in topic or in difficulty applying the topic to their own lives.</w:t>
      </w:r>
      <w:r w:rsidR="003F6F9F">
        <w:t xml:space="preserve"> </w:t>
      </w:r>
      <w:r>
        <w:t>This notion is supported by Xie et al. (2006), who maintained that students were more likely to participate if they perceived the discussions to be valuable, interesting, and enjoyable.</w:t>
      </w:r>
      <w:r w:rsidR="003F6F9F">
        <w:t xml:space="preserve"> </w:t>
      </w:r>
      <w:r>
        <w:t>Nandi et al. also found that student participation increased when discussions could be related to their personal and professional lives.</w:t>
      </w:r>
    </w:p>
    <w:p w:rsidR="002F7A38" w:rsidRDefault="002F7A38" w:rsidP="002F7A38">
      <w:r>
        <w:t>Most chatting centered around relating the unit content to life and experiences, or it spun off of an idea offered by a student who had translated the concept into personal meaning.</w:t>
      </w:r>
      <w:r w:rsidR="003F6F9F">
        <w:t xml:space="preserve"> </w:t>
      </w:r>
      <w:r>
        <w:t xml:space="preserve">This trend could be explained by conclusions made by Jin (2005), who found that participation increased when discussions were personally relevant to students and when they recognized the practical </w:t>
      </w:r>
      <w:r>
        <w:lastRenderedPageBreak/>
        <w:t>application to their own lives.</w:t>
      </w:r>
      <w:r w:rsidR="003F6F9F">
        <w:t xml:space="preserve"> </w:t>
      </w:r>
      <w:r>
        <w:t>Chatting also waned when students struggled to comprehend concepts.</w:t>
      </w:r>
      <w:r w:rsidR="003F6F9F">
        <w:t xml:space="preserve"> </w:t>
      </w:r>
      <w:r>
        <w:t>A plausible explanation for this trend is that students were focusing their participatory behaviors and efforts on verbalizing, processing, and internalizing course concepts when the concepts were more complex (Ferdig &amp; Roehler, 2003-2004).</w:t>
      </w:r>
    </w:p>
    <w:p w:rsidR="002F7A38" w:rsidRDefault="002F7A38" w:rsidP="002F7A38">
      <w:r>
        <w:t>Another explanation for the trend in chatting could be comfort.</w:t>
      </w:r>
      <w:r w:rsidR="003F6F9F">
        <w:t xml:space="preserve"> </w:t>
      </w:r>
      <w:r>
        <w:t>Students are more likely to chat with individuals with whom they feel comfortable and with students they know.</w:t>
      </w:r>
      <w:r w:rsidR="003F6F9F">
        <w:t xml:space="preserve"> </w:t>
      </w:r>
      <w:r>
        <w:t xml:space="preserve">This comfort level grows as a sense of community is developed in an online environment, and a deeper sense of community can </w:t>
      </w:r>
      <w:r w:rsidRPr="009504B1">
        <w:t>enhance</w:t>
      </w:r>
      <w:r>
        <w:t xml:space="preserve"> student participation and engagement (Gallagher-Lepak, Reilly, &amp; Killion, 2009).</w:t>
      </w:r>
      <w:r w:rsidR="003F6F9F">
        <w:t xml:space="preserve"> </w:t>
      </w:r>
      <w:r w:rsidRPr="000D49DF">
        <w:t>Perhaps as students become more comfortable with one another as the semester progresses, they feel it</w:t>
      </w:r>
      <w:r w:rsidRPr="007D6A29">
        <w:t xml:space="preserve"> is</w:t>
      </w:r>
      <w:r>
        <w:t xml:space="preserve"> safer to chat (Zhang et al., 2012).</w:t>
      </w:r>
      <w:r w:rsidR="003F6F9F">
        <w:t xml:space="preserve"> </w:t>
      </w:r>
      <w:r>
        <w:t>Probably the best explanation for the varied responses to changes in friendly chatting came from one questionnaire response: “It seems like people that take online classes sometimes have in person [sic] relations with people that they respond online.</w:t>
      </w:r>
      <w:r w:rsidR="003F6F9F">
        <w:t xml:space="preserve"> </w:t>
      </w:r>
      <w:r>
        <w:t>I think in class friendships and comradery [sic] carries over in to the online environment if it is possible.”</w:t>
      </w:r>
    </w:p>
    <w:p w:rsidR="002F7A38" w:rsidRDefault="002F7A38" w:rsidP="002F7A38">
      <w:r>
        <w:t>Although all students chatted at least once and although some chatting was content-related, some students had little patience for the “small talk” that was not content-related.</w:t>
      </w:r>
      <w:r w:rsidR="003F6F9F">
        <w:t xml:space="preserve"> </w:t>
      </w:r>
      <w:r>
        <w:t>These students tended to get frustrated and did not respond to “chatty” comments.</w:t>
      </w:r>
      <w:r w:rsidR="003F6F9F">
        <w:t xml:space="preserve"> </w:t>
      </w:r>
      <w:r>
        <w:t>One student stated, “Some students just post dumb comments all the time, so I never respond to them.”</w:t>
      </w:r>
      <w:r w:rsidR="003F6F9F">
        <w:t xml:space="preserve"> </w:t>
      </w:r>
      <w:r>
        <w:t>Another stated that “some people see chatting as a sparring class and won’t get off their soap box [sic].”</w:t>
      </w:r>
    </w:p>
    <w:p w:rsidR="003F6F9F" w:rsidRDefault="002F7A38" w:rsidP="002F7A38">
      <w:r w:rsidRPr="000412F2">
        <w:t>The use of supportive comments declined over time.</w:t>
      </w:r>
      <w:r w:rsidR="003F6F9F">
        <w:t xml:space="preserve"> </w:t>
      </w:r>
      <w:r w:rsidRPr="000412F2">
        <w:t>Students used supportive comments in the beginning of the semester to stimulate conversation, and it seemed as if they felt the need to encourage one another.</w:t>
      </w:r>
      <w:r w:rsidR="003F6F9F">
        <w:t xml:space="preserve"> </w:t>
      </w:r>
      <w:r w:rsidRPr="000412F2">
        <w:t>As the semester progressed, students settled in to the course and felt less need to encourage.</w:t>
      </w:r>
      <w:r w:rsidR="003F6F9F">
        <w:t xml:space="preserve"> </w:t>
      </w:r>
      <w:r w:rsidRPr="000412F2">
        <w:t>They were more likely to fulfill the course requirements with relation to threaded discussions (i.e., post a personal response and react to others’ responses) and then exit the threaded discussion.</w:t>
      </w:r>
      <w:r w:rsidR="003F6F9F">
        <w:t xml:space="preserve"> </w:t>
      </w:r>
      <w:r w:rsidRPr="000412F2">
        <w:t>In a study by Naughton, Smeed, and Roder (2011), one student shared what could possibly be an explanation for the trend in the decline of supportive comments.</w:t>
      </w:r>
      <w:r w:rsidR="003F6F9F">
        <w:t xml:space="preserve"> </w:t>
      </w:r>
      <w:r w:rsidRPr="000412F2">
        <w:t>The student reported,</w:t>
      </w:r>
    </w:p>
    <w:p w:rsidR="003F6F9F" w:rsidRDefault="002F7A38" w:rsidP="002F7A38">
      <w:r w:rsidRPr="000412F2">
        <w:t>I know I want to be an active part of it.</w:t>
      </w:r>
      <w:r w:rsidR="003F6F9F">
        <w:t xml:space="preserve"> </w:t>
      </w:r>
      <w:r w:rsidRPr="000412F2">
        <w:t>I know what I have to do; it’s finding the time to be completely involved in it at the moment.</w:t>
      </w:r>
      <w:r w:rsidR="003F6F9F">
        <w:t xml:space="preserve"> </w:t>
      </w:r>
      <w:r w:rsidRPr="000412F2">
        <w:t>I might flick in during the day and read the discussions but you know, as people keep telling me, I’ve got a lot on my plate so my main focus is to get the assignments done and in (p. 108-109)</w:t>
      </w:r>
      <w:r>
        <w:t>.</w:t>
      </w:r>
    </w:p>
    <w:p w:rsidR="003F6F9F" w:rsidRDefault="002F7A38" w:rsidP="002F7A38">
      <w:r>
        <w:t>Naughton et al. reported the sentiments of another student with similar perspectives who stated that “</w:t>
      </w:r>
      <w:r w:rsidRPr="009053BF">
        <w:t>sometimes it's like I haven't got the time. I'm so busy trying to get everything done that I've got to do instead of trying to help someone out, or trying to go through all my readings, but then I know -- that's what we're supposed to be doing</w:t>
      </w:r>
      <w:r>
        <w:t>” (p. 109).</w:t>
      </w:r>
    </w:p>
    <w:p w:rsidR="003F6F9F" w:rsidRDefault="002F7A38" w:rsidP="002F7A38">
      <w:r>
        <w:t>The feelings of these students may explain the trend in the decline in supportive comments: as the demands on students’ time increase over the course of a semester, they must strategically select the tasks that they will devote time to, and extraneous tasks, such as offering supportive comments, are not perceived as crucial as focusing on required tasks, such as graded assignments (Naughton et al.)</w:t>
      </w:r>
    </w:p>
    <w:p w:rsidR="002F7A38" w:rsidRDefault="002F7A38" w:rsidP="002F7A38">
      <w:r w:rsidRPr="008C6DB4">
        <w:t>One group of students, however, was more likely to offer supportive comments than others.</w:t>
      </w:r>
      <w:r w:rsidR="003F6F9F">
        <w:t xml:space="preserve"> </w:t>
      </w:r>
      <w:r w:rsidRPr="008C6DB4">
        <w:t>These same students commonly mentioned their children in their responses.</w:t>
      </w:r>
      <w:r w:rsidR="003F6F9F">
        <w:t xml:space="preserve"> </w:t>
      </w:r>
      <w:r w:rsidRPr="008C6DB4">
        <w:t>It is possible that these individuals are accustomed to offering supportive feedback in daily lives with children.</w:t>
      </w:r>
      <w:r w:rsidR="003F6F9F">
        <w:t xml:space="preserve"> </w:t>
      </w:r>
      <w:r>
        <w:t>It is possible that the daily offline behaviors of these individuals transferred to their online behavior.</w:t>
      </w:r>
      <w:r w:rsidR="003F6F9F">
        <w:t xml:space="preserve"> </w:t>
      </w:r>
      <w:r w:rsidRPr="008C6DB4">
        <w:t xml:space="preserve">Although others </w:t>
      </w:r>
      <w:r>
        <w:t>(e.g., Huang &amp; Yang, 2013) have published dissenting findings</w:t>
      </w:r>
      <w:r w:rsidRPr="008C6DB4">
        <w:t>, Ferr</w:t>
      </w:r>
      <w:r>
        <w:t>iter (2011), suggests that some individuals exhibit similar behaviors online and offline.</w:t>
      </w:r>
      <w:r w:rsidR="003F6F9F">
        <w:t xml:space="preserve"> </w:t>
      </w:r>
      <w:r>
        <w:t xml:space="preserve">As a result of the </w:t>
      </w:r>
      <w:r>
        <w:lastRenderedPageBreak/>
        <w:t>opposing research in this area, this may or may not be a plausible explanation for the trend identified in student participation related to supportive comments.</w:t>
      </w:r>
    </w:p>
    <w:p w:rsidR="002F7A38" w:rsidRDefault="002F7A38" w:rsidP="006F553B">
      <w:pPr>
        <w:pStyle w:val="Heading3"/>
      </w:pPr>
      <w:r>
        <w:t>Conclusion</w:t>
      </w:r>
    </w:p>
    <w:p w:rsidR="002F7A38" w:rsidRDefault="002F7A38" w:rsidP="002F7A38">
      <w:r>
        <w:t>Faculty members are continually challenged by how to engage students in online courses.</w:t>
      </w:r>
      <w:r w:rsidR="003F6F9F">
        <w:t xml:space="preserve"> </w:t>
      </w:r>
      <w:r>
        <w:t>Online discussions are one way that this engagement is occurring.</w:t>
      </w:r>
      <w:r w:rsidR="003F6F9F">
        <w:t xml:space="preserve"> </w:t>
      </w:r>
      <w:r>
        <w:t>Most online instructors value student interaction and seek ways to integrate methods to foster student interaction into their online courses.</w:t>
      </w:r>
      <w:r w:rsidR="003F6F9F">
        <w:t xml:space="preserve"> </w:t>
      </w:r>
      <w:r>
        <w:t>Until new, innovative alternatives to online interaction are developed, threaded discussions are likely to remain the prominent vehicle by which student interaction and discussions occur.</w:t>
      </w:r>
      <w:r w:rsidR="003F6F9F">
        <w:t xml:space="preserve"> </w:t>
      </w:r>
      <w:r>
        <w:t>If threaded discussions continue to be integral components of online courses, educators and instructional designers need to identify and understand trends and changes in student responses to online discussions in order to use them most effectively.</w:t>
      </w:r>
    </w:p>
    <w:p w:rsidR="006F553B" w:rsidRDefault="002F7A38" w:rsidP="002F7A38">
      <w:r>
        <w:t>The results of this study indicate that student responses in online threaded discussions do change over the course of a semester and that there are possible trends in these changes.</w:t>
      </w:r>
      <w:r w:rsidR="003F6F9F">
        <w:t xml:space="preserve"> </w:t>
      </w:r>
      <w:r>
        <w:t>This study also demonstrated that students believe that their own personal responses and peer responses change over time.</w:t>
      </w:r>
      <w:r w:rsidR="003F6F9F">
        <w:t xml:space="preserve"> </w:t>
      </w:r>
      <w:r>
        <w:t>Based on these results, educators should continue research in this area in an attempt to design more effective online instruction, particularly through the use of online threaded discussions.</w:t>
      </w:r>
    </w:p>
    <w:p w:rsidR="006F553B" w:rsidRDefault="006F553B" w:rsidP="002F7A38"/>
    <w:p w:rsidR="002F7A38" w:rsidRDefault="002F7A38" w:rsidP="006F553B">
      <w:pPr>
        <w:pStyle w:val="Heading3"/>
      </w:pPr>
      <w:r>
        <w:t>References</w:t>
      </w:r>
    </w:p>
    <w:p w:rsidR="002F7A38" w:rsidRPr="006F553B" w:rsidRDefault="002F7A38" w:rsidP="006F553B">
      <w:pPr>
        <w:ind w:left="720" w:hanging="720"/>
        <w:rPr>
          <w:sz w:val="20"/>
        </w:rPr>
      </w:pPr>
      <w:r w:rsidRPr="006F553B">
        <w:rPr>
          <w:sz w:val="20"/>
        </w:rPr>
        <w:t xml:space="preserve">Anderson, M. A. (2006). What’s it like to take an online class? </w:t>
      </w:r>
      <w:r w:rsidRPr="006F553B">
        <w:rPr>
          <w:i/>
          <w:iCs/>
          <w:sz w:val="20"/>
        </w:rPr>
        <w:t>Multimedia and Internet@Schools, 13</w:t>
      </w:r>
      <w:r w:rsidRPr="006F553B">
        <w:rPr>
          <w:sz w:val="20"/>
        </w:rPr>
        <w:t>(4), 34-36.</w:t>
      </w:r>
    </w:p>
    <w:p w:rsidR="002F7A38" w:rsidRPr="006F553B" w:rsidRDefault="002F7A38" w:rsidP="006F553B">
      <w:pPr>
        <w:ind w:left="720" w:hanging="720"/>
        <w:rPr>
          <w:sz w:val="20"/>
        </w:rPr>
      </w:pPr>
      <w:r w:rsidRPr="006F553B">
        <w:rPr>
          <w:sz w:val="20"/>
        </w:rPr>
        <w:t>Blau, I., &amp; Barak, A.</w:t>
      </w:r>
      <w:r w:rsidR="003F6F9F">
        <w:rPr>
          <w:sz w:val="20"/>
        </w:rPr>
        <w:t xml:space="preserve"> </w:t>
      </w:r>
      <w:r w:rsidRPr="006F553B">
        <w:rPr>
          <w:sz w:val="20"/>
        </w:rPr>
        <w:t>(2012).</w:t>
      </w:r>
      <w:r w:rsidR="003F6F9F">
        <w:rPr>
          <w:sz w:val="20"/>
        </w:rPr>
        <w:t xml:space="preserve"> </w:t>
      </w:r>
      <w:r w:rsidRPr="006F553B">
        <w:rPr>
          <w:sz w:val="20"/>
        </w:rPr>
        <w:t>How do personality, synchronous media, and discussion topic affect participation?</w:t>
      </w:r>
      <w:r w:rsidR="003F6F9F">
        <w:rPr>
          <w:sz w:val="20"/>
        </w:rPr>
        <w:t xml:space="preserve"> </w:t>
      </w:r>
      <w:r w:rsidRPr="006F553B">
        <w:rPr>
          <w:i/>
          <w:sz w:val="20"/>
        </w:rPr>
        <w:t>Educational Technology and Society, 15</w:t>
      </w:r>
      <w:r w:rsidRPr="006F553B">
        <w:rPr>
          <w:sz w:val="20"/>
        </w:rPr>
        <w:t>(2), 12-24.</w:t>
      </w:r>
    </w:p>
    <w:p w:rsidR="002F7A38" w:rsidRPr="006F553B" w:rsidRDefault="002F7A38" w:rsidP="006F553B">
      <w:pPr>
        <w:ind w:left="720" w:hanging="720"/>
        <w:rPr>
          <w:sz w:val="20"/>
        </w:rPr>
      </w:pPr>
      <w:r w:rsidRPr="006F553B">
        <w:rPr>
          <w:sz w:val="20"/>
        </w:rPr>
        <w:t xml:space="preserve">Brescia, W. F., &amp; Miller, M. T. (2005). Enhancing graduate students’ performance as threaded discussion leaders in a web-based proposal writing course. </w:t>
      </w:r>
      <w:r w:rsidRPr="006F553B">
        <w:rPr>
          <w:i/>
          <w:iCs/>
          <w:sz w:val="20"/>
        </w:rPr>
        <w:t>The Quarterly Review of Distance Education, 6</w:t>
      </w:r>
      <w:r w:rsidRPr="006F553B">
        <w:rPr>
          <w:sz w:val="20"/>
        </w:rPr>
        <w:t>(4), 385-396.</w:t>
      </w:r>
    </w:p>
    <w:p w:rsidR="002F7A38" w:rsidRPr="006F553B" w:rsidRDefault="002F7A38" w:rsidP="006F553B">
      <w:pPr>
        <w:ind w:left="720" w:hanging="720"/>
        <w:rPr>
          <w:sz w:val="20"/>
        </w:rPr>
      </w:pPr>
      <w:r w:rsidRPr="006F553B">
        <w:rPr>
          <w:sz w:val="20"/>
        </w:rPr>
        <w:t>Ҫelik, S.</w:t>
      </w:r>
      <w:r w:rsidR="003F6F9F">
        <w:rPr>
          <w:sz w:val="20"/>
        </w:rPr>
        <w:t xml:space="preserve"> </w:t>
      </w:r>
      <w:r w:rsidRPr="006F553B">
        <w:rPr>
          <w:sz w:val="20"/>
        </w:rPr>
        <w:t>(2013).</w:t>
      </w:r>
      <w:r w:rsidR="003F6F9F">
        <w:rPr>
          <w:sz w:val="20"/>
        </w:rPr>
        <w:t xml:space="preserve"> </w:t>
      </w:r>
      <w:r w:rsidRPr="006F553B">
        <w:rPr>
          <w:sz w:val="20"/>
        </w:rPr>
        <w:t>Unspoken social dynamics in an online discussion group: The disconnect between attitudes and overt behavior of English language teaching graduate assistants.</w:t>
      </w:r>
      <w:r w:rsidR="003F6F9F">
        <w:rPr>
          <w:sz w:val="20"/>
        </w:rPr>
        <w:t xml:space="preserve"> </w:t>
      </w:r>
      <w:r w:rsidRPr="006F553B">
        <w:rPr>
          <w:i/>
          <w:sz w:val="20"/>
        </w:rPr>
        <w:t>Educational Technology Research and Development, 61</w:t>
      </w:r>
      <w:r w:rsidRPr="006F553B">
        <w:rPr>
          <w:sz w:val="20"/>
        </w:rPr>
        <w:t>(4), 665-683.</w:t>
      </w:r>
    </w:p>
    <w:p w:rsidR="002F7A38" w:rsidRPr="006F553B" w:rsidRDefault="002F7A38" w:rsidP="006F553B">
      <w:pPr>
        <w:ind w:left="720" w:hanging="720"/>
        <w:rPr>
          <w:sz w:val="20"/>
        </w:rPr>
      </w:pPr>
      <w:r w:rsidRPr="006F553B">
        <w:rPr>
          <w:sz w:val="20"/>
        </w:rPr>
        <w:t>Choi, I., Land, S. M., Turgeon, A.</w:t>
      </w:r>
      <w:r w:rsidR="003F6F9F">
        <w:rPr>
          <w:sz w:val="20"/>
        </w:rPr>
        <w:t xml:space="preserve"> </w:t>
      </w:r>
      <w:r w:rsidRPr="006F553B">
        <w:rPr>
          <w:sz w:val="20"/>
        </w:rPr>
        <w:t>(2007-2008).</w:t>
      </w:r>
      <w:r w:rsidR="003F6F9F">
        <w:rPr>
          <w:sz w:val="20"/>
        </w:rPr>
        <w:t xml:space="preserve"> </w:t>
      </w:r>
      <w:r w:rsidRPr="006F553B">
        <w:rPr>
          <w:sz w:val="20"/>
        </w:rPr>
        <w:t>Instructor modeling and online question prompts for supporting peer-questioning during online discussion.</w:t>
      </w:r>
      <w:r w:rsidR="003F6F9F">
        <w:rPr>
          <w:sz w:val="20"/>
        </w:rPr>
        <w:t xml:space="preserve"> </w:t>
      </w:r>
      <w:r w:rsidRPr="006F553B">
        <w:rPr>
          <w:i/>
          <w:sz w:val="20"/>
        </w:rPr>
        <w:t>Journal of Educational Technology Systems, 36</w:t>
      </w:r>
      <w:r w:rsidRPr="006F553B">
        <w:rPr>
          <w:sz w:val="20"/>
        </w:rPr>
        <w:t>(3), 255-275.</w:t>
      </w:r>
    </w:p>
    <w:p w:rsidR="002F7A38" w:rsidRPr="006F553B" w:rsidRDefault="002F7A38" w:rsidP="006F553B">
      <w:pPr>
        <w:ind w:left="720" w:hanging="720"/>
        <w:rPr>
          <w:sz w:val="20"/>
        </w:rPr>
      </w:pPr>
      <w:r w:rsidRPr="006F553B">
        <w:rPr>
          <w:sz w:val="20"/>
        </w:rPr>
        <w:t xml:space="preserve">Davidson-Shivers, G. V., Ellis, H. H., &amp; Amarasing, K. (2005). </w:t>
      </w:r>
      <w:r w:rsidRPr="006F553B">
        <w:rPr>
          <w:i/>
          <w:iCs/>
          <w:sz w:val="20"/>
        </w:rPr>
        <w:t>How do female students perform in online debates and discussion?</w:t>
      </w:r>
      <w:r w:rsidRPr="006F553B">
        <w:rPr>
          <w:sz w:val="20"/>
        </w:rPr>
        <w:t xml:space="preserve"> In G. Richards (Ed.), Proceedings of World Conference on E-Learning in Corporate, Government, Healthcare, and Higher Education 2005. (pp.1972-1977). Chesapeake, VA: AACE.</w:t>
      </w:r>
    </w:p>
    <w:p w:rsidR="002F7A38" w:rsidRPr="006F553B" w:rsidRDefault="002F7A38" w:rsidP="006F553B">
      <w:pPr>
        <w:ind w:left="720" w:hanging="720"/>
        <w:rPr>
          <w:sz w:val="20"/>
        </w:rPr>
      </w:pPr>
      <w:r w:rsidRPr="006F553B">
        <w:rPr>
          <w:sz w:val="20"/>
        </w:rPr>
        <w:t>Davidson-Shivers, G. V., Luyegu, E., &amp; Kimble, B. E.</w:t>
      </w:r>
      <w:r w:rsidR="003F6F9F">
        <w:rPr>
          <w:sz w:val="20"/>
        </w:rPr>
        <w:t xml:space="preserve"> </w:t>
      </w:r>
      <w:r w:rsidRPr="006F553B">
        <w:rPr>
          <w:sz w:val="20"/>
        </w:rPr>
        <w:t>(2012).</w:t>
      </w:r>
      <w:r w:rsidR="003F6F9F">
        <w:rPr>
          <w:sz w:val="20"/>
        </w:rPr>
        <w:t xml:space="preserve"> </w:t>
      </w:r>
      <w:r w:rsidRPr="006F553B">
        <w:rPr>
          <w:sz w:val="20"/>
        </w:rPr>
        <w:t>An analysis of asynchronous discussions: A case study of graduate student participation in online debates.</w:t>
      </w:r>
      <w:r w:rsidR="003F6F9F">
        <w:rPr>
          <w:sz w:val="20"/>
        </w:rPr>
        <w:t xml:space="preserve"> </w:t>
      </w:r>
      <w:r w:rsidRPr="006F553B">
        <w:rPr>
          <w:i/>
          <w:sz w:val="20"/>
        </w:rPr>
        <w:t>Journal of Educational Multimedia and Hypermedia, 21</w:t>
      </w:r>
      <w:r w:rsidRPr="006F553B">
        <w:rPr>
          <w:sz w:val="20"/>
        </w:rPr>
        <w:t>(1), 29-51.</w:t>
      </w:r>
    </w:p>
    <w:p w:rsidR="002F7A38" w:rsidRPr="006F553B" w:rsidRDefault="002F7A38" w:rsidP="006F553B">
      <w:pPr>
        <w:ind w:left="720" w:hanging="720"/>
        <w:rPr>
          <w:sz w:val="20"/>
        </w:rPr>
      </w:pPr>
      <w:r w:rsidRPr="006F553B">
        <w:rPr>
          <w:sz w:val="20"/>
        </w:rPr>
        <w:t>Davidson-Shivers, G. V., Muilenburg, L. Y., &amp; Tanner, E. J.</w:t>
      </w:r>
      <w:r w:rsidR="003F6F9F">
        <w:rPr>
          <w:sz w:val="20"/>
        </w:rPr>
        <w:t xml:space="preserve"> </w:t>
      </w:r>
      <w:r w:rsidRPr="006F553B">
        <w:rPr>
          <w:sz w:val="20"/>
        </w:rPr>
        <w:t>(2001).</w:t>
      </w:r>
      <w:r w:rsidR="003F6F9F">
        <w:rPr>
          <w:sz w:val="20"/>
        </w:rPr>
        <w:t xml:space="preserve"> </w:t>
      </w:r>
      <w:r w:rsidRPr="006F553B">
        <w:rPr>
          <w:sz w:val="20"/>
        </w:rPr>
        <w:t>How do students participate in synchronous and asynchronous online discussions?</w:t>
      </w:r>
      <w:r w:rsidR="003F6F9F">
        <w:rPr>
          <w:sz w:val="20"/>
        </w:rPr>
        <w:t xml:space="preserve"> </w:t>
      </w:r>
      <w:r w:rsidRPr="006F553B">
        <w:rPr>
          <w:i/>
          <w:sz w:val="20"/>
        </w:rPr>
        <w:t>Journal of Educational Computing Research, 25</w:t>
      </w:r>
      <w:r w:rsidRPr="006F553B">
        <w:rPr>
          <w:sz w:val="20"/>
        </w:rPr>
        <w:t>(4), 351-366.</w:t>
      </w:r>
    </w:p>
    <w:p w:rsidR="002F7A38" w:rsidRPr="006F553B" w:rsidRDefault="002F7A38" w:rsidP="006F553B">
      <w:pPr>
        <w:ind w:left="720" w:hanging="720"/>
        <w:rPr>
          <w:sz w:val="20"/>
        </w:rPr>
      </w:pPr>
      <w:r w:rsidRPr="006F553B">
        <w:rPr>
          <w:sz w:val="20"/>
        </w:rPr>
        <w:t>Dennen, V. P.</w:t>
      </w:r>
      <w:r w:rsidR="003F6F9F">
        <w:rPr>
          <w:sz w:val="20"/>
        </w:rPr>
        <w:t xml:space="preserve"> </w:t>
      </w:r>
      <w:r w:rsidRPr="006F553B">
        <w:rPr>
          <w:sz w:val="20"/>
        </w:rPr>
        <w:t>(2008).</w:t>
      </w:r>
      <w:r w:rsidR="003F6F9F">
        <w:rPr>
          <w:sz w:val="20"/>
        </w:rPr>
        <w:t xml:space="preserve"> </w:t>
      </w:r>
      <w:r w:rsidRPr="006F553B">
        <w:rPr>
          <w:sz w:val="20"/>
        </w:rPr>
        <w:t>Pedagogical lurking: Student engagement in non-posting discussion behavior.</w:t>
      </w:r>
      <w:r w:rsidR="003F6F9F">
        <w:rPr>
          <w:sz w:val="20"/>
        </w:rPr>
        <w:t xml:space="preserve"> </w:t>
      </w:r>
      <w:r w:rsidRPr="006F553B">
        <w:rPr>
          <w:i/>
          <w:sz w:val="20"/>
        </w:rPr>
        <w:t>Computers in Human Behavior, 24</w:t>
      </w:r>
      <w:r w:rsidRPr="006F553B">
        <w:rPr>
          <w:sz w:val="20"/>
        </w:rPr>
        <w:t>, 1624-1633.</w:t>
      </w:r>
    </w:p>
    <w:p w:rsidR="002F7A38" w:rsidRPr="006F553B" w:rsidRDefault="002F7A38" w:rsidP="006F553B">
      <w:pPr>
        <w:ind w:left="720" w:hanging="720"/>
        <w:rPr>
          <w:sz w:val="20"/>
        </w:rPr>
      </w:pPr>
      <w:r w:rsidRPr="006F553B">
        <w:rPr>
          <w:sz w:val="20"/>
        </w:rPr>
        <w:lastRenderedPageBreak/>
        <w:t>Dringus, L. P., &amp; Ellis, T.</w:t>
      </w:r>
      <w:r w:rsidR="003F6F9F">
        <w:rPr>
          <w:sz w:val="20"/>
        </w:rPr>
        <w:t xml:space="preserve"> </w:t>
      </w:r>
      <w:r w:rsidRPr="006F553B">
        <w:rPr>
          <w:sz w:val="20"/>
        </w:rPr>
        <w:t>(2010).</w:t>
      </w:r>
      <w:r w:rsidR="003F6F9F">
        <w:rPr>
          <w:sz w:val="20"/>
        </w:rPr>
        <w:t xml:space="preserve"> </w:t>
      </w:r>
      <w:r w:rsidRPr="006F553B">
        <w:rPr>
          <w:sz w:val="20"/>
        </w:rPr>
        <w:t>Temporal transitions in participation flow in an asynchronous discussion forum.</w:t>
      </w:r>
      <w:r w:rsidR="003F6F9F">
        <w:rPr>
          <w:sz w:val="20"/>
        </w:rPr>
        <w:t xml:space="preserve"> </w:t>
      </w:r>
      <w:r w:rsidRPr="006F553B">
        <w:rPr>
          <w:i/>
          <w:sz w:val="20"/>
        </w:rPr>
        <w:t>Computers &amp; Education, 54</w:t>
      </w:r>
      <w:r w:rsidRPr="006F553B">
        <w:rPr>
          <w:sz w:val="20"/>
        </w:rPr>
        <w:t>(2), 340-349.</w:t>
      </w:r>
    </w:p>
    <w:p w:rsidR="003F6F9F" w:rsidRDefault="002F7A38" w:rsidP="006F553B">
      <w:pPr>
        <w:ind w:left="720" w:hanging="720"/>
        <w:rPr>
          <w:sz w:val="20"/>
        </w:rPr>
      </w:pPr>
      <w:r w:rsidRPr="006F553B">
        <w:rPr>
          <w:sz w:val="20"/>
        </w:rPr>
        <w:t>Du, J., Yu, C., &amp; Olinzock, A. A.</w:t>
      </w:r>
      <w:r w:rsidR="003F6F9F">
        <w:rPr>
          <w:sz w:val="20"/>
        </w:rPr>
        <w:t xml:space="preserve"> </w:t>
      </w:r>
      <w:r w:rsidRPr="006F553B">
        <w:rPr>
          <w:sz w:val="20"/>
        </w:rPr>
        <w:t>(2011).</w:t>
      </w:r>
      <w:r w:rsidR="003F6F9F">
        <w:rPr>
          <w:sz w:val="20"/>
        </w:rPr>
        <w:t xml:space="preserve"> </w:t>
      </w:r>
      <w:r w:rsidRPr="006F553B">
        <w:rPr>
          <w:sz w:val="20"/>
        </w:rPr>
        <w:t>Enhancing collaborative learning: Impact of question prompts design for online discussion.</w:t>
      </w:r>
      <w:r w:rsidR="003F6F9F">
        <w:rPr>
          <w:sz w:val="20"/>
        </w:rPr>
        <w:t xml:space="preserve"> </w:t>
      </w:r>
      <w:r w:rsidRPr="006F553B">
        <w:rPr>
          <w:i/>
          <w:sz w:val="20"/>
        </w:rPr>
        <w:t>Delta Pi Epsilon, 53</w:t>
      </w:r>
      <w:r w:rsidRPr="006F553B">
        <w:rPr>
          <w:sz w:val="20"/>
        </w:rPr>
        <w:t>(1), 28-41.</w:t>
      </w:r>
    </w:p>
    <w:p w:rsidR="003F6F9F" w:rsidRDefault="002F7A38" w:rsidP="006F553B">
      <w:pPr>
        <w:ind w:left="720" w:hanging="720"/>
        <w:rPr>
          <w:sz w:val="20"/>
        </w:rPr>
      </w:pPr>
      <w:r w:rsidRPr="006F553B">
        <w:rPr>
          <w:sz w:val="20"/>
        </w:rPr>
        <w:t>Ferriter, W. M.</w:t>
      </w:r>
      <w:r w:rsidR="003F6F9F">
        <w:rPr>
          <w:sz w:val="20"/>
        </w:rPr>
        <w:t xml:space="preserve"> </w:t>
      </w:r>
      <w:r w:rsidRPr="006F553B">
        <w:rPr>
          <w:sz w:val="20"/>
        </w:rPr>
        <w:t>(2011).</w:t>
      </w:r>
      <w:r w:rsidR="003F6F9F">
        <w:rPr>
          <w:sz w:val="20"/>
        </w:rPr>
        <w:t xml:space="preserve"> </w:t>
      </w:r>
      <w:r w:rsidRPr="006F553B">
        <w:rPr>
          <w:sz w:val="20"/>
        </w:rPr>
        <w:t>Positive digital footprints.</w:t>
      </w:r>
      <w:r w:rsidR="003F6F9F">
        <w:rPr>
          <w:sz w:val="20"/>
        </w:rPr>
        <w:t xml:space="preserve"> </w:t>
      </w:r>
      <w:r w:rsidRPr="006F553B">
        <w:rPr>
          <w:i/>
          <w:sz w:val="20"/>
        </w:rPr>
        <w:t>Educational Leadership, 68</w:t>
      </w:r>
      <w:r w:rsidRPr="006F553B">
        <w:rPr>
          <w:sz w:val="20"/>
        </w:rPr>
        <w:t>(7), 92-93.</w:t>
      </w:r>
    </w:p>
    <w:p w:rsidR="002F7A38" w:rsidRPr="006F553B" w:rsidRDefault="002F7A38" w:rsidP="006F553B">
      <w:pPr>
        <w:ind w:left="720" w:hanging="720"/>
        <w:rPr>
          <w:sz w:val="20"/>
        </w:rPr>
      </w:pPr>
      <w:r w:rsidRPr="006F553B">
        <w:rPr>
          <w:sz w:val="20"/>
        </w:rPr>
        <w:t>Gallagher-Lepak, S., Reilly, J., &amp; Killion, C. M.</w:t>
      </w:r>
      <w:r w:rsidR="003F6F9F">
        <w:rPr>
          <w:sz w:val="20"/>
        </w:rPr>
        <w:t xml:space="preserve"> </w:t>
      </w:r>
      <w:r w:rsidRPr="006F553B">
        <w:rPr>
          <w:sz w:val="20"/>
        </w:rPr>
        <w:t>(2009).</w:t>
      </w:r>
      <w:r w:rsidR="003F6F9F">
        <w:rPr>
          <w:sz w:val="20"/>
        </w:rPr>
        <w:t xml:space="preserve"> </w:t>
      </w:r>
      <w:r w:rsidRPr="006F553B">
        <w:rPr>
          <w:sz w:val="20"/>
        </w:rPr>
        <w:t>Nursing student perceptions of community in online learning.</w:t>
      </w:r>
      <w:r w:rsidR="003F6F9F">
        <w:rPr>
          <w:sz w:val="20"/>
        </w:rPr>
        <w:t xml:space="preserve"> </w:t>
      </w:r>
      <w:r w:rsidRPr="006F553B">
        <w:rPr>
          <w:i/>
          <w:sz w:val="20"/>
        </w:rPr>
        <w:t>Contemporary Nurse, 32</w:t>
      </w:r>
      <w:r w:rsidRPr="006F553B">
        <w:rPr>
          <w:sz w:val="20"/>
        </w:rPr>
        <w:t>(1-2), 133-146.</w:t>
      </w:r>
    </w:p>
    <w:p w:rsidR="002F7A38" w:rsidRPr="006F553B" w:rsidRDefault="002F7A38" w:rsidP="006F553B">
      <w:pPr>
        <w:ind w:left="720" w:hanging="720"/>
        <w:rPr>
          <w:sz w:val="20"/>
        </w:rPr>
      </w:pPr>
      <w:r w:rsidRPr="006F553B">
        <w:rPr>
          <w:sz w:val="20"/>
        </w:rPr>
        <w:t>Hamann, K., Pollock, P., &amp; Wilson, B.</w:t>
      </w:r>
      <w:r w:rsidR="003F6F9F">
        <w:rPr>
          <w:sz w:val="20"/>
        </w:rPr>
        <w:t xml:space="preserve"> </w:t>
      </w:r>
      <w:r w:rsidRPr="006F553B">
        <w:rPr>
          <w:sz w:val="20"/>
        </w:rPr>
        <w:t>(2012).</w:t>
      </w:r>
      <w:r w:rsidR="003F6F9F">
        <w:rPr>
          <w:sz w:val="20"/>
        </w:rPr>
        <w:t xml:space="preserve"> </w:t>
      </w:r>
      <w:r w:rsidRPr="006F553B">
        <w:rPr>
          <w:sz w:val="20"/>
        </w:rPr>
        <w:t>Assessing student perceptions of the benefits of discussions in small group, large class, and online learning contexts.</w:t>
      </w:r>
      <w:r w:rsidR="003F6F9F">
        <w:rPr>
          <w:sz w:val="20"/>
        </w:rPr>
        <w:t xml:space="preserve"> </w:t>
      </w:r>
      <w:r w:rsidRPr="006F553B">
        <w:rPr>
          <w:i/>
          <w:sz w:val="20"/>
        </w:rPr>
        <w:t>College Teaching, 60</w:t>
      </w:r>
      <w:r w:rsidRPr="006F553B">
        <w:rPr>
          <w:sz w:val="20"/>
        </w:rPr>
        <w:t>(2), 65-75.</w:t>
      </w:r>
    </w:p>
    <w:p w:rsidR="002F7A38" w:rsidRPr="006F553B" w:rsidRDefault="002F7A38" w:rsidP="006F553B">
      <w:pPr>
        <w:ind w:left="720" w:hanging="720"/>
        <w:rPr>
          <w:sz w:val="20"/>
        </w:rPr>
      </w:pPr>
      <w:r w:rsidRPr="006F553B">
        <w:rPr>
          <w:sz w:val="20"/>
        </w:rPr>
        <w:t>Hou, H, &amp; Ho, C.</w:t>
      </w:r>
      <w:r w:rsidR="003F6F9F">
        <w:rPr>
          <w:sz w:val="20"/>
        </w:rPr>
        <w:t xml:space="preserve"> </w:t>
      </w:r>
      <w:r w:rsidRPr="006F553B">
        <w:rPr>
          <w:sz w:val="20"/>
        </w:rPr>
        <w:t>(2011).</w:t>
      </w:r>
      <w:r w:rsidR="003F6F9F">
        <w:rPr>
          <w:sz w:val="20"/>
        </w:rPr>
        <w:t xml:space="preserve"> </w:t>
      </w:r>
      <w:r w:rsidRPr="006F553B">
        <w:rPr>
          <w:sz w:val="20"/>
        </w:rPr>
        <w:t>Applying time series analysis to forecast learners’ participation patterns in blog instructional activities: A preliminary study.</w:t>
      </w:r>
      <w:r w:rsidR="003F6F9F">
        <w:rPr>
          <w:sz w:val="20"/>
        </w:rPr>
        <w:t xml:space="preserve"> </w:t>
      </w:r>
      <w:r w:rsidRPr="006F553B">
        <w:rPr>
          <w:i/>
          <w:sz w:val="20"/>
        </w:rPr>
        <w:t>British Journal of Educational Technology, 42</w:t>
      </w:r>
      <w:r w:rsidRPr="006F553B">
        <w:rPr>
          <w:sz w:val="20"/>
        </w:rPr>
        <w:t>(5), E91-E93.</w:t>
      </w:r>
    </w:p>
    <w:p w:rsidR="002F7A38" w:rsidRPr="006F553B" w:rsidRDefault="002F7A38" w:rsidP="006F553B">
      <w:pPr>
        <w:ind w:left="720" w:hanging="720"/>
        <w:rPr>
          <w:sz w:val="20"/>
        </w:rPr>
      </w:pPr>
      <w:r w:rsidRPr="006F553B">
        <w:rPr>
          <w:sz w:val="20"/>
        </w:rPr>
        <w:t>Huang, C. L., &amp; Yang, S. C.</w:t>
      </w:r>
      <w:r w:rsidR="003F6F9F">
        <w:rPr>
          <w:sz w:val="20"/>
        </w:rPr>
        <w:t xml:space="preserve"> </w:t>
      </w:r>
      <w:r w:rsidRPr="006F553B">
        <w:rPr>
          <w:sz w:val="20"/>
        </w:rPr>
        <w:t>(2013).</w:t>
      </w:r>
      <w:r w:rsidR="003F6F9F">
        <w:rPr>
          <w:sz w:val="20"/>
        </w:rPr>
        <w:t xml:space="preserve"> </w:t>
      </w:r>
      <w:r w:rsidRPr="006F553B">
        <w:rPr>
          <w:sz w:val="20"/>
        </w:rPr>
        <w:t>Study of online misrepresentation, self-disclosure, cyber-relationship motives, and loneliness among teenagers in Taiwan.</w:t>
      </w:r>
      <w:r w:rsidR="003F6F9F">
        <w:rPr>
          <w:sz w:val="20"/>
        </w:rPr>
        <w:t xml:space="preserve"> </w:t>
      </w:r>
      <w:r w:rsidRPr="006F553B">
        <w:rPr>
          <w:i/>
          <w:sz w:val="20"/>
        </w:rPr>
        <w:t>Journal of Educational Computing Research, 48</w:t>
      </w:r>
      <w:r w:rsidRPr="006F553B">
        <w:rPr>
          <w:sz w:val="20"/>
        </w:rPr>
        <w:t>(1), 1-18.</w:t>
      </w:r>
    </w:p>
    <w:p w:rsidR="002F7A38" w:rsidRPr="006F553B" w:rsidRDefault="002F7A38" w:rsidP="006F553B">
      <w:pPr>
        <w:ind w:left="720" w:hanging="720"/>
        <w:rPr>
          <w:sz w:val="20"/>
        </w:rPr>
      </w:pPr>
      <w:r w:rsidRPr="006F553B">
        <w:rPr>
          <w:sz w:val="20"/>
        </w:rPr>
        <w:t>Hylton, M. E.</w:t>
      </w:r>
      <w:r w:rsidR="003F6F9F">
        <w:rPr>
          <w:sz w:val="20"/>
        </w:rPr>
        <w:t xml:space="preserve"> </w:t>
      </w:r>
      <w:r w:rsidRPr="006F553B">
        <w:rPr>
          <w:sz w:val="20"/>
        </w:rPr>
        <w:t>(2007).</w:t>
      </w:r>
      <w:r w:rsidR="003F6F9F">
        <w:rPr>
          <w:sz w:val="20"/>
        </w:rPr>
        <w:t xml:space="preserve"> </w:t>
      </w:r>
      <w:r w:rsidRPr="006F553B">
        <w:rPr>
          <w:sz w:val="20"/>
        </w:rPr>
        <w:t>Facilitating online learning communities: A comparison of two discussion facilitation techniques.</w:t>
      </w:r>
      <w:r w:rsidR="003F6F9F">
        <w:rPr>
          <w:sz w:val="20"/>
        </w:rPr>
        <w:t xml:space="preserve"> </w:t>
      </w:r>
      <w:r w:rsidRPr="006F553B">
        <w:rPr>
          <w:i/>
          <w:sz w:val="20"/>
        </w:rPr>
        <w:t>Journal of Technology in Human Services, 25</w:t>
      </w:r>
      <w:r w:rsidRPr="006F553B">
        <w:rPr>
          <w:sz w:val="20"/>
        </w:rPr>
        <w:t>(4), 63-78.</w:t>
      </w:r>
    </w:p>
    <w:p w:rsidR="002F7A38" w:rsidRPr="006F553B" w:rsidRDefault="002F7A38" w:rsidP="006F553B">
      <w:pPr>
        <w:ind w:left="720" w:hanging="720"/>
        <w:rPr>
          <w:sz w:val="20"/>
        </w:rPr>
      </w:pPr>
      <w:r w:rsidRPr="006F553B">
        <w:rPr>
          <w:sz w:val="20"/>
        </w:rPr>
        <w:t xml:space="preserve">Jeong, A. C., &amp; Davidson-Shivers, G. V. (2006). The effects of gender interaction patterns on student participation in computer-supported collaborative argumentation. </w:t>
      </w:r>
      <w:r w:rsidRPr="006F553B">
        <w:rPr>
          <w:i/>
          <w:iCs/>
          <w:sz w:val="20"/>
        </w:rPr>
        <w:t>Educational Technology Research and Development, 54</w:t>
      </w:r>
      <w:r w:rsidRPr="006F553B">
        <w:rPr>
          <w:sz w:val="20"/>
        </w:rPr>
        <w:t>(6), 543-568.</w:t>
      </w:r>
    </w:p>
    <w:p w:rsidR="002F7A38" w:rsidRPr="006F553B" w:rsidRDefault="002F7A38" w:rsidP="006F553B">
      <w:pPr>
        <w:ind w:left="720" w:hanging="720"/>
        <w:rPr>
          <w:sz w:val="20"/>
        </w:rPr>
      </w:pPr>
      <w:r w:rsidRPr="006F553B">
        <w:rPr>
          <w:sz w:val="20"/>
        </w:rPr>
        <w:t xml:space="preserve">Jin, S. H. (2005). Analyzing student-student and student-instructor interaction through multiple communication tools in web-based learning. </w:t>
      </w:r>
      <w:bookmarkStart w:id="7" w:name="OLE_LINK3"/>
      <w:bookmarkStart w:id="8" w:name="OLE_LINK4"/>
      <w:r w:rsidRPr="006F553B">
        <w:rPr>
          <w:i/>
          <w:iCs/>
          <w:sz w:val="20"/>
        </w:rPr>
        <w:t>International Journal of Instructional Media</w:t>
      </w:r>
      <w:bookmarkEnd w:id="7"/>
      <w:bookmarkEnd w:id="8"/>
      <w:r w:rsidRPr="006F553B">
        <w:rPr>
          <w:i/>
          <w:iCs/>
          <w:sz w:val="20"/>
        </w:rPr>
        <w:t>, 32</w:t>
      </w:r>
      <w:r w:rsidRPr="006F553B">
        <w:rPr>
          <w:sz w:val="20"/>
        </w:rPr>
        <w:t>(1), 59-67.</w:t>
      </w:r>
    </w:p>
    <w:p w:rsidR="002F7A38" w:rsidRPr="006F553B" w:rsidRDefault="002F7A38" w:rsidP="006F553B">
      <w:pPr>
        <w:ind w:left="720" w:hanging="720"/>
        <w:rPr>
          <w:sz w:val="20"/>
        </w:rPr>
      </w:pPr>
      <w:r w:rsidRPr="006F553B">
        <w:rPr>
          <w:sz w:val="20"/>
        </w:rPr>
        <w:t xml:space="preserve">Johnson, C. G. (2005). Lessons learned from teaching web-based courses: The 7-year itch. </w:t>
      </w:r>
      <w:r w:rsidRPr="006F553B">
        <w:rPr>
          <w:i/>
          <w:iCs/>
          <w:sz w:val="20"/>
        </w:rPr>
        <w:t>Nursing Forum, 40</w:t>
      </w:r>
      <w:r w:rsidRPr="006F553B">
        <w:rPr>
          <w:sz w:val="20"/>
        </w:rPr>
        <w:t>(1), 11-17.</w:t>
      </w:r>
    </w:p>
    <w:p w:rsidR="002F7A38" w:rsidRPr="006F553B" w:rsidRDefault="002F7A38" w:rsidP="006F553B">
      <w:pPr>
        <w:ind w:left="720" w:hanging="720"/>
        <w:rPr>
          <w:sz w:val="20"/>
        </w:rPr>
      </w:pPr>
      <w:r w:rsidRPr="006F553B">
        <w:rPr>
          <w:sz w:val="20"/>
        </w:rPr>
        <w:t>Johnson, J.</w:t>
      </w:r>
      <w:r w:rsidR="003F6F9F">
        <w:rPr>
          <w:sz w:val="20"/>
        </w:rPr>
        <w:t xml:space="preserve"> </w:t>
      </w:r>
      <w:r w:rsidRPr="006F553B">
        <w:rPr>
          <w:sz w:val="20"/>
        </w:rPr>
        <w:t>(2008).</w:t>
      </w:r>
      <w:r w:rsidR="003F6F9F">
        <w:rPr>
          <w:sz w:val="20"/>
        </w:rPr>
        <w:t xml:space="preserve"> </w:t>
      </w:r>
      <w:r w:rsidRPr="006F553B">
        <w:rPr>
          <w:sz w:val="20"/>
        </w:rPr>
        <w:t>The relative learning benefits of synchronous and asynchronous text-based discussion.</w:t>
      </w:r>
      <w:r w:rsidR="003F6F9F">
        <w:rPr>
          <w:sz w:val="20"/>
        </w:rPr>
        <w:t xml:space="preserve"> </w:t>
      </w:r>
      <w:r w:rsidRPr="006F553B">
        <w:rPr>
          <w:i/>
          <w:sz w:val="20"/>
        </w:rPr>
        <w:t>British Journal of Educational Technology, 39</w:t>
      </w:r>
      <w:r w:rsidRPr="006F553B">
        <w:rPr>
          <w:sz w:val="20"/>
        </w:rPr>
        <w:t>(1), 166-169.</w:t>
      </w:r>
    </w:p>
    <w:p w:rsidR="002F7A38" w:rsidRPr="006F553B" w:rsidRDefault="002F7A38" w:rsidP="006F553B">
      <w:pPr>
        <w:ind w:left="720" w:hanging="720"/>
        <w:rPr>
          <w:sz w:val="20"/>
        </w:rPr>
      </w:pPr>
      <w:r w:rsidRPr="006F553B">
        <w:rPr>
          <w:sz w:val="20"/>
        </w:rPr>
        <w:t xml:space="preserve">Khan, S. (2005). Listservs in the college science classroom: Evaluating participation and “richness” in computer-mediated discourse. </w:t>
      </w:r>
      <w:r w:rsidRPr="006F553B">
        <w:rPr>
          <w:i/>
          <w:iCs/>
          <w:sz w:val="20"/>
        </w:rPr>
        <w:t>Journal of Technology and Teacher Education, 13</w:t>
      </w:r>
      <w:r w:rsidRPr="006F553B">
        <w:rPr>
          <w:sz w:val="20"/>
        </w:rPr>
        <w:t>(2), 325-351.</w:t>
      </w:r>
    </w:p>
    <w:p w:rsidR="002F7A38" w:rsidRPr="006F553B" w:rsidRDefault="002F7A38" w:rsidP="006F553B">
      <w:pPr>
        <w:ind w:left="720" w:hanging="720"/>
        <w:rPr>
          <w:sz w:val="20"/>
        </w:rPr>
      </w:pPr>
      <w:r w:rsidRPr="006F553B">
        <w:rPr>
          <w:sz w:val="20"/>
        </w:rPr>
        <w:t>Kim, H. K. (2011).</w:t>
      </w:r>
      <w:r w:rsidR="003F6F9F">
        <w:rPr>
          <w:sz w:val="20"/>
        </w:rPr>
        <w:t xml:space="preserve"> </w:t>
      </w:r>
      <w:r w:rsidRPr="006F553B">
        <w:rPr>
          <w:sz w:val="20"/>
        </w:rPr>
        <w:t>Promoting communities of practice among non-native speakers of English in online discussions.</w:t>
      </w:r>
      <w:r w:rsidR="003F6F9F">
        <w:rPr>
          <w:sz w:val="20"/>
        </w:rPr>
        <w:t xml:space="preserve"> </w:t>
      </w:r>
      <w:r w:rsidRPr="006F553B">
        <w:rPr>
          <w:i/>
          <w:sz w:val="20"/>
        </w:rPr>
        <w:t>Computer Assisted Language Learning, 24</w:t>
      </w:r>
      <w:r w:rsidRPr="006F553B">
        <w:rPr>
          <w:sz w:val="20"/>
        </w:rPr>
        <w:t>(4), 353-370.</w:t>
      </w:r>
    </w:p>
    <w:p w:rsidR="002F7A38" w:rsidRPr="006F553B" w:rsidRDefault="002F7A38" w:rsidP="006F553B">
      <w:pPr>
        <w:ind w:left="720" w:hanging="720"/>
        <w:rPr>
          <w:sz w:val="20"/>
        </w:rPr>
      </w:pPr>
      <w:r w:rsidRPr="006F553B">
        <w:rPr>
          <w:sz w:val="20"/>
        </w:rPr>
        <w:t>Kim, H. K., &amp; Bateman, B.</w:t>
      </w:r>
      <w:r w:rsidR="003F6F9F">
        <w:rPr>
          <w:sz w:val="20"/>
        </w:rPr>
        <w:t xml:space="preserve"> </w:t>
      </w:r>
      <w:r w:rsidRPr="006F553B">
        <w:rPr>
          <w:sz w:val="20"/>
        </w:rPr>
        <w:t>(2010).</w:t>
      </w:r>
      <w:r w:rsidR="003F6F9F">
        <w:rPr>
          <w:sz w:val="20"/>
        </w:rPr>
        <w:t xml:space="preserve"> </w:t>
      </w:r>
      <w:r w:rsidRPr="006F553B">
        <w:rPr>
          <w:sz w:val="20"/>
        </w:rPr>
        <w:t>Student participation patterns in online discussion: Incorporating constructivist discussions in online courses.</w:t>
      </w:r>
      <w:r w:rsidR="003F6F9F">
        <w:rPr>
          <w:sz w:val="20"/>
        </w:rPr>
        <w:t xml:space="preserve"> </w:t>
      </w:r>
      <w:r w:rsidRPr="006F553B">
        <w:rPr>
          <w:i/>
          <w:sz w:val="20"/>
        </w:rPr>
        <w:t>International Journal of E-Learning, 9</w:t>
      </w:r>
      <w:r w:rsidRPr="006F553B">
        <w:rPr>
          <w:sz w:val="20"/>
        </w:rPr>
        <w:t>(1), 79-98.</w:t>
      </w:r>
    </w:p>
    <w:p w:rsidR="002F7A38" w:rsidRPr="006F553B" w:rsidRDefault="002F7A38" w:rsidP="006F553B">
      <w:pPr>
        <w:ind w:left="720" w:hanging="720"/>
        <w:rPr>
          <w:sz w:val="20"/>
        </w:rPr>
      </w:pPr>
      <w:r w:rsidRPr="006F553B">
        <w:rPr>
          <w:sz w:val="20"/>
        </w:rPr>
        <w:t>Lee, J. W., Becker, K., &amp; Nobre, H.</w:t>
      </w:r>
      <w:r w:rsidR="003F6F9F">
        <w:rPr>
          <w:sz w:val="20"/>
        </w:rPr>
        <w:t xml:space="preserve"> </w:t>
      </w:r>
      <w:r w:rsidRPr="006F553B">
        <w:rPr>
          <w:sz w:val="20"/>
        </w:rPr>
        <w:t>(2012).</w:t>
      </w:r>
      <w:r w:rsidR="003F6F9F">
        <w:rPr>
          <w:sz w:val="20"/>
        </w:rPr>
        <w:t xml:space="preserve"> </w:t>
      </w:r>
      <w:r w:rsidRPr="006F553B">
        <w:rPr>
          <w:sz w:val="20"/>
        </w:rPr>
        <w:t>Impact of culture on online management education.</w:t>
      </w:r>
      <w:r w:rsidR="003F6F9F">
        <w:rPr>
          <w:sz w:val="20"/>
        </w:rPr>
        <w:t xml:space="preserve"> </w:t>
      </w:r>
      <w:r w:rsidRPr="006F553B">
        <w:rPr>
          <w:i/>
          <w:sz w:val="20"/>
        </w:rPr>
        <w:t>Cross Cultural Management, 19</w:t>
      </w:r>
      <w:r w:rsidRPr="006F553B">
        <w:rPr>
          <w:sz w:val="20"/>
        </w:rPr>
        <w:t>(3), 399-420.</w:t>
      </w:r>
    </w:p>
    <w:p w:rsidR="002F7A38" w:rsidRPr="006F553B" w:rsidRDefault="002F7A38" w:rsidP="006F553B">
      <w:pPr>
        <w:ind w:left="720" w:hanging="720"/>
        <w:rPr>
          <w:sz w:val="20"/>
        </w:rPr>
      </w:pPr>
      <w:r w:rsidRPr="006F553B">
        <w:rPr>
          <w:sz w:val="20"/>
        </w:rPr>
        <w:t>Mason, R. B.</w:t>
      </w:r>
      <w:r w:rsidR="003F6F9F">
        <w:rPr>
          <w:sz w:val="20"/>
        </w:rPr>
        <w:t xml:space="preserve"> </w:t>
      </w:r>
      <w:r w:rsidRPr="006F553B">
        <w:rPr>
          <w:sz w:val="20"/>
        </w:rPr>
        <w:t>(2011).</w:t>
      </w:r>
      <w:r w:rsidR="003F6F9F">
        <w:rPr>
          <w:sz w:val="20"/>
        </w:rPr>
        <w:t xml:space="preserve"> </w:t>
      </w:r>
      <w:r w:rsidRPr="006F553B">
        <w:rPr>
          <w:sz w:val="20"/>
        </w:rPr>
        <w:t>Student engagement with, and participation in, an e-forum.</w:t>
      </w:r>
      <w:r w:rsidR="003F6F9F">
        <w:rPr>
          <w:sz w:val="20"/>
        </w:rPr>
        <w:t xml:space="preserve"> </w:t>
      </w:r>
      <w:r w:rsidRPr="006F553B">
        <w:rPr>
          <w:i/>
          <w:sz w:val="20"/>
        </w:rPr>
        <w:t>Journal of Educational Technology &amp; Society, 14</w:t>
      </w:r>
      <w:r w:rsidRPr="006F553B">
        <w:rPr>
          <w:sz w:val="20"/>
        </w:rPr>
        <w:t>(2), 258-268.</w:t>
      </w:r>
    </w:p>
    <w:p w:rsidR="002F7A38" w:rsidRPr="006F553B" w:rsidRDefault="002F7A38" w:rsidP="006F553B">
      <w:pPr>
        <w:ind w:left="720" w:hanging="720"/>
        <w:rPr>
          <w:sz w:val="20"/>
        </w:rPr>
      </w:pPr>
      <w:r w:rsidRPr="006F553B">
        <w:rPr>
          <w:sz w:val="20"/>
        </w:rPr>
        <w:t>Mazzolini, M, &amp; Maddison, S.</w:t>
      </w:r>
      <w:r w:rsidR="003F6F9F">
        <w:rPr>
          <w:sz w:val="20"/>
        </w:rPr>
        <w:t xml:space="preserve"> </w:t>
      </w:r>
      <w:r w:rsidRPr="006F553B">
        <w:rPr>
          <w:sz w:val="20"/>
        </w:rPr>
        <w:t>(2007).</w:t>
      </w:r>
      <w:r w:rsidR="003F6F9F">
        <w:rPr>
          <w:sz w:val="20"/>
        </w:rPr>
        <w:t xml:space="preserve"> </w:t>
      </w:r>
      <w:r w:rsidRPr="006F553B">
        <w:rPr>
          <w:sz w:val="20"/>
        </w:rPr>
        <w:t>When to jump in: The role of the instructor in online discussion forums.</w:t>
      </w:r>
      <w:r w:rsidR="003F6F9F">
        <w:rPr>
          <w:sz w:val="20"/>
        </w:rPr>
        <w:t xml:space="preserve"> </w:t>
      </w:r>
      <w:r w:rsidRPr="006F553B">
        <w:rPr>
          <w:i/>
          <w:sz w:val="20"/>
        </w:rPr>
        <w:t>Computers and Education</w:t>
      </w:r>
      <w:r w:rsidRPr="006F553B">
        <w:rPr>
          <w:sz w:val="20"/>
        </w:rPr>
        <w:t xml:space="preserve">, </w:t>
      </w:r>
      <w:r w:rsidRPr="006F553B">
        <w:rPr>
          <w:i/>
          <w:sz w:val="20"/>
        </w:rPr>
        <w:t>49</w:t>
      </w:r>
      <w:r w:rsidRPr="006F553B">
        <w:rPr>
          <w:sz w:val="20"/>
        </w:rPr>
        <w:t>(2), 193-213.</w:t>
      </w:r>
    </w:p>
    <w:p w:rsidR="002F7A38" w:rsidRPr="006F553B" w:rsidRDefault="002F7A38" w:rsidP="006F553B">
      <w:pPr>
        <w:ind w:left="720" w:hanging="720"/>
        <w:rPr>
          <w:sz w:val="20"/>
        </w:rPr>
      </w:pPr>
      <w:r w:rsidRPr="006F553B">
        <w:rPr>
          <w:sz w:val="20"/>
        </w:rPr>
        <w:t xml:space="preserve">McArthur, D. (2002, Fall). Investing in digital resources. </w:t>
      </w:r>
      <w:r w:rsidRPr="006F553B">
        <w:rPr>
          <w:i/>
          <w:iCs/>
          <w:sz w:val="20"/>
        </w:rPr>
        <w:t>New Directions for Higher Education</w:t>
      </w:r>
      <w:r w:rsidRPr="006F553B">
        <w:rPr>
          <w:sz w:val="20"/>
        </w:rPr>
        <w:t xml:space="preserve">, </w:t>
      </w:r>
      <w:r w:rsidRPr="006F553B">
        <w:rPr>
          <w:i/>
          <w:iCs/>
          <w:sz w:val="20"/>
        </w:rPr>
        <w:t>119</w:t>
      </w:r>
      <w:r w:rsidRPr="006F553B">
        <w:rPr>
          <w:sz w:val="20"/>
        </w:rPr>
        <w:t>, 77-84.</w:t>
      </w:r>
    </w:p>
    <w:p w:rsidR="003F6F9F" w:rsidRDefault="002F7A38" w:rsidP="006F553B">
      <w:pPr>
        <w:ind w:left="720" w:hanging="720"/>
        <w:rPr>
          <w:i/>
          <w:sz w:val="20"/>
        </w:rPr>
      </w:pPr>
      <w:r w:rsidRPr="006F553B">
        <w:rPr>
          <w:sz w:val="20"/>
        </w:rPr>
        <w:t>Moisey, Neu, Cleveland-Innes, M.</w:t>
      </w:r>
      <w:r w:rsidR="003F6F9F">
        <w:rPr>
          <w:sz w:val="20"/>
        </w:rPr>
        <w:t xml:space="preserve"> </w:t>
      </w:r>
      <w:r w:rsidRPr="006F553B">
        <w:rPr>
          <w:sz w:val="20"/>
        </w:rPr>
        <w:t>(2008).</w:t>
      </w:r>
      <w:r w:rsidR="003F6F9F">
        <w:rPr>
          <w:sz w:val="20"/>
        </w:rPr>
        <w:t xml:space="preserve"> </w:t>
      </w:r>
      <w:r w:rsidRPr="006F553B">
        <w:rPr>
          <w:sz w:val="20"/>
        </w:rPr>
        <w:t>Community building and computer-mediated conferencing.</w:t>
      </w:r>
      <w:r w:rsidR="003F6F9F">
        <w:rPr>
          <w:sz w:val="20"/>
        </w:rPr>
        <w:t xml:space="preserve"> </w:t>
      </w:r>
      <w:r w:rsidRPr="006F553B">
        <w:rPr>
          <w:i/>
          <w:sz w:val="20"/>
        </w:rPr>
        <w:t>Journal of Distance Education, 22</w:t>
      </w:r>
      <w:r w:rsidRPr="006F553B">
        <w:rPr>
          <w:sz w:val="20"/>
        </w:rPr>
        <w:t>(2), 15-42.</w:t>
      </w:r>
    </w:p>
    <w:p w:rsidR="002F7A38" w:rsidRPr="006F553B" w:rsidRDefault="002F7A38" w:rsidP="006F553B">
      <w:pPr>
        <w:ind w:left="720" w:hanging="720"/>
        <w:rPr>
          <w:sz w:val="20"/>
        </w:rPr>
      </w:pPr>
      <w:r w:rsidRPr="006F553B">
        <w:rPr>
          <w:sz w:val="20"/>
        </w:rPr>
        <w:t>Nandi, D., Hamilton, M., &amp; Harland, J.</w:t>
      </w:r>
      <w:r w:rsidR="003F6F9F">
        <w:rPr>
          <w:sz w:val="20"/>
        </w:rPr>
        <w:t xml:space="preserve"> </w:t>
      </w:r>
      <w:r w:rsidRPr="006F553B">
        <w:rPr>
          <w:sz w:val="20"/>
        </w:rPr>
        <w:t>(2012).</w:t>
      </w:r>
      <w:r w:rsidR="003F6F9F">
        <w:rPr>
          <w:sz w:val="20"/>
        </w:rPr>
        <w:t xml:space="preserve"> </w:t>
      </w:r>
      <w:r w:rsidRPr="006F553B">
        <w:rPr>
          <w:sz w:val="20"/>
        </w:rPr>
        <w:t>Evaluating the quality of interaction in asynchronous discussion forums in fully online courses.</w:t>
      </w:r>
      <w:r w:rsidR="003F6F9F">
        <w:rPr>
          <w:sz w:val="20"/>
        </w:rPr>
        <w:t xml:space="preserve"> </w:t>
      </w:r>
      <w:r w:rsidRPr="006F553B">
        <w:rPr>
          <w:i/>
          <w:sz w:val="20"/>
        </w:rPr>
        <w:t>Distance Education, 33</w:t>
      </w:r>
      <w:r w:rsidRPr="006F553B">
        <w:rPr>
          <w:sz w:val="20"/>
        </w:rPr>
        <w:t>(1), 5-30.</w:t>
      </w:r>
    </w:p>
    <w:p w:rsidR="002F7A38" w:rsidRPr="006F553B" w:rsidRDefault="002F7A38" w:rsidP="006F553B">
      <w:pPr>
        <w:ind w:left="720" w:hanging="720"/>
        <w:rPr>
          <w:sz w:val="20"/>
        </w:rPr>
      </w:pPr>
      <w:r w:rsidRPr="006F553B">
        <w:rPr>
          <w:sz w:val="20"/>
        </w:rPr>
        <w:lastRenderedPageBreak/>
        <w:t>Naughton, C., Smeed, J., &amp; Roder, J.</w:t>
      </w:r>
      <w:r w:rsidR="003F6F9F">
        <w:rPr>
          <w:sz w:val="20"/>
        </w:rPr>
        <w:t xml:space="preserve"> </w:t>
      </w:r>
      <w:r w:rsidRPr="006F553B">
        <w:rPr>
          <w:sz w:val="20"/>
        </w:rPr>
        <w:t>(2011).</w:t>
      </w:r>
      <w:r w:rsidR="003F6F9F">
        <w:rPr>
          <w:sz w:val="20"/>
        </w:rPr>
        <w:t xml:space="preserve"> </w:t>
      </w:r>
      <w:r w:rsidRPr="006F553B">
        <w:rPr>
          <w:i/>
          <w:sz w:val="20"/>
        </w:rPr>
        <w:t>International Review of Research in Open &amp; Distance Learning, 12</w:t>
      </w:r>
      <w:r w:rsidRPr="006F553B">
        <w:rPr>
          <w:sz w:val="20"/>
        </w:rPr>
        <w:t>(2), 103-121.</w:t>
      </w:r>
    </w:p>
    <w:p w:rsidR="002F7A38" w:rsidRPr="006F553B" w:rsidRDefault="002F7A38" w:rsidP="006F553B">
      <w:pPr>
        <w:ind w:left="720" w:hanging="720"/>
        <w:rPr>
          <w:sz w:val="20"/>
        </w:rPr>
      </w:pPr>
      <w:r w:rsidRPr="006F553B">
        <w:rPr>
          <w:sz w:val="20"/>
        </w:rPr>
        <w:t>Palmer, S., Holt, D., &amp; Bray, S.</w:t>
      </w:r>
      <w:r w:rsidR="003F6F9F">
        <w:rPr>
          <w:sz w:val="20"/>
        </w:rPr>
        <w:t xml:space="preserve"> </w:t>
      </w:r>
      <w:r w:rsidRPr="006F553B">
        <w:rPr>
          <w:sz w:val="20"/>
        </w:rPr>
        <w:t>(2008).</w:t>
      </w:r>
      <w:r w:rsidR="003F6F9F">
        <w:rPr>
          <w:sz w:val="20"/>
        </w:rPr>
        <w:t xml:space="preserve"> </w:t>
      </w:r>
      <w:r w:rsidRPr="006F553B">
        <w:rPr>
          <w:sz w:val="20"/>
        </w:rPr>
        <w:t>Does the discussion help? The impact of formally assessed online discussion on final student results.</w:t>
      </w:r>
      <w:r w:rsidR="003F6F9F">
        <w:rPr>
          <w:sz w:val="20"/>
        </w:rPr>
        <w:t xml:space="preserve"> </w:t>
      </w:r>
      <w:r w:rsidRPr="006F553B">
        <w:rPr>
          <w:i/>
          <w:sz w:val="20"/>
        </w:rPr>
        <w:t>British Journal of Educational Technology, 39</w:t>
      </w:r>
      <w:r w:rsidRPr="006F553B">
        <w:rPr>
          <w:sz w:val="20"/>
        </w:rPr>
        <w:t>(5), 847-858.</w:t>
      </w:r>
    </w:p>
    <w:p w:rsidR="002F7A38" w:rsidRPr="006F553B" w:rsidRDefault="002F7A38" w:rsidP="006F553B">
      <w:pPr>
        <w:ind w:left="720" w:hanging="720"/>
        <w:rPr>
          <w:sz w:val="20"/>
        </w:rPr>
      </w:pPr>
      <w:r w:rsidRPr="006F553B">
        <w:rPr>
          <w:sz w:val="20"/>
        </w:rPr>
        <w:t xml:space="preserve">Petress, K. (2006). An operational definition of class participation. </w:t>
      </w:r>
      <w:r w:rsidRPr="006F553B">
        <w:rPr>
          <w:i/>
          <w:iCs/>
          <w:sz w:val="20"/>
        </w:rPr>
        <w:t>College Student Journal, 40</w:t>
      </w:r>
      <w:r w:rsidRPr="006F553B">
        <w:rPr>
          <w:sz w:val="20"/>
        </w:rPr>
        <w:t>(4), 821-823.</w:t>
      </w:r>
    </w:p>
    <w:p w:rsidR="002F7A38" w:rsidRPr="006F553B" w:rsidRDefault="002F7A38" w:rsidP="006F553B">
      <w:pPr>
        <w:ind w:left="720" w:hanging="720"/>
        <w:rPr>
          <w:sz w:val="20"/>
        </w:rPr>
      </w:pPr>
      <w:r w:rsidRPr="006F553B">
        <w:rPr>
          <w:sz w:val="20"/>
        </w:rPr>
        <w:t>Ransdell, S.</w:t>
      </w:r>
      <w:r w:rsidR="003F6F9F">
        <w:rPr>
          <w:sz w:val="20"/>
        </w:rPr>
        <w:t xml:space="preserve"> </w:t>
      </w:r>
      <w:r w:rsidRPr="006F553B">
        <w:rPr>
          <w:sz w:val="20"/>
        </w:rPr>
        <w:t>(2013).</w:t>
      </w:r>
      <w:r w:rsidR="003F6F9F">
        <w:rPr>
          <w:sz w:val="20"/>
        </w:rPr>
        <w:t xml:space="preserve"> </w:t>
      </w:r>
      <w:r w:rsidRPr="006F553B">
        <w:rPr>
          <w:sz w:val="20"/>
        </w:rPr>
        <w:t>Meaningful posts and online learning in Blackboard across four cohorts of adult learners.</w:t>
      </w:r>
      <w:r w:rsidR="003F6F9F">
        <w:rPr>
          <w:sz w:val="20"/>
        </w:rPr>
        <w:t xml:space="preserve"> </w:t>
      </w:r>
      <w:r w:rsidRPr="006F553B">
        <w:rPr>
          <w:i/>
          <w:sz w:val="20"/>
        </w:rPr>
        <w:t>Computers in Human Behavior, 29</w:t>
      </w:r>
      <w:r w:rsidRPr="006F553B">
        <w:rPr>
          <w:sz w:val="20"/>
        </w:rPr>
        <w:t>(6), 2730-2732.</w:t>
      </w:r>
    </w:p>
    <w:p w:rsidR="002F7A38" w:rsidRPr="006F553B" w:rsidRDefault="002F7A38" w:rsidP="006F553B">
      <w:pPr>
        <w:ind w:left="720" w:hanging="720"/>
        <w:rPr>
          <w:sz w:val="20"/>
        </w:rPr>
      </w:pPr>
      <w:r w:rsidRPr="006F553B">
        <w:rPr>
          <w:sz w:val="20"/>
        </w:rPr>
        <w:t>Su, B., Bonk, C. J., Magjuka, R. J., Liu, X., &amp; Lee, S.</w:t>
      </w:r>
      <w:r w:rsidR="003F6F9F">
        <w:rPr>
          <w:sz w:val="20"/>
        </w:rPr>
        <w:t xml:space="preserve"> </w:t>
      </w:r>
      <w:r w:rsidRPr="006F553B">
        <w:rPr>
          <w:sz w:val="20"/>
        </w:rPr>
        <w:t>(2005).</w:t>
      </w:r>
      <w:r w:rsidR="003F6F9F">
        <w:rPr>
          <w:sz w:val="20"/>
        </w:rPr>
        <w:t xml:space="preserve"> </w:t>
      </w:r>
      <w:r w:rsidRPr="006F553B">
        <w:rPr>
          <w:sz w:val="20"/>
        </w:rPr>
        <w:t>The importance of interaction in Web-based education: A program-level case study of online MBA courses.</w:t>
      </w:r>
      <w:r w:rsidR="003F6F9F">
        <w:rPr>
          <w:sz w:val="20"/>
        </w:rPr>
        <w:t xml:space="preserve"> </w:t>
      </w:r>
      <w:r w:rsidRPr="006F553B">
        <w:rPr>
          <w:i/>
          <w:sz w:val="20"/>
        </w:rPr>
        <w:t>Journal of Online Interactive Learning, 4</w:t>
      </w:r>
      <w:r w:rsidRPr="006F553B">
        <w:rPr>
          <w:sz w:val="20"/>
        </w:rPr>
        <w:t>(1), 1-19.</w:t>
      </w:r>
    </w:p>
    <w:p w:rsidR="002F7A38" w:rsidRPr="006F553B" w:rsidRDefault="002F7A38" w:rsidP="006F553B">
      <w:pPr>
        <w:ind w:left="720" w:hanging="720"/>
        <w:rPr>
          <w:sz w:val="20"/>
        </w:rPr>
      </w:pPr>
      <w:r w:rsidRPr="006F553B">
        <w:rPr>
          <w:sz w:val="20"/>
        </w:rPr>
        <w:t>Thomas, M. J. W. (2002).</w:t>
      </w:r>
      <w:r w:rsidR="003F6F9F">
        <w:rPr>
          <w:sz w:val="20"/>
        </w:rPr>
        <w:t xml:space="preserve"> </w:t>
      </w:r>
      <w:r w:rsidRPr="006F553B">
        <w:rPr>
          <w:sz w:val="20"/>
        </w:rPr>
        <w:t>Learning within incoherent structures: The space of online discussion forums.</w:t>
      </w:r>
      <w:r w:rsidR="003F6F9F">
        <w:rPr>
          <w:sz w:val="20"/>
        </w:rPr>
        <w:t xml:space="preserve"> </w:t>
      </w:r>
      <w:r w:rsidRPr="006F553B">
        <w:rPr>
          <w:i/>
          <w:sz w:val="20"/>
        </w:rPr>
        <w:t>Journal of Computer Assisted Learning, 18</w:t>
      </w:r>
      <w:r w:rsidRPr="006F553B">
        <w:rPr>
          <w:sz w:val="20"/>
        </w:rPr>
        <w:t>, 351-366.</w:t>
      </w:r>
    </w:p>
    <w:p w:rsidR="002F7A38" w:rsidRPr="006F553B" w:rsidRDefault="002F7A38" w:rsidP="006F553B">
      <w:pPr>
        <w:ind w:left="720" w:hanging="720"/>
        <w:rPr>
          <w:sz w:val="20"/>
        </w:rPr>
      </w:pPr>
      <w:r w:rsidRPr="006F553B">
        <w:rPr>
          <w:sz w:val="20"/>
        </w:rPr>
        <w:t xml:space="preserve">Turner, J. C., &amp; Patrick, H. (2004). Motivational influences on student participation in classroom learning activities. </w:t>
      </w:r>
      <w:r w:rsidRPr="006F553B">
        <w:rPr>
          <w:i/>
          <w:iCs/>
          <w:sz w:val="20"/>
        </w:rPr>
        <w:t>Teachers College Record, 106</w:t>
      </w:r>
      <w:r w:rsidRPr="006F553B">
        <w:rPr>
          <w:sz w:val="20"/>
        </w:rPr>
        <w:t>(9), 1759-1785.</w:t>
      </w:r>
    </w:p>
    <w:p w:rsidR="002F7A38" w:rsidRPr="006F553B" w:rsidRDefault="002F7A38" w:rsidP="006F553B">
      <w:pPr>
        <w:ind w:left="720" w:hanging="720"/>
        <w:rPr>
          <w:sz w:val="20"/>
        </w:rPr>
      </w:pPr>
      <w:r w:rsidRPr="006F553B">
        <w:rPr>
          <w:sz w:val="20"/>
        </w:rPr>
        <w:t xml:space="preserve">Wallace, R. M. (2003). Online learning in higher education: A review of research on interactions among teachers and students. </w:t>
      </w:r>
      <w:r w:rsidRPr="006F553B">
        <w:rPr>
          <w:i/>
          <w:iCs/>
          <w:sz w:val="20"/>
        </w:rPr>
        <w:t>Education, Communication &amp; Information, 3</w:t>
      </w:r>
      <w:r w:rsidRPr="006F553B">
        <w:rPr>
          <w:sz w:val="20"/>
        </w:rPr>
        <w:t>(2), 241-280.</w:t>
      </w:r>
    </w:p>
    <w:p w:rsidR="002F7A38" w:rsidRPr="006F553B" w:rsidRDefault="002F7A38" w:rsidP="006F553B">
      <w:pPr>
        <w:ind w:left="720" w:hanging="720"/>
        <w:rPr>
          <w:sz w:val="20"/>
        </w:rPr>
      </w:pPr>
      <w:r w:rsidRPr="006F553B">
        <w:rPr>
          <w:sz w:val="20"/>
        </w:rPr>
        <w:t xml:space="preserve">Weaver, R. R., &amp; Qi, J. (2005). Classroom organization and participation: College students’ perceptions. </w:t>
      </w:r>
      <w:r w:rsidRPr="006F553B">
        <w:rPr>
          <w:i/>
          <w:iCs/>
          <w:sz w:val="20"/>
        </w:rPr>
        <w:t>The Journal of Higher Education, 76</w:t>
      </w:r>
      <w:r w:rsidRPr="006F553B">
        <w:rPr>
          <w:sz w:val="20"/>
        </w:rPr>
        <w:t>(5), 570-601.</w:t>
      </w:r>
    </w:p>
    <w:p w:rsidR="002F7A38" w:rsidRPr="006F553B" w:rsidRDefault="002F7A38" w:rsidP="006F553B">
      <w:pPr>
        <w:ind w:left="720" w:hanging="720"/>
        <w:rPr>
          <w:sz w:val="20"/>
        </w:rPr>
      </w:pPr>
      <w:r w:rsidRPr="006F553B">
        <w:rPr>
          <w:sz w:val="20"/>
        </w:rPr>
        <w:t>Wise, A., Speer, J., Marbouti, F., &amp; Hsiao, Y.</w:t>
      </w:r>
      <w:r w:rsidR="003F6F9F">
        <w:rPr>
          <w:sz w:val="20"/>
        </w:rPr>
        <w:t xml:space="preserve"> </w:t>
      </w:r>
      <w:r w:rsidRPr="006F553B">
        <w:rPr>
          <w:sz w:val="20"/>
        </w:rPr>
        <w:t>(2013).</w:t>
      </w:r>
      <w:r w:rsidR="003F6F9F">
        <w:rPr>
          <w:sz w:val="20"/>
        </w:rPr>
        <w:t xml:space="preserve"> </w:t>
      </w:r>
      <w:r w:rsidRPr="006F553B">
        <w:rPr>
          <w:sz w:val="20"/>
        </w:rPr>
        <w:t>Broadening the notion of participating in online discussions: Examining patterns in learners’ online listening behaviors.</w:t>
      </w:r>
      <w:r w:rsidR="003F6F9F">
        <w:rPr>
          <w:sz w:val="20"/>
        </w:rPr>
        <w:t xml:space="preserve"> </w:t>
      </w:r>
      <w:r w:rsidRPr="006F553B">
        <w:rPr>
          <w:i/>
          <w:sz w:val="20"/>
        </w:rPr>
        <w:t>Instructional Science, 41</w:t>
      </w:r>
      <w:r w:rsidRPr="006F553B">
        <w:rPr>
          <w:sz w:val="20"/>
        </w:rPr>
        <w:t>(2), 232-243.</w:t>
      </w:r>
    </w:p>
    <w:p w:rsidR="002F7A38" w:rsidRPr="006F553B" w:rsidRDefault="002F7A38" w:rsidP="006F553B">
      <w:pPr>
        <w:ind w:left="720" w:hanging="720"/>
        <w:rPr>
          <w:sz w:val="20"/>
        </w:rPr>
      </w:pPr>
      <w:r w:rsidRPr="006F553B">
        <w:rPr>
          <w:sz w:val="20"/>
        </w:rPr>
        <w:t xml:space="preserve">Xie, K., DeBacker, T. K., &amp; Ferguson, C. (2006). Extending the traditional classroom through online discussion: The role of student motivation. </w:t>
      </w:r>
      <w:r w:rsidRPr="006F553B">
        <w:rPr>
          <w:i/>
          <w:iCs/>
          <w:sz w:val="20"/>
        </w:rPr>
        <w:t>Journal of Educational Computing Research, 34</w:t>
      </w:r>
      <w:r w:rsidRPr="006F553B">
        <w:rPr>
          <w:sz w:val="20"/>
        </w:rPr>
        <w:t>(1), 67-89.</w:t>
      </w:r>
    </w:p>
    <w:p w:rsidR="002F7A38" w:rsidRPr="006F553B" w:rsidRDefault="002F7A38" w:rsidP="006F553B">
      <w:pPr>
        <w:ind w:left="720" w:hanging="720"/>
        <w:rPr>
          <w:sz w:val="20"/>
        </w:rPr>
      </w:pPr>
      <w:r w:rsidRPr="006F553B">
        <w:rPr>
          <w:sz w:val="20"/>
        </w:rPr>
        <w:t>Yu, S. W.</w:t>
      </w:r>
      <w:r w:rsidR="003F6F9F">
        <w:rPr>
          <w:sz w:val="20"/>
        </w:rPr>
        <w:t xml:space="preserve"> </w:t>
      </w:r>
      <w:r w:rsidRPr="006F553B">
        <w:rPr>
          <w:sz w:val="20"/>
        </w:rPr>
        <w:t>(2009).</w:t>
      </w:r>
      <w:r w:rsidR="003F6F9F">
        <w:rPr>
          <w:sz w:val="20"/>
        </w:rPr>
        <w:t xml:space="preserve"> </w:t>
      </w:r>
      <w:r w:rsidRPr="006F553B">
        <w:rPr>
          <w:sz w:val="20"/>
        </w:rPr>
        <w:t>The impact of online discussion on face-to-face discussion and academic achievement.</w:t>
      </w:r>
      <w:r w:rsidR="003F6F9F">
        <w:rPr>
          <w:sz w:val="20"/>
        </w:rPr>
        <w:t xml:space="preserve"> </w:t>
      </w:r>
      <w:r w:rsidRPr="006F553B">
        <w:rPr>
          <w:i/>
          <w:sz w:val="20"/>
        </w:rPr>
        <w:t>American Secondary Education, 37</w:t>
      </w:r>
      <w:r w:rsidRPr="006F553B">
        <w:rPr>
          <w:sz w:val="20"/>
        </w:rPr>
        <w:t>(2), 4-25.</w:t>
      </w:r>
    </w:p>
    <w:p w:rsidR="002F7A38" w:rsidRPr="006F553B" w:rsidRDefault="002F7A38" w:rsidP="006F553B">
      <w:pPr>
        <w:ind w:left="720" w:hanging="720"/>
        <w:rPr>
          <w:sz w:val="20"/>
        </w:rPr>
      </w:pPr>
      <w:r w:rsidRPr="006F553B">
        <w:rPr>
          <w:sz w:val="20"/>
        </w:rPr>
        <w:t>Zhang, Y., Fang, Y., Kwok, Kee, W., &amp; Wang, Z.</w:t>
      </w:r>
      <w:r w:rsidR="003F6F9F">
        <w:rPr>
          <w:sz w:val="20"/>
        </w:rPr>
        <w:t xml:space="preserve"> </w:t>
      </w:r>
      <w:r w:rsidRPr="006F553B">
        <w:rPr>
          <w:sz w:val="20"/>
        </w:rPr>
        <w:t>(2012).</w:t>
      </w:r>
      <w:r w:rsidR="003F6F9F">
        <w:rPr>
          <w:sz w:val="20"/>
        </w:rPr>
        <w:t xml:space="preserve"> </w:t>
      </w:r>
      <w:r w:rsidRPr="006F553B">
        <w:rPr>
          <w:sz w:val="20"/>
        </w:rPr>
        <w:t>Promoting the intention of students to continue their participation in e-learning systems.</w:t>
      </w:r>
      <w:r w:rsidR="003F6F9F">
        <w:rPr>
          <w:sz w:val="20"/>
        </w:rPr>
        <w:t xml:space="preserve"> </w:t>
      </w:r>
      <w:r w:rsidRPr="006F553B">
        <w:rPr>
          <w:i/>
          <w:sz w:val="20"/>
        </w:rPr>
        <w:t>Information Technology &amp; People, 25</w:t>
      </w:r>
      <w:r w:rsidRPr="006F553B">
        <w:rPr>
          <w:sz w:val="20"/>
        </w:rPr>
        <w:t>(4), 356-375.</w:t>
      </w:r>
    </w:p>
    <w:p w:rsidR="002F7A38" w:rsidRDefault="002F7A38" w:rsidP="002F7A38"/>
    <w:p w:rsidR="002F7A38" w:rsidRDefault="002F7A38" w:rsidP="006F553B">
      <w:pPr>
        <w:pStyle w:val="Heading3"/>
      </w:pPr>
      <w:r>
        <w:t>About the author</w:t>
      </w:r>
    </w:p>
    <w:p w:rsidR="003F6F9F" w:rsidRDefault="00C36B8F" w:rsidP="00C36B8F">
      <w:r w:rsidRPr="00E54ED4">
        <w:t>Dr. Holly Howard Ellis is an Assistant Professor in the Instructional and Performance Technology Department at the University of West Florida.</w:t>
      </w:r>
      <w:r w:rsidR="003F6F9F">
        <w:t xml:space="preserve"> </w:t>
      </w:r>
      <w:r w:rsidRPr="00E54ED4">
        <w:t>Currently, Dr. Ellis’ primary research interests are online discussions and student participation.</w:t>
      </w:r>
      <w:r w:rsidR="003F6F9F">
        <w:t xml:space="preserve"> </w:t>
      </w:r>
      <w:r>
        <w:t>Dr. Ellis holds a B.A. degree in Elementary Education, a M.Ed. in Educational Training and Management Subspecialty (with an emphasis in Instructional Technology), and Ph.D. in Instructional Design and Development.</w:t>
      </w:r>
      <w:r w:rsidR="003F6F9F">
        <w:t xml:space="preserve"> </w:t>
      </w:r>
      <w:r>
        <w:t>She has taught a variety of courses related to instructional design and instructional technology and has served as an instructor for a state-certified alternative certification program.</w:t>
      </w:r>
      <w:r w:rsidR="003F6F9F">
        <w:t xml:space="preserve"> </w:t>
      </w:r>
      <w:r>
        <w:t>She has presented at numerous state, national, and international conferences, has published articles in professional journals, and has been invited to include one of her publications in a series on high quality research related to psychology.</w:t>
      </w:r>
    </w:p>
    <w:p w:rsidR="002F7A38" w:rsidRDefault="00E81003" w:rsidP="002F7A38">
      <w:hyperlink r:id="rId16" w:history="1">
        <w:r w:rsidR="002F7A38" w:rsidRPr="00BB517B">
          <w:rPr>
            <w:rStyle w:val="Hyperlink"/>
          </w:rPr>
          <w:t>hellis@uwf.edu</w:t>
        </w:r>
      </w:hyperlink>
    </w:p>
    <w:p w:rsidR="006F553B" w:rsidRDefault="006F553B" w:rsidP="006F553B"/>
    <w:p w:rsidR="00D26D85" w:rsidRDefault="00D26D85" w:rsidP="00D26D85">
      <w:pPr>
        <w:pStyle w:val="Note"/>
      </w:pPr>
      <w:r>
        <w:br/>
      </w:r>
      <w:hyperlink w:anchor="TOC" w:history="1">
        <w:r w:rsidRPr="00A85F92">
          <w:rPr>
            <w:rStyle w:val="Hyperlink"/>
            <w:sz w:val="16"/>
            <w:szCs w:val="16"/>
          </w:rPr>
          <w:t>Return to Table of Contents</w:t>
        </w:r>
      </w:hyperlink>
    </w:p>
    <w:p w:rsidR="00526590" w:rsidRDefault="00526590" w:rsidP="00526590">
      <w:pPr>
        <w:pStyle w:val="Note"/>
      </w:pPr>
      <w:r w:rsidRPr="000936CA">
        <w:rPr>
          <w:b/>
        </w:rPr>
        <w:lastRenderedPageBreak/>
        <w:t>Editor’s Note</w:t>
      </w:r>
      <w:r>
        <w:t>:</w:t>
      </w:r>
      <w:r w:rsidR="000936CA">
        <w:t xml:space="preserve"> In developing countries, particularly in rural and remote areas, fledgling education systems are evolving based on curriculum and methods from more advanced educational systems. Training and infrastructure must be developed according to local needs and resources. This study observes the effects or recent changes and guides the next steps for</w:t>
      </w:r>
      <w:r w:rsidR="008D336C">
        <w:t xml:space="preserve"> </w:t>
      </w:r>
      <w:r w:rsidR="000936CA">
        <w:t>advancement of the business studies curriculum.</w:t>
      </w:r>
    </w:p>
    <w:p w:rsidR="00526590" w:rsidRDefault="00526590" w:rsidP="00526590">
      <w:pPr>
        <w:pStyle w:val="Note"/>
      </w:pPr>
    </w:p>
    <w:p w:rsidR="00526590" w:rsidRDefault="00526590" w:rsidP="00526590">
      <w:pPr>
        <w:pStyle w:val="Heading1"/>
      </w:pPr>
      <w:bookmarkStart w:id="9" w:name="_Adequacy_of_material"/>
      <w:bookmarkEnd w:id="9"/>
      <w:r w:rsidRPr="00051304">
        <w:t xml:space="preserve">Adequacy of material resources required for effective </w:t>
      </w:r>
      <w:r w:rsidRPr="00051304">
        <w:br/>
        <w:t>implementation of upper basic education business stu</w:t>
      </w:r>
      <w:r>
        <w:t>dies curriculum in Nigeria</w:t>
      </w:r>
      <w:r w:rsidRPr="00051304">
        <w:t xml:space="preserve"> </w:t>
      </w:r>
    </w:p>
    <w:p w:rsidR="00526590" w:rsidRPr="005F0919" w:rsidRDefault="00526590" w:rsidP="00526590">
      <w:pPr>
        <w:pStyle w:val="Heading5"/>
      </w:pPr>
      <w:r w:rsidRPr="00051304">
        <w:t xml:space="preserve">Ogbonnaya </w:t>
      </w:r>
      <w:r>
        <w:t>O</w:t>
      </w:r>
      <w:r w:rsidRPr="00051304">
        <w:t>korie</w:t>
      </w:r>
      <w:r>
        <w:t xml:space="preserve"> and B</w:t>
      </w:r>
      <w:r w:rsidRPr="005F0919">
        <w:t>.</w:t>
      </w:r>
      <w:r>
        <w:t xml:space="preserve"> </w:t>
      </w:r>
      <w:r w:rsidRPr="005F0919">
        <w:t>E</w:t>
      </w:r>
      <w:r>
        <w:t xml:space="preserve">. </w:t>
      </w:r>
      <w:r w:rsidRPr="005F0919">
        <w:t>Okoli.</w:t>
      </w:r>
    </w:p>
    <w:p w:rsidR="00526590" w:rsidRPr="00526590" w:rsidRDefault="00526590" w:rsidP="00526590">
      <w:pPr>
        <w:pStyle w:val="Heading5"/>
        <w:rPr>
          <w:sz w:val="18"/>
          <w:szCs w:val="18"/>
        </w:rPr>
      </w:pPr>
      <w:r w:rsidRPr="00526590">
        <w:rPr>
          <w:sz w:val="18"/>
          <w:szCs w:val="18"/>
        </w:rPr>
        <w:t xml:space="preserve">Nigeria </w:t>
      </w:r>
    </w:p>
    <w:p w:rsidR="00526590" w:rsidRDefault="00526590" w:rsidP="00526590">
      <w:pPr>
        <w:pStyle w:val="Heading3"/>
      </w:pPr>
      <w:r w:rsidRPr="00051304">
        <w:t xml:space="preserve">Abstract  </w:t>
      </w:r>
    </w:p>
    <w:p w:rsidR="00526590" w:rsidRDefault="00526590" w:rsidP="00526590">
      <w:r>
        <w:t>T</w:t>
      </w:r>
      <w:r w:rsidRPr="00051304">
        <w:t xml:space="preserve">his work is a descriptive survey of the adequacy of the material resources required for effective implementation of upper basic education business studies curriculum in </w:t>
      </w:r>
      <w:r>
        <w:t>E</w:t>
      </w:r>
      <w:r w:rsidRPr="00051304">
        <w:t xml:space="preserve">bonyi </w:t>
      </w:r>
      <w:r>
        <w:t>S</w:t>
      </w:r>
      <w:r w:rsidRPr="00051304">
        <w:t xml:space="preserve">tate. Two research </w:t>
      </w:r>
      <w:r>
        <w:t xml:space="preserve">questions and two hypotheses </w:t>
      </w:r>
      <w:r w:rsidRPr="00051304">
        <w:t>guide</w:t>
      </w:r>
      <w:r>
        <w:t>d</w:t>
      </w:r>
      <w:r w:rsidRPr="00051304">
        <w:t xml:space="preserve"> the study. The entire population of two hundred and forty-one </w:t>
      </w:r>
      <w:r w:rsidRPr="00FC3CB5">
        <w:rPr>
          <w:iCs/>
        </w:rPr>
        <w:t>(241)</w:t>
      </w:r>
      <w:r w:rsidRPr="00051304">
        <w:rPr>
          <w:i/>
          <w:iCs/>
        </w:rPr>
        <w:t xml:space="preserve"> </w:t>
      </w:r>
      <w:r w:rsidRPr="00051304">
        <w:t>business st</w:t>
      </w:r>
      <w:r>
        <w:t>udies teachers were used for the study</w:t>
      </w:r>
      <w:r w:rsidRPr="00051304">
        <w:t>. A four</w:t>
      </w:r>
      <w:r w:rsidR="00090488">
        <w:t>-</w:t>
      </w:r>
      <w:r w:rsidRPr="00051304">
        <w:t>point structured questionnaire, wit</w:t>
      </w:r>
      <w:r>
        <w:t>h a reliability coefficient of 0</w:t>
      </w:r>
      <w:r w:rsidRPr="00051304">
        <w:t>.81 was administered on the 241 respondents. Mean and standard deviation were used to answer the research questions while t-test was used to test the hypotheses. The two null hypotheses were accepted at 0.05 significant level. The results showed that business studies facilities</w:t>
      </w:r>
      <w:r w:rsidR="00090488">
        <w:t xml:space="preserve">, </w:t>
      </w:r>
      <w:r w:rsidRPr="00051304">
        <w:t>business studies curriculum</w:t>
      </w:r>
      <w:r w:rsidR="00090488">
        <w:t xml:space="preserve"> and</w:t>
      </w:r>
      <w:r w:rsidRPr="00051304">
        <w:t xml:space="preserve"> compliant textbooks are </w:t>
      </w:r>
      <w:r w:rsidR="00090488">
        <w:t>marginal</w:t>
      </w:r>
      <w:r w:rsidRPr="00051304">
        <w:t xml:space="preserve">ly adequate; there is no significant difference between the adequacy of business studies facilities in public and private </w:t>
      </w:r>
      <w:r>
        <w:t>junior secondary schools; and the</w:t>
      </w:r>
      <w:r w:rsidRPr="00051304">
        <w:t>re is no significant difference between the adequacy of business studies</w:t>
      </w:r>
      <w:r>
        <w:t xml:space="preserve"> curr</w:t>
      </w:r>
      <w:r w:rsidRPr="00051304">
        <w:t xml:space="preserve">iculum compliant textbooks in urban and rural junior secondary </w:t>
      </w:r>
      <w:r>
        <w:t>school</w:t>
      </w:r>
      <w:r w:rsidRPr="00051304">
        <w:t>s</w:t>
      </w:r>
      <w:r>
        <w:t>.</w:t>
      </w:r>
      <w:r w:rsidRPr="00051304">
        <w:t xml:space="preserve"> T</w:t>
      </w:r>
      <w:r>
        <w:t>h</w:t>
      </w:r>
      <w:r w:rsidRPr="00051304">
        <w:t>e study recommended that government and other stakehol</w:t>
      </w:r>
      <w:r>
        <w:t>ders should pool</w:t>
      </w:r>
      <w:r w:rsidRPr="00051304">
        <w:t xml:space="preserve"> their resources</w:t>
      </w:r>
      <w:r w:rsidR="00090488">
        <w:t xml:space="preserve"> and work</w:t>
      </w:r>
      <w:r w:rsidRPr="00051304">
        <w:t xml:space="preserve"> together to ensure that </w:t>
      </w:r>
      <w:r w:rsidR="00090488" w:rsidRPr="00051304">
        <w:t xml:space="preserve">adequate </w:t>
      </w:r>
      <w:r w:rsidRPr="00051304">
        <w:t xml:space="preserve">business studies facilities and textbooks are provided since education for all is the responsibility of all. </w:t>
      </w:r>
    </w:p>
    <w:p w:rsidR="00526590" w:rsidRDefault="00526590" w:rsidP="00526590">
      <w:pPr>
        <w:pStyle w:val="Heading3"/>
      </w:pPr>
      <w:r w:rsidRPr="00051304">
        <w:t xml:space="preserve">Introduction </w:t>
      </w:r>
    </w:p>
    <w:p w:rsidR="00526590" w:rsidRDefault="00526590" w:rsidP="00526590">
      <w:r w:rsidRPr="00051304">
        <w:t xml:space="preserve">Universal </w:t>
      </w:r>
      <w:r w:rsidRPr="00526590">
        <w:t>B</w:t>
      </w:r>
      <w:r w:rsidRPr="00051304">
        <w:t xml:space="preserve">asic </w:t>
      </w:r>
      <w:r>
        <w:t>E</w:t>
      </w:r>
      <w:r w:rsidRPr="00051304">
        <w:t xml:space="preserve">ducation (UBE) is an educational reform programme of the Nigerian government that provides free, compulsory, and continuous 9 years education in two levels: </w:t>
      </w:r>
      <w:r w:rsidRPr="00EC4ED3">
        <w:t>6</w:t>
      </w:r>
      <w:r w:rsidRPr="00051304">
        <w:t xml:space="preserve"> years of primary and 3 years of junior secondary educatio</w:t>
      </w:r>
      <w:r>
        <w:t xml:space="preserve">n for all school aged children. </w:t>
      </w:r>
      <w:r w:rsidRPr="00051304">
        <w:t>According to the Universal Basic Education Commission (UBEC, 2006), the legal framework of UBE</w:t>
      </w:r>
      <w:r>
        <w:t xml:space="preserve"> was signed into law in May, 200</w:t>
      </w:r>
      <w:r w:rsidRPr="00051304">
        <w:t xml:space="preserve">4 </w:t>
      </w:r>
      <w:r>
        <w:t>in</w:t>
      </w:r>
      <w:r w:rsidRPr="00051304">
        <w:t xml:space="preserve"> order to</w:t>
      </w:r>
      <w:r>
        <w:t xml:space="preserve"> </w:t>
      </w:r>
      <w:r w:rsidRPr="00051304">
        <w:t xml:space="preserve">address section 18(1) and (3) of the 1999 </w:t>
      </w:r>
      <w:r>
        <w:t>C</w:t>
      </w:r>
      <w:r w:rsidRPr="00051304">
        <w:t xml:space="preserve">onstitution of the </w:t>
      </w:r>
      <w:r>
        <w:t>Federal Republic of Nigeria (</w:t>
      </w:r>
      <w:r w:rsidRPr="00051304">
        <w:t>FRN</w:t>
      </w:r>
      <w:r>
        <w:t>)</w:t>
      </w:r>
      <w:r w:rsidRPr="00051304">
        <w:t xml:space="preserve"> which provide that; </w:t>
      </w:r>
    </w:p>
    <w:p w:rsidR="00526590" w:rsidRDefault="00526590" w:rsidP="00526590">
      <w:pPr>
        <w:ind w:left="720" w:hanging="360"/>
      </w:pPr>
      <w:r w:rsidRPr="00051304">
        <w:t xml:space="preserve">1. </w:t>
      </w:r>
      <w:r>
        <w:tab/>
      </w:r>
      <w:r w:rsidRPr="00051304">
        <w:t xml:space="preserve">Government shall direct its policy towards ensuring that there are equal and adequate educational opportunities at all levels. </w:t>
      </w:r>
    </w:p>
    <w:p w:rsidR="00526590" w:rsidRDefault="00526590" w:rsidP="00526590">
      <w:pPr>
        <w:ind w:left="720" w:hanging="360"/>
      </w:pPr>
      <w:r w:rsidRPr="00051304">
        <w:t xml:space="preserve">2. </w:t>
      </w:r>
      <w:r>
        <w:tab/>
      </w:r>
      <w:r w:rsidRPr="00051304">
        <w:t xml:space="preserve">Government shall eradicate illiteracy; and to this end, government shall as and when practicable provide: </w:t>
      </w:r>
    </w:p>
    <w:p w:rsidR="00526590" w:rsidRDefault="00526590" w:rsidP="00526590">
      <w:pPr>
        <w:spacing w:after="60"/>
        <w:ind w:left="1080"/>
      </w:pPr>
      <w:r w:rsidRPr="00051304">
        <w:t xml:space="preserve">(a) </w:t>
      </w:r>
      <w:r>
        <w:tab/>
      </w:r>
      <w:r w:rsidRPr="00051304">
        <w:t xml:space="preserve">free, compulsory and universal primary education; </w:t>
      </w:r>
    </w:p>
    <w:p w:rsidR="00526590" w:rsidRDefault="00526590" w:rsidP="00526590">
      <w:pPr>
        <w:spacing w:after="60"/>
        <w:ind w:left="1080"/>
      </w:pPr>
      <w:r w:rsidRPr="00051304">
        <w:t xml:space="preserve">(b) </w:t>
      </w:r>
      <w:r>
        <w:tab/>
      </w:r>
      <w:r w:rsidRPr="00051304">
        <w:t xml:space="preserve">free secondary education; </w:t>
      </w:r>
    </w:p>
    <w:p w:rsidR="00526590" w:rsidRDefault="00526590" w:rsidP="00526590">
      <w:pPr>
        <w:spacing w:after="60"/>
        <w:ind w:left="1080"/>
      </w:pPr>
      <w:r w:rsidRPr="00051304">
        <w:t xml:space="preserve">(c) </w:t>
      </w:r>
      <w:r>
        <w:tab/>
      </w:r>
      <w:r w:rsidRPr="00051304">
        <w:t xml:space="preserve">free university education; and </w:t>
      </w:r>
    </w:p>
    <w:p w:rsidR="00526590" w:rsidRDefault="00526590" w:rsidP="00526590">
      <w:pPr>
        <w:spacing w:after="60"/>
        <w:ind w:left="1080"/>
      </w:pPr>
      <w:r w:rsidRPr="00051304">
        <w:t xml:space="preserve">(d) </w:t>
      </w:r>
      <w:r>
        <w:tab/>
      </w:r>
      <w:r w:rsidRPr="00051304">
        <w:t xml:space="preserve">free adult literacy programme. </w:t>
      </w:r>
    </w:p>
    <w:p w:rsidR="00526590" w:rsidRDefault="00526590" w:rsidP="00526590">
      <w:r w:rsidRPr="00051304">
        <w:t>Ube programme constitutes: Early Child Care Development Education (ECCDE) for children aged 3-5 years; 6 years primary education for children aged 6</w:t>
      </w:r>
      <w:r>
        <w:t>-11 years; and 3 years Junior S</w:t>
      </w:r>
      <w:r w:rsidRPr="00051304">
        <w:t>econdary School (JSS) education for children aged 12-14</w:t>
      </w:r>
      <w:r>
        <w:rPr>
          <w:vertAlign w:val="superscript"/>
        </w:rPr>
        <w:t>+</w:t>
      </w:r>
      <w:r w:rsidRPr="00051304">
        <w:t xml:space="preserve">. The ECCDE is not compulsory but the 6 years of primary and 3 years of JSS education are compulsory. The 9-year continuous basic </w:t>
      </w:r>
      <w:r w:rsidRPr="00051304">
        <w:lastRenderedPageBreak/>
        <w:t>education becomes ne</w:t>
      </w:r>
      <w:r>
        <w:t>cessary because, according to UB</w:t>
      </w:r>
      <w:r w:rsidRPr="00051304">
        <w:t xml:space="preserve">EC (2006), completion of primary school does not equip a child with the necessary life skills to become </w:t>
      </w:r>
      <w:r w:rsidR="000936CA" w:rsidRPr="00051304">
        <w:t>self-reliant</w:t>
      </w:r>
      <w:r w:rsidRPr="00051304">
        <w:t xml:space="preserve">. </w:t>
      </w:r>
    </w:p>
    <w:p w:rsidR="00526590" w:rsidRDefault="00526590" w:rsidP="00526590">
      <w:r w:rsidRPr="00051304">
        <w:t xml:space="preserve">From the introduction of the 9 year basic education programme according to </w:t>
      </w:r>
      <w:r>
        <w:t>FRN</w:t>
      </w:r>
      <w:r w:rsidRPr="00051304">
        <w:t xml:space="preserve"> (2007), it becomes imperative that the existing curricula fo</w:t>
      </w:r>
      <w:r>
        <w:t>r</w:t>
      </w:r>
      <w:r w:rsidRPr="00051304">
        <w:t xml:space="preserve"> primary school and </w:t>
      </w:r>
      <w:r w:rsidRPr="00526590">
        <w:rPr>
          <w:sz w:val="20"/>
        </w:rPr>
        <w:t>JSS</w:t>
      </w:r>
      <w:r w:rsidRPr="00051304">
        <w:t xml:space="preserve"> be reviewed, restructured and realigned to fit into the 9-year education programme. Then the National Council </w:t>
      </w:r>
      <w:r>
        <w:t>o</w:t>
      </w:r>
      <w:r w:rsidRPr="00051304">
        <w:t xml:space="preserve">n Education (NCE) approved a new curriculum structure </w:t>
      </w:r>
      <w:r w:rsidR="000936CA">
        <w:t>for</w:t>
      </w:r>
      <w:r w:rsidRPr="00051304">
        <w:t xml:space="preserve"> lower basic education curriculum (primary 1-3), middle basic education curriculum (primary 4-6) and upper basic education curriculum (JSS 1-3). </w:t>
      </w:r>
      <w:r w:rsidR="000936CA">
        <w:t xml:space="preserve"> </w:t>
      </w:r>
      <w:r w:rsidRPr="00051304">
        <w:t>F</w:t>
      </w:r>
      <w:r>
        <w:t>RN</w:t>
      </w:r>
      <w:r w:rsidRPr="00051304">
        <w:t xml:space="preserve"> (2007) discloses </w:t>
      </w:r>
      <w:r>
        <w:t>that the upper basic education busi</w:t>
      </w:r>
      <w:r w:rsidRPr="00051304">
        <w:t xml:space="preserve">ness studies curriculum on which this </w:t>
      </w:r>
      <w:r>
        <w:t xml:space="preserve">study </w:t>
      </w:r>
      <w:r w:rsidRPr="00051304">
        <w:t>is based was adapted from the original work of the Comparative Education St</w:t>
      </w:r>
      <w:r>
        <w:t>udy and Adaptation Centre (CESA)</w:t>
      </w:r>
      <w:r w:rsidRPr="00051304">
        <w:t xml:space="preserve"> which was presented to the joint consultative committee on education in 1982. The alignment of this curriculum gives due consideration to the need to provide students with the ability and skills to be gainfully employed upon completion of their programme as well as prepare them for setting up their small businesses as entrepreneurs. </w:t>
      </w:r>
    </w:p>
    <w:p w:rsidR="00526590" w:rsidRDefault="00526590" w:rsidP="00526590">
      <w:r w:rsidRPr="00051304">
        <w:t xml:space="preserve">Nweze (2008) applauds this alignment when he points out that one of the national education goals is the acquisition of appropriate skills and the development of mental, physical and social abilities and competencies as an equipment to live in and contribute to the development of one’s society. He believes that acquisition of appropriate skills is necessary at this level because, after junior secondary education, one may either continue full-time studies, combine work with study, or embark on full time employment. </w:t>
      </w:r>
    </w:p>
    <w:p w:rsidR="00526590" w:rsidRDefault="00526590" w:rsidP="00526590">
      <w:r w:rsidRPr="00051304">
        <w:t xml:space="preserve">Pattison and </w:t>
      </w:r>
      <w:r>
        <w:t>B</w:t>
      </w:r>
      <w:r w:rsidRPr="00051304">
        <w:t xml:space="preserve">erkas (2000) believe that the final step into curriculum planning consists of implementing the curriculum in the classroom and the continued monitoring reflection, and evaluation to improve it. Okello and </w:t>
      </w:r>
      <w:r>
        <w:t>K</w:t>
      </w:r>
      <w:r w:rsidRPr="00051304">
        <w:t xml:space="preserve">agoire </w:t>
      </w:r>
      <w:r w:rsidRPr="00051304">
        <w:rPr>
          <w:i/>
          <w:iCs/>
        </w:rPr>
        <w:t xml:space="preserve">(1996:124) </w:t>
      </w:r>
      <w:r w:rsidRPr="00051304">
        <w:t xml:space="preserve">define curriculum implementation as “a network of varying activities involved in translating curriculum designs into classroom activities and changing people’s attitudes to accept and participate in these activities”. Similarly, </w:t>
      </w:r>
      <w:r>
        <w:t>O</w:t>
      </w:r>
      <w:r w:rsidRPr="00051304">
        <w:t xml:space="preserve">kafor (2007) believes that curriculum implementation is the act of taking actions towards the realization of the intention of a curriculum plan. </w:t>
      </w:r>
    </w:p>
    <w:p w:rsidR="00526590" w:rsidRDefault="00526590" w:rsidP="00526590">
      <w:r w:rsidRPr="00051304">
        <w:t>A curriculum cannot be implemented in a vacuum</w:t>
      </w:r>
      <w:r>
        <w:t>,</w:t>
      </w:r>
      <w:r w:rsidRPr="00051304">
        <w:t xml:space="preserve"> </w:t>
      </w:r>
      <w:r>
        <w:t>h</w:t>
      </w:r>
      <w:r w:rsidRPr="00051304">
        <w:t>ence</w:t>
      </w:r>
      <w:r>
        <w:t>,</w:t>
      </w:r>
      <w:r w:rsidRPr="00051304">
        <w:t xml:space="preserve"> </w:t>
      </w:r>
      <w:r>
        <w:t xml:space="preserve">FRN </w:t>
      </w:r>
      <w:r w:rsidRPr="00051304">
        <w:t xml:space="preserve">(2007) explains that it is crucial that adequate provision of human and material resources be made for the implementation of upper basic education business studies curriculum in order to promote saleable skills acquisition and employment generation possibilities. In line with this explanation, </w:t>
      </w:r>
      <w:r>
        <w:t>S</w:t>
      </w:r>
      <w:r w:rsidRPr="00051304">
        <w:t>aba (2007) sees school facilities and equipment as a pillar in support</w:t>
      </w:r>
      <w:r>
        <w:t xml:space="preserve"> for effective teaching and</w:t>
      </w:r>
      <w:r w:rsidRPr="00051304">
        <w:t xml:space="preserve"> learning to take place in an ideal environment. Okpanku and </w:t>
      </w:r>
      <w:r>
        <w:t>U</w:t>
      </w:r>
      <w:r w:rsidRPr="00051304">
        <w:t xml:space="preserve">chechi (2008) believe that facilities and equipment help to stimulate interest and also enhance retention of ideas. </w:t>
      </w:r>
    </w:p>
    <w:p w:rsidR="00526590" w:rsidRDefault="00526590" w:rsidP="00526590">
      <w:r w:rsidRPr="00051304">
        <w:t xml:space="preserve">Hamza (2000) and </w:t>
      </w:r>
      <w:r>
        <w:t>N</w:t>
      </w:r>
      <w:r w:rsidRPr="00051304">
        <w:t xml:space="preserve">wagwu (2007) regret that the short supply of instructional materials in </w:t>
      </w:r>
      <w:r>
        <w:t>N</w:t>
      </w:r>
      <w:r w:rsidRPr="00051304">
        <w:t>i</w:t>
      </w:r>
      <w:r>
        <w:t>gerian secondary schools hinder effective</w:t>
      </w:r>
      <w:r w:rsidRPr="00051304">
        <w:t xml:space="preserve"> teaching and learning. Igu (2007) </w:t>
      </w:r>
      <w:r>
        <w:t>notes</w:t>
      </w:r>
      <w:r w:rsidRPr="00051304">
        <w:t xml:space="preserve"> that school libraries, where available, are filled with old and obsolete book</w:t>
      </w:r>
      <w:r>
        <w:t>s that are irrelevant. Mustapha (2011) complains</w:t>
      </w:r>
      <w:r w:rsidRPr="00051304">
        <w:t xml:space="preserve"> that majority of the teachers in the south-east zone are still battling to catch a glimpse of the new curriculum. Okoroma (2006) affirms that inadequate laboratories, libraries and other teaching and learning materials, among others, constitute the major constraints of effective implementation of the </w:t>
      </w:r>
      <w:r>
        <w:t>UBE</w:t>
      </w:r>
      <w:r w:rsidRPr="00051304">
        <w:t xml:space="preserve"> pr</w:t>
      </w:r>
      <w:r>
        <w:t>o</w:t>
      </w:r>
      <w:r w:rsidRPr="00051304">
        <w:t xml:space="preserve">gramme. </w:t>
      </w:r>
    </w:p>
    <w:p w:rsidR="00526590" w:rsidRDefault="00526590" w:rsidP="00526590">
      <w:r w:rsidRPr="00051304">
        <w:t xml:space="preserve">Nwakpa (2007) affirms that material resources are not evenly distributed. He asserts that these resources are more adequate in private secondary schools than in public secondary schools. Similarly, </w:t>
      </w:r>
      <w:r>
        <w:t>E</w:t>
      </w:r>
      <w:r w:rsidRPr="00051304">
        <w:t xml:space="preserve">gwu (2009) asserts that there are significant differences in the management of schools in urban and rural areas. Ani (2005) and strong (2006) see these differences to exist in the provision of educational materials, adequacy of staff and conducive environment. Starr and </w:t>
      </w:r>
      <w:r>
        <w:t>W</w:t>
      </w:r>
      <w:r w:rsidRPr="00051304">
        <w:t xml:space="preserve">hite (2008) specifically affirm that rural areas get little support and inadequate personnel in contrast with their urban counterparts. </w:t>
      </w:r>
    </w:p>
    <w:p w:rsidR="00526590" w:rsidRDefault="00526590" w:rsidP="00526590">
      <w:r w:rsidRPr="00051304">
        <w:lastRenderedPageBreak/>
        <w:t>Ulifun (1986) describes availability, maintenance and adequacy of teaching facilities as sine qua non for the attainment of educational go</w:t>
      </w:r>
      <w:r>
        <w:t>al</w:t>
      </w:r>
      <w:r w:rsidRPr="00051304">
        <w:t xml:space="preserve">s. Esene and </w:t>
      </w:r>
      <w:r>
        <w:t>O</w:t>
      </w:r>
      <w:r w:rsidRPr="00051304">
        <w:t xml:space="preserve">koro (2008) see teaching materials as devices used to supplement or complement teachers’ talks. Odigbo (2005) agrees that adequate facilities ensure meaningful teaching and learning. Against this backdrop, it is crucial that adequate provision of material resources be made in order to effectively implement the upper basic education business studies curriculum in </w:t>
      </w:r>
      <w:r>
        <w:t>E</w:t>
      </w:r>
      <w:r w:rsidRPr="00051304">
        <w:t xml:space="preserve">bonyi </w:t>
      </w:r>
      <w:r>
        <w:t>S</w:t>
      </w:r>
      <w:r w:rsidRPr="00051304">
        <w:t xml:space="preserve">tate. </w:t>
      </w:r>
    </w:p>
    <w:p w:rsidR="00526590" w:rsidRDefault="00526590" w:rsidP="00526590">
      <w:r w:rsidRPr="00051304">
        <w:t xml:space="preserve">Policy implementation </w:t>
      </w:r>
      <w:r>
        <w:t xml:space="preserve">nay </w:t>
      </w:r>
      <w:r w:rsidRPr="00051304">
        <w:t>curriculum implementation is not done in a vacuum. Adequacy of material resources is a condition par excellence for the</w:t>
      </w:r>
      <w:r>
        <w:t xml:space="preserve"> </w:t>
      </w:r>
      <w:r w:rsidRPr="00051304">
        <w:t xml:space="preserve">implementation of the curriculum under study. Inadequate teaching and learning facilities which </w:t>
      </w:r>
      <w:r>
        <w:t>O</w:t>
      </w:r>
      <w:r w:rsidRPr="00051304">
        <w:t xml:space="preserve">sadolor (2007) identifies as a major cause of the failure of all free education programmes attempted in </w:t>
      </w:r>
      <w:r>
        <w:t>E</w:t>
      </w:r>
      <w:r w:rsidRPr="00051304">
        <w:t xml:space="preserve">do state, has been identified by </w:t>
      </w:r>
      <w:r>
        <w:t>O</w:t>
      </w:r>
      <w:r w:rsidRPr="00051304">
        <w:t>koroma (2006) as a major constraint of UBE in rivers state. The upper basic education business studies curriculum is deep, appropriate and interrelated in content. It is expected to produce the best learning outcome on the premise of ad</w:t>
      </w:r>
      <w:r>
        <w:t>equate provision of human and</w:t>
      </w:r>
      <w:r w:rsidRPr="00051304">
        <w:t xml:space="preserve"> material resources. For </w:t>
      </w:r>
      <w:r>
        <w:t>E</w:t>
      </w:r>
      <w:r w:rsidRPr="00051304">
        <w:t xml:space="preserve">bonyi </w:t>
      </w:r>
      <w:r>
        <w:t>S</w:t>
      </w:r>
      <w:r w:rsidRPr="00051304">
        <w:t xml:space="preserve">tate which </w:t>
      </w:r>
      <w:r>
        <w:t>O</w:t>
      </w:r>
      <w:r w:rsidRPr="00051304">
        <w:t xml:space="preserve">kike (2006) describes as the least literate south eastern state and an educational disadvantaged state to grow, her education system must develop appropriate type of skills in the recipients. This is possible if adequate teaching and learning resources are provided. This work, therefore, tries to establish the adequacy of material resources required for effective implementation of this curriculum in </w:t>
      </w:r>
      <w:r>
        <w:t>E</w:t>
      </w:r>
      <w:r w:rsidRPr="00051304">
        <w:t xml:space="preserve">bonyi </w:t>
      </w:r>
      <w:r>
        <w:t>S</w:t>
      </w:r>
      <w:r w:rsidRPr="00051304">
        <w:t xml:space="preserve">tate. </w:t>
      </w:r>
    </w:p>
    <w:p w:rsidR="00526590" w:rsidRDefault="00526590" w:rsidP="00526590">
      <w:pPr>
        <w:pStyle w:val="Heading3"/>
      </w:pPr>
      <w:r w:rsidRPr="00051304">
        <w:t xml:space="preserve">Purpose of the study </w:t>
      </w:r>
    </w:p>
    <w:p w:rsidR="00526590" w:rsidRDefault="00526590" w:rsidP="00526590">
      <w:r w:rsidRPr="00051304">
        <w:t>The main purpose of this stu</w:t>
      </w:r>
      <w:r>
        <w:t>dy is to determine the adequacy</w:t>
      </w:r>
      <w:r w:rsidRPr="00051304">
        <w:t xml:space="preserve"> of material resources required for effective implementation of upper basic education business studies curriculum in ebonyi state. Specifically</w:t>
      </w:r>
      <w:r>
        <w:t xml:space="preserve">, the study intends to: </w:t>
      </w:r>
    </w:p>
    <w:p w:rsidR="00526590" w:rsidRDefault="00526590" w:rsidP="00526590">
      <w:pPr>
        <w:ind w:left="720" w:hanging="270"/>
      </w:pPr>
      <w:r>
        <w:t>1.</w:t>
      </w:r>
      <w:r>
        <w:tab/>
      </w:r>
      <w:r w:rsidRPr="00051304">
        <w:t>Determine the adequacy of busine</w:t>
      </w:r>
      <w:r>
        <w:t>ss studies facilities at the upp</w:t>
      </w:r>
      <w:r w:rsidRPr="00051304">
        <w:t xml:space="preserve">er basic education (jss) level in ebonyi state; </w:t>
      </w:r>
    </w:p>
    <w:p w:rsidR="00526590" w:rsidRDefault="00526590" w:rsidP="00526590">
      <w:pPr>
        <w:ind w:left="720" w:hanging="270"/>
      </w:pPr>
      <w:r>
        <w:t>2.</w:t>
      </w:r>
      <w:r>
        <w:tab/>
      </w:r>
      <w:r w:rsidRPr="00051304">
        <w:t xml:space="preserve">Determine the adequacy of business studies curriculum compliant textbooks at the upper basic education level in ebonyi state. </w:t>
      </w:r>
    </w:p>
    <w:p w:rsidR="00526590" w:rsidRDefault="00526590" w:rsidP="00526590">
      <w:pPr>
        <w:pStyle w:val="Heading4"/>
      </w:pPr>
      <w:r w:rsidRPr="00051304">
        <w:t>Research questions</w:t>
      </w:r>
    </w:p>
    <w:p w:rsidR="00526590" w:rsidRDefault="00526590" w:rsidP="00526590">
      <w:r>
        <w:t>These following research questions guided the study:</w:t>
      </w:r>
    </w:p>
    <w:p w:rsidR="00526590" w:rsidRDefault="00526590" w:rsidP="00526590">
      <w:pPr>
        <w:ind w:left="810" w:hanging="360"/>
      </w:pPr>
      <w:r>
        <w:t>1.</w:t>
      </w:r>
      <w:r>
        <w:tab/>
      </w:r>
      <w:r w:rsidRPr="00051304">
        <w:t xml:space="preserve">What is the level of adequacy of business, studies facilities in junior secondary schools (JSS) in Ebonyi State? </w:t>
      </w:r>
    </w:p>
    <w:p w:rsidR="00526590" w:rsidRDefault="00526590" w:rsidP="00526590">
      <w:pPr>
        <w:ind w:left="810" w:hanging="360"/>
      </w:pPr>
      <w:r w:rsidRPr="00051304">
        <w:t xml:space="preserve">2. </w:t>
      </w:r>
      <w:r>
        <w:tab/>
      </w:r>
      <w:r w:rsidRPr="00051304">
        <w:t xml:space="preserve">What is the level of adequacy of the provision of business studies curriculum compliant textbooks in JSS in </w:t>
      </w:r>
      <w:r w:rsidR="00F51A26" w:rsidRPr="00051304">
        <w:t>Ebonyi State</w:t>
      </w:r>
      <w:r w:rsidRPr="00051304">
        <w:t xml:space="preserve">? </w:t>
      </w:r>
    </w:p>
    <w:p w:rsidR="00526590" w:rsidRDefault="00526590" w:rsidP="00F51A26">
      <w:pPr>
        <w:pStyle w:val="Heading3"/>
      </w:pPr>
      <w:r w:rsidRPr="00051304">
        <w:t xml:space="preserve">Hypotheses </w:t>
      </w:r>
    </w:p>
    <w:p w:rsidR="00526590" w:rsidRDefault="00526590" w:rsidP="00526590">
      <w:r>
        <w:t>The following null hypotheses were tested at 0.05 level of significance:</w:t>
      </w:r>
    </w:p>
    <w:p w:rsidR="00526590" w:rsidRDefault="00526590" w:rsidP="00F51A26">
      <w:pPr>
        <w:ind w:left="1080" w:hanging="540"/>
      </w:pPr>
      <w:r w:rsidRPr="00051304">
        <w:t>Ho</w:t>
      </w:r>
      <w:r w:rsidRPr="00252BFE">
        <w:rPr>
          <w:vertAlign w:val="subscript"/>
        </w:rPr>
        <w:t>1</w:t>
      </w:r>
      <w:r w:rsidRPr="00051304">
        <w:t xml:space="preserve">: </w:t>
      </w:r>
      <w:r>
        <w:tab/>
      </w:r>
      <w:r w:rsidRPr="00051304">
        <w:t xml:space="preserve">there is no significant difference between the adequacy of business studies facilities in public and private </w:t>
      </w:r>
      <w:r w:rsidR="00F51A26" w:rsidRPr="00051304">
        <w:t>JSS</w:t>
      </w:r>
      <w:r w:rsidRPr="00051304">
        <w:t xml:space="preserve">. </w:t>
      </w:r>
    </w:p>
    <w:p w:rsidR="00526590" w:rsidRDefault="00526590" w:rsidP="00F51A26">
      <w:pPr>
        <w:ind w:left="1080" w:hanging="540"/>
      </w:pPr>
      <w:r>
        <w:t>Ho</w:t>
      </w:r>
      <w:r w:rsidRPr="00252BFE">
        <w:rPr>
          <w:vertAlign w:val="subscript"/>
        </w:rPr>
        <w:t>2</w:t>
      </w:r>
      <w:r w:rsidRPr="00051304">
        <w:t xml:space="preserve">: </w:t>
      </w:r>
      <w:r>
        <w:tab/>
      </w:r>
      <w:r w:rsidRPr="00051304">
        <w:t xml:space="preserve">there is no significant difference between the adequacy of business studies curriculum compliant textbooks in urban and rural </w:t>
      </w:r>
      <w:r w:rsidR="00F51A26" w:rsidRPr="00051304">
        <w:t>JSS</w:t>
      </w:r>
      <w:r>
        <w:t>.</w:t>
      </w:r>
      <w:r w:rsidRPr="00051304">
        <w:t xml:space="preserve"> </w:t>
      </w:r>
    </w:p>
    <w:p w:rsidR="00526590" w:rsidRDefault="00526590" w:rsidP="00F51A26">
      <w:pPr>
        <w:pStyle w:val="Heading3"/>
      </w:pPr>
      <w:r w:rsidRPr="00051304">
        <w:t xml:space="preserve">Methodology </w:t>
      </w:r>
    </w:p>
    <w:p w:rsidR="00526590" w:rsidRDefault="00526590" w:rsidP="00526590">
      <w:r w:rsidRPr="00051304">
        <w:t>The popula</w:t>
      </w:r>
      <w:r>
        <w:t>tion of this study comprised of</w:t>
      </w:r>
      <w:r w:rsidRPr="00051304">
        <w:t xml:space="preserve"> two hundred and forty-one </w:t>
      </w:r>
      <w:r w:rsidRPr="00C426BE">
        <w:rPr>
          <w:iCs/>
        </w:rPr>
        <w:t>(241)</w:t>
      </w:r>
      <w:r w:rsidRPr="00051304">
        <w:rPr>
          <w:i/>
          <w:iCs/>
        </w:rPr>
        <w:t xml:space="preserve"> </w:t>
      </w:r>
      <w:r w:rsidRPr="00051304">
        <w:t xml:space="preserve">business studies teachers in </w:t>
      </w:r>
      <w:r w:rsidR="00F51A26" w:rsidRPr="00051304">
        <w:t>Ebonyi State</w:t>
      </w:r>
      <w:r w:rsidRPr="00051304">
        <w:t>. The researcher</w:t>
      </w:r>
      <w:r>
        <w:t>s</w:t>
      </w:r>
      <w:r w:rsidRPr="00051304">
        <w:t xml:space="preserve"> considered the population affordable and decided to use</w:t>
      </w:r>
      <w:r>
        <w:t xml:space="preserve"> the entire 241 business studies teachers for the study</w:t>
      </w:r>
      <w:r w:rsidRPr="00051304">
        <w:t>. The researcher</w:t>
      </w:r>
      <w:r>
        <w:t>s</w:t>
      </w:r>
      <w:r w:rsidRPr="00051304">
        <w:t xml:space="preserve"> distributed 241 copies of </w:t>
      </w:r>
      <w:r w:rsidRPr="00051304">
        <w:lastRenderedPageBreak/>
        <w:t>the questionnaire but on</w:t>
      </w:r>
      <w:r>
        <w:t>ly 228 were correctly filled, returned and were eventually used for the study</w:t>
      </w:r>
      <w:r w:rsidRPr="00051304">
        <w:t xml:space="preserve">. </w:t>
      </w:r>
    </w:p>
    <w:p w:rsidR="00526590" w:rsidRDefault="00526590" w:rsidP="00526590">
      <w:r w:rsidRPr="00051304">
        <w:t xml:space="preserve">A structured questionnaire which was developed by the researcher and validated by three (3) experts was used for data collection. The reliability of the instrument was tested using </w:t>
      </w:r>
      <w:r w:rsidR="00F51A26">
        <w:t>C</w:t>
      </w:r>
      <w:r w:rsidRPr="00051304">
        <w:t xml:space="preserve">ronbach </w:t>
      </w:r>
      <w:r w:rsidR="00F51A26">
        <w:t>A</w:t>
      </w:r>
      <w:r w:rsidRPr="00051304">
        <w:t xml:space="preserve">lpha and it yielded a </w:t>
      </w:r>
      <w:r>
        <w:t xml:space="preserve">reliability </w:t>
      </w:r>
      <w:r w:rsidRPr="00051304">
        <w:t xml:space="preserve">coefficient of 0.81 and was adjudged as reliable for the study. </w:t>
      </w:r>
    </w:p>
    <w:p w:rsidR="00526590" w:rsidRDefault="00526590" w:rsidP="00526590">
      <w:r>
        <w:rPr>
          <w:noProof/>
        </w:rPr>
        <mc:AlternateContent>
          <mc:Choice Requires="wps">
            <w:drawing>
              <wp:anchor distT="0" distB="0" distL="114300" distR="114300" simplePos="0" relativeHeight="251660288" behindDoc="0" locked="0" layoutInCell="1" allowOverlap="1" wp14:anchorId="49173A17" wp14:editId="1B1C580E">
                <wp:simplePos x="0" y="0"/>
                <wp:positionH relativeFrom="column">
                  <wp:posOffset>3467100</wp:posOffset>
                </wp:positionH>
                <wp:positionV relativeFrom="paragraph">
                  <wp:posOffset>34925</wp:posOffset>
                </wp:positionV>
                <wp:extent cx="76200" cy="0"/>
                <wp:effectExtent l="9525" t="8255" r="9525" b="1079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929B2"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2.75pt" to="27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n2EAIAACY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Z6ExvXAEBldrZUBs9qxez1fS7Q0pXLVEHHhm+XgykZSEjeZMSNs4A/r7/rBnEkKPXsU3n&#10;xnYBEhqAzlGNy10NfvaIwuHTDATGiA6ehBRDmrHOf+K6Q8EosQTGEZacts4HGqQYQsItSm+ElFFq&#10;qVBf4sV0Mo0JTkvBgjOEOXvYV9KiEwnDEr9YE3gew6w+KhbBWk7Y+mZ7IuTVhsulCnhQCNC5Wddp&#10;+LFIF+v5ep6P8slsPcrTuh593FT5aLbJnqb1h7qq6uxnoJblRSsY4yqwGyYzy/9O+dsbuc7UfTbv&#10;bUjeosd+AdnhH0lHJYN41zHYa3bZ2UFhGMYYfHs4Ydof92A/Pu/VLwAAAP//AwBQSwMEFAAGAAgA&#10;AAAhAALnPmHbAAAABwEAAA8AAABkcnMvZG93bnJldi54bWxMj8FOwzAMhu9Ie4fIk7hMLGXQaSpN&#10;JwT0xoVtiKvXmLaicbom2wpPj+ECN3/6rd+f8/XoOnWiIbSeDVzPE1DElbct1wZ22/JqBSpEZIud&#10;ZzLwSQHWxeQix8z6M7/QaRNrJSUcMjTQxNhnWoeqIYdh7ntiyd794DAKDrW2A56l3HV6kSRL7bBl&#10;udBgTw8NVR+bozMQylc6lF+zapa83dSeFofH5yc05nI63t+BijTGv2X40Rd1KMRp749sg+oMpLdL&#10;+SXKkIKSPE1Xwvtf1kWu//sX3wAAAP//AwBQSwECLQAUAAYACAAAACEAtoM4kv4AAADhAQAAEwAA&#10;AAAAAAAAAAAAAAAAAAAAW0NvbnRlbnRfVHlwZXNdLnhtbFBLAQItABQABgAIAAAAIQA4/SH/1gAA&#10;AJQBAAALAAAAAAAAAAAAAAAAAC8BAABfcmVscy8ucmVsc1BLAQItABQABgAIAAAAIQDiSUn2EAIA&#10;ACYEAAAOAAAAAAAAAAAAAAAAAC4CAABkcnMvZTJvRG9jLnhtbFBLAQItABQABgAIAAAAIQAC5z5h&#10;2wAAAAcBAAAPAAAAAAAAAAAAAAAAAGoEAABkcnMvZG93bnJldi54bWxQSwUGAAAAAAQABADzAAAA&#10;cgUAAAAA&#10;"/>
            </w:pict>
          </mc:Fallback>
        </mc:AlternateContent>
      </w:r>
      <w:r>
        <w:rPr>
          <w:noProof/>
        </w:rPr>
        <mc:AlternateContent>
          <mc:Choice Requires="wps">
            <w:drawing>
              <wp:anchor distT="0" distB="0" distL="114300" distR="114300" simplePos="0" relativeHeight="251659264" behindDoc="0" locked="0" layoutInCell="1" allowOverlap="1" wp14:anchorId="296AC071" wp14:editId="7F658118">
                <wp:simplePos x="0" y="0"/>
                <wp:positionH relativeFrom="column">
                  <wp:posOffset>1990725</wp:posOffset>
                </wp:positionH>
                <wp:positionV relativeFrom="paragraph">
                  <wp:posOffset>1625600</wp:posOffset>
                </wp:positionV>
                <wp:extent cx="76200" cy="0"/>
                <wp:effectExtent l="9525" t="8255" r="9525" b="1079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62930"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128pt" to="162.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yFIEAIAACY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HTDATGiA6ehBRDmrHOf+K6Q8EosQTGEZacts4HGqQYQsItSm+ElFFq&#10;qVBf4sV0Mo0JTkvBgjOEOXvYV9KiEwnDEr9YE3gew6w+KhbBWk7Y+mZ7IuTVhsulCnhQCNC5Wddp&#10;+LFIF+v5ep6P8slsPcrTuh593FT5aLbJnqb1h7qq6uxnoJblRSsY4yqwGyYzy/9O+dsbuc7UfTbv&#10;bUjeosd+AdnhH0lHJYN41zHYa3bZ2UFhGMYYfHs4Ydof92A/Pu/VLwAAAP//AwBQSwMEFAAGAAgA&#10;AAAhAGofDNDcAAAACwEAAA8AAABkcnMvZG93bnJldi54bWxMj01Lw0AQhu+C/2EZwUuxmyakSMym&#10;iJqbF6vidZodk2B2Ns1u2+ivdwRBj/POw/tRbmY3qCNNofdsYLVMQBE33vbcGnh5rq+uQYWIbHHw&#10;TAY+KcCmOj8rsbD+xE903MZWiQmHAg10MY6F1qHpyGFY+pFYfu9+chjlnFptJzyJuRt0miRr7bBn&#10;SehwpLuOmo/twRkI9Svt669Fs0jestZTur9/fEBjLi/m2xtQkeb4B8NPfakOlXTa+QPboAYD2SrL&#10;BTWQ5msZJUSW5qLsfhVdlfr/huobAAD//wMAUEsBAi0AFAAGAAgAAAAhALaDOJL+AAAA4QEAABMA&#10;AAAAAAAAAAAAAAAAAAAAAFtDb250ZW50X1R5cGVzXS54bWxQSwECLQAUAAYACAAAACEAOP0h/9YA&#10;AACUAQAACwAAAAAAAAAAAAAAAAAvAQAAX3JlbHMvLnJlbHNQSwECLQAUAAYACAAAACEAt/MhSBAC&#10;AAAmBAAADgAAAAAAAAAAAAAAAAAuAgAAZHJzL2Uyb0RvYy54bWxQSwECLQAUAAYACAAAACEAah8M&#10;0NwAAAALAQAADwAAAAAAAAAAAAAAAABqBAAAZHJzL2Rvd25yZXYueG1sUEsFBgAAAAAEAAQA8wAA&#10;AHMFAAAAAA==&#10;"/>
            </w:pict>
          </mc:Fallback>
        </mc:AlternateContent>
      </w:r>
      <w:r w:rsidR="00F51A26" w:rsidRPr="00051304">
        <w:t>Data</w:t>
      </w:r>
      <w:r w:rsidRPr="00051304">
        <w:t xml:space="preserve"> collected were analyzed using mean(</w:t>
      </w:r>
      <w:r>
        <w:t>x</w:t>
      </w:r>
      <w:r w:rsidRPr="00051304">
        <w:t xml:space="preserve">), standard deviation and </w:t>
      </w:r>
      <w:r>
        <w:t>t-</w:t>
      </w:r>
      <w:r w:rsidRPr="00051304">
        <w:t>test. While mean and standard deviation were used to answer the research questions, t-test was used to test the</w:t>
      </w:r>
      <w:r>
        <w:t xml:space="preserve"> null</w:t>
      </w:r>
      <w:r w:rsidRPr="00051304">
        <w:t xml:space="preserve"> hypotheses. Any item that ha</w:t>
      </w:r>
      <w:r>
        <w:t>d</w:t>
      </w:r>
      <w:r w:rsidRPr="00051304">
        <w:t xml:space="preserve"> a mean score between 0.1 and 1.0 </w:t>
      </w:r>
      <w:r>
        <w:t>was</w:t>
      </w:r>
      <w:r w:rsidRPr="00051304">
        <w:t xml:space="preserve"> interpreted as very lowly adequate, </w:t>
      </w:r>
      <w:r>
        <w:t>1.1 to 2.0 was interpreted as lowly adequate, 2.1 to 3.0 was highly adequate while 3.1 to 4.0 was very highly adequate. The decision rule of bench mark was to interpret any grand mean greater than or equal to 2.1 (x</w:t>
      </w:r>
      <w:r w:rsidRPr="00054B5F">
        <w:rPr>
          <w:u w:val="single"/>
        </w:rPr>
        <w:t>&gt;</w:t>
      </w:r>
      <w:r>
        <w:t xml:space="preserve">2.1) as adequate and any grand mean less than or equal to 2.0(x </w:t>
      </w:r>
      <w:r w:rsidRPr="00027906">
        <w:rPr>
          <w:u w:val="single"/>
        </w:rPr>
        <w:t>&lt;</w:t>
      </w:r>
      <w:r>
        <w:t xml:space="preserve"> 2.0) as inadequate.</w:t>
      </w:r>
    </w:p>
    <w:p w:rsidR="00526590" w:rsidRDefault="00526590" w:rsidP="00F51A26">
      <w:pPr>
        <w:pStyle w:val="Heading4"/>
      </w:pPr>
      <w:r>
        <w:t>Area of the study</w:t>
      </w:r>
    </w:p>
    <w:p w:rsidR="00526590" w:rsidRPr="00E060A1" w:rsidRDefault="00526590" w:rsidP="00526590">
      <w:r w:rsidRPr="00E060A1">
        <w:t xml:space="preserve">The study was carried out in </w:t>
      </w:r>
      <w:r w:rsidR="00F51A26" w:rsidRPr="00E060A1">
        <w:t>Ebonyi State, Nigeria</w:t>
      </w:r>
      <w:r w:rsidRPr="00E060A1">
        <w:t>.</w:t>
      </w:r>
    </w:p>
    <w:p w:rsidR="00526590" w:rsidRPr="000B6C17" w:rsidRDefault="00526590" w:rsidP="00F51A26">
      <w:pPr>
        <w:pStyle w:val="Heading3"/>
      </w:pPr>
      <w:r>
        <w:t>Data analysis</w:t>
      </w:r>
    </w:p>
    <w:p w:rsidR="00526590" w:rsidRDefault="00526590" w:rsidP="00526590">
      <w:r>
        <w:t>The findings of this study are presented in tables 1 to 4 below</w:t>
      </w:r>
    </w:p>
    <w:p w:rsidR="00526590" w:rsidRPr="004C56F2" w:rsidRDefault="00526590" w:rsidP="00F51A26">
      <w:pPr>
        <w:pStyle w:val="Heading5"/>
      </w:pPr>
      <w:r w:rsidRPr="004C56F2">
        <w:t>Table 1</w:t>
      </w:r>
    </w:p>
    <w:p w:rsidR="00526590" w:rsidRPr="004C56F2" w:rsidRDefault="00526590" w:rsidP="00F51A26">
      <w:pPr>
        <w:pStyle w:val="Heading5"/>
      </w:pPr>
      <w:r w:rsidRPr="004C56F2">
        <w:t xml:space="preserve">Mean and standard deviation results based on </w:t>
      </w:r>
      <w:r w:rsidR="00F51A26">
        <w:br/>
      </w:r>
      <w:r w:rsidRPr="004C56F2">
        <w:t>level of adequacy of school facilities</w:t>
      </w:r>
    </w:p>
    <w:tbl>
      <w:tblPr>
        <w:tblW w:w="8640" w:type="dxa"/>
        <w:tblLayout w:type="fixed"/>
        <w:tblLook w:val="01E0" w:firstRow="1" w:lastRow="1" w:firstColumn="1" w:lastColumn="1" w:noHBand="0" w:noVBand="0"/>
      </w:tblPr>
      <w:tblGrid>
        <w:gridCol w:w="641"/>
        <w:gridCol w:w="2601"/>
        <w:gridCol w:w="792"/>
        <w:gridCol w:w="642"/>
        <w:gridCol w:w="642"/>
        <w:gridCol w:w="642"/>
        <w:gridCol w:w="642"/>
        <w:gridCol w:w="642"/>
        <w:gridCol w:w="1396"/>
      </w:tblGrid>
      <w:tr w:rsidR="00526590" w:rsidRPr="004C56F2" w:rsidTr="00526590">
        <w:tc>
          <w:tcPr>
            <w:tcW w:w="720" w:type="dxa"/>
            <w:tcBorders>
              <w:top w:val="single" w:sz="4" w:space="0" w:color="auto"/>
              <w:left w:val="single" w:sz="4" w:space="0" w:color="auto"/>
            </w:tcBorders>
          </w:tcPr>
          <w:p w:rsidR="00526590" w:rsidRPr="004C56F2" w:rsidRDefault="00526590" w:rsidP="00526590">
            <w:pPr>
              <w:rPr>
                <w:sz w:val="16"/>
                <w:szCs w:val="16"/>
              </w:rPr>
            </w:pPr>
            <w:r w:rsidRPr="004C56F2">
              <w:rPr>
                <w:sz w:val="16"/>
                <w:szCs w:val="16"/>
              </w:rPr>
              <w:t>S/n</w:t>
            </w:r>
          </w:p>
        </w:tc>
        <w:tc>
          <w:tcPr>
            <w:tcW w:w="3060" w:type="dxa"/>
            <w:tcBorders>
              <w:top w:val="single" w:sz="4" w:space="0" w:color="auto"/>
            </w:tcBorders>
          </w:tcPr>
          <w:p w:rsidR="00526590" w:rsidRPr="004C56F2" w:rsidRDefault="00526590" w:rsidP="00526590">
            <w:pPr>
              <w:rPr>
                <w:sz w:val="16"/>
                <w:szCs w:val="16"/>
              </w:rPr>
            </w:pPr>
            <w:r w:rsidRPr="004C56F2">
              <w:rPr>
                <w:sz w:val="16"/>
                <w:szCs w:val="16"/>
              </w:rPr>
              <w:t>Item</w:t>
            </w:r>
          </w:p>
        </w:tc>
        <w:tc>
          <w:tcPr>
            <w:tcW w:w="900" w:type="dxa"/>
            <w:tcBorders>
              <w:top w:val="single" w:sz="4" w:space="0" w:color="auto"/>
            </w:tcBorders>
          </w:tcPr>
          <w:p w:rsidR="00526590" w:rsidRPr="004C56F2" w:rsidRDefault="00526590" w:rsidP="00526590">
            <w:pPr>
              <w:rPr>
                <w:sz w:val="16"/>
                <w:szCs w:val="16"/>
              </w:rPr>
            </w:pPr>
            <w:r w:rsidRPr="004C56F2">
              <w:rPr>
                <w:sz w:val="16"/>
                <w:szCs w:val="16"/>
              </w:rPr>
              <w:t>Vha</w:t>
            </w:r>
          </w:p>
        </w:tc>
        <w:tc>
          <w:tcPr>
            <w:tcW w:w="720" w:type="dxa"/>
            <w:tcBorders>
              <w:top w:val="single" w:sz="4" w:space="0" w:color="auto"/>
            </w:tcBorders>
          </w:tcPr>
          <w:p w:rsidR="00526590" w:rsidRPr="004C56F2" w:rsidRDefault="00526590" w:rsidP="00526590">
            <w:pPr>
              <w:rPr>
                <w:sz w:val="16"/>
                <w:szCs w:val="16"/>
              </w:rPr>
            </w:pPr>
            <w:r w:rsidRPr="004C56F2">
              <w:rPr>
                <w:sz w:val="16"/>
                <w:szCs w:val="16"/>
              </w:rPr>
              <w:t>Ha</w:t>
            </w:r>
          </w:p>
        </w:tc>
        <w:tc>
          <w:tcPr>
            <w:tcW w:w="720" w:type="dxa"/>
            <w:tcBorders>
              <w:top w:val="single" w:sz="4" w:space="0" w:color="auto"/>
            </w:tcBorders>
          </w:tcPr>
          <w:p w:rsidR="00526590" w:rsidRPr="004C56F2" w:rsidRDefault="00526590" w:rsidP="00526590">
            <w:pPr>
              <w:rPr>
                <w:sz w:val="16"/>
                <w:szCs w:val="16"/>
              </w:rPr>
            </w:pPr>
            <w:r w:rsidRPr="004C56F2">
              <w:rPr>
                <w:sz w:val="16"/>
                <w:szCs w:val="16"/>
              </w:rPr>
              <w:t>La</w:t>
            </w:r>
          </w:p>
        </w:tc>
        <w:tc>
          <w:tcPr>
            <w:tcW w:w="720" w:type="dxa"/>
            <w:tcBorders>
              <w:top w:val="single" w:sz="4" w:space="0" w:color="auto"/>
            </w:tcBorders>
          </w:tcPr>
          <w:p w:rsidR="00526590" w:rsidRPr="004C56F2" w:rsidRDefault="00526590" w:rsidP="00526590">
            <w:pPr>
              <w:rPr>
                <w:sz w:val="16"/>
                <w:szCs w:val="16"/>
              </w:rPr>
            </w:pPr>
            <w:r w:rsidRPr="004C56F2">
              <w:rPr>
                <w:sz w:val="16"/>
                <w:szCs w:val="16"/>
              </w:rPr>
              <w:t>Vla</w:t>
            </w:r>
          </w:p>
        </w:tc>
        <w:tc>
          <w:tcPr>
            <w:tcW w:w="720" w:type="dxa"/>
            <w:tcBorders>
              <w:top w:val="single" w:sz="4" w:space="0" w:color="auto"/>
            </w:tcBorders>
          </w:tcPr>
          <w:p w:rsidR="00526590" w:rsidRPr="004C56F2" w:rsidRDefault="00526590" w:rsidP="00526590">
            <w:pPr>
              <w:rPr>
                <w:sz w:val="16"/>
                <w:szCs w:val="16"/>
              </w:rPr>
            </w:pPr>
            <w:r w:rsidRPr="004C56F2">
              <w:rPr>
                <w:noProof/>
                <w:sz w:val="16"/>
                <w:szCs w:val="16"/>
              </w:rPr>
              <mc:AlternateContent>
                <mc:Choice Requires="wps">
                  <w:drawing>
                    <wp:anchor distT="0" distB="0" distL="114300" distR="114300" simplePos="0" relativeHeight="251661312" behindDoc="0" locked="0" layoutInCell="1" allowOverlap="1" wp14:anchorId="741671F2" wp14:editId="1C1E576A">
                      <wp:simplePos x="0" y="0"/>
                      <wp:positionH relativeFrom="column">
                        <wp:posOffset>-17780</wp:posOffset>
                      </wp:positionH>
                      <wp:positionV relativeFrom="paragraph">
                        <wp:posOffset>27940</wp:posOffset>
                      </wp:positionV>
                      <wp:extent cx="114300" cy="0"/>
                      <wp:effectExtent l="13970" t="5715" r="5080" b="1333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5E24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2pt" to="7.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g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s70xhUQUKmtDbXRk3o1z5p+d0jpqiVqzyPDt7OBtCxkJO9SwsYZwN/1XzSDGHLwOrbp&#10;1NguQEID0Cmqcb6pwU8eUTjMsvwhBc3o4EpIMeQZ6/xnrjsUjBJLoBxxyfHZ+cCDFENIuEbpjZAy&#10;ai0V6ku8mE6mMcFpKVhwhjBn97tKWnQkYVriF4sCz32Y1QfFIljLCVtfbU+EvNhwuVQBDyoBOlfr&#10;Mg4/FuliPV/P81E+ma1HeVrXo0+bKh/NNtnjtH6oq6rOfgZqWV60gjGuArthNLP876S/PpLLUN2G&#10;89aG5D167BeQHf6RdJQyqHeZg51m560dJIZpjMHXlxPG/X4P9v37Xv0CAAD//wMAUEsDBBQABgAI&#10;AAAAIQDcLUrf2QAAAAUBAAAPAAAAZHJzL2Rvd25yZXYueG1sTM5BT8JAEAXguwn/YTMmXghsrWBM&#10;7ZQQtTcvIsbr0B3bxu5s6S5Q/fUuXvT48iZvvnw12k4defCtE4TreQKKpXKmlRph+1rO7kD5QGKo&#10;c8IIX+xhVUwucsqMO8kLHzehVnFEfEYITQh9prWvGrbk565nid2HGyyFGIdam4FOcdx2Ok2SW22p&#10;lfihoZ4fGq4+NweL4Ms33pff02qavN/UjtP94/MTIV5djut7UIHH8HcMZ36kQxFNO3cQ41WHMEuj&#10;PCAsFqDO9TIFtfuNusj1f33xAwAA//8DAFBLAQItABQABgAIAAAAIQC2gziS/gAAAOEBAAATAAAA&#10;AAAAAAAAAAAAAAAAAABbQ29udGVudF9UeXBlc10ueG1sUEsBAi0AFAAGAAgAAAAhADj9If/WAAAA&#10;lAEAAAsAAAAAAAAAAAAAAAAALwEAAF9yZWxzLy5yZWxzUEsBAi0AFAAGAAgAAAAhAD7IomARAgAA&#10;JwQAAA4AAAAAAAAAAAAAAAAALgIAAGRycy9lMm9Eb2MueG1sUEsBAi0AFAAGAAgAAAAhANwtSt/Z&#10;AAAABQEAAA8AAAAAAAAAAAAAAAAAawQAAGRycy9kb3ducmV2LnhtbFBLBQYAAAAABAAEAPMAAABx&#10;BQAAAAA=&#10;"/>
                  </w:pict>
                </mc:Fallback>
              </mc:AlternateContent>
            </w:r>
            <w:r w:rsidRPr="004C56F2">
              <w:rPr>
                <w:sz w:val="16"/>
                <w:szCs w:val="16"/>
              </w:rPr>
              <w:t>x</w:t>
            </w:r>
          </w:p>
        </w:tc>
        <w:tc>
          <w:tcPr>
            <w:tcW w:w="720" w:type="dxa"/>
            <w:tcBorders>
              <w:top w:val="single" w:sz="4" w:space="0" w:color="auto"/>
            </w:tcBorders>
          </w:tcPr>
          <w:p w:rsidR="00526590" w:rsidRPr="004C56F2" w:rsidRDefault="00526590" w:rsidP="00526590">
            <w:pPr>
              <w:rPr>
                <w:sz w:val="16"/>
                <w:szCs w:val="16"/>
              </w:rPr>
            </w:pPr>
            <w:r w:rsidRPr="004C56F2">
              <w:rPr>
                <w:sz w:val="16"/>
                <w:szCs w:val="16"/>
              </w:rPr>
              <w:t>S.d</w:t>
            </w:r>
          </w:p>
        </w:tc>
        <w:tc>
          <w:tcPr>
            <w:tcW w:w="1620" w:type="dxa"/>
            <w:tcBorders>
              <w:top w:val="single" w:sz="4" w:space="0" w:color="auto"/>
              <w:right w:val="single" w:sz="4" w:space="0" w:color="auto"/>
            </w:tcBorders>
          </w:tcPr>
          <w:p w:rsidR="00526590" w:rsidRPr="004C56F2" w:rsidRDefault="00526590" w:rsidP="00526590">
            <w:pPr>
              <w:rPr>
                <w:sz w:val="16"/>
                <w:szCs w:val="16"/>
              </w:rPr>
            </w:pPr>
            <w:r w:rsidRPr="004C56F2">
              <w:rPr>
                <w:sz w:val="16"/>
                <w:szCs w:val="16"/>
              </w:rPr>
              <w:t>Interpretation</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1</w:t>
            </w:r>
          </w:p>
        </w:tc>
        <w:tc>
          <w:tcPr>
            <w:tcW w:w="3060" w:type="dxa"/>
          </w:tcPr>
          <w:p w:rsidR="00526590" w:rsidRPr="004C56F2" w:rsidRDefault="00526590" w:rsidP="00526590">
            <w:pPr>
              <w:rPr>
                <w:sz w:val="16"/>
                <w:szCs w:val="16"/>
              </w:rPr>
            </w:pPr>
            <w:r w:rsidRPr="004C56F2">
              <w:rPr>
                <w:sz w:val="16"/>
                <w:szCs w:val="16"/>
              </w:rPr>
              <w:t>Typing room</w:t>
            </w:r>
          </w:p>
        </w:tc>
        <w:tc>
          <w:tcPr>
            <w:tcW w:w="900" w:type="dxa"/>
          </w:tcPr>
          <w:p w:rsidR="00526590" w:rsidRPr="004C56F2" w:rsidRDefault="00526590" w:rsidP="00526590">
            <w:pPr>
              <w:rPr>
                <w:sz w:val="16"/>
                <w:szCs w:val="16"/>
              </w:rPr>
            </w:pPr>
            <w:r w:rsidRPr="004C56F2">
              <w:rPr>
                <w:sz w:val="16"/>
                <w:szCs w:val="16"/>
              </w:rPr>
              <w:t>14</w:t>
            </w:r>
          </w:p>
        </w:tc>
        <w:tc>
          <w:tcPr>
            <w:tcW w:w="720" w:type="dxa"/>
          </w:tcPr>
          <w:p w:rsidR="00526590" w:rsidRPr="004C56F2" w:rsidRDefault="00526590" w:rsidP="00526590">
            <w:pPr>
              <w:rPr>
                <w:sz w:val="16"/>
                <w:szCs w:val="16"/>
              </w:rPr>
            </w:pPr>
            <w:r w:rsidRPr="004C56F2">
              <w:rPr>
                <w:sz w:val="16"/>
                <w:szCs w:val="16"/>
              </w:rPr>
              <w:t>45</w:t>
            </w:r>
          </w:p>
        </w:tc>
        <w:tc>
          <w:tcPr>
            <w:tcW w:w="720" w:type="dxa"/>
          </w:tcPr>
          <w:p w:rsidR="00526590" w:rsidRPr="004C56F2" w:rsidRDefault="00526590" w:rsidP="00526590">
            <w:pPr>
              <w:rPr>
                <w:sz w:val="16"/>
                <w:szCs w:val="16"/>
              </w:rPr>
            </w:pPr>
            <w:r w:rsidRPr="004C56F2">
              <w:rPr>
                <w:sz w:val="16"/>
                <w:szCs w:val="16"/>
              </w:rPr>
              <w:t>72</w:t>
            </w:r>
          </w:p>
        </w:tc>
        <w:tc>
          <w:tcPr>
            <w:tcW w:w="720" w:type="dxa"/>
          </w:tcPr>
          <w:p w:rsidR="00526590" w:rsidRPr="004C56F2" w:rsidRDefault="00526590" w:rsidP="00526590">
            <w:pPr>
              <w:rPr>
                <w:sz w:val="16"/>
                <w:szCs w:val="16"/>
              </w:rPr>
            </w:pPr>
            <w:r w:rsidRPr="004C56F2">
              <w:rPr>
                <w:sz w:val="16"/>
                <w:szCs w:val="16"/>
              </w:rPr>
              <w:t>97</w:t>
            </w:r>
          </w:p>
        </w:tc>
        <w:tc>
          <w:tcPr>
            <w:tcW w:w="720" w:type="dxa"/>
          </w:tcPr>
          <w:p w:rsidR="00526590" w:rsidRPr="004C56F2" w:rsidRDefault="00526590" w:rsidP="00526590">
            <w:pPr>
              <w:rPr>
                <w:sz w:val="16"/>
                <w:szCs w:val="16"/>
              </w:rPr>
            </w:pPr>
            <w:r w:rsidRPr="004C56F2">
              <w:rPr>
                <w:sz w:val="16"/>
                <w:szCs w:val="16"/>
              </w:rPr>
              <w:t>1.89</w:t>
            </w:r>
          </w:p>
        </w:tc>
        <w:tc>
          <w:tcPr>
            <w:tcW w:w="720" w:type="dxa"/>
          </w:tcPr>
          <w:p w:rsidR="00526590" w:rsidRPr="004C56F2" w:rsidRDefault="00526590" w:rsidP="00526590">
            <w:pPr>
              <w:rPr>
                <w:sz w:val="16"/>
                <w:szCs w:val="16"/>
              </w:rPr>
            </w:pPr>
            <w:r w:rsidRPr="004C56F2">
              <w:rPr>
                <w:sz w:val="16"/>
                <w:szCs w:val="16"/>
              </w:rPr>
              <w:t>0.93</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2</w:t>
            </w:r>
          </w:p>
        </w:tc>
        <w:tc>
          <w:tcPr>
            <w:tcW w:w="3060" w:type="dxa"/>
          </w:tcPr>
          <w:p w:rsidR="00526590" w:rsidRPr="004C56F2" w:rsidRDefault="00526590" w:rsidP="00526590">
            <w:pPr>
              <w:rPr>
                <w:sz w:val="16"/>
                <w:szCs w:val="16"/>
              </w:rPr>
            </w:pPr>
            <w:r w:rsidRPr="004C56F2">
              <w:rPr>
                <w:sz w:val="16"/>
                <w:szCs w:val="16"/>
              </w:rPr>
              <w:t>Dom well desk</w:t>
            </w:r>
          </w:p>
        </w:tc>
        <w:tc>
          <w:tcPr>
            <w:tcW w:w="900" w:type="dxa"/>
          </w:tcPr>
          <w:p w:rsidR="00526590" w:rsidRPr="004C56F2" w:rsidRDefault="00526590" w:rsidP="00526590">
            <w:pPr>
              <w:rPr>
                <w:sz w:val="16"/>
                <w:szCs w:val="16"/>
              </w:rPr>
            </w:pPr>
            <w:r w:rsidRPr="004C56F2">
              <w:rPr>
                <w:sz w:val="16"/>
                <w:szCs w:val="16"/>
              </w:rPr>
              <w:t>8</w:t>
            </w:r>
          </w:p>
        </w:tc>
        <w:tc>
          <w:tcPr>
            <w:tcW w:w="720" w:type="dxa"/>
          </w:tcPr>
          <w:p w:rsidR="00526590" w:rsidRPr="004C56F2" w:rsidRDefault="00526590" w:rsidP="00526590">
            <w:pPr>
              <w:rPr>
                <w:sz w:val="16"/>
                <w:szCs w:val="16"/>
              </w:rPr>
            </w:pPr>
            <w:r w:rsidRPr="004C56F2">
              <w:rPr>
                <w:sz w:val="16"/>
                <w:szCs w:val="16"/>
              </w:rPr>
              <w:t>16</w:t>
            </w:r>
          </w:p>
        </w:tc>
        <w:tc>
          <w:tcPr>
            <w:tcW w:w="720" w:type="dxa"/>
          </w:tcPr>
          <w:p w:rsidR="00526590" w:rsidRPr="004C56F2" w:rsidRDefault="00526590" w:rsidP="00526590">
            <w:pPr>
              <w:rPr>
                <w:sz w:val="16"/>
                <w:szCs w:val="16"/>
              </w:rPr>
            </w:pPr>
            <w:r w:rsidRPr="004C56F2">
              <w:rPr>
                <w:sz w:val="16"/>
                <w:szCs w:val="16"/>
              </w:rPr>
              <w:t>28</w:t>
            </w:r>
          </w:p>
        </w:tc>
        <w:tc>
          <w:tcPr>
            <w:tcW w:w="720" w:type="dxa"/>
          </w:tcPr>
          <w:p w:rsidR="00526590" w:rsidRPr="004C56F2" w:rsidRDefault="00526590" w:rsidP="00526590">
            <w:pPr>
              <w:rPr>
                <w:sz w:val="16"/>
                <w:szCs w:val="16"/>
              </w:rPr>
            </w:pPr>
            <w:r w:rsidRPr="004C56F2">
              <w:rPr>
                <w:sz w:val="16"/>
                <w:szCs w:val="16"/>
              </w:rPr>
              <w:t>176</w:t>
            </w:r>
          </w:p>
        </w:tc>
        <w:tc>
          <w:tcPr>
            <w:tcW w:w="720" w:type="dxa"/>
          </w:tcPr>
          <w:p w:rsidR="00526590" w:rsidRPr="004C56F2" w:rsidRDefault="00526590" w:rsidP="00526590">
            <w:pPr>
              <w:rPr>
                <w:sz w:val="16"/>
                <w:szCs w:val="16"/>
              </w:rPr>
            </w:pPr>
            <w:r w:rsidRPr="004C56F2">
              <w:rPr>
                <w:sz w:val="16"/>
                <w:szCs w:val="16"/>
              </w:rPr>
              <w:t>1.37</w:t>
            </w:r>
          </w:p>
        </w:tc>
        <w:tc>
          <w:tcPr>
            <w:tcW w:w="720" w:type="dxa"/>
          </w:tcPr>
          <w:p w:rsidR="00526590" w:rsidRPr="004C56F2" w:rsidRDefault="00526590" w:rsidP="00526590">
            <w:pPr>
              <w:rPr>
                <w:sz w:val="16"/>
                <w:szCs w:val="16"/>
              </w:rPr>
            </w:pPr>
            <w:r w:rsidRPr="004C56F2">
              <w:rPr>
                <w:sz w:val="16"/>
                <w:szCs w:val="16"/>
              </w:rPr>
              <w:t>0.77</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3</w:t>
            </w:r>
          </w:p>
        </w:tc>
        <w:tc>
          <w:tcPr>
            <w:tcW w:w="3060" w:type="dxa"/>
          </w:tcPr>
          <w:p w:rsidR="00526590" w:rsidRPr="004C56F2" w:rsidRDefault="00526590" w:rsidP="00526590">
            <w:pPr>
              <w:rPr>
                <w:sz w:val="16"/>
                <w:szCs w:val="16"/>
              </w:rPr>
            </w:pPr>
            <w:r w:rsidRPr="004C56F2">
              <w:rPr>
                <w:sz w:val="16"/>
                <w:szCs w:val="16"/>
              </w:rPr>
              <w:t>Swivel typing chair</w:t>
            </w:r>
          </w:p>
        </w:tc>
        <w:tc>
          <w:tcPr>
            <w:tcW w:w="900" w:type="dxa"/>
          </w:tcPr>
          <w:p w:rsidR="00526590" w:rsidRPr="004C56F2" w:rsidRDefault="00526590" w:rsidP="00526590">
            <w:pPr>
              <w:rPr>
                <w:sz w:val="16"/>
                <w:szCs w:val="16"/>
              </w:rPr>
            </w:pPr>
            <w:r w:rsidRPr="004C56F2">
              <w:rPr>
                <w:sz w:val="16"/>
                <w:szCs w:val="16"/>
              </w:rPr>
              <w:t>4</w:t>
            </w:r>
          </w:p>
        </w:tc>
        <w:tc>
          <w:tcPr>
            <w:tcW w:w="720" w:type="dxa"/>
          </w:tcPr>
          <w:p w:rsidR="00526590" w:rsidRPr="004C56F2" w:rsidRDefault="00526590" w:rsidP="00526590">
            <w:pPr>
              <w:rPr>
                <w:sz w:val="16"/>
                <w:szCs w:val="16"/>
              </w:rPr>
            </w:pPr>
            <w:r w:rsidRPr="004C56F2">
              <w:rPr>
                <w:sz w:val="16"/>
                <w:szCs w:val="16"/>
              </w:rPr>
              <w:t>23</w:t>
            </w:r>
          </w:p>
        </w:tc>
        <w:tc>
          <w:tcPr>
            <w:tcW w:w="720" w:type="dxa"/>
          </w:tcPr>
          <w:p w:rsidR="00526590" w:rsidRPr="004C56F2" w:rsidRDefault="00526590" w:rsidP="00526590">
            <w:pPr>
              <w:rPr>
                <w:sz w:val="16"/>
                <w:szCs w:val="16"/>
              </w:rPr>
            </w:pPr>
            <w:r w:rsidRPr="004C56F2">
              <w:rPr>
                <w:sz w:val="16"/>
                <w:szCs w:val="16"/>
              </w:rPr>
              <w:t>33</w:t>
            </w:r>
          </w:p>
        </w:tc>
        <w:tc>
          <w:tcPr>
            <w:tcW w:w="720" w:type="dxa"/>
          </w:tcPr>
          <w:p w:rsidR="00526590" w:rsidRPr="004C56F2" w:rsidRDefault="00526590" w:rsidP="00526590">
            <w:pPr>
              <w:rPr>
                <w:sz w:val="16"/>
                <w:szCs w:val="16"/>
              </w:rPr>
            </w:pPr>
            <w:r w:rsidRPr="004C56F2">
              <w:rPr>
                <w:sz w:val="16"/>
                <w:szCs w:val="16"/>
              </w:rPr>
              <w:t>168</w:t>
            </w:r>
          </w:p>
        </w:tc>
        <w:tc>
          <w:tcPr>
            <w:tcW w:w="720" w:type="dxa"/>
          </w:tcPr>
          <w:p w:rsidR="00526590" w:rsidRPr="004C56F2" w:rsidRDefault="00526590" w:rsidP="00526590">
            <w:pPr>
              <w:rPr>
                <w:sz w:val="16"/>
                <w:szCs w:val="16"/>
              </w:rPr>
            </w:pPr>
            <w:r w:rsidRPr="004C56F2">
              <w:rPr>
                <w:sz w:val="16"/>
                <w:szCs w:val="16"/>
              </w:rPr>
              <w:t>1.39</w:t>
            </w:r>
          </w:p>
        </w:tc>
        <w:tc>
          <w:tcPr>
            <w:tcW w:w="720" w:type="dxa"/>
          </w:tcPr>
          <w:p w:rsidR="00526590" w:rsidRPr="004C56F2" w:rsidRDefault="00526590" w:rsidP="00526590">
            <w:pPr>
              <w:rPr>
                <w:sz w:val="16"/>
                <w:szCs w:val="16"/>
              </w:rPr>
            </w:pPr>
            <w:r w:rsidRPr="004C56F2">
              <w:rPr>
                <w:sz w:val="16"/>
                <w:szCs w:val="16"/>
              </w:rPr>
              <w:t>0.74</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4</w:t>
            </w:r>
          </w:p>
        </w:tc>
        <w:tc>
          <w:tcPr>
            <w:tcW w:w="3060" w:type="dxa"/>
          </w:tcPr>
          <w:p w:rsidR="00526590" w:rsidRPr="004C56F2" w:rsidRDefault="00526590" w:rsidP="00526590">
            <w:pPr>
              <w:rPr>
                <w:sz w:val="16"/>
                <w:szCs w:val="16"/>
              </w:rPr>
            </w:pPr>
            <w:r w:rsidRPr="004C56F2">
              <w:rPr>
                <w:sz w:val="16"/>
                <w:szCs w:val="16"/>
              </w:rPr>
              <w:t>Electric typewriter</w:t>
            </w:r>
          </w:p>
        </w:tc>
        <w:tc>
          <w:tcPr>
            <w:tcW w:w="900" w:type="dxa"/>
          </w:tcPr>
          <w:p w:rsidR="00526590" w:rsidRPr="004C56F2" w:rsidRDefault="00526590" w:rsidP="00526590">
            <w:pPr>
              <w:rPr>
                <w:sz w:val="16"/>
                <w:szCs w:val="16"/>
              </w:rPr>
            </w:pPr>
            <w:r w:rsidRPr="004C56F2">
              <w:rPr>
                <w:sz w:val="16"/>
                <w:szCs w:val="16"/>
              </w:rPr>
              <w:t>11</w:t>
            </w:r>
          </w:p>
        </w:tc>
        <w:tc>
          <w:tcPr>
            <w:tcW w:w="720" w:type="dxa"/>
          </w:tcPr>
          <w:p w:rsidR="00526590" w:rsidRPr="004C56F2" w:rsidRDefault="00526590" w:rsidP="00526590">
            <w:pPr>
              <w:rPr>
                <w:sz w:val="16"/>
                <w:szCs w:val="16"/>
              </w:rPr>
            </w:pPr>
            <w:r w:rsidRPr="004C56F2">
              <w:rPr>
                <w:sz w:val="16"/>
                <w:szCs w:val="16"/>
              </w:rPr>
              <w:t>33</w:t>
            </w:r>
          </w:p>
        </w:tc>
        <w:tc>
          <w:tcPr>
            <w:tcW w:w="720" w:type="dxa"/>
          </w:tcPr>
          <w:p w:rsidR="00526590" w:rsidRPr="004C56F2" w:rsidRDefault="00526590" w:rsidP="00526590">
            <w:pPr>
              <w:rPr>
                <w:sz w:val="16"/>
                <w:szCs w:val="16"/>
              </w:rPr>
            </w:pPr>
            <w:r w:rsidRPr="004C56F2">
              <w:rPr>
                <w:sz w:val="16"/>
                <w:szCs w:val="16"/>
              </w:rPr>
              <w:t>54</w:t>
            </w:r>
          </w:p>
        </w:tc>
        <w:tc>
          <w:tcPr>
            <w:tcW w:w="720" w:type="dxa"/>
          </w:tcPr>
          <w:p w:rsidR="00526590" w:rsidRPr="004C56F2" w:rsidRDefault="00526590" w:rsidP="00526590">
            <w:pPr>
              <w:rPr>
                <w:sz w:val="16"/>
                <w:szCs w:val="16"/>
              </w:rPr>
            </w:pPr>
            <w:r w:rsidRPr="004C56F2">
              <w:rPr>
                <w:sz w:val="16"/>
                <w:szCs w:val="16"/>
              </w:rPr>
              <w:t>130</w:t>
            </w:r>
          </w:p>
        </w:tc>
        <w:tc>
          <w:tcPr>
            <w:tcW w:w="720" w:type="dxa"/>
          </w:tcPr>
          <w:p w:rsidR="00526590" w:rsidRPr="004C56F2" w:rsidRDefault="00526590" w:rsidP="00526590">
            <w:pPr>
              <w:rPr>
                <w:sz w:val="16"/>
                <w:szCs w:val="16"/>
              </w:rPr>
            </w:pPr>
            <w:r w:rsidRPr="004C56F2">
              <w:rPr>
                <w:sz w:val="16"/>
                <w:szCs w:val="16"/>
              </w:rPr>
              <w:t>1.67</w:t>
            </w:r>
          </w:p>
        </w:tc>
        <w:tc>
          <w:tcPr>
            <w:tcW w:w="720" w:type="dxa"/>
          </w:tcPr>
          <w:p w:rsidR="00526590" w:rsidRPr="004C56F2" w:rsidRDefault="00526590" w:rsidP="00526590">
            <w:pPr>
              <w:rPr>
                <w:sz w:val="16"/>
                <w:szCs w:val="16"/>
              </w:rPr>
            </w:pPr>
            <w:r w:rsidRPr="004C56F2">
              <w:rPr>
                <w:sz w:val="16"/>
                <w:szCs w:val="16"/>
              </w:rPr>
              <w:t>0.89</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5</w:t>
            </w:r>
          </w:p>
        </w:tc>
        <w:tc>
          <w:tcPr>
            <w:tcW w:w="3060" w:type="dxa"/>
          </w:tcPr>
          <w:p w:rsidR="00526590" w:rsidRPr="004C56F2" w:rsidRDefault="00526590" w:rsidP="00526590">
            <w:pPr>
              <w:rPr>
                <w:sz w:val="16"/>
                <w:szCs w:val="16"/>
              </w:rPr>
            </w:pPr>
            <w:r w:rsidRPr="004C56F2">
              <w:rPr>
                <w:sz w:val="16"/>
                <w:szCs w:val="16"/>
              </w:rPr>
              <w:t>Manual typewriter</w:t>
            </w:r>
          </w:p>
        </w:tc>
        <w:tc>
          <w:tcPr>
            <w:tcW w:w="900" w:type="dxa"/>
          </w:tcPr>
          <w:p w:rsidR="00526590" w:rsidRPr="004C56F2" w:rsidRDefault="00526590" w:rsidP="00526590">
            <w:pPr>
              <w:rPr>
                <w:sz w:val="16"/>
                <w:szCs w:val="16"/>
              </w:rPr>
            </w:pPr>
            <w:r w:rsidRPr="004C56F2">
              <w:rPr>
                <w:sz w:val="16"/>
                <w:szCs w:val="16"/>
              </w:rPr>
              <w:t>10</w:t>
            </w:r>
          </w:p>
        </w:tc>
        <w:tc>
          <w:tcPr>
            <w:tcW w:w="720" w:type="dxa"/>
          </w:tcPr>
          <w:p w:rsidR="00526590" w:rsidRPr="004C56F2" w:rsidRDefault="00526590" w:rsidP="00526590">
            <w:pPr>
              <w:rPr>
                <w:sz w:val="16"/>
                <w:szCs w:val="16"/>
              </w:rPr>
            </w:pPr>
            <w:r w:rsidRPr="004C56F2">
              <w:rPr>
                <w:sz w:val="16"/>
                <w:szCs w:val="16"/>
              </w:rPr>
              <w:t>76</w:t>
            </w:r>
          </w:p>
        </w:tc>
        <w:tc>
          <w:tcPr>
            <w:tcW w:w="720" w:type="dxa"/>
          </w:tcPr>
          <w:p w:rsidR="00526590" w:rsidRPr="004C56F2" w:rsidRDefault="00526590" w:rsidP="00526590">
            <w:pPr>
              <w:rPr>
                <w:sz w:val="16"/>
                <w:szCs w:val="16"/>
              </w:rPr>
            </w:pPr>
            <w:r w:rsidRPr="004C56F2">
              <w:rPr>
                <w:sz w:val="16"/>
                <w:szCs w:val="16"/>
              </w:rPr>
              <w:t>82</w:t>
            </w:r>
          </w:p>
        </w:tc>
        <w:tc>
          <w:tcPr>
            <w:tcW w:w="720" w:type="dxa"/>
          </w:tcPr>
          <w:p w:rsidR="00526590" w:rsidRPr="004C56F2" w:rsidRDefault="00526590" w:rsidP="00526590">
            <w:pPr>
              <w:rPr>
                <w:sz w:val="16"/>
                <w:szCs w:val="16"/>
              </w:rPr>
            </w:pPr>
            <w:r w:rsidRPr="004C56F2">
              <w:rPr>
                <w:sz w:val="16"/>
                <w:szCs w:val="16"/>
              </w:rPr>
              <w:t>60</w:t>
            </w:r>
          </w:p>
        </w:tc>
        <w:tc>
          <w:tcPr>
            <w:tcW w:w="720" w:type="dxa"/>
          </w:tcPr>
          <w:p w:rsidR="00526590" w:rsidRPr="004C56F2" w:rsidRDefault="00526590" w:rsidP="00526590">
            <w:pPr>
              <w:rPr>
                <w:sz w:val="16"/>
                <w:szCs w:val="16"/>
              </w:rPr>
            </w:pPr>
            <w:r w:rsidRPr="004C56F2">
              <w:rPr>
                <w:sz w:val="16"/>
                <w:szCs w:val="16"/>
              </w:rPr>
              <w:t>2.16</w:t>
            </w:r>
          </w:p>
        </w:tc>
        <w:tc>
          <w:tcPr>
            <w:tcW w:w="720" w:type="dxa"/>
          </w:tcPr>
          <w:p w:rsidR="00526590" w:rsidRPr="004C56F2" w:rsidRDefault="00526590" w:rsidP="00526590">
            <w:pPr>
              <w:rPr>
                <w:sz w:val="16"/>
                <w:szCs w:val="16"/>
              </w:rPr>
            </w:pPr>
            <w:r w:rsidRPr="004C56F2">
              <w:rPr>
                <w:sz w:val="16"/>
                <w:szCs w:val="16"/>
              </w:rPr>
              <w:t>0.87</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Ha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6</w:t>
            </w:r>
          </w:p>
        </w:tc>
        <w:tc>
          <w:tcPr>
            <w:tcW w:w="3060" w:type="dxa"/>
          </w:tcPr>
          <w:p w:rsidR="00526590" w:rsidRPr="004C56F2" w:rsidRDefault="00526590" w:rsidP="00526590">
            <w:pPr>
              <w:rPr>
                <w:sz w:val="16"/>
                <w:szCs w:val="16"/>
              </w:rPr>
            </w:pPr>
            <w:r w:rsidRPr="004C56F2">
              <w:rPr>
                <w:sz w:val="16"/>
                <w:szCs w:val="16"/>
              </w:rPr>
              <w:t>Ink duplicating machine</w:t>
            </w:r>
          </w:p>
        </w:tc>
        <w:tc>
          <w:tcPr>
            <w:tcW w:w="900" w:type="dxa"/>
          </w:tcPr>
          <w:p w:rsidR="00526590" w:rsidRPr="004C56F2" w:rsidRDefault="00526590" w:rsidP="00526590">
            <w:pPr>
              <w:rPr>
                <w:sz w:val="16"/>
                <w:szCs w:val="16"/>
              </w:rPr>
            </w:pPr>
            <w:r w:rsidRPr="004C56F2">
              <w:rPr>
                <w:sz w:val="16"/>
                <w:szCs w:val="16"/>
              </w:rPr>
              <w:t>4</w:t>
            </w:r>
          </w:p>
        </w:tc>
        <w:tc>
          <w:tcPr>
            <w:tcW w:w="720" w:type="dxa"/>
          </w:tcPr>
          <w:p w:rsidR="00526590" w:rsidRPr="004C56F2" w:rsidRDefault="00526590" w:rsidP="00526590">
            <w:pPr>
              <w:rPr>
                <w:sz w:val="16"/>
                <w:szCs w:val="16"/>
              </w:rPr>
            </w:pPr>
            <w:r w:rsidRPr="004C56F2">
              <w:rPr>
                <w:sz w:val="16"/>
                <w:szCs w:val="16"/>
              </w:rPr>
              <w:t>50</w:t>
            </w:r>
          </w:p>
        </w:tc>
        <w:tc>
          <w:tcPr>
            <w:tcW w:w="720" w:type="dxa"/>
          </w:tcPr>
          <w:p w:rsidR="00526590" w:rsidRPr="004C56F2" w:rsidRDefault="00526590" w:rsidP="00526590">
            <w:pPr>
              <w:rPr>
                <w:sz w:val="16"/>
                <w:szCs w:val="16"/>
              </w:rPr>
            </w:pPr>
            <w:r w:rsidRPr="004C56F2">
              <w:rPr>
                <w:sz w:val="16"/>
                <w:szCs w:val="16"/>
              </w:rPr>
              <w:t>86</w:t>
            </w:r>
          </w:p>
        </w:tc>
        <w:tc>
          <w:tcPr>
            <w:tcW w:w="720" w:type="dxa"/>
          </w:tcPr>
          <w:p w:rsidR="00526590" w:rsidRPr="004C56F2" w:rsidRDefault="00526590" w:rsidP="00526590">
            <w:pPr>
              <w:rPr>
                <w:sz w:val="16"/>
                <w:szCs w:val="16"/>
              </w:rPr>
            </w:pPr>
            <w:r w:rsidRPr="004C56F2">
              <w:rPr>
                <w:sz w:val="16"/>
                <w:szCs w:val="16"/>
              </w:rPr>
              <w:t>88</w:t>
            </w:r>
          </w:p>
        </w:tc>
        <w:tc>
          <w:tcPr>
            <w:tcW w:w="720" w:type="dxa"/>
          </w:tcPr>
          <w:p w:rsidR="00526590" w:rsidRPr="004C56F2" w:rsidRDefault="00526590" w:rsidP="00526590">
            <w:pPr>
              <w:rPr>
                <w:sz w:val="16"/>
                <w:szCs w:val="16"/>
              </w:rPr>
            </w:pPr>
            <w:r w:rsidRPr="004C56F2">
              <w:rPr>
                <w:sz w:val="16"/>
                <w:szCs w:val="16"/>
              </w:rPr>
              <w:t>1.87</w:t>
            </w:r>
          </w:p>
        </w:tc>
        <w:tc>
          <w:tcPr>
            <w:tcW w:w="720" w:type="dxa"/>
          </w:tcPr>
          <w:p w:rsidR="00526590" w:rsidRPr="004C56F2" w:rsidRDefault="00526590" w:rsidP="00526590">
            <w:pPr>
              <w:rPr>
                <w:sz w:val="16"/>
                <w:szCs w:val="16"/>
              </w:rPr>
            </w:pPr>
            <w:r w:rsidRPr="004C56F2">
              <w:rPr>
                <w:sz w:val="16"/>
                <w:szCs w:val="16"/>
              </w:rPr>
              <w:t>0.81</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7</w:t>
            </w:r>
          </w:p>
        </w:tc>
        <w:tc>
          <w:tcPr>
            <w:tcW w:w="3060" w:type="dxa"/>
          </w:tcPr>
          <w:p w:rsidR="00526590" w:rsidRPr="004C56F2" w:rsidRDefault="00526590" w:rsidP="00526590">
            <w:pPr>
              <w:rPr>
                <w:sz w:val="16"/>
                <w:szCs w:val="16"/>
              </w:rPr>
            </w:pPr>
            <w:r w:rsidRPr="004C56F2">
              <w:rPr>
                <w:sz w:val="16"/>
                <w:szCs w:val="16"/>
              </w:rPr>
              <w:t>Carbon paper</w:t>
            </w:r>
          </w:p>
        </w:tc>
        <w:tc>
          <w:tcPr>
            <w:tcW w:w="900" w:type="dxa"/>
          </w:tcPr>
          <w:p w:rsidR="00526590" w:rsidRPr="004C56F2" w:rsidRDefault="00526590" w:rsidP="00526590">
            <w:pPr>
              <w:rPr>
                <w:sz w:val="16"/>
                <w:szCs w:val="16"/>
              </w:rPr>
            </w:pPr>
            <w:r w:rsidRPr="004C56F2">
              <w:rPr>
                <w:sz w:val="16"/>
                <w:szCs w:val="16"/>
              </w:rPr>
              <w:t>15</w:t>
            </w:r>
          </w:p>
        </w:tc>
        <w:tc>
          <w:tcPr>
            <w:tcW w:w="720" w:type="dxa"/>
          </w:tcPr>
          <w:p w:rsidR="00526590" w:rsidRPr="004C56F2" w:rsidRDefault="00526590" w:rsidP="00526590">
            <w:pPr>
              <w:rPr>
                <w:sz w:val="16"/>
                <w:szCs w:val="16"/>
              </w:rPr>
            </w:pPr>
            <w:r w:rsidRPr="004C56F2">
              <w:rPr>
                <w:sz w:val="16"/>
                <w:szCs w:val="16"/>
              </w:rPr>
              <w:t>65</w:t>
            </w:r>
          </w:p>
        </w:tc>
        <w:tc>
          <w:tcPr>
            <w:tcW w:w="720" w:type="dxa"/>
          </w:tcPr>
          <w:p w:rsidR="00526590" w:rsidRPr="004C56F2" w:rsidRDefault="00526590" w:rsidP="00526590">
            <w:pPr>
              <w:rPr>
                <w:sz w:val="16"/>
                <w:szCs w:val="16"/>
              </w:rPr>
            </w:pPr>
            <w:r w:rsidRPr="004C56F2">
              <w:rPr>
                <w:sz w:val="16"/>
                <w:szCs w:val="16"/>
              </w:rPr>
              <w:t>99</w:t>
            </w:r>
          </w:p>
        </w:tc>
        <w:tc>
          <w:tcPr>
            <w:tcW w:w="720" w:type="dxa"/>
          </w:tcPr>
          <w:p w:rsidR="00526590" w:rsidRPr="004C56F2" w:rsidRDefault="00526590" w:rsidP="00526590">
            <w:pPr>
              <w:rPr>
                <w:sz w:val="16"/>
                <w:szCs w:val="16"/>
              </w:rPr>
            </w:pPr>
            <w:r w:rsidRPr="004C56F2">
              <w:rPr>
                <w:sz w:val="16"/>
                <w:szCs w:val="16"/>
              </w:rPr>
              <w:t>49</w:t>
            </w:r>
          </w:p>
        </w:tc>
        <w:tc>
          <w:tcPr>
            <w:tcW w:w="720" w:type="dxa"/>
          </w:tcPr>
          <w:p w:rsidR="00526590" w:rsidRPr="004C56F2" w:rsidRDefault="00526590" w:rsidP="00526590">
            <w:pPr>
              <w:rPr>
                <w:sz w:val="16"/>
                <w:szCs w:val="16"/>
              </w:rPr>
            </w:pPr>
            <w:r w:rsidRPr="004C56F2">
              <w:rPr>
                <w:sz w:val="16"/>
                <w:szCs w:val="16"/>
              </w:rPr>
              <w:t>2.20</w:t>
            </w:r>
          </w:p>
        </w:tc>
        <w:tc>
          <w:tcPr>
            <w:tcW w:w="720" w:type="dxa"/>
          </w:tcPr>
          <w:p w:rsidR="00526590" w:rsidRPr="004C56F2" w:rsidRDefault="00526590" w:rsidP="00526590">
            <w:pPr>
              <w:rPr>
                <w:sz w:val="16"/>
                <w:szCs w:val="16"/>
              </w:rPr>
            </w:pPr>
            <w:r w:rsidRPr="004C56F2">
              <w:rPr>
                <w:sz w:val="16"/>
                <w:szCs w:val="16"/>
              </w:rPr>
              <w:t>0.85</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Ha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8</w:t>
            </w:r>
          </w:p>
        </w:tc>
        <w:tc>
          <w:tcPr>
            <w:tcW w:w="3060" w:type="dxa"/>
          </w:tcPr>
          <w:p w:rsidR="00526590" w:rsidRPr="004C56F2" w:rsidRDefault="00526590" w:rsidP="00526590">
            <w:pPr>
              <w:rPr>
                <w:sz w:val="16"/>
                <w:szCs w:val="16"/>
              </w:rPr>
            </w:pPr>
            <w:r w:rsidRPr="004C56F2">
              <w:rPr>
                <w:sz w:val="16"/>
                <w:szCs w:val="16"/>
              </w:rPr>
              <w:t>A4 typing sheet</w:t>
            </w:r>
          </w:p>
        </w:tc>
        <w:tc>
          <w:tcPr>
            <w:tcW w:w="900" w:type="dxa"/>
          </w:tcPr>
          <w:p w:rsidR="00526590" w:rsidRPr="004C56F2" w:rsidRDefault="00526590" w:rsidP="00526590">
            <w:pPr>
              <w:rPr>
                <w:sz w:val="16"/>
                <w:szCs w:val="16"/>
              </w:rPr>
            </w:pPr>
            <w:r w:rsidRPr="004C56F2">
              <w:rPr>
                <w:sz w:val="16"/>
                <w:szCs w:val="16"/>
              </w:rPr>
              <w:t>12</w:t>
            </w:r>
          </w:p>
        </w:tc>
        <w:tc>
          <w:tcPr>
            <w:tcW w:w="720" w:type="dxa"/>
          </w:tcPr>
          <w:p w:rsidR="00526590" w:rsidRPr="004C56F2" w:rsidRDefault="00526590" w:rsidP="00526590">
            <w:pPr>
              <w:rPr>
                <w:sz w:val="16"/>
                <w:szCs w:val="16"/>
              </w:rPr>
            </w:pPr>
            <w:r w:rsidRPr="004C56F2">
              <w:rPr>
                <w:sz w:val="16"/>
                <w:szCs w:val="16"/>
              </w:rPr>
              <w:t>73</w:t>
            </w:r>
          </w:p>
        </w:tc>
        <w:tc>
          <w:tcPr>
            <w:tcW w:w="720" w:type="dxa"/>
          </w:tcPr>
          <w:p w:rsidR="00526590" w:rsidRPr="004C56F2" w:rsidRDefault="00526590" w:rsidP="00526590">
            <w:pPr>
              <w:rPr>
                <w:sz w:val="16"/>
                <w:szCs w:val="16"/>
              </w:rPr>
            </w:pPr>
            <w:r w:rsidRPr="004C56F2">
              <w:rPr>
                <w:sz w:val="16"/>
                <w:szCs w:val="16"/>
              </w:rPr>
              <w:t>84</w:t>
            </w:r>
          </w:p>
        </w:tc>
        <w:tc>
          <w:tcPr>
            <w:tcW w:w="720" w:type="dxa"/>
          </w:tcPr>
          <w:p w:rsidR="00526590" w:rsidRPr="004C56F2" w:rsidRDefault="00526590" w:rsidP="00526590">
            <w:pPr>
              <w:rPr>
                <w:sz w:val="16"/>
                <w:szCs w:val="16"/>
              </w:rPr>
            </w:pPr>
            <w:r w:rsidRPr="004C56F2">
              <w:rPr>
                <w:sz w:val="16"/>
                <w:szCs w:val="16"/>
              </w:rPr>
              <w:t>59</w:t>
            </w:r>
          </w:p>
        </w:tc>
        <w:tc>
          <w:tcPr>
            <w:tcW w:w="720" w:type="dxa"/>
          </w:tcPr>
          <w:p w:rsidR="00526590" w:rsidRPr="004C56F2" w:rsidRDefault="00526590" w:rsidP="00526590">
            <w:pPr>
              <w:rPr>
                <w:sz w:val="16"/>
                <w:szCs w:val="16"/>
              </w:rPr>
            </w:pPr>
            <w:r w:rsidRPr="004C56F2">
              <w:rPr>
                <w:sz w:val="16"/>
                <w:szCs w:val="16"/>
              </w:rPr>
              <w:t>2.17</w:t>
            </w:r>
          </w:p>
        </w:tc>
        <w:tc>
          <w:tcPr>
            <w:tcW w:w="720" w:type="dxa"/>
          </w:tcPr>
          <w:p w:rsidR="00526590" w:rsidRPr="004C56F2" w:rsidRDefault="00526590" w:rsidP="00526590">
            <w:pPr>
              <w:rPr>
                <w:sz w:val="16"/>
                <w:szCs w:val="16"/>
              </w:rPr>
            </w:pPr>
            <w:r w:rsidRPr="004C56F2">
              <w:rPr>
                <w:sz w:val="16"/>
                <w:szCs w:val="16"/>
              </w:rPr>
              <w:t>0.88</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Ha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9</w:t>
            </w:r>
          </w:p>
        </w:tc>
        <w:tc>
          <w:tcPr>
            <w:tcW w:w="3060" w:type="dxa"/>
          </w:tcPr>
          <w:p w:rsidR="00526590" w:rsidRPr="004C56F2" w:rsidRDefault="00526590" w:rsidP="00526590">
            <w:pPr>
              <w:rPr>
                <w:sz w:val="16"/>
                <w:szCs w:val="16"/>
              </w:rPr>
            </w:pPr>
            <w:r w:rsidRPr="004C56F2">
              <w:rPr>
                <w:sz w:val="16"/>
                <w:szCs w:val="16"/>
              </w:rPr>
              <w:t>A5 typing sheet</w:t>
            </w:r>
          </w:p>
        </w:tc>
        <w:tc>
          <w:tcPr>
            <w:tcW w:w="900" w:type="dxa"/>
          </w:tcPr>
          <w:p w:rsidR="00526590" w:rsidRPr="004C56F2" w:rsidRDefault="00526590" w:rsidP="00526590">
            <w:pPr>
              <w:rPr>
                <w:sz w:val="16"/>
                <w:szCs w:val="16"/>
              </w:rPr>
            </w:pPr>
            <w:r w:rsidRPr="004C56F2">
              <w:rPr>
                <w:sz w:val="16"/>
                <w:szCs w:val="16"/>
              </w:rPr>
              <w:t>9</w:t>
            </w:r>
          </w:p>
        </w:tc>
        <w:tc>
          <w:tcPr>
            <w:tcW w:w="720" w:type="dxa"/>
          </w:tcPr>
          <w:p w:rsidR="00526590" w:rsidRPr="004C56F2" w:rsidRDefault="00526590" w:rsidP="00526590">
            <w:pPr>
              <w:rPr>
                <w:sz w:val="16"/>
                <w:szCs w:val="16"/>
              </w:rPr>
            </w:pPr>
            <w:r w:rsidRPr="004C56F2">
              <w:rPr>
                <w:sz w:val="16"/>
                <w:szCs w:val="16"/>
              </w:rPr>
              <w:t>53</w:t>
            </w:r>
          </w:p>
        </w:tc>
        <w:tc>
          <w:tcPr>
            <w:tcW w:w="720" w:type="dxa"/>
          </w:tcPr>
          <w:p w:rsidR="00526590" w:rsidRPr="004C56F2" w:rsidRDefault="00526590" w:rsidP="00526590">
            <w:pPr>
              <w:rPr>
                <w:sz w:val="16"/>
                <w:szCs w:val="16"/>
              </w:rPr>
            </w:pPr>
            <w:r w:rsidRPr="004C56F2">
              <w:rPr>
                <w:sz w:val="16"/>
                <w:szCs w:val="16"/>
              </w:rPr>
              <w:t>89</w:t>
            </w:r>
          </w:p>
        </w:tc>
        <w:tc>
          <w:tcPr>
            <w:tcW w:w="720" w:type="dxa"/>
          </w:tcPr>
          <w:p w:rsidR="00526590" w:rsidRPr="004C56F2" w:rsidRDefault="00526590" w:rsidP="00526590">
            <w:pPr>
              <w:rPr>
                <w:sz w:val="16"/>
                <w:szCs w:val="16"/>
              </w:rPr>
            </w:pPr>
            <w:r w:rsidRPr="004C56F2">
              <w:rPr>
                <w:sz w:val="16"/>
                <w:szCs w:val="16"/>
              </w:rPr>
              <w:t>77</w:t>
            </w:r>
          </w:p>
        </w:tc>
        <w:tc>
          <w:tcPr>
            <w:tcW w:w="720" w:type="dxa"/>
          </w:tcPr>
          <w:p w:rsidR="00526590" w:rsidRPr="004C56F2" w:rsidRDefault="00526590" w:rsidP="00526590">
            <w:pPr>
              <w:rPr>
                <w:sz w:val="16"/>
                <w:szCs w:val="16"/>
              </w:rPr>
            </w:pPr>
            <w:r w:rsidRPr="004C56F2">
              <w:rPr>
                <w:sz w:val="16"/>
                <w:szCs w:val="16"/>
              </w:rPr>
              <w:t>1.97</w:t>
            </w:r>
          </w:p>
        </w:tc>
        <w:tc>
          <w:tcPr>
            <w:tcW w:w="720" w:type="dxa"/>
          </w:tcPr>
          <w:p w:rsidR="00526590" w:rsidRPr="004C56F2" w:rsidRDefault="00526590" w:rsidP="00526590">
            <w:pPr>
              <w:rPr>
                <w:sz w:val="16"/>
                <w:szCs w:val="16"/>
              </w:rPr>
            </w:pPr>
            <w:r w:rsidRPr="004C56F2">
              <w:rPr>
                <w:sz w:val="16"/>
                <w:szCs w:val="16"/>
              </w:rPr>
              <w:t>0.86</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10</w:t>
            </w:r>
          </w:p>
        </w:tc>
        <w:tc>
          <w:tcPr>
            <w:tcW w:w="3060" w:type="dxa"/>
          </w:tcPr>
          <w:p w:rsidR="00526590" w:rsidRPr="004C56F2" w:rsidRDefault="00526590" w:rsidP="00526590">
            <w:pPr>
              <w:rPr>
                <w:sz w:val="16"/>
                <w:szCs w:val="16"/>
              </w:rPr>
            </w:pPr>
            <w:r w:rsidRPr="004C56F2">
              <w:rPr>
                <w:sz w:val="16"/>
                <w:szCs w:val="16"/>
              </w:rPr>
              <w:t>A4 headed typing sheet</w:t>
            </w:r>
          </w:p>
        </w:tc>
        <w:tc>
          <w:tcPr>
            <w:tcW w:w="900" w:type="dxa"/>
          </w:tcPr>
          <w:p w:rsidR="00526590" w:rsidRPr="004C56F2" w:rsidRDefault="00526590" w:rsidP="00526590">
            <w:pPr>
              <w:rPr>
                <w:sz w:val="16"/>
                <w:szCs w:val="16"/>
              </w:rPr>
            </w:pPr>
            <w:r w:rsidRPr="004C56F2">
              <w:rPr>
                <w:sz w:val="16"/>
                <w:szCs w:val="16"/>
              </w:rPr>
              <w:t>10</w:t>
            </w:r>
          </w:p>
        </w:tc>
        <w:tc>
          <w:tcPr>
            <w:tcW w:w="720" w:type="dxa"/>
          </w:tcPr>
          <w:p w:rsidR="00526590" w:rsidRPr="004C56F2" w:rsidRDefault="00526590" w:rsidP="00526590">
            <w:pPr>
              <w:rPr>
                <w:sz w:val="16"/>
                <w:szCs w:val="16"/>
              </w:rPr>
            </w:pPr>
            <w:r w:rsidRPr="004C56F2">
              <w:rPr>
                <w:sz w:val="16"/>
                <w:szCs w:val="16"/>
              </w:rPr>
              <w:t>61</w:t>
            </w:r>
          </w:p>
        </w:tc>
        <w:tc>
          <w:tcPr>
            <w:tcW w:w="720" w:type="dxa"/>
          </w:tcPr>
          <w:p w:rsidR="00526590" w:rsidRPr="004C56F2" w:rsidRDefault="00526590" w:rsidP="00526590">
            <w:pPr>
              <w:rPr>
                <w:sz w:val="16"/>
                <w:szCs w:val="16"/>
              </w:rPr>
            </w:pPr>
            <w:r w:rsidRPr="004C56F2">
              <w:rPr>
                <w:sz w:val="16"/>
                <w:szCs w:val="16"/>
              </w:rPr>
              <w:t>85</w:t>
            </w:r>
          </w:p>
        </w:tc>
        <w:tc>
          <w:tcPr>
            <w:tcW w:w="720" w:type="dxa"/>
          </w:tcPr>
          <w:p w:rsidR="00526590" w:rsidRPr="004C56F2" w:rsidRDefault="00526590" w:rsidP="00526590">
            <w:pPr>
              <w:rPr>
                <w:sz w:val="16"/>
                <w:szCs w:val="16"/>
              </w:rPr>
            </w:pPr>
            <w:r w:rsidRPr="004C56F2">
              <w:rPr>
                <w:sz w:val="16"/>
                <w:szCs w:val="16"/>
              </w:rPr>
              <w:t>72</w:t>
            </w:r>
          </w:p>
        </w:tc>
        <w:tc>
          <w:tcPr>
            <w:tcW w:w="720" w:type="dxa"/>
          </w:tcPr>
          <w:p w:rsidR="00526590" w:rsidRPr="004C56F2" w:rsidRDefault="00526590" w:rsidP="00526590">
            <w:pPr>
              <w:rPr>
                <w:sz w:val="16"/>
                <w:szCs w:val="16"/>
              </w:rPr>
            </w:pPr>
            <w:r w:rsidRPr="004C56F2">
              <w:rPr>
                <w:sz w:val="16"/>
                <w:szCs w:val="16"/>
              </w:rPr>
              <w:t>2.04</w:t>
            </w:r>
          </w:p>
        </w:tc>
        <w:tc>
          <w:tcPr>
            <w:tcW w:w="720" w:type="dxa"/>
          </w:tcPr>
          <w:p w:rsidR="00526590" w:rsidRPr="004C56F2" w:rsidRDefault="00526590" w:rsidP="00526590">
            <w:pPr>
              <w:rPr>
                <w:sz w:val="16"/>
                <w:szCs w:val="16"/>
              </w:rPr>
            </w:pPr>
            <w:r w:rsidRPr="004C56F2">
              <w:rPr>
                <w:sz w:val="16"/>
                <w:szCs w:val="16"/>
              </w:rPr>
              <w:t xml:space="preserve">0.87 </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11</w:t>
            </w:r>
          </w:p>
        </w:tc>
        <w:tc>
          <w:tcPr>
            <w:tcW w:w="3060" w:type="dxa"/>
          </w:tcPr>
          <w:p w:rsidR="00526590" w:rsidRPr="004C56F2" w:rsidRDefault="00526590" w:rsidP="00526590">
            <w:pPr>
              <w:rPr>
                <w:sz w:val="16"/>
                <w:szCs w:val="16"/>
              </w:rPr>
            </w:pPr>
            <w:r w:rsidRPr="004C56F2">
              <w:rPr>
                <w:sz w:val="16"/>
                <w:szCs w:val="16"/>
              </w:rPr>
              <w:t>A5 headed typing sheet</w:t>
            </w:r>
          </w:p>
        </w:tc>
        <w:tc>
          <w:tcPr>
            <w:tcW w:w="900" w:type="dxa"/>
          </w:tcPr>
          <w:p w:rsidR="00526590" w:rsidRPr="004C56F2" w:rsidRDefault="00526590" w:rsidP="00526590">
            <w:pPr>
              <w:rPr>
                <w:sz w:val="16"/>
                <w:szCs w:val="16"/>
              </w:rPr>
            </w:pPr>
            <w:r w:rsidRPr="004C56F2">
              <w:rPr>
                <w:sz w:val="16"/>
                <w:szCs w:val="16"/>
              </w:rPr>
              <w:t>7</w:t>
            </w:r>
          </w:p>
        </w:tc>
        <w:tc>
          <w:tcPr>
            <w:tcW w:w="720" w:type="dxa"/>
          </w:tcPr>
          <w:p w:rsidR="00526590" w:rsidRPr="004C56F2" w:rsidRDefault="00526590" w:rsidP="00526590">
            <w:pPr>
              <w:rPr>
                <w:sz w:val="16"/>
                <w:szCs w:val="16"/>
              </w:rPr>
            </w:pPr>
            <w:r w:rsidRPr="004C56F2">
              <w:rPr>
                <w:sz w:val="16"/>
                <w:szCs w:val="16"/>
              </w:rPr>
              <w:t>45</w:t>
            </w:r>
          </w:p>
        </w:tc>
        <w:tc>
          <w:tcPr>
            <w:tcW w:w="720" w:type="dxa"/>
          </w:tcPr>
          <w:p w:rsidR="00526590" w:rsidRPr="004C56F2" w:rsidRDefault="00526590" w:rsidP="00526590">
            <w:pPr>
              <w:rPr>
                <w:sz w:val="16"/>
                <w:szCs w:val="16"/>
              </w:rPr>
            </w:pPr>
            <w:r w:rsidRPr="004C56F2">
              <w:rPr>
                <w:sz w:val="16"/>
                <w:szCs w:val="16"/>
              </w:rPr>
              <w:t>77</w:t>
            </w:r>
          </w:p>
        </w:tc>
        <w:tc>
          <w:tcPr>
            <w:tcW w:w="720" w:type="dxa"/>
          </w:tcPr>
          <w:p w:rsidR="00526590" w:rsidRPr="004C56F2" w:rsidRDefault="00526590" w:rsidP="00526590">
            <w:pPr>
              <w:rPr>
                <w:sz w:val="16"/>
                <w:szCs w:val="16"/>
              </w:rPr>
            </w:pPr>
            <w:r w:rsidRPr="004C56F2">
              <w:rPr>
                <w:sz w:val="16"/>
                <w:szCs w:val="16"/>
              </w:rPr>
              <w:t>99</w:t>
            </w:r>
          </w:p>
        </w:tc>
        <w:tc>
          <w:tcPr>
            <w:tcW w:w="720" w:type="dxa"/>
          </w:tcPr>
          <w:p w:rsidR="00526590" w:rsidRPr="004C56F2" w:rsidRDefault="00526590" w:rsidP="00526590">
            <w:pPr>
              <w:rPr>
                <w:sz w:val="16"/>
                <w:szCs w:val="16"/>
              </w:rPr>
            </w:pPr>
            <w:r w:rsidRPr="004C56F2">
              <w:rPr>
                <w:sz w:val="16"/>
                <w:szCs w:val="16"/>
              </w:rPr>
              <w:t>1.83</w:t>
            </w:r>
          </w:p>
        </w:tc>
        <w:tc>
          <w:tcPr>
            <w:tcW w:w="720" w:type="dxa"/>
          </w:tcPr>
          <w:p w:rsidR="00526590" w:rsidRPr="004C56F2" w:rsidRDefault="00526590" w:rsidP="00526590">
            <w:pPr>
              <w:rPr>
                <w:sz w:val="16"/>
                <w:szCs w:val="16"/>
              </w:rPr>
            </w:pPr>
            <w:r w:rsidRPr="004C56F2">
              <w:rPr>
                <w:sz w:val="16"/>
                <w:szCs w:val="16"/>
              </w:rPr>
              <w:t>0.85</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12</w:t>
            </w:r>
          </w:p>
        </w:tc>
        <w:tc>
          <w:tcPr>
            <w:tcW w:w="3060" w:type="dxa"/>
          </w:tcPr>
          <w:p w:rsidR="00526590" w:rsidRPr="004C56F2" w:rsidRDefault="00526590" w:rsidP="00526590">
            <w:pPr>
              <w:rPr>
                <w:sz w:val="16"/>
                <w:szCs w:val="16"/>
              </w:rPr>
            </w:pPr>
            <w:r w:rsidRPr="004C56F2">
              <w:rPr>
                <w:sz w:val="16"/>
                <w:szCs w:val="16"/>
              </w:rPr>
              <w:t>Headed memo pad</w:t>
            </w:r>
          </w:p>
        </w:tc>
        <w:tc>
          <w:tcPr>
            <w:tcW w:w="900" w:type="dxa"/>
          </w:tcPr>
          <w:p w:rsidR="00526590" w:rsidRPr="004C56F2" w:rsidRDefault="00526590" w:rsidP="00526590">
            <w:pPr>
              <w:rPr>
                <w:sz w:val="16"/>
                <w:szCs w:val="16"/>
              </w:rPr>
            </w:pPr>
            <w:r w:rsidRPr="004C56F2">
              <w:rPr>
                <w:sz w:val="16"/>
                <w:szCs w:val="16"/>
              </w:rPr>
              <w:t>8</w:t>
            </w:r>
          </w:p>
        </w:tc>
        <w:tc>
          <w:tcPr>
            <w:tcW w:w="720" w:type="dxa"/>
          </w:tcPr>
          <w:p w:rsidR="00526590" w:rsidRPr="004C56F2" w:rsidRDefault="00526590" w:rsidP="00526590">
            <w:pPr>
              <w:rPr>
                <w:sz w:val="16"/>
                <w:szCs w:val="16"/>
              </w:rPr>
            </w:pPr>
            <w:r w:rsidRPr="004C56F2">
              <w:rPr>
                <w:sz w:val="16"/>
                <w:szCs w:val="16"/>
              </w:rPr>
              <w:t>33</w:t>
            </w:r>
          </w:p>
        </w:tc>
        <w:tc>
          <w:tcPr>
            <w:tcW w:w="720" w:type="dxa"/>
          </w:tcPr>
          <w:p w:rsidR="00526590" w:rsidRPr="004C56F2" w:rsidRDefault="00526590" w:rsidP="00526590">
            <w:pPr>
              <w:rPr>
                <w:sz w:val="16"/>
                <w:szCs w:val="16"/>
              </w:rPr>
            </w:pPr>
            <w:r w:rsidRPr="004C56F2">
              <w:rPr>
                <w:sz w:val="16"/>
                <w:szCs w:val="16"/>
              </w:rPr>
              <w:t>77</w:t>
            </w:r>
          </w:p>
        </w:tc>
        <w:tc>
          <w:tcPr>
            <w:tcW w:w="720" w:type="dxa"/>
          </w:tcPr>
          <w:p w:rsidR="00526590" w:rsidRPr="004C56F2" w:rsidRDefault="00526590" w:rsidP="00526590">
            <w:pPr>
              <w:rPr>
                <w:sz w:val="16"/>
                <w:szCs w:val="16"/>
              </w:rPr>
            </w:pPr>
            <w:r w:rsidRPr="004C56F2">
              <w:rPr>
                <w:sz w:val="16"/>
                <w:szCs w:val="16"/>
              </w:rPr>
              <w:t>110</w:t>
            </w:r>
          </w:p>
        </w:tc>
        <w:tc>
          <w:tcPr>
            <w:tcW w:w="720" w:type="dxa"/>
          </w:tcPr>
          <w:p w:rsidR="00526590" w:rsidRPr="004C56F2" w:rsidRDefault="00526590" w:rsidP="00526590">
            <w:pPr>
              <w:rPr>
                <w:sz w:val="16"/>
                <w:szCs w:val="16"/>
              </w:rPr>
            </w:pPr>
            <w:r w:rsidRPr="004C56F2">
              <w:rPr>
                <w:sz w:val="16"/>
                <w:szCs w:val="16"/>
              </w:rPr>
              <w:t>1.73</w:t>
            </w:r>
          </w:p>
        </w:tc>
        <w:tc>
          <w:tcPr>
            <w:tcW w:w="720" w:type="dxa"/>
          </w:tcPr>
          <w:p w:rsidR="00526590" w:rsidRPr="004C56F2" w:rsidRDefault="00526590" w:rsidP="00526590">
            <w:pPr>
              <w:rPr>
                <w:sz w:val="16"/>
                <w:szCs w:val="16"/>
              </w:rPr>
            </w:pPr>
            <w:r w:rsidRPr="004C56F2">
              <w:rPr>
                <w:sz w:val="16"/>
                <w:szCs w:val="16"/>
              </w:rPr>
              <w:t>0.84</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13</w:t>
            </w:r>
          </w:p>
        </w:tc>
        <w:tc>
          <w:tcPr>
            <w:tcW w:w="3060" w:type="dxa"/>
          </w:tcPr>
          <w:p w:rsidR="00526590" w:rsidRPr="004C56F2" w:rsidRDefault="00526590" w:rsidP="00526590">
            <w:pPr>
              <w:rPr>
                <w:sz w:val="16"/>
                <w:szCs w:val="16"/>
              </w:rPr>
            </w:pPr>
            <w:r w:rsidRPr="004C56F2">
              <w:rPr>
                <w:sz w:val="16"/>
                <w:szCs w:val="16"/>
              </w:rPr>
              <w:t>A4 duplicating paper</w:t>
            </w:r>
          </w:p>
        </w:tc>
        <w:tc>
          <w:tcPr>
            <w:tcW w:w="900" w:type="dxa"/>
          </w:tcPr>
          <w:p w:rsidR="00526590" w:rsidRPr="004C56F2" w:rsidRDefault="00526590" w:rsidP="00526590">
            <w:pPr>
              <w:rPr>
                <w:sz w:val="16"/>
                <w:szCs w:val="16"/>
              </w:rPr>
            </w:pPr>
            <w:r w:rsidRPr="004C56F2">
              <w:rPr>
                <w:sz w:val="16"/>
                <w:szCs w:val="16"/>
              </w:rPr>
              <w:t>14</w:t>
            </w:r>
          </w:p>
        </w:tc>
        <w:tc>
          <w:tcPr>
            <w:tcW w:w="720" w:type="dxa"/>
          </w:tcPr>
          <w:p w:rsidR="00526590" w:rsidRPr="004C56F2" w:rsidRDefault="00526590" w:rsidP="00526590">
            <w:pPr>
              <w:rPr>
                <w:sz w:val="16"/>
                <w:szCs w:val="16"/>
              </w:rPr>
            </w:pPr>
            <w:r w:rsidRPr="004C56F2">
              <w:rPr>
                <w:sz w:val="16"/>
                <w:szCs w:val="16"/>
              </w:rPr>
              <w:t>68</w:t>
            </w:r>
          </w:p>
        </w:tc>
        <w:tc>
          <w:tcPr>
            <w:tcW w:w="720" w:type="dxa"/>
          </w:tcPr>
          <w:p w:rsidR="00526590" w:rsidRPr="004C56F2" w:rsidRDefault="00526590" w:rsidP="00526590">
            <w:pPr>
              <w:rPr>
                <w:sz w:val="16"/>
                <w:szCs w:val="16"/>
              </w:rPr>
            </w:pPr>
            <w:r w:rsidRPr="004C56F2">
              <w:rPr>
                <w:sz w:val="16"/>
                <w:szCs w:val="16"/>
              </w:rPr>
              <w:t>67</w:t>
            </w:r>
          </w:p>
        </w:tc>
        <w:tc>
          <w:tcPr>
            <w:tcW w:w="720" w:type="dxa"/>
          </w:tcPr>
          <w:p w:rsidR="00526590" w:rsidRPr="004C56F2" w:rsidRDefault="00526590" w:rsidP="00526590">
            <w:pPr>
              <w:rPr>
                <w:sz w:val="16"/>
                <w:szCs w:val="16"/>
              </w:rPr>
            </w:pPr>
            <w:r w:rsidRPr="004C56F2">
              <w:rPr>
                <w:sz w:val="16"/>
                <w:szCs w:val="16"/>
              </w:rPr>
              <w:t>79</w:t>
            </w:r>
          </w:p>
        </w:tc>
        <w:tc>
          <w:tcPr>
            <w:tcW w:w="720" w:type="dxa"/>
          </w:tcPr>
          <w:p w:rsidR="00526590" w:rsidRPr="004C56F2" w:rsidRDefault="00526590" w:rsidP="00526590">
            <w:pPr>
              <w:rPr>
                <w:sz w:val="16"/>
                <w:szCs w:val="16"/>
              </w:rPr>
            </w:pPr>
            <w:r w:rsidRPr="004C56F2">
              <w:rPr>
                <w:sz w:val="16"/>
                <w:szCs w:val="16"/>
              </w:rPr>
              <w:t>2.08</w:t>
            </w:r>
          </w:p>
        </w:tc>
        <w:tc>
          <w:tcPr>
            <w:tcW w:w="720" w:type="dxa"/>
          </w:tcPr>
          <w:p w:rsidR="00526590" w:rsidRPr="004C56F2" w:rsidRDefault="00526590" w:rsidP="00526590">
            <w:pPr>
              <w:rPr>
                <w:sz w:val="16"/>
                <w:szCs w:val="16"/>
              </w:rPr>
            </w:pPr>
            <w:r w:rsidRPr="004C56F2">
              <w:rPr>
                <w:sz w:val="16"/>
                <w:szCs w:val="16"/>
              </w:rPr>
              <w:t>0.94</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14</w:t>
            </w:r>
          </w:p>
        </w:tc>
        <w:tc>
          <w:tcPr>
            <w:tcW w:w="3060" w:type="dxa"/>
          </w:tcPr>
          <w:p w:rsidR="00526590" w:rsidRPr="004C56F2" w:rsidRDefault="00526590" w:rsidP="00526590">
            <w:pPr>
              <w:rPr>
                <w:sz w:val="16"/>
                <w:szCs w:val="16"/>
              </w:rPr>
            </w:pPr>
            <w:r w:rsidRPr="004C56F2">
              <w:rPr>
                <w:sz w:val="16"/>
                <w:szCs w:val="16"/>
              </w:rPr>
              <w:t>Stencil</w:t>
            </w:r>
          </w:p>
        </w:tc>
        <w:tc>
          <w:tcPr>
            <w:tcW w:w="900" w:type="dxa"/>
          </w:tcPr>
          <w:p w:rsidR="00526590" w:rsidRPr="004C56F2" w:rsidRDefault="00526590" w:rsidP="00526590">
            <w:pPr>
              <w:rPr>
                <w:sz w:val="16"/>
                <w:szCs w:val="16"/>
              </w:rPr>
            </w:pPr>
            <w:r w:rsidRPr="004C56F2">
              <w:rPr>
                <w:sz w:val="16"/>
                <w:szCs w:val="16"/>
              </w:rPr>
              <w:t>7</w:t>
            </w:r>
          </w:p>
        </w:tc>
        <w:tc>
          <w:tcPr>
            <w:tcW w:w="720" w:type="dxa"/>
          </w:tcPr>
          <w:p w:rsidR="00526590" w:rsidRPr="004C56F2" w:rsidRDefault="00526590" w:rsidP="00526590">
            <w:pPr>
              <w:rPr>
                <w:sz w:val="16"/>
                <w:szCs w:val="16"/>
              </w:rPr>
            </w:pPr>
            <w:r w:rsidRPr="004C56F2">
              <w:rPr>
                <w:sz w:val="16"/>
                <w:szCs w:val="16"/>
              </w:rPr>
              <w:t>42</w:t>
            </w:r>
          </w:p>
        </w:tc>
        <w:tc>
          <w:tcPr>
            <w:tcW w:w="720" w:type="dxa"/>
          </w:tcPr>
          <w:p w:rsidR="00526590" w:rsidRPr="004C56F2" w:rsidRDefault="00526590" w:rsidP="00526590">
            <w:pPr>
              <w:rPr>
                <w:sz w:val="16"/>
                <w:szCs w:val="16"/>
              </w:rPr>
            </w:pPr>
            <w:r w:rsidRPr="004C56F2">
              <w:rPr>
                <w:sz w:val="16"/>
                <w:szCs w:val="16"/>
              </w:rPr>
              <w:t>110</w:t>
            </w:r>
          </w:p>
        </w:tc>
        <w:tc>
          <w:tcPr>
            <w:tcW w:w="720" w:type="dxa"/>
          </w:tcPr>
          <w:p w:rsidR="00526590" w:rsidRPr="004C56F2" w:rsidRDefault="00526590" w:rsidP="00526590">
            <w:pPr>
              <w:rPr>
                <w:sz w:val="16"/>
                <w:szCs w:val="16"/>
              </w:rPr>
            </w:pPr>
            <w:r w:rsidRPr="004C56F2">
              <w:rPr>
                <w:sz w:val="16"/>
                <w:szCs w:val="16"/>
              </w:rPr>
              <w:t>69</w:t>
            </w:r>
          </w:p>
        </w:tc>
        <w:tc>
          <w:tcPr>
            <w:tcW w:w="720" w:type="dxa"/>
          </w:tcPr>
          <w:p w:rsidR="00526590" w:rsidRPr="004C56F2" w:rsidRDefault="00526590" w:rsidP="00526590">
            <w:pPr>
              <w:rPr>
                <w:sz w:val="16"/>
                <w:szCs w:val="16"/>
              </w:rPr>
            </w:pPr>
            <w:r w:rsidRPr="004C56F2">
              <w:rPr>
                <w:sz w:val="16"/>
                <w:szCs w:val="16"/>
              </w:rPr>
              <w:t>1.94</w:t>
            </w:r>
          </w:p>
        </w:tc>
        <w:tc>
          <w:tcPr>
            <w:tcW w:w="720" w:type="dxa"/>
          </w:tcPr>
          <w:p w:rsidR="00526590" w:rsidRPr="004C56F2" w:rsidRDefault="00526590" w:rsidP="00526590">
            <w:pPr>
              <w:rPr>
                <w:sz w:val="16"/>
                <w:szCs w:val="16"/>
              </w:rPr>
            </w:pPr>
            <w:r w:rsidRPr="004C56F2">
              <w:rPr>
                <w:sz w:val="16"/>
                <w:szCs w:val="16"/>
              </w:rPr>
              <w:t>0.78</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15</w:t>
            </w:r>
          </w:p>
        </w:tc>
        <w:tc>
          <w:tcPr>
            <w:tcW w:w="3060" w:type="dxa"/>
          </w:tcPr>
          <w:p w:rsidR="00526590" w:rsidRPr="004C56F2" w:rsidRDefault="00526590" w:rsidP="00526590">
            <w:pPr>
              <w:rPr>
                <w:sz w:val="16"/>
                <w:szCs w:val="16"/>
              </w:rPr>
            </w:pPr>
            <w:r w:rsidRPr="004C56F2">
              <w:rPr>
                <w:sz w:val="16"/>
                <w:szCs w:val="16"/>
              </w:rPr>
              <w:t>Typewriter eraser</w:t>
            </w:r>
          </w:p>
        </w:tc>
        <w:tc>
          <w:tcPr>
            <w:tcW w:w="900" w:type="dxa"/>
          </w:tcPr>
          <w:p w:rsidR="00526590" w:rsidRPr="004C56F2" w:rsidRDefault="00526590" w:rsidP="00526590">
            <w:pPr>
              <w:rPr>
                <w:sz w:val="16"/>
                <w:szCs w:val="16"/>
              </w:rPr>
            </w:pPr>
            <w:r w:rsidRPr="004C56F2">
              <w:rPr>
                <w:sz w:val="16"/>
                <w:szCs w:val="16"/>
              </w:rPr>
              <w:t>8</w:t>
            </w:r>
          </w:p>
        </w:tc>
        <w:tc>
          <w:tcPr>
            <w:tcW w:w="720" w:type="dxa"/>
          </w:tcPr>
          <w:p w:rsidR="00526590" w:rsidRPr="004C56F2" w:rsidRDefault="00526590" w:rsidP="00526590">
            <w:pPr>
              <w:rPr>
                <w:sz w:val="16"/>
                <w:szCs w:val="16"/>
              </w:rPr>
            </w:pPr>
            <w:r w:rsidRPr="004C56F2">
              <w:rPr>
                <w:sz w:val="16"/>
                <w:szCs w:val="16"/>
              </w:rPr>
              <w:t>35</w:t>
            </w:r>
          </w:p>
        </w:tc>
        <w:tc>
          <w:tcPr>
            <w:tcW w:w="720" w:type="dxa"/>
          </w:tcPr>
          <w:p w:rsidR="00526590" w:rsidRPr="004C56F2" w:rsidRDefault="00526590" w:rsidP="00526590">
            <w:pPr>
              <w:rPr>
                <w:sz w:val="16"/>
                <w:szCs w:val="16"/>
              </w:rPr>
            </w:pPr>
            <w:r w:rsidRPr="004C56F2">
              <w:rPr>
                <w:sz w:val="16"/>
                <w:szCs w:val="16"/>
              </w:rPr>
              <w:t>103</w:t>
            </w:r>
          </w:p>
        </w:tc>
        <w:tc>
          <w:tcPr>
            <w:tcW w:w="720" w:type="dxa"/>
          </w:tcPr>
          <w:p w:rsidR="00526590" w:rsidRPr="004C56F2" w:rsidRDefault="00526590" w:rsidP="00526590">
            <w:pPr>
              <w:rPr>
                <w:sz w:val="16"/>
                <w:szCs w:val="16"/>
              </w:rPr>
            </w:pPr>
            <w:r w:rsidRPr="004C56F2">
              <w:rPr>
                <w:sz w:val="16"/>
                <w:szCs w:val="16"/>
              </w:rPr>
              <w:t>82</w:t>
            </w:r>
          </w:p>
        </w:tc>
        <w:tc>
          <w:tcPr>
            <w:tcW w:w="720" w:type="dxa"/>
          </w:tcPr>
          <w:p w:rsidR="00526590" w:rsidRPr="004C56F2" w:rsidRDefault="00526590" w:rsidP="00526590">
            <w:pPr>
              <w:rPr>
                <w:sz w:val="16"/>
                <w:szCs w:val="16"/>
              </w:rPr>
            </w:pPr>
            <w:r w:rsidRPr="004C56F2">
              <w:rPr>
                <w:sz w:val="16"/>
                <w:szCs w:val="16"/>
              </w:rPr>
              <w:t>1.86</w:t>
            </w:r>
          </w:p>
        </w:tc>
        <w:tc>
          <w:tcPr>
            <w:tcW w:w="720" w:type="dxa"/>
          </w:tcPr>
          <w:p w:rsidR="00526590" w:rsidRPr="004C56F2" w:rsidRDefault="00526590" w:rsidP="00526590">
            <w:pPr>
              <w:rPr>
                <w:sz w:val="16"/>
                <w:szCs w:val="16"/>
              </w:rPr>
            </w:pPr>
            <w:r w:rsidRPr="004C56F2">
              <w:rPr>
                <w:sz w:val="16"/>
                <w:szCs w:val="16"/>
              </w:rPr>
              <w:t>0.79</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16</w:t>
            </w:r>
          </w:p>
        </w:tc>
        <w:tc>
          <w:tcPr>
            <w:tcW w:w="3060" w:type="dxa"/>
          </w:tcPr>
          <w:p w:rsidR="00526590" w:rsidRPr="004C56F2" w:rsidRDefault="00526590" w:rsidP="00526590">
            <w:pPr>
              <w:rPr>
                <w:sz w:val="16"/>
                <w:szCs w:val="16"/>
              </w:rPr>
            </w:pPr>
            <w:r w:rsidRPr="004C56F2">
              <w:rPr>
                <w:sz w:val="16"/>
                <w:szCs w:val="16"/>
              </w:rPr>
              <w:t>Tipex</w:t>
            </w:r>
          </w:p>
        </w:tc>
        <w:tc>
          <w:tcPr>
            <w:tcW w:w="900" w:type="dxa"/>
          </w:tcPr>
          <w:p w:rsidR="00526590" w:rsidRPr="004C56F2" w:rsidRDefault="00526590" w:rsidP="00526590">
            <w:pPr>
              <w:rPr>
                <w:sz w:val="16"/>
                <w:szCs w:val="16"/>
              </w:rPr>
            </w:pPr>
            <w:r w:rsidRPr="004C56F2">
              <w:rPr>
                <w:sz w:val="16"/>
                <w:szCs w:val="16"/>
              </w:rPr>
              <w:t>16</w:t>
            </w:r>
          </w:p>
        </w:tc>
        <w:tc>
          <w:tcPr>
            <w:tcW w:w="720" w:type="dxa"/>
          </w:tcPr>
          <w:p w:rsidR="00526590" w:rsidRPr="004C56F2" w:rsidRDefault="00526590" w:rsidP="00526590">
            <w:pPr>
              <w:rPr>
                <w:sz w:val="16"/>
                <w:szCs w:val="16"/>
              </w:rPr>
            </w:pPr>
            <w:r w:rsidRPr="004C56F2">
              <w:rPr>
                <w:sz w:val="16"/>
                <w:szCs w:val="16"/>
              </w:rPr>
              <w:t>55</w:t>
            </w:r>
          </w:p>
        </w:tc>
        <w:tc>
          <w:tcPr>
            <w:tcW w:w="720" w:type="dxa"/>
          </w:tcPr>
          <w:p w:rsidR="00526590" w:rsidRPr="004C56F2" w:rsidRDefault="00526590" w:rsidP="00526590">
            <w:pPr>
              <w:rPr>
                <w:sz w:val="16"/>
                <w:szCs w:val="16"/>
              </w:rPr>
            </w:pPr>
            <w:r w:rsidRPr="004C56F2">
              <w:rPr>
                <w:sz w:val="16"/>
                <w:szCs w:val="16"/>
              </w:rPr>
              <w:t>98</w:t>
            </w:r>
          </w:p>
        </w:tc>
        <w:tc>
          <w:tcPr>
            <w:tcW w:w="720" w:type="dxa"/>
          </w:tcPr>
          <w:p w:rsidR="00526590" w:rsidRPr="004C56F2" w:rsidRDefault="00526590" w:rsidP="00526590">
            <w:pPr>
              <w:rPr>
                <w:sz w:val="16"/>
                <w:szCs w:val="16"/>
              </w:rPr>
            </w:pPr>
            <w:r w:rsidRPr="004C56F2">
              <w:rPr>
                <w:sz w:val="16"/>
                <w:szCs w:val="16"/>
              </w:rPr>
              <w:t>59</w:t>
            </w:r>
          </w:p>
        </w:tc>
        <w:tc>
          <w:tcPr>
            <w:tcW w:w="720" w:type="dxa"/>
          </w:tcPr>
          <w:p w:rsidR="00526590" w:rsidRPr="004C56F2" w:rsidRDefault="00526590" w:rsidP="00526590">
            <w:pPr>
              <w:rPr>
                <w:sz w:val="16"/>
                <w:szCs w:val="16"/>
              </w:rPr>
            </w:pPr>
            <w:r w:rsidRPr="004C56F2">
              <w:rPr>
                <w:sz w:val="16"/>
                <w:szCs w:val="16"/>
              </w:rPr>
              <w:t>2.12</w:t>
            </w:r>
          </w:p>
        </w:tc>
        <w:tc>
          <w:tcPr>
            <w:tcW w:w="720" w:type="dxa"/>
          </w:tcPr>
          <w:p w:rsidR="00526590" w:rsidRPr="004C56F2" w:rsidRDefault="00526590" w:rsidP="00526590">
            <w:pPr>
              <w:rPr>
                <w:sz w:val="16"/>
                <w:szCs w:val="16"/>
              </w:rPr>
            </w:pPr>
            <w:r w:rsidRPr="004C56F2">
              <w:rPr>
                <w:sz w:val="16"/>
                <w:szCs w:val="16"/>
              </w:rPr>
              <w:t>0.88</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Ha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17</w:t>
            </w:r>
          </w:p>
        </w:tc>
        <w:tc>
          <w:tcPr>
            <w:tcW w:w="3060" w:type="dxa"/>
          </w:tcPr>
          <w:p w:rsidR="00526590" w:rsidRPr="004C56F2" w:rsidRDefault="00526590" w:rsidP="00526590">
            <w:pPr>
              <w:rPr>
                <w:sz w:val="16"/>
                <w:szCs w:val="16"/>
              </w:rPr>
            </w:pPr>
            <w:r w:rsidRPr="004C56F2">
              <w:rPr>
                <w:sz w:val="16"/>
                <w:szCs w:val="16"/>
              </w:rPr>
              <w:t>Tape recorder</w:t>
            </w:r>
          </w:p>
        </w:tc>
        <w:tc>
          <w:tcPr>
            <w:tcW w:w="900" w:type="dxa"/>
          </w:tcPr>
          <w:p w:rsidR="00526590" w:rsidRPr="004C56F2" w:rsidRDefault="00526590" w:rsidP="00526590">
            <w:pPr>
              <w:rPr>
                <w:sz w:val="16"/>
                <w:szCs w:val="16"/>
              </w:rPr>
            </w:pPr>
            <w:r w:rsidRPr="004C56F2">
              <w:rPr>
                <w:sz w:val="16"/>
                <w:szCs w:val="16"/>
              </w:rPr>
              <w:t>6</w:t>
            </w:r>
          </w:p>
        </w:tc>
        <w:tc>
          <w:tcPr>
            <w:tcW w:w="720" w:type="dxa"/>
          </w:tcPr>
          <w:p w:rsidR="00526590" w:rsidRPr="004C56F2" w:rsidRDefault="00526590" w:rsidP="00526590">
            <w:pPr>
              <w:rPr>
                <w:sz w:val="16"/>
                <w:szCs w:val="16"/>
              </w:rPr>
            </w:pPr>
            <w:r w:rsidRPr="004C56F2">
              <w:rPr>
                <w:sz w:val="16"/>
                <w:szCs w:val="16"/>
              </w:rPr>
              <w:t>28</w:t>
            </w:r>
          </w:p>
        </w:tc>
        <w:tc>
          <w:tcPr>
            <w:tcW w:w="720" w:type="dxa"/>
          </w:tcPr>
          <w:p w:rsidR="00526590" w:rsidRPr="004C56F2" w:rsidRDefault="00526590" w:rsidP="00526590">
            <w:pPr>
              <w:rPr>
                <w:sz w:val="16"/>
                <w:szCs w:val="16"/>
              </w:rPr>
            </w:pPr>
            <w:r w:rsidRPr="004C56F2">
              <w:rPr>
                <w:sz w:val="16"/>
                <w:szCs w:val="16"/>
              </w:rPr>
              <w:t>52</w:t>
            </w:r>
          </w:p>
        </w:tc>
        <w:tc>
          <w:tcPr>
            <w:tcW w:w="720" w:type="dxa"/>
          </w:tcPr>
          <w:p w:rsidR="00526590" w:rsidRPr="004C56F2" w:rsidRDefault="00526590" w:rsidP="00526590">
            <w:pPr>
              <w:rPr>
                <w:sz w:val="16"/>
                <w:szCs w:val="16"/>
              </w:rPr>
            </w:pPr>
            <w:r w:rsidRPr="004C56F2">
              <w:rPr>
                <w:sz w:val="16"/>
                <w:szCs w:val="16"/>
              </w:rPr>
              <w:t>142</w:t>
            </w:r>
          </w:p>
        </w:tc>
        <w:tc>
          <w:tcPr>
            <w:tcW w:w="720" w:type="dxa"/>
          </w:tcPr>
          <w:p w:rsidR="00526590" w:rsidRPr="004C56F2" w:rsidRDefault="00526590" w:rsidP="00526590">
            <w:pPr>
              <w:rPr>
                <w:sz w:val="16"/>
                <w:szCs w:val="16"/>
              </w:rPr>
            </w:pPr>
            <w:r w:rsidRPr="004C56F2">
              <w:rPr>
                <w:sz w:val="16"/>
                <w:szCs w:val="16"/>
              </w:rPr>
              <w:t>1.58</w:t>
            </w:r>
          </w:p>
        </w:tc>
        <w:tc>
          <w:tcPr>
            <w:tcW w:w="720" w:type="dxa"/>
          </w:tcPr>
          <w:p w:rsidR="00526590" w:rsidRPr="004C56F2" w:rsidRDefault="00526590" w:rsidP="00526590">
            <w:pPr>
              <w:rPr>
                <w:sz w:val="16"/>
                <w:szCs w:val="16"/>
              </w:rPr>
            </w:pPr>
            <w:r w:rsidRPr="004C56F2">
              <w:rPr>
                <w:sz w:val="16"/>
                <w:szCs w:val="16"/>
              </w:rPr>
              <w:t>1.01</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18</w:t>
            </w:r>
          </w:p>
        </w:tc>
        <w:tc>
          <w:tcPr>
            <w:tcW w:w="3060" w:type="dxa"/>
          </w:tcPr>
          <w:p w:rsidR="00526590" w:rsidRPr="004C56F2" w:rsidRDefault="00526590" w:rsidP="00526590">
            <w:pPr>
              <w:rPr>
                <w:sz w:val="16"/>
                <w:szCs w:val="16"/>
              </w:rPr>
            </w:pPr>
            <w:r w:rsidRPr="004C56F2">
              <w:rPr>
                <w:sz w:val="16"/>
                <w:szCs w:val="16"/>
              </w:rPr>
              <w:t>Sound tapes/ cassette</w:t>
            </w:r>
          </w:p>
        </w:tc>
        <w:tc>
          <w:tcPr>
            <w:tcW w:w="900" w:type="dxa"/>
          </w:tcPr>
          <w:p w:rsidR="00526590" w:rsidRPr="004C56F2" w:rsidRDefault="00526590" w:rsidP="00526590">
            <w:pPr>
              <w:rPr>
                <w:sz w:val="16"/>
                <w:szCs w:val="16"/>
              </w:rPr>
            </w:pPr>
            <w:r w:rsidRPr="004C56F2">
              <w:rPr>
                <w:sz w:val="16"/>
                <w:szCs w:val="16"/>
              </w:rPr>
              <w:t>5</w:t>
            </w:r>
          </w:p>
        </w:tc>
        <w:tc>
          <w:tcPr>
            <w:tcW w:w="720" w:type="dxa"/>
          </w:tcPr>
          <w:p w:rsidR="00526590" w:rsidRPr="004C56F2" w:rsidRDefault="00526590" w:rsidP="00526590">
            <w:pPr>
              <w:rPr>
                <w:sz w:val="16"/>
                <w:szCs w:val="16"/>
              </w:rPr>
            </w:pPr>
            <w:r w:rsidRPr="004C56F2">
              <w:rPr>
                <w:sz w:val="16"/>
                <w:szCs w:val="16"/>
              </w:rPr>
              <w:t>22</w:t>
            </w:r>
          </w:p>
        </w:tc>
        <w:tc>
          <w:tcPr>
            <w:tcW w:w="720" w:type="dxa"/>
          </w:tcPr>
          <w:p w:rsidR="00526590" w:rsidRPr="004C56F2" w:rsidRDefault="00526590" w:rsidP="00526590">
            <w:pPr>
              <w:rPr>
                <w:sz w:val="16"/>
                <w:szCs w:val="16"/>
              </w:rPr>
            </w:pPr>
            <w:r w:rsidRPr="004C56F2">
              <w:rPr>
                <w:sz w:val="16"/>
                <w:szCs w:val="16"/>
              </w:rPr>
              <w:t>53</w:t>
            </w:r>
          </w:p>
        </w:tc>
        <w:tc>
          <w:tcPr>
            <w:tcW w:w="720" w:type="dxa"/>
          </w:tcPr>
          <w:p w:rsidR="00526590" w:rsidRPr="004C56F2" w:rsidRDefault="00526590" w:rsidP="00526590">
            <w:pPr>
              <w:rPr>
                <w:sz w:val="16"/>
                <w:szCs w:val="16"/>
              </w:rPr>
            </w:pPr>
            <w:r w:rsidRPr="004C56F2">
              <w:rPr>
                <w:sz w:val="16"/>
                <w:szCs w:val="16"/>
              </w:rPr>
              <w:t>148</w:t>
            </w:r>
          </w:p>
        </w:tc>
        <w:tc>
          <w:tcPr>
            <w:tcW w:w="720" w:type="dxa"/>
          </w:tcPr>
          <w:p w:rsidR="00526590" w:rsidRPr="004C56F2" w:rsidRDefault="00526590" w:rsidP="00526590">
            <w:pPr>
              <w:rPr>
                <w:sz w:val="16"/>
                <w:szCs w:val="16"/>
              </w:rPr>
            </w:pPr>
            <w:r w:rsidRPr="004C56F2">
              <w:rPr>
                <w:sz w:val="16"/>
                <w:szCs w:val="16"/>
              </w:rPr>
              <w:t>1.49</w:t>
            </w:r>
          </w:p>
        </w:tc>
        <w:tc>
          <w:tcPr>
            <w:tcW w:w="720" w:type="dxa"/>
          </w:tcPr>
          <w:p w:rsidR="00526590" w:rsidRPr="004C56F2" w:rsidRDefault="00526590" w:rsidP="00526590">
            <w:pPr>
              <w:rPr>
                <w:sz w:val="16"/>
                <w:szCs w:val="16"/>
              </w:rPr>
            </w:pPr>
            <w:r w:rsidRPr="004C56F2">
              <w:rPr>
                <w:sz w:val="16"/>
                <w:szCs w:val="16"/>
              </w:rPr>
              <w:t>0.76</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lastRenderedPageBreak/>
              <w:t>19</w:t>
            </w:r>
          </w:p>
        </w:tc>
        <w:tc>
          <w:tcPr>
            <w:tcW w:w="3060" w:type="dxa"/>
          </w:tcPr>
          <w:p w:rsidR="00526590" w:rsidRPr="004C56F2" w:rsidRDefault="00526590" w:rsidP="00526590">
            <w:pPr>
              <w:rPr>
                <w:sz w:val="16"/>
                <w:szCs w:val="16"/>
              </w:rPr>
            </w:pPr>
            <w:r w:rsidRPr="004C56F2">
              <w:rPr>
                <w:sz w:val="16"/>
                <w:szCs w:val="16"/>
              </w:rPr>
              <w:t>Shorthand pen</w:t>
            </w:r>
          </w:p>
        </w:tc>
        <w:tc>
          <w:tcPr>
            <w:tcW w:w="900" w:type="dxa"/>
          </w:tcPr>
          <w:p w:rsidR="00526590" w:rsidRPr="004C56F2" w:rsidRDefault="00526590" w:rsidP="00526590">
            <w:pPr>
              <w:rPr>
                <w:sz w:val="16"/>
                <w:szCs w:val="16"/>
              </w:rPr>
            </w:pPr>
            <w:r w:rsidRPr="004C56F2">
              <w:rPr>
                <w:sz w:val="16"/>
                <w:szCs w:val="16"/>
              </w:rPr>
              <w:t>10</w:t>
            </w:r>
          </w:p>
        </w:tc>
        <w:tc>
          <w:tcPr>
            <w:tcW w:w="720" w:type="dxa"/>
          </w:tcPr>
          <w:p w:rsidR="00526590" w:rsidRPr="004C56F2" w:rsidRDefault="00526590" w:rsidP="00526590">
            <w:pPr>
              <w:rPr>
                <w:sz w:val="16"/>
                <w:szCs w:val="16"/>
              </w:rPr>
            </w:pPr>
            <w:r w:rsidRPr="004C56F2">
              <w:rPr>
                <w:sz w:val="16"/>
                <w:szCs w:val="16"/>
              </w:rPr>
              <w:t>18</w:t>
            </w:r>
          </w:p>
        </w:tc>
        <w:tc>
          <w:tcPr>
            <w:tcW w:w="720" w:type="dxa"/>
          </w:tcPr>
          <w:p w:rsidR="00526590" w:rsidRPr="004C56F2" w:rsidRDefault="00526590" w:rsidP="00526590">
            <w:pPr>
              <w:rPr>
                <w:sz w:val="16"/>
                <w:szCs w:val="16"/>
              </w:rPr>
            </w:pPr>
            <w:r w:rsidRPr="004C56F2">
              <w:rPr>
                <w:sz w:val="16"/>
                <w:szCs w:val="16"/>
              </w:rPr>
              <w:t>60</w:t>
            </w:r>
          </w:p>
        </w:tc>
        <w:tc>
          <w:tcPr>
            <w:tcW w:w="720" w:type="dxa"/>
          </w:tcPr>
          <w:p w:rsidR="00526590" w:rsidRPr="004C56F2" w:rsidRDefault="00526590" w:rsidP="00526590">
            <w:pPr>
              <w:rPr>
                <w:sz w:val="16"/>
                <w:szCs w:val="16"/>
              </w:rPr>
            </w:pPr>
            <w:r w:rsidRPr="004C56F2">
              <w:rPr>
                <w:sz w:val="16"/>
                <w:szCs w:val="16"/>
              </w:rPr>
              <w:t>140</w:t>
            </w:r>
          </w:p>
        </w:tc>
        <w:tc>
          <w:tcPr>
            <w:tcW w:w="720" w:type="dxa"/>
          </w:tcPr>
          <w:p w:rsidR="00526590" w:rsidRPr="004C56F2" w:rsidRDefault="00526590" w:rsidP="00526590">
            <w:pPr>
              <w:rPr>
                <w:sz w:val="16"/>
                <w:szCs w:val="16"/>
              </w:rPr>
            </w:pPr>
            <w:r w:rsidRPr="004C56F2">
              <w:rPr>
                <w:sz w:val="16"/>
                <w:szCs w:val="16"/>
              </w:rPr>
              <w:t>1.55</w:t>
            </w:r>
          </w:p>
        </w:tc>
        <w:tc>
          <w:tcPr>
            <w:tcW w:w="720" w:type="dxa"/>
          </w:tcPr>
          <w:p w:rsidR="00526590" w:rsidRPr="004C56F2" w:rsidRDefault="00526590" w:rsidP="00526590">
            <w:pPr>
              <w:rPr>
                <w:sz w:val="16"/>
                <w:szCs w:val="16"/>
              </w:rPr>
            </w:pPr>
            <w:r w:rsidRPr="004C56F2">
              <w:rPr>
                <w:sz w:val="16"/>
                <w:szCs w:val="16"/>
              </w:rPr>
              <w:t>0.82</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20</w:t>
            </w:r>
          </w:p>
        </w:tc>
        <w:tc>
          <w:tcPr>
            <w:tcW w:w="3060" w:type="dxa"/>
          </w:tcPr>
          <w:p w:rsidR="00526590" w:rsidRPr="004C56F2" w:rsidRDefault="00526590" w:rsidP="00F51A26">
            <w:pPr>
              <w:rPr>
                <w:sz w:val="16"/>
                <w:szCs w:val="16"/>
              </w:rPr>
            </w:pPr>
            <w:r w:rsidRPr="004C56F2">
              <w:rPr>
                <w:sz w:val="16"/>
                <w:szCs w:val="16"/>
              </w:rPr>
              <w:t>Unruled chalkboard</w:t>
            </w:r>
          </w:p>
        </w:tc>
        <w:tc>
          <w:tcPr>
            <w:tcW w:w="900" w:type="dxa"/>
          </w:tcPr>
          <w:p w:rsidR="00526590" w:rsidRPr="004C56F2" w:rsidRDefault="00526590" w:rsidP="00526590">
            <w:pPr>
              <w:rPr>
                <w:sz w:val="16"/>
                <w:szCs w:val="16"/>
              </w:rPr>
            </w:pPr>
            <w:r w:rsidRPr="004C56F2">
              <w:rPr>
                <w:sz w:val="16"/>
                <w:szCs w:val="16"/>
              </w:rPr>
              <w:t>65</w:t>
            </w:r>
          </w:p>
        </w:tc>
        <w:tc>
          <w:tcPr>
            <w:tcW w:w="720" w:type="dxa"/>
          </w:tcPr>
          <w:p w:rsidR="00526590" w:rsidRPr="004C56F2" w:rsidRDefault="00526590" w:rsidP="00526590">
            <w:pPr>
              <w:rPr>
                <w:sz w:val="16"/>
                <w:szCs w:val="16"/>
              </w:rPr>
            </w:pPr>
            <w:r w:rsidRPr="004C56F2">
              <w:rPr>
                <w:sz w:val="16"/>
                <w:szCs w:val="16"/>
              </w:rPr>
              <w:t>96</w:t>
            </w:r>
          </w:p>
        </w:tc>
        <w:tc>
          <w:tcPr>
            <w:tcW w:w="720" w:type="dxa"/>
          </w:tcPr>
          <w:p w:rsidR="00526590" w:rsidRPr="004C56F2" w:rsidRDefault="00526590" w:rsidP="00526590">
            <w:pPr>
              <w:rPr>
                <w:sz w:val="16"/>
                <w:szCs w:val="16"/>
              </w:rPr>
            </w:pPr>
            <w:r w:rsidRPr="004C56F2">
              <w:rPr>
                <w:sz w:val="16"/>
                <w:szCs w:val="16"/>
              </w:rPr>
              <w:t>26</w:t>
            </w:r>
          </w:p>
        </w:tc>
        <w:tc>
          <w:tcPr>
            <w:tcW w:w="720" w:type="dxa"/>
          </w:tcPr>
          <w:p w:rsidR="00526590" w:rsidRPr="004C56F2" w:rsidRDefault="00526590" w:rsidP="00526590">
            <w:pPr>
              <w:rPr>
                <w:sz w:val="16"/>
                <w:szCs w:val="16"/>
              </w:rPr>
            </w:pPr>
            <w:r w:rsidRPr="004C56F2">
              <w:rPr>
                <w:sz w:val="16"/>
                <w:szCs w:val="16"/>
              </w:rPr>
              <w:t>41</w:t>
            </w:r>
          </w:p>
        </w:tc>
        <w:tc>
          <w:tcPr>
            <w:tcW w:w="720" w:type="dxa"/>
          </w:tcPr>
          <w:p w:rsidR="00526590" w:rsidRPr="004C56F2" w:rsidRDefault="00526590" w:rsidP="00526590">
            <w:pPr>
              <w:rPr>
                <w:sz w:val="16"/>
                <w:szCs w:val="16"/>
              </w:rPr>
            </w:pPr>
            <w:r w:rsidRPr="004C56F2">
              <w:rPr>
                <w:sz w:val="16"/>
                <w:szCs w:val="16"/>
              </w:rPr>
              <w:t>2.81</w:t>
            </w:r>
          </w:p>
        </w:tc>
        <w:tc>
          <w:tcPr>
            <w:tcW w:w="720" w:type="dxa"/>
          </w:tcPr>
          <w:p w:rsidR="00526590" w:rsidRPr="004C56F2" w:rsidRDefault="00526590" w:rsidP="00526590">
            <w:pPr>
              <w:rPr>
                <w:sz w:val="16"/>
                <w:szCs w:val="16"/>
              </w:rPr>
            </w:pPr>
            <w:r w:rsidRPr="004C56F2">
              <w:rPr>
                <w:sz w:val="16"/>
                <w:szCs w:val="16"/>
              </w:rPr>
              <w:t>1.04</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Ha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21</w:t>
            </w:r>
          </w:p>
        </w:tc>
        <w:tc>
          <w:tcPr>
            <w:tcW w:w="3060" w:type="dxa"/>
          </w:tcPr>
          <w:p w:rsidR="00526590" w:rsidRPr="004C56F2" w:rsidRDefault="00526590" w:rsidP="00526590">
            <w:pPr>
              <w:rPr>
                <w:sz w:val="16"/>
                <w:szCs w:val="16"/>
              </w:rPr>
            </w:pPr>
            <w:r w:rsidRPr="004C56F2">
              <w:rPr>
                <w:sz w:val="16"/>
                <w:szCs w:val="16"/>
              </w:rPr>
              <w:t>Ruled chalkboard</w:t>
            </w:r>
          </w:p>
        </w:tc>
        <w:tc>
          <w:tcPr>
            <w:tcW w:w="900" w:type="dxa"/>
          </w:tcPr>
          <w:p w:rsidR="00526590" w:rsidRPr="004C56F2" w:rsidRDefault="00526590" w:rsidP="00526590">
            <w:pPr>
              <w:rPr>
                <w:sz w:val="16"/>
                <w:szCs w:val="16"/>
              </w:rPr>
            </w:pPr>
            <w:r w:rsidRPr="004C56F2">
              <w:rPr>
                <w:sz w:val="16"/>
                <w:szCs w:val="16"/>
              </w:rPr>
              <w:t>17</w:t>
            </w:r>
          </w:p>
        </w:tc>
        <w:tc>
          <w:tcPr>
            <w:tcW w:w="720" w:type="dxa"/>
          </w:tcPr>
          <w:p w:rsidR="00526590" w:rsidRPr="004C56F2" w:rsidRDefault="00526590" w:rsidP="00526590">
            <w:pPr>
              <w:rPr>
                <w:sz w:val="16"/>
                <w:szCs w:val="16"/>
              </w:rPr>
            </w:pPr>
            <w:r w:rsidRPr="004C56F2">
              <w:rPr>
                <w:sz w:val="16"/>
                <w:szCs w:val="16"/>
              </w:rPr>
              <w:t>20</w:t>
            </w:r>
          </w:p>
        </w:tc>
        <w:tc>
          <w:tcPr>
            <w:tcW w:w="720" w:type="dxa"/>
          </w:tcPr>
          <w:p w:rsidR="00526590" w:rsidRPr="004C56F2" w:rsidRDefault="00526590" w:rsidP="00526590">
            <w:pPr>
              <w:rPr>
                <w:sz w:val="16"/>
                <w:szCs w:val="16"/>
              </w:rPr>
            </w:pPr>
            <w:r w:rsidRPr="004C56F2">
              <w:rPr>
                <w:sz w:val="16"/>
                <w:szCs w:val="16"/>
              </w:rPr>
              <w:t>37</w:t>
            </w:r>
          </w:p>
        </w:tc>
        <w:tc>
          <w:tcPr>
            <w:tcW w:w="720" w:type="dxa"/>
          </w:tcPr>
          <w:p w:rsidR="00526590" w:rsidRPr="004C56F2" w:rsidRDefault="00526590" w:rsidP="00526590">
            <w:pPr>
              <w:rPr>
                <w:sz w:val="16"/>
                <w:szCs w:val="16"/>
              </w:rPr>
            </w:pPr>
            <w:r w:rsidRPr="004C56F2">
              <w:rPr>
                <w:sz w:val="16"/>
                <w:szCs w:val="16"/>
              </w:rPr>
              <w:t>154</w:t>
            </w:r>
          </w:p>
        </w:tc>
        <w:tc>
          <w:tcPr>
            <w:tcW w:w="720" w:type="dxa"/>
          </w:tcPr>
          <w:p w:rsidR="00526590" w:rsidRPr="004C56F2" w:rsidRDefault="00526590" w:rsidP="00526590">
            <w:pPr>
              <w:rPr>
                <w:sz w:val="16"/>
                <w:szCs w:val="16"/>
              </w:rPr>
            </w:pPr>
            <w:r w:rsidRPr="004C56F2">
              <w:rPr>
                <w:sz w:val="16"/>
                <w:szCs w:val="16"/>
              </w:rPr>
              <w:t>1.56</w:t>
            </w:r>
          </w:p>
        </w:tc>
        <w:tc>
          <w:tcPr>
            <w:tcW w:w="720" w:type="dxa"/>
          </w:tcPr>
          <w:p w:rsidR="00526590" w:rsidRPr="004C56F2" w:rsidRDefault="00526590" w:rsidP="00526590">
            <w:pPr>
              <w:rPr>
                <w:sz w:val="16"/>
                <w:szCs w:val="16"/>
              </w:rPr>
            </w:pPr>
            <w:r w:rsidRPr="004C56F2">
              <w:rPr>
                <w:sz w:val="16"/>
                <w:szCs w:val="16"/>
              </w:rPr>
              <w:t>0.93</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22</w:t>
            </w:r>
          </w:p>
        </w:tc>
        <w:tc>
          <w:tcPr>
            <w:tcW w:w="3060" w:type="dxa"/>
          </w:tcPr>
          <w:p w:rsidR="00526590" w:rsidRPr="004C56F2" w:rsidRDefault="00526590" w:rsidP="00526590">
            <w:pPr>
              <w:rPr>
                <w:sz w:val="16"/>
                <w:szCs w:val="16"/>
              </w:rPr>
            </w:pPr>
            <w:r w:rsidRPr="004C56F2">
              <w:rPr>
                <w:sz w:val="16"/>
                <w:szCs w:val="16"/>
              </w:rPr>
              <w:t>Shorthand note book</w:t>
            </w:r>
          </w:p>
        </w:tc>
        <w:tc>
          <w:tcPr>
            <w:tcW w:w="900" w:type="dxa"/>
          </w:tcPr>
          <w:p w:rsidR="00526590" w:rsidRPr="004C56F2" w:rsidRDefault="00526590" w:rsidP="00526590">
            <w:pPr>
              <w:rPr>
                <w:sz w:val="16"/>
                <w:szCs w:val="16"/>
              </w:rPr>
            </w:pPr>
            <w:r w:rsidRPr="004C56F2">
              <w:rPr>
                <w:sz w:val="16"/>
                <w:szCs w:val="16"/>
              </w:rPr>
              <w:t>13</w:t>
            </w:r>
          </w:p>
        </w:tc>
        <w:tc>
          <w:tcPr>
            <w:tcW w:w="720" w:type="dxa"/>
          </w:tcPr>
          <w:p w:rsidR="00526590" w:rsidRPr="004C56F2" w:rsidRDefault="00526590" w:rsidP="00526590">
            <w:pPr>
              <w:rPr>
                <w:sz w:val="16"/>
                <w:szCs w:val="16"/>
              </w:rPr>
            </w:pPr>
            <w:r w:rsidRPr="004C56F2">
              <w:rPr>
                <w:sz w:val="16"/>
                <w:szCs w:val="16"/>
              </w:rPr>
              <w:t>67</w:t>
            </w:r>
          </w:p>
        </w:tc>
        <w:tc>
          <w:tcPr>
            <w:tcW w:w="720" w:type="dxa"/>
          </w:tcPr>
          <w:p w:rsidR="00526590" w:rsidRPr="004C56F2" w:rsidRDefault="00526590" w:rsidP="00526590">
            <w:pPr>
              <w:rPr>
                <w:sz w:val="16"/>
                <w:szCs w:val="16"/>
              </w:rPr>
            </w:pPr>
            <w:r w:rsidRPr="004C56F2">
              <w:rPr>
                <w:sz w:val="16"/>
                <w:szCs w:val="16"/>
              </w:rPr>
              <w:t>65</w:t>
            </w:r>
          </w:p>
        </w:tc>
        <w:tc>
          <w:tcPr>
            <w:tcW w:w="720" w:type="dxa"/>
          </w:tcPr>
          <w:p w:rsidR="00526590" w:rsidRPr="004C56F2" w:rsidRDefault="00526590" w:rsidP="00526590">
            <w:pPr>
              <w:rPr>
                <w:sz w:val="16"/>
                <w:szCs w:val="16"/>
              </w:rPr>
            </w:pPr>
            <w:r w:rsidRPr="004C56F2">
              <w:rPr>
                <w:sz w:val="16"/>
                <w:szCs w:val="16"/>
              </w:rPr>
              <w:t>83</w:t>
            </w:r>
          </w:p>
        </w:tc>
        <w:tc>
          <w:tcPr>
            <w:tcW w:w="720" w:type="dxa"/>
          </w:tcPr>
          <w:p w:rsidR="00526590" w:rsidRPr="004C56F2" w:rsidRDefault="00526590" w:rsidP="00526590">
            <w:pPr>
              <w:rPr>
                <w:sz w:val="16"/>
                <w:szCs w:val="16"/>
              </w:rPr>
            </w:pPr>
            <w:r w:rsidRPr="004C56F2">
              <w:rPr>
                <w:sz w:val="16"/>
                <w:szCs w:val="16"/>
              </w:rPr>
              <w:t>2.04</w:t>
            </w:r>
          </w:p>
        </w:tc>
        <w:tc>
          <w:tcPr>
            <w:tcW w:w="720" w:type="dxa"/>
          </w:tcPr>
          <w:p w:rsidR="00526590" w:rsidRPr="004C56F2" w:rsidRDefault="00526590" w:rsidP="00526590">
            <w:pPr>
              <w:rPr>
                <w:sz w:val="16"/>
                <w:szCs w:val="16"/>
              </w:rPr>
            </w:pPr>
            <w:r w:rsidRPr="004C56F2">
              <w:rPr>
                <w:sz w:val="16"/>
                <w:szCs w:val="16"/>
              </w:rPr>
              <w:t>0.92</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23</w:t>
            </w:r>
          </w:p>
        </w:tc>
        <w:tc>
          <w:tcPr>
            <w:tcW w:w="3060" w:type="dxa"/>
          </w:tcPr>
          <w:p w:rsidR="00526590" w:rsidRPr="004C56F2" w:rsidRDefault="00526590" w:rsidP="00526590">
            <w:pPr>
              <w:rPr>
                <w:sz w:val="16"/>
                <w:szCs w:val="16"/>
              </w:rPr>
            </w:pPr>
            <w:r w:rsidRPr="004C56F2">
              <w:rPr>
                <w:sz w:val="16"/>
                <w:szCs w:val="16"/>
              </w:rPr>
              <w:t>Photocopier</w:t>
            </w:r>
          </w:p>
        </w:tc>
        <w:tc>
          <w:tcPr>
            <w:tcW w:w="900" w:type="dxa"/>
          </w:tcPr>
          <w:p w:rsidR="00526590" w:rsidRPr="004C56F2" w:rsidRDefault="00526590" w:rsidP="00526590">
            <w:pPr>
              <w:rPr>
                <w:sz w:val="16"/>
                <w:szCs w:val="16"/>
              </w:rPr>
            </w:pPr>
            <w:r w:rsidRPr="004C56F2">
              <w:rPr>
                <w:sz w:val="16"/>
                <w:szCs w:val="16"/>
              </w:rPr>
              <w:t>17</w:t>
            </w:r>
          </w:p>
        </w:tc>
        <w:tc>
          <w:tcPr>
            <w:tcW w:w="720" w:type="dxa"/>
          </w:tcPr>
          <w:p w:rsidR="00526590" w:rsidRPr="004C56F2" w:rsidRDefault="00526590" w:rsidP="00526590">
            <w:pPr>
              <w:rPr>
                <w:sz w:val="16"/>
                <w:szCs w:val="16"/>
              </w:rPr>
            </w:pPr>
            <w:r w:rsidRPr="004C56F2">
              <w:rPr>
                <w:sz w:val="16"/>
                <w:szCs w:val="16"/>
              </w:rPr>
              <w:t>36</w:t>
            </w:r>
          </w:p>
        </w:tc>
        <w:tc>
          <w:tcPr>
            <w:tcW w:w="720" w:type="dxa"/>
          </w:tcPr>
          <w:p w:rsidR="00526590" w:rsidRPr="004C56F2" w:rsidRDefault="00526590" w:rsidP="00526590">
            <w:pPr>
              <w:rPr>
                <w:sz w:val="16"/>
                <w:szCs w:val="16"/>
              </w:rPr>
            </w:pPr>
            <w:r w:rsidRPr="004C56F2">
              <w:rPr>
                <w:sz w:val="16"/>
                <w:szCs w:val="16"/>
              </w:rPr>
              <w:t>65</w:t>
            </w:r>
          </w:p>
        </w:tc>
        <w:tc>
          <w:tcPr>
            <w:tcW w:w="720" w:type="dxa"/>
          </w:tcPr>
          <w:p w:rsidR="00526590" w:rsidRPr="004C56F2" w:rsidRDefault="00526590" w:rsidP="00526590">
            <w:pPr>
              <w:rPr>
                <w:sz w:val="16"/>
                <w:szCs w:val="16"/>
              </w:rPr>
            </w:pPr>
            <w:r w:rsidRPr="004C56F2">
              <w:rPr>
                <w:sz w:val="16"/>
                <w:szCs w:val="16"/>
              </w:rPr>
              <w:t>110</w:t>
            </w:r>
          </w:p>
        </w:tc>
        <w:tc>
          <w:tcPr>
            <w:tcW w:w="720" w:type="dxa"/>
          </w:tcPr>
          <w:p w:rsidR="00526590" w:rsidRPr="004C56F2" w:rsidRDefault="00526590" w:rsidP="00526590">
            <w:pPr>
              <w:rPr>
                <w:sz w:val="16"/>
                <w:szCs w:val="16"/>
              </w:rPr>
            </w:pPr>
            <w:r w:rsidRPr="004C56F2">
              <w:rPr>
                <w:sz w:val="16"/>
                <w:szCs w:val="16"/>
              </w:rPr>
              <w:t>1.83</w:t>
            </w:r>
          </w:p>
        </w:tc>
        <w:tc>
          <w:tcPr>
            <w:tcW w:w="720" w:type="dxa"/>
          </w:tcPr>
          <w:p w:rsidR="00526590" w:rsidRPr="004C56F2" w:rsidRDefault="00526590" w:rsidP="00526590">
            <w:pPr>
              <w:rPr>
                <w:sz w:val="16"/>
                <w:szCs w:val="16"/>
              </w:rPr>
            </w:pPr>
            <w:r w:rsidRPr="004C56F2">
              <w:rPr>
                <w:sz w:val="16"/>
                <w:szCs w:val="16"/>
              </w:rPr>
              <w:t>0.96</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24</w:t>
            </w:r>
          </w:p>
        </w:tc>
        <w:tc>
          <w:tcPr>
            <w:tcW w:w="3060" w:type="dxa"/>
          </w:tcPr>
          <w:p w:rsidR="00526590" w:rsidRPr="004C56F2" w:rsidRDefault="00526590" w:rsidP="00526590">
            <w:pPr>
              <w:rPr>
                <w:sz w:val="16"/>
                <w:szCs w:val="16"/>
              </w:rPr>
            </w:pPr>
            <w:r w:rsidRPr="004C56F2">
              <w:rPr>
                <w:sz w:val="16"/>
                <w:szCs w:val="16"/>
              </w:rPr>
              <w:t>Filing cabinet</w:t>
            </w:r>
          </w:p>
        </w:tc>
        <w:tc>
          <w:tcPr>
            <w:tcW w:w="900" w:type="dxa"/>
          </w:tcPr>
          <w:p w:rsidR="00526590" w:rsidRPr="004C56F2" w:rsidRDefault="00526590" w:rsidP="00526590">
            <w:pPr>
              <w:rPr>
                <w:sz w:val="16"/>
                <w:szCs w:val="16"/>
              </w:rPr>
            </w:pPr>
            <w:r w:rsidRPr="004C56F2">
              <w:rPr>
                <w:sz w:val="16"/>
                <w:szCs w:val="16"/>
              </w:rPr>
              <w:t>15</w:t>
            </w:r>
          </w:p>
        </w:tc>
        <w:tc>
          <w:tcPr>
            <w:tcW w:w="720" w:type="dxa"/>
          </w:tcPr>
          <w:p w:rsidR="00526590" w:rsidRPr="004C56F2" w:rsidRDefault="00526590" w:rsidP="00526590">
            <w:pPr>
              <w:rPr>
                <w:sz w:val="16"/>
                <w:szCs w:val="16"/>
              </w:rPr>
            </w:pPr>
            <w:r w:rsidRPr="004C56F2">
              <w:rPr>
                <w:sz w:val="16"/>
                <w:szCs w:val="16"/>
              </w:rPr>
              <w:t>39</w:t>
            </w:r>
          </w:p>
        </w:tc>
        <w:tc>
          <w:tcPr>
            <w:tcW w:w="720" w:type="dxa"/>
          </w:tcPr>
          <w:p w:rsidR="00526590" w:rsidRPr="004C56F2" w:rsidRDefault="00526590" w:rsidP="00526590">
            <w:pPr>
              <w:rPr>
                <w:sz w:val="16"/>
                <w:szCs w:val="16"/>
              </w:rPr>
            </w:pPr>
            <w:r w:rsidRPr="004C56F2">
              <w:rPr>
                <w:sz w:val="16"/>
                <w:szCs w:val="16"/>
              </w:rPr>
              <w:t>58</w:t>
            </w:r>
          </w:p>
        </w:tc>
        <w:tc>
          <w:tcPr>
            <w:tcW w:w="720" w:type="dxa"/>
          </w:tcPr>
          <w:p w:rsidR="00526590" w:rsidRPr="004C56F2" w:rsidRDefault="00526590" w:rsidP="00526590">
            <w:pPr>
              <w:rPr>
                <w:sz w:val="16"/>
                <w:szCs w:val="16"/>
              </w:rPr>
            </w:pPr>
            <w:r w:rsidRPr="004C56F2">
              <w:rPr>
                <w:sz w:val="16"/>
                <w:szCs w:val="16"/>
              </w:rPr>
              <w:t>116</w:t>
            </w:r>
          </w:p>
        </w:tc>
        <w:tc>
          <w:tcPr>
            <w:tcW w:w="720" w:type="dxa"/>
          </w:tcPr>
          <w:p w:rsidR="00526590" w:rsidRPr="004C56F2" w:rsidRDefault="00526590" w:rsidP="00526590">
            <w:pPr>
              <w:rPr>
                <w:sz w:val="16"/>
                <w:szCs w:val="16"/>
              </w:rPr>
            </w:pPr>
            <w:r w:rsidRPr="004C56F2">
              <w:rPr>
                <w:sz w:val="16"/>
                <w:szCs w:val="16"/>
              </w:rPr>
              <w:t>1.79</w:t>
            </w:r>
          </w:p>
        </w:tc>
        <w:tc>
          <w:tcPr>
            <w:tcW w:w="720" w:type="dxa"/>
          </w:tcPr>
          <w:p w:rsidR="00526590" w:rsidRPr="004C56F2" w:rsidRDefault="00526590" w:rsidP="00526590">
            <w:pPr>
              <w:rPr>
                <w:sz w:val="16"/>
                <w:szCs w:val="16"/>
              </w:rPr>
            </w:pPr>
            <w:r w:rsidRPr="004C56F2">
              <w:rPr>
                <w:sz w:val="16"/>
                <w:szCs w:val="16"/>
              </w:rPr>
              <w:t>0.95</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25</w:t>
            </w:r>
          </w:p>
        </w:tc>
        <w:tc>
          <w:tcPr>
            <w:tcW w:w="3060" w:type="dxa"/>
          </w:tcPr>
          <w:p w:rsidR="00526590" w:rsidRPr="004C56F2" w:rsidRDefault="00526590" w:rsidP="00526590">
            <w:pPr>
              <w:rPr>
                <w:sz w:val="16"/>
                <w:szCs w:val="16"/>
              </w:rPr>
            </w:pPr>
            <w:r w:rsidRPr="004C56F2">
              <w:rPr>
                <w:sz w:val="16"/>
                <w:szCs w:val="16"/>
              </w:rPr>
              <w:t>Perforator</w:t>
            </w:r>
          </w:p>
        </w:tc>
        <w:tc>
          <w:tcPr>
            <w:tcW w:w="900" w:type="dxa"/>
          </w:tcPr>
          <w:p w:rsidR="00526590" w:rsidRPr="004C56F2" w:rsidRDefault="00526590" w:rsidP="00526590">
            <w:pPr>
              <w:rPr>
                <w:sz w:val="16"/>
                <w:szCs w:val="16"/>
              </w:rPr>
            </w:pPr>
            <w:r w:rsidRPr="004C56F2">
              <w:rPr>
                <w:sz w:val="16"/>
                <w:szCs w:val="16"/>
              </w:rPr>
              <w:t>16</w:t>
            </w:r>
          </w:p>
        </w:tc>
        <w:tc>
          <w:tcPr>
            <w:tcW w:w="720" w:type="dxa"/>
          </w:tcPr>
          <w:p w:rsidR="00526590" w:rsidRPr="004C56F2" w:rsidRDefault="00526590" w:rsidP="00526590">
            <w:pPr>
              <w:rPr>
                <w:sz w:val="16"/>
                <w:szCs w:val="16"/>
              </w:rPr>
            </w:pPr>
            <w:r w:rsidRPr="004C56F2">
              <w:rPr>
                <w:sz w:val="16"/>
                <w:szCs w:val="16"/>
              </w:rPr>
              <w:t>55</w:t>
            </w:r>
          </w:p>
        </w:tc>
        <w:tc>
          <w:tcPr>
            <w:tcW w:w="720" w:type="dxa"/>
          </w:tcPr>
          <w:p w:rsidR="00526590" w:rsidRPr="004C56F2" w:rsidRDefault="00526590" w:rsidP="00526590">
            <w:pPr>
              <w:rPr>
                <w:sz w:val="16"/>
                <w:szCs w:val="16"/>
              </w:rPr>
            </w:pPr>
            <w:r w:rsidRPr="004C56F2">
              <w:rPr>
                <w:sz w:val="16"/>
                <w:szCs w:val="16"/>
              </w:rPr>
              <w:t>103</w:t>
            </w:r>
          </w:p>
        </w:tc>
        <w:tc>
          <w:tcPr>
            <w:tcW w:w="720" w:type="dxa"/>
          </w:tcPr>
          <w:p w:rsidR="00526590" w:rsidRPr="004C56F2" w:rsidRDefault="00526590" w:rsidP="00526590">
            <w:pPr>
              <w:rPr>
                <w:sz w:val="16"/>
                <w:szCs w:val="16"/>
              </w:rPr>
            </w:pPr>
            <w:r w:rsidRPr="004C56F2">
              <w:rPr>
                <w:sz w:val="16"/>
                <w:szCs w:val="16"/>
              </w:rPr>
              <w:t>54</w:t>
            </w:r>
          </w:p>
        </w:tc>
        <w:tc>
          <w:tcPr>
            <w:tcW w:w="720" w:type="dxa"/>
          </w:tcPr>
          <w:p w:rsidR="00526590" w:rsidRPr="004C56F2" w:rsidRDefault="00526590" w:rsidP="00526590">
            <w:pPr>
              <w:rPr>
                <w:sz w:val="16"/>
                <w:szCs w:val="16"/>
              </w:rPr>
            </w:pPr>
            <w:r w:rsidRPr="004C56F2">
              <w:rPr>
                <w:sz w:val="16"/>
                <w:szCs w:val="16"/>
              </w:rPr>
              <w:t xml:space="preserve"> 2.15</w:t>
            </w:r>
          </w:p>
        </w:tc>
        <w:tc>
          <w:tcPr>
            <w:tcW w:w="720" w:type="dxa"/>
          </w:tcPr>
          <w:p w:rsidR="00526590" w:rsidRPr="004C56F2" w:rsidRDefault="00526590" w:rsidP="00526590">
            <w:pPr>
              <w:rPr>
                <w:sz w:val="16"/>
                <w:szCs w:val="16"/>
              </w:rPr>
            </w:pPr>
            <w:r w:rsidRPr="004C56F2">
              <w:rPr>
                <w:sz w:val="16"/>
                <w:szCs w:val="16"/>
              </w:rPr>
              <w:t>0.86</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Ha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26</w:t>
            </w:r>
          </w:p>
        </w:tc>
        <w:tc>
          <w:tcPr>
            <w:tcW w:w="3060" w:type="dxa"/>
          </w:tcPr>
          <w:p w:rsidR="00526590" w:rsidRPr="004C56F2" w:rsidRDefault="00526590" w:rsidP="00526590">
            <w:pPr>
              <w:rPr>
                <w:sz w:val="16"/>
                <w:szCs w:val="16"/>
              </w:rPr>
            </w:pPr>
            <w:r w:rsidRPr="004C56F2">
              <w:rPr>
                <w:sz w:val="16"/>
                <w:szCs w:val="16"/>
              </w:rPr>
              <w:t>Stapling machine</w:t>
            </w:r>
          </w:p>
        </w:tc>
        <w:tc>
          <w:tcPr>
            <w:tcW w:w="900" w:type="dxa"/>
          </w:tcPr>
          <w:p w:rsidR="00526590" w:rsidRPr="004C56F2" w:rsidRDefault="00526590" w:rsidP="00526590">
            <w:pPr>
              <w:rPr>
                <w:sz w:val="16"/>
                <w:szCs w:val="16"/>
              </w:rPr>
            </w:pPr>
            <w:r w:rsidRPr="004C56F2">
              <w:rPr>
                <w:sz w:val="16"/>
                <w:szCs w:val="16"/>
              </w:rPr>
              <w:t>17</w:t>
            </w:r>
          </w:p>
        </w:tc>
        <w:tc>
          <w:tcPr>
            <w:tcW w:w="720" w:type="dxa"/>
          </w:tcPr>
          <w:p w:rsidR="00526590" w:rsidRPr="004C56F2" w:rsidRDefault="00526590" w:rsidP="00526590">
            <w:pPr>
              <w:rPr>
                <w:sz w:val="16"/>
                <w:szCs w:val="16"/>
              </w:rPr>
            </w:pPr>
            <w:r w:rsidRPr="004C56F2">
              <w:rPr>
                <w:sz w:val="16"/>
                <w:szCs w:val="16"/>
              </w:rPr>
              <w:t>73</w:t>
            </w:r>
          </w:p>
        </w:tc>
        <w:tc>
          <w:tcPr>
            <w:tcW w:w="720" w:type="dxa"/>
          </w:tcPr>
          <w:p w:rsidR="00526590" w:rsidRPr="004C56F2" w:rsidRDefault="00526590" w:rsidP="00526590">
            <w:pPr>
              <w:rPr>
                <w:sz w:val="16"/>
                <w:szCs w:val="16"/>
              </w:rPr>
            </w:pPr>
            <w:r w:rsidRPr="004C56F2">
              <w:rPr>
                <w:sz w:val="16"/>
                <w:szCs w:val="16"/>
              </w:rPr>
              <w:t>92</w:t>
            </w:r>
          </w:p>
        </w:tc>
        <w:tc>
          <w:tcPr>
            <w:tcW w:w="720" w:type="dxa"/>
          </w:tcPr>
          <w:p w:rsidR="00526590" w:rsidRPr="004C56F2" w:rsidRDefault="00526590" w:rsidP="00526590">
            <w:pPr>
              <w:rPr>
                <w:sz w:val="16"/>
                <w:szCs w:val="16"/>
              </w:rPr>
            </w:pPr>
            <w:r w:rsidRPr="004C56F2">
              <w:rPr>
                <w:sz w:val="16"/>
                <w:szCs w:val="16"/>
              </w:rPr>
              <w:t>46</w:t>
            </w:r>
          </w:p>
        </w:tc>
        <w:tc>
          <w:tcPr>
            <w:tcW w:w="720" w:type="dxa"/>
          </w:tcPr>
          <w:p w:rsidR="00526590" w:rsidRPr="004C56F2" w:rsidRDefault="00526590" w:rsidP="00526590">
            <w:pPr>
              <w:rPr>
                <w:sz w:val="16"/>
                <w:szCs w:val="16"/>
              </w:rPr>
            </w:pPr>
            <w:r w:rsidRPr="004C56F2">
              <w:rPr>
                <w:sz w:val="16"/>
                <w:szCs w:val="16"/>
              </w:rPr>
              <w:t>2.27</w:t>
            </w:r>
          </w:p>
        </w:tc>
        <w:tc>
          <w:tcPr>
            <w:tcW w:w="720" w:type="dxa"/>
          </w:tcPr>
          <w:p w:rsidR="00526590" w:rsidRPr="004C56F2" w:rsidRDefault="00526590" w:rsidP="00526590">
            <w:pPr>
              <w:rPr>
                <w:sz w:val="16"/>
                <w:szCs w:val="16"/>
              </w:rPr>
            </w:pPr>
            <w:r w:rsidRPr="004C56F2">
              <w:rPr>
                <w:sz w:val="16"/>
                <w:szCs w:val="16"/>
              </w:rPr>
              <w:t>0.87</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Ha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27</w:t>
            </w:r>
          </w:p>
        </w:tc>
        <w:tc>
          <w:tcPr>
            <w:tcW w:w="3060" w:type="dxa"/>
          </w:tcPr>
          <w:p w:rsidR="00526590" w:rsidRPr="004C56F2" w:rsidRDefault="00526590" w:rsidP="00526590">
            <w:pPr>
              <w:rPr>
                <w:sz w:val="16"/>
                <w:szCs w:val="16"/>
              </w:rPr>
            </w:pPr>
            <w:r w:rsidRPr="004C56F2">
              <w:rPr>
                <w:sz w:val="16"/>
                <w:szCs w:val="16"/>
              </w:rPr>
              <w:t>Guillotine</w:t>
            </w:r>
          </w:p>
        </w:tc>
        <w:tc>
          <w:tcPr>
            <w:tcW w:w="900" w:type="dxa"/>
          </w:tcPr>
          <w:p w:rsidR="00526590" w:rsidRPr="004C56F2" w:rsidRDefault="00526590" w:rsidP="00526590">
            <w:pPr>
              <w:rPr>
                <w:sz w:val="16"/>
                <w:szCs w:val="16"/>
              </w:rPr>
            </w:pPr>
            <w:r w:rsidRPr="004C56F2">
              <w:rPr>
                <w:sz w:val="16"/>
                <w:szCs w:val="16"/>
              </w:rPr>
              <w:t>8</w:t>
            </w:r>
          </w:p>
        </w:tc>
        <w:tc>
          <w:tcPr>
            <w:tcW w:w="720" w:type="dxa"/>
          </w:tcPr>
          <w:p w:rsidR="00526590" w:rsidRPr="004C56F2" w:rsidRDefault="00526590" w:rsidP="00526590">
            <w:pPr>
              <w:rPr>
                <w:sz w:val="16"/>
                <w:szCs w:val="16"/>
              </w:rPr>
            </w:pPr>
            <w:r w:rsidRPr="004C56F2">
              <w:rPr>
                <w:sz w:val="16"/>
                <w:szCs w:val="16"/>
              </w:rPr>
              <w:t>14</w:t>
            </w:r>
          </w:p>
        </w:tc>
        <w:tc>
          <w:tcPr>
            <w:tcW w:w="720" w:type="dxa"/>
          </w:tcPr>
          <w:p w:rsidR="00526590" w:rsidRPr="004C56F2" w:rsidRDefault="00526590" w:rsidP="00526590">
            <w:pPr>
              <w:rPr>
                <w:sz w:val="16"/>
                <w:szCs w:val="16"/>
              </w:rPr>
            </w:pPr>
            <w:r w:rsidRPr="004C56F2">
              <w:rPr>
                <w:sz w:val="16"/>
                <w:szCs w:val="16"/>
              </w:rPr>
              <w:t>58</w:t>
            </w:r>
          </w:p>
        </w:tc>
        <w:tc>
          <w:tcPr>
            <w:tcW w:w="720" w:type="dxa"/>
          </w:tcPr>
          <w:p w:rsidR="00526590" w:rsidRPr="004C56F2" w:rsidRDefault="00526590" w:rsidP="00526590">
            <w:pPr>
              <w:rPr>
                <w:sz w:val="16"/>
                <w:szCs w:val="16"/>
              </w:rPr>
            </w:pPr>
            <w:r w:rsidRPr="004C56F2">
              <w:rPr>
                <w:sz w:val="16"/>
                <w:szCs w:val="16"/>
              </w:rPr>
              <w:t>148</w:t>
            </w:r>
          </w:p>
        </w:tc>
        <w:tc>
          <w:tcPr>
            <w:tcW w:w="720" w:type="dxa"/>
          </w:tcPr>
          <w:p w:rsidR="00526590" w:rsidRPr="004C56F2" w:rsidRDefault="00526590" w:rsidP="00526590">
            <w:pPr>
              <w:rPr>
                <w:sz w:val="16"/>
                <w:szCs w:val="16"/>
              </w:rPr>
            </w:pPr>
            <w:r w:rsidRPr="004C56F2">
              <w:rPr>
                <w:sz w:val="16"/>
                <w:szCs w:val="16"/>
              </w:rPr>
              <w:t>1.48</w:t>
            </w:r>
          </w:p>
        </w:tc>
        <w:tc>
          <w:tcPr>
            <w:tcW w:w="720" w:type="dxa"/>
          </w:tcPr>
          <w:p w:rsidR="00526590" w:rsidRPr="004C56F2" w:rsidRDefault="00526590" w:rsidP="00526590">
            <w:pPr>
              <w:rPr>
                <w:sz w:val="16"/>
                <w:szCs w:val="16"/>
              </w:rPr>
            </w:pPr>
            <w:r w:rsidRPr="004C56F2">
              <w:rPr>
                <w:sz w:val="16"/>
                <w:szCs w:val="16"/>
              </w:rPr>
              <w:t>0.77</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28</w:t>
            </w:r>
          </w:p>
        </w:tc>
        <w:tc>
          <w:tcPr>
            <w:tcW w:w="3060" w:type="dxa"/>
          </w:tcPr>
          <w:p w:rsidR="00526590" w:rsidRPr="004C56F2" w:rsidRDefault="00526590" w:rsidP="00526590">
            <w:pPr>
              <w:rPr>
                <w:sz w:val="16"/>
                <w:szCs w:val="16"/>
              </w:rPr>
            </w:pPr>
            <w:r w:rsidRPr="004C56F2">
              <w:rPr>
                <w:sz w:val="16"/>
                <w:szCs w:val="16"/>
              </w:rPr>
              <w:t>Stop watch</w:t>
            </w:r>
          </w:p>
        </w:tc>
        <w:tc>
          <w:tcPr>
            <w:tcW w:w="900" w:type="dxa"/>
          </w:tcPr>
          <w:p w:rsidR="00526590" w:rsidRPr="004C56F2" w:rsidRDefault="00526590" w:rsidP="00526590">
            <w:pPr>
              <w:rPr>
                <w:sz w:val="16"/>
                <w:szCs w:val="16"/>
              </w:rPr>
            </w:pPr>
            <w:r w:rsidRPr="004C56F2">
              <w:rPr>
                <w:sz w:val="16"/>
                <w:szCs w:val="16"/>
              </w:rPr>
              <w:t>12</w:t>
            </w:r>
          </w:p>
        </w:tc>
        <w:tc>
          <w:tcPr>
            <w:tcW w:w="720" w:type="dxa"/>
          </w:tcPr>
          <w:p w:rsidR="00526590" w:rsidRPr="004C56F2" w:rsidRDefault="00526590" w:rsidP="00526590">
            <w:pPr>
              <w:rPr>
                <w:sz w:val="16"/>
                <w:szCs w:val="16"/>
              </w:rPr>
            </w:pPr>
            <w:r w:rsidRPr="004C56F2">
              <w:rPr>
                <w:sz w:val="16"/>
                <w:szCs w:val="16"/>
              </w:rPr>
              <w:t>21</w:t>
            </w:r>
          </w:p>
        </w:tc>
        <w:tc>
          <w:tcPr>
            <w:tcW w:w="720" w:type="dxa"/>
          </w:tcPr>
          <w:p w:rsidR="00526590" w:rsidRPr="004C56F2" w:rsidRDefault="00526590" w:rsidP="00526590">
            <w:pPr>
              <w:rPr>
                <w:sz w:val="16"/>
                <w:szCs w:val="16"/>
              </w:rPr>
            </w:pPr>
            <w:r w:rsidRPr="004C56F2">
              <w:rPr>
                <w:sz w:val="16"/>
                <w:szCs w:val="16"/>
              </w:rPr>
              <w:t>90</w:t>
            </w:r>
          </w:p>
        </w:tc>
        <w:tc>
          <w:tcPr>
            <w:tcW w:w="720" w:type="dxa"/>
          </w:tcPr>
          <w:p w:rsidR="00526590" w:rsidRPr="004C56F2" w:rsidRDefault="00526590" w:rsidP="00526590">
            <w:pPr>
              <w:rPr>
                <w:sz w:val="16"/>
                <w:szCs w:val="16"/>
              </w:rPr>
            </w:pPr>
            <w:r w:rsidRPr="004C56F2">
              <w:rPr>
                <w:sz w:val="16"/>
                <w:szCs w:val="16"/>
              </w:rPr>
              <w:t>105</w:t>
            </w:r>
          </w:p>
        </w:tc>
        <w:tc>
          <w:tcPr>
            <w:tcW w:w="720" w:type="dxa"/>
          </w:tcPr>
          <w:p w:rsidR="00526590" w:rsidRPr="004C56F2" w:rsidRDefault="00526590" w:rsidP="00526590">
            <w:pPr>
              <w:rPr>
                <w:sz w:val="16"/>
                <w:szCs w:val="16"/>
              </w:rPr>
            </w:pPr>
            <w:r w:rsidRPr="004C56F2">
              <w:rPr>
                <w:sz w:val="16"/>
                <w:szCs w:val="16"/>
              </w:rPr>
              <w:t>1.74</w:t>
            </w:r>
          </w:p>
        </w:tc>
        <w:tc>
          <w:tcPr>
            <w:tcW w:w="720" w:type="dxa"/>
          </w:tcPr>
          <w:p w:rsidR="00526590" w:rsidRPr="004C56F2" w:rsidRDefault="00526590" w:rsidP="00526590">
            <w:pPr>
              <w:rPr>
                <w:sz w:val="16"/>
                <w:szCs w:val="16"/>
              </w:rPr>
            </w:pPr>
            <w:r w:rsidRPr="004C56F2">
              <w:rPr>
                <w:sz w:val="16"/>
                <w:szCs w:val="16"/>
              </w:rPr>
              <w:t>0.84</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29</w:t>
            </w:r>
          </w:p>
        </w:tc>
        <w:tc>
          <w:tcPr>
            <w:tcW w:w="3060" w:type="dxa"/>
          </w:tcPr>
          <w:p w:rsidR="00526590" w:rsidRPr="004C56F2" w:rsidRDefault="00526590" w:rsidP="00526590">
            <w:pPr>
              <w:rPr>
                <w:sz w:val="16"/>
                <w:szCs w:val="16"/>
              </w:rPr>
            </w:pPr>
            <w:r w:rsidRPr="004C56F2">
              <w:rPr>
                <w:sz w:val="16"/>
                <w:szCs w:val="16"/>
              </w:rPr>
              <w:t>Alarm clock</w:t>
            </w:r>
          </w:p>
        </w:tc>
        <w:tc>
          <w:tcPr>
            <w:tcW w:w="900" w:type="dxa"/>
          </w:tcPr>
          <w:p w:rsidR="00526590" w:rsidRPr="004C56F2" w:rsidRDefault="00526590" w:rsidP="00526590">
            <w:pPr>
              <w:rPr>
                <w:sz w:val="16"/>
                <w:szCs w:val="16"/>
              </w:rPr>
            </w:pPr>
            <w:r w:rsidRPr="004C56F2">
              <w:rPr>
                <w:sz w:val="16"/>
                <w:szCs w:val="16"/>
              </w:rPr>
              <w:t>14</w:t>
            </w:r>
          </w:p>
        </w:tc>
        <w:tc>
          <w:tcPr>
            <w:tcW w:w="720" w:type="dxa"/>
          </w:tcPr>
          <w:p w:rsidR="00526590" w:rsidRPr="004C56F2" w:rsidRDefault="00526590" w:rsidP="00526590">
            <w:pPr>
              <w:rPr>
                <w:sz w:val="16"/>
                <w:szCs w:val="16"/>
              </w:rPr>
            </w:pPr>
            <w:r w:rsidRPr="004C56F2">
              <w:rPr>
                <w:sz w:val="16"/>
                <w:szCs w:val="16"/>
              </w:rPr>
              <w:t>39</w:t>
            </w:r>
          </w:p>
        </w:tc>
        <w:tc>
          <w:tcPr>
            <w:tcW w:w="720" w:type="dxa"/>
          </w:tcPr>
          <w:p w:rsidR="00526590" w:rsidRPr="004C56F2" w:rsidRDefault="00526590" w:rsidP="00526590">
            <w:pPr>
              <w:rPr>
                <w:sz w:val="16"/>
                <w:szCs w:val="16"/>
              </w:rPr>
            </w:pPr>
            <w:r w:rsidRPr="004C56F2">
              <w:rPr>
                <w:sz w:val="16"/>
                <w:szCs w:val="16"/>
              </w:rPr>
              <w:t>82</w:t>
            </w:r>
          </w:p>
        </w:tc>
        <w:tc>
          <w:tcPr>
            <w:tcW w:w="720" w:type="dxa"/>
          </w:tcPr>
          <w:p w:rsidR="00526590" w:rsidRPr="004C56F2" w:rsidRDefault="00526590" w:rsidP="00526590">
            <w:pPr>
              <w:rPr>
                <w:sz w:val="16"/>
                <w:szCs w:val="16"/>
              </w:rPr>
            </w:pPr>
            <w:r w:rsidRPr="004C56F2">
              <w:rPr>
                <w:sz w:val="16"/>
                <w:szCs w:val="16"/>
              </w:rPr>
              <w:t>93</w:t>
            </w:r>
          </w:p>
        </w:tc>
        <w:tc>
          <w:tcPr>
            <w:tcW w:w="720" w:type="dxa"/>
          </w:tcPr>
          <w:p w:rsidR="00526590" w:rsidRPr="004C56F2" w:rsidRDefault="00526590" w:rsidP="00526590">
            <w:pPr>
              <w:rPr>
                <w:sz w:val="16"/>
                <w:szCs w:val="16"/>
              </w:rPr>
            </w:pPr>
            <w:r w:rsidRPr="004C56F2">
              <w:rPr>
                <w:sz w:val="16"/>
                <w:szCs w:val="16"/>
              </w:rPr>
              <w:t>1.89</w:t>
            </w:r>
          </w:p>
        </w:tc>
        <w:tc>
          <w:tcPr>
            <w:tcW w:w="720" w:type="dxa"/>
          </w:tcPr>
          <w:p w:rsidR="00526590" w:rsidRPr="004C56F2" w:rsidRDefault="00526590" w:rsidP="00526590">
            <w:pPr>
              <w:rPr>
                <w:sz w:val="16"/>
                <w:szCs w:val="16"/>
              </w:rPr>
            </w:pPr>
            <w:r w:rsidRPr="004C56F2">
              <w:rPr>
                <w:sz w:val="16"/>
                <w:szCs w:val="16"/>
              </w:rPr>
              <w:t>0.90</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30</w:t>
            </w:r>
          </w:p>
        </w:tc>
        <w:tc>
          <w:tcPr>
            <w:tcW w:w="3060" w:type="dxa"/>
          </w:tcPr>
          <w:p w:rsidR="00526590" w:rsidRPr="004C56F2" w:rsidRDefault="00526590" w:rsidP="00526590">
            <w:pPr>
              <w:rPr>
                <w:sz w:val="16"/>
                <w:szCs w:val="16"/>
              </w:rPr>
            </w:pPr>
            <w:r w:rsidRPr="004C56F2">
              <w:rPr>
                <w:sz w:val="16"/>
                <w:szCs w:val="16"/>
              </w:rPr>
              <w:t xml:space="preserve">Single hole punch </w:t>
            </w:r>
          </w:p>
        </w:tc>
        <w:tc>
          <w:tcPr>
            <w:tcW w:w="900" w:type="dxa"/>
          </w:tcPr>
          <w:p w:rsidR="00526590" w:rsidRPr="004C56F2" w:rsidRDefault="00526590" w:rsidP="00526590">
            <w:pPr>
              <w:rPr>
                <w:sz w:val="16"/>
                <w:szCs w:val="16"/>
              </w:rPr>
            </w:pPr>
            <w:r w:rsidRPr="004C56F2">
              <w:rPr>
                <w:sz w:val="16"/>
                <w:szCs w:val="16"/>
              </w:rPr>
              <w:t>7</w:t>
            </w:r>
          </w:p>
        </w:tc>
        <w:tc>
          <w:tcPr>
            <w:tcW w:w="720" w:type="dxa"/>
          </w:tcPr>
          <w:p w:rsidR="00526590" w:rsidRPr="004C56F2" w:rsidRDefault="00526590" w:rsidP="00526590">
            <w:pPr>
              <w:rPr>
                <w:sz w:val="16"/>
                <w:szCs w:val="16"/>
              </w:rPr>
            </w:pPr>
            <w:r w:rsidRPr="004C56F2">
              <w:rPr>
                <w:sz w:val="16"/>
                <w:szCs w:val="16"/>
              </w:rPr>
              <w:t>66</w:t>
            </w:r>
          </w:p>
        </w:tc>
        <w:tc>
          <w:tcPr>
            <w:tcW w:w="720" w:type="dxa"/>
          </w:tcPr>
          <w:p w:rsidR="00526590" w:rsidRPr="004C56F2" w:rsidRDefault="00526590" w:rsidP="00526590">
            <w:pPr>
              <w:rPr>
                <w:sz w:val="16"/>
                <w:szCs w:val="16"/>
              </w:rPr>
            </w:pPr>
            <w:r w:rsidRPr="004C56F2">
              <w:rPr>
                <w:sz w:val="16"/>
                <w:szCs w:val="16"/>
              </w:rPr>
              <w:t>92</w:t>
            </w:r>
          </w:p>
        </w:tc>
        <w:tc>
          <w:tcPr>
            <w:tcW w:w="720" w:type="dxa"/>
          </w:tcPr>
          <w:p w:rsidR="00526590" w:rsidRPr="004C56F2" w:rsidRDefault="00526590" w:rsidP="00526590">
            <w:pPr>
              <w:rPr>
                <w:sz w:val="16"/>
                <w:szCs w:val="16"/>
              </w:rPr>
            </w:pPr>
            <w:r w:rsidRPr="004C56F2">
              <w:rPr>
                <w:sz w:val="16"/>
                <w:szCs w:val="16"/>
              </w:rPr>
              <w:t>63</w:t>
            </w:r>
          </w:p>
        </w:tc>
        <w:tc>
          <w:tcPr>
            <w:tcW w:w="720" w:type="dxa"/>
          </w:tcPr>
          <w:p w:rsidR="00526590" w:rsidRPr="004C56F2" w:rsidRDefault="00526590" w:rsidP="00526590">
            <w:pPr>
              <w:rPr>
                <w:sz w:val="16"/>
                <w:szCs w:val="16"/>
              </w:rPr>
            </w:pPr>
            <w:r w:rsidRPr="004C56F2">
              <w:rPr>
                <w:sz w:val="16"/>
                <w:szCs w:val="16"/>
              </w:rPr>
              <w:t>2.07</w:t>
            </w:r>
          </w:p>
        </w:tc>
        <w:tc>
          <w:tcPr>
            <w:tcW w:w="720" w:type="dxa"/>
          </w:tcPr>
          <w:p w:rsidR="00526590" w:rsidRPr="004C56F2" w:rsidRDefault="00526590" w:rsidP="00526590">
            <w:pPr>
              <w:rPr>
                <w:sz w:val="16"/>
                <w:szCs w:val="16"/>
              </w:rPr>
            </w:pPr>
            <w:r w:rsidRPr="004C56F2">
              <w:rPr>
                <w:sz w:val="16"/>
                <w:szCs w:val="16"/>
              </w:rPr>
              <w:t>0.83</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31</w:t>
            </w:r>
          </w:p>
        </w:tc>
        <w:tc>
          <w:tcPr>
            <w:tcW w:w="3060" w:type="dxa"/>
          </w:tcPr>
          <w:p w:rsidR="00526590" w:rsidRPr="004C56F2" w:rsidRDefault="00526590" w:rsidP="00526590">
            <w:pPr>
              <w:rPr>
                <w:sz w:val="16"/>
                <w:szCs w:val="16"/>
              </w:rPr>
            </w:pPr>
            <w:r w:rsidRPr="004C56F2">
              <w:rPr>
                <w:sz w:val="16"/>
                <w:szCs w:val="16"/>
              </w:rPr>
              <w:t xml:space="preserve">Double hole punch </w:t>
            </w:r>
          </w:p>
        </w:tc>
        <w:tc>
          <w:tcPr>
            <w:tcW w:w="900" w:type="dxa"/>
          </w:tcPr>
          <w:p w:rsidR="00526590" w:rsidRPr="004C56F2" w:rsidRDefault="00526590" w:rsidP="00526590">
            <w:pPr>
              <w:rPr>
                <w:sz w:val="16"/>
                <w:szCs w:val="16"/>
              </w:rPr>
            </w:pPr>
            <w:r w:rsidRPr="004C56F2">
              <w:rPr>
                <w:sz w:val="16"/>
                <w:szCs w:val="16"/>
              </w:rPr>
              <w:t>7</w:t>
            </w:r>
          </w:p>
        </w:tc>
        <w:tc>
          <w:tcPr>
            <w:tcW w:w="720" w:type="dxa"/>
          </w:tcPr>
          <w:p w:rsidR="00526590" w:rsidRPr="004C56F2" w:rsidRDefault="00526590" w:rsidP="00526590">
            <w:pPr>
              <w:rPr>
                <w:sz w:val="16"/>
                <w:szCs w:val="16"/>
              </w:rPr>
            </w:pPr>
            <w:r w:rsidRPr="004C56F2">
              <w:rPr>
                <w:sz w:val="16"/>
                <w:szCs w:val="16"/>
              </w:rPr>
              <w:t>27</w:t>
            </w:r>
          </w:p>
        </w:tc>
        <w:tc>
          <w:tcPr>
            <w:tcW w:w="720" w:type="dxa"/>
          </w:tcPr>
          <w:p w:rsidR="00526590" w:rsidRPr="004C56F2" w:rsidRDefault="00526590" w:rsidP="00526590">
            <w:pPr>
              <w:rPr>
                <w:sz w:val="16"/>
                <w:szCs w:val="16"/>
              </w:rPr>
            </w:pPr>
            <w:r w:rsidRPr="004C56F2">
              <w:rPr>
                <w:sz w:val="16"/>
                <w:szCs w:val="16"/>
              </w:rPr>
              <w:t>100</w:t>
            </w:r>
          </w:p>
        </w:tc>
        <w:tc>
          <w:tcPr>
            <w:tcW w:w="720" w:type="dxa"/>
          </w:tcPr>
          <w:p w:rsidR="00526590" w:rsidRPr="004C56F2" w:rsidRDefault="00526590" w:rsidP="00526590">
            <w:pPr>
              <w:rPr>
                <w:sz w:val="16"/>
                <w:szCs w:val="16"/>
              </w:rPr>
            </w:pPr>
            <w:r w:rsidRPr="004C56F2">
              <w:rPr>
                <w:sz w:val="16"/>
                <w:szCs w:val="16"/>
              </w:rPr>
              <w:t>94</w:t>
            </w:r>
          </w:p>
        </w:tc>
        <w:tc>
          <w:tcPr>
            <w:tcW w:w="720" w:type="dxa"/>
          </w:tcPr>
          <w:p w:rsidR="00526590" w:rsidRPr="004C56F2" w:rsidRDefault="00526590" w:rsidP="00526590">
            <w:pPr>
              <w:rPr>
                <w:sz w:val="16"/>
                <w:szCs w:val="16"/>
              </w:rPr>
            </w:pPr>
            <w:r w:rsidRPr="004C56F2">
              <w:rPr>
                <w:sz w:val="16"/>
                <w:szCs w:val="16"/>
              </w:rPr>
              <w:t>1.77</w:t>
            </w:r>
          </w:p>
        </w:tc>
        <w:tc>
          <w:tcPr>
            <w:tcW w:w="720" w:type="dxa"/>
          </w:tcPr>
          <w:p w:rsidR="00526590" w:rsidRPr="004C56F2" w:rsidRDefault="00526590" w:rsidP="00526590">
            <w:pPr>
              <w:rPr>
                <w:sz w:val="16"/>
                <w:szCs w:val="16"/>
              </w:rPr>
            </w:pPr>
            <w:r w:rsidRPr="004C56F2">
              <w:rPr>
                <w:sz w:val="16"/>
                <w:szCs w:val="16"/>
              </w:rPr>
              <w:t>0.78</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32</w:t>
            </w:r>
          </w:p>
        </w:tc>
        <w:tc>
          <w:tcPr>
            <w:tcW w:w="3060" w:type="dxa"/>
          </w:tcPr>
          <w:p w:rsidR="00526590" w:rsidRPr="004C56F2" w:rsidRDefault="00526590" w:rsidP="00526590">
            <w:pPr>
              <w:rPr>
                <w:sz w:val="16"/>
                <w:szCs w:val="16"/>
              </w:rPr>
            </w:pPr>
            <w:r w:rsidRPr="004C56F2">
              <w:rPr>
                <w:sz w:val="16"/>
                <w:szCs w:val="16"/>
              </w:rPr>
              <w:t>Incoming register</w:t>
            </w:r>
          </w:p>
        </w:tc>
        <w:tc>
          <w:tcPr>
            <w:tcW w:w="900" w:type="dxa"/>
          </w:tcPr>
          <w:p w:rsidR="00526590" w:rsidRPr="004C56F2" w:rsidRDefault="00526590" w:rsidP="00526590">
            <w:pPr>
              <w:rPr>
                <w:sz w:val="16"/>
                <w:szCs w:val="16"/>
              </w:rPr>
            </w:pPr>
            <w:r w:rsidRPr="004C56F2">
              <w:rPr>
                <w:sz w:val="16"/>
                <w:szCs w:val="16"/>
              </w:rPr>
              <w:t>24</w:t>
            </w:r>
          </w:p>
        </w:tc>
        <w:tc>
          <w:tcPr>
            <w:tcW w:w="720" w:type="dxa"/>
          </w:tcPr>
          <w:p w:rsidR="00526590" w:rsidRPr="004C56F2" w:rsidRDefault="00526590" w:rsidP="00526590">
            <w:pPr>
              <w:rPr>
                <w:sz w:val="16"/>
                <w:szCs w:val="16"/>
              </w:rPr>
            </w:pPr>
            <w:r w:rsidRPr="004C56F2">
              <w:rPr>
                <w:sz w:val="16"/>
                <w:szCs w:val="16"/>
              </w:rPr>
              <w:t>60</w:t>
            </w:r>
          </w:p>
        </w:tc>
        <w:tc>
          <w:tcPr>
            <w:tcW w:w="720" w:type="dxa"/>
          </w:tcPr>
          <w:p w:rsidR="00526590" w:rsidRPr="004C56F2" w:rsidRDefault="00526590" w:rsidP="00526590">
            <w:pPr>
              <w:rPr>
                <w:sz w:val="16"/>
                <w:szCs w:val="16"/>
              </w:rPr>
            </w:pPr>
            <w:r w:rsidRPr="004C56F2">
              <w:rPr>
                <w:sz w:val="16"/>
                <w:szCs w:val="16"/>
              </w:rPr>
              <w:t>96</w:t>
            </w:r>
          </w:p>
        </w:tc>
        <w:tc>
          <w:tcPr>
            <w:tcW w:w="720" w:type="dxa"/>
          </w:tcPr>
          <w:p w:rsidR="00526590" w:rsidRPr="004C56F2" w:rsidRDefault="00526590" w:rsidP="00526590">
            <w:pPr>
              <w:rPr>
                <w:sz w:val="16"/>
                <w:szCs w:val="16"/>
              </w:rPr>
            </w:pPr>
            <w:r w:rsidRPr="004C56F2">
              <w:rPr>
                <w:sz w:val="16"/>
                <w:szCs w:val="16"/>
              </w:rPr>
              <w:t>48</w:t>
            </w:r>
          </w:p>
        </w:tc>
        <w:tc>
          <w:tcPr>
            <w:tcW w:w="720" w:type="dxa"/>
          </w:tcPr>
          <w:p w:rsidR="00526590" w:rsidRPr="004C56F2" w:rsidRDefault="00526590" w:rsidP="00526590">
            <w:pPr>
              <w:rPr>
                <w:sz w:val="16"/>
                <w:szCs w:val="16"/>
              </w:rPr>
            </w:pPr>
            <w:r w:rsidRPr="004C56F2">
              <w:rPr>
                <w:sz w:val="16"/>
                <w:szCs w:val="16"/>
              </w:rPr>
              <w:t>2.26</w:t>
            </w:r>
          </w:p>
        </w:tc>
        <w:tc>
          <w:tcPr>
            <w:tcW w:w="720" w:type="dxa"/>
          </w:tcPr>
          <w:p w:rsidR="00526590" w:rsidRPr="004C56F2" w:rsidRDefault="00526590" w:rsidP="00526590">
            <w:pPr>
              <w:rPr>
                <w:sz w:val="16"/>
                <w:szCs w:val="16"/>
              </w:rPr>
            </w:pPr>
            <w:r w:rsidRPr="004C56F2">
              <w:rPr>
                <w:sz w:val="16"/>
                <w:szCs w:val="16"/>
              </w:rPr>
              <w:t>0.91</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Ha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33</w:t>
            </w:r>
          </w:p>
        </w:tc>
        <w:tc>
          <w:tcPr>
            <w:tcW w:w="3060" w:type="dxa"/>
          </w:tcPr>
          <w:p w:rsidR="00526590" w:rsidRPr="004C56F2" w:rsidRDefault="00526590" w:rsidP="00526590">
            <w:pPr>
              <w:rPr>
                <w:sz w:val="16"/>
                <w:szCs w:val="16"/>
              </w:rPr>
            </w:pPr>
            <w:r w:rsidRPr="004C56F2">
              <w:rPr>
                <w:sz w:val="16"/>
                <w:szCs w:val="16"/>
              </w:rPr>
              <w:t>Dispatch book</w:t>
            </w:r>
          </w:p>
        </w:tc>
        <w:tc>
          <w:tcPr>
            <w:tcW w:w="900" w:type="dxa"/>
          </w:tcPr>
          <w:p w:rsidR="00526590" w:rsidRPr="004C56F2" w:rsidRDefault="00526590" w:rsidP="00526590">
            <w:pPr>
              <w:rPr>
                <w:sz w:val="16"/>
                <w:szCs w:val="16"/>
              </w:rPr>
            </w:pPr>
            <w:r w:rsidRPr="004C56F2">
              <w:rPr>
                <w:sz w:val="16"/>
                <w:szCs w:val="16"/>
              </w:rPr>
              <w:t>24</w:t>
            </w:r>
          </w:p>
        </w:tc>
        <w:tc>
          <w:tcPr>
            <w:tcW w:w="720" w:type="dxa"/>
          </w:tcPr>
          <w:p w:rsidR="00526590" w:rsidRPr="004C56F2" w:rsidRDefault="00526590" w:rsidP="00526590">
            <w:pPr>
              <w:rPr>
                <w:sz w:val="16"/>
                <w:szCs w:val="16"/>
              </w:rPr>
            </w:pPr>
            <w:r w:rsidRPr="004C56F2">
              <w:rPr>
                <w:sz w:val="16"/>
                <w:szCs w:val="16"/>
              </w:rPr>
              <w:t>62</w:t>
            </w:r>
          </w:p>
        </w:tc>
        <w:tc>
          <w:tcPr>
            <w:tcW w:w="720" w:type="dxa"/>
          </w:tcPr>
          <w:p w:rsidR="00526590" w:rsidRPr="004C56F2" w:rsidRDefault="00526590" w:rsidP="00526590">
            <w:pPr>
              <w:rPr>
                <w:sz w:val="16"/>
                <w:szCs w:val="16"/>
              </w:rPr>
            </w:pPr>
            <w:r w:rsidRPr="004C56F2">
              <w:rPr>
                <w:sz w:val="16"/>
                <w:szCs w:val="16"/>
              </w:rPr>
              <w:t>88</w:t>
            </w:r>
          </w:p>
        </w:tc>
        <w:tc>
          <w:tcPr>
            <w:tcW w:w="720" w:type="dxa"/>
          </w:tcPr>
          <w:p w:rsidR="00526590" w:rsidRPr="004C56F2" w:rsidRDefault="00526590" w:rsidP="00526590">
            <w:pPr>
              <w:rPr>
                <w:sz w:val="16"/>
                <w:szCs w:val="16"/>
              </w:rPr>
            </w:pPr>
            <w:r w:rsidRPr="004C56F2">
              <w:rPr>
                <w:sz w:val="16"/>
                <w:szCs w:val="16"/>
              </w:rPr>
              <w:t>54</w:t>
            </w:r>
          </w:p>
        </w:tc>
        <w:tc>
          <w:tcPr>
            <w:tcW w:w="720" w:type="dxa"/>
          </w:tcPr>
          <w:p w:rsidR="00526590" w:rsidRPr="004C56F2" w:rsidRDefault="00526590" w:rsidP="00526590">
            <w:pPr>
              <w:rPr>
                <w:sz w:val="16"/>
                <w:szCs w:val="16"/>
              </w:rPr>
            </w:pPr>
            <w:r w:rsidRPr="004C56F2">
              <w:rPr>
                <w:sz w:val="16"/>
                <w:szCs w:val="16"/>
              </w:rPr>
              <w:t>2.25</w:t>
            </w:r>
          </w:p>
        </w:tc>
        <w:tc>
          <w:tcPr>
            <w:tcW w:w="720" w:type="dxa"/>
          </w:tcPr>
          <w:p w:rsidR="00526590" w:rsidRPr="004C56F2" w:rsidRDefault="00526590" w:rsidP="00526590">
            <w:pPr>
              <w:rPr>
                <w:sz w:val="16"/>
                <w:szCs w:val="16"/>
              </w:rPr>
            </w:pPr>
            <w:r w:rsidRPr="004C56F2">
              <w:rPr>
                <w:sz w:val="16"/>
                <w:szCs w:val="16"/>
              </w:rPr>
              <w:t>0.94</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Ha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34</w:t>
            </w:r>
          </w:p>
        </w:tc>
        <w:tc>
          <w:tcPr>
            <w:tcW w:w="3060" w:type="dxa"/>
          </w:tcPr>
          <w:p w:rsidR="00526590" w:rsidRPr="004C56F2" w:rsidRDefault="00526590" w:rsidP="00526590">
            <w:pPr>
              <w:rPr>
                <w:sz w:val="16"/>
                <w:szCs w:val="16"/>
              </w:rPr>
            </w:pPr>
            <w:r w:rsidRPr="004C56F2">
              <w:rPr>
                <w:sz w:val="16"/>
                <w:szCs w:val="16"/>
              </w:rPr>
              <w:t>Visitor’s book</w:t>
            </w:r>
          </w:p>
        </w:tc>
        <w:tc>
          <w:tcPr>
            <w:tcW w:w="900" w:type="dxa"/>
          </w:tcPr>
          <w:p w:rsidR="00526590" w:rsidRPr="004C56F2" w:rsidRDefault="00526590" w:rsidP="00526590">
            <w:pPr>
              <w:rPr>
                <w:sz w:val="16"/>
                <w:szCs w:val="16"/>
              </w:rPr>
            </w:pPr>
            <w:r w:rsidRPr="004C56F2">
              <w:rPr>
                <w:sz w:val="16"/>
                <w:szCs w:val="16"/>
              </w:rPr>
              <w:t>36</w:t>
            </w:r>
          </w:p>
        </w:tc>
        <w:tc>
          <w:tcPr>
            <w:tcW w:w="720" w:type="dxa"/>
          </w:tcPr>
          <w:p w:rsidR="00526590" w:rsidRPr="004C56F2" w:rsidRDefault="00526590" w:rsidP="00526590">
            <w:pPr>
              <w:rPr>
                <w:sz w:val="16"/>
                <w:szCs w:val="16"/>
              </w:rPr>
            </w:pPr>
            <w:r w:rsidRPr="004C56F2">
              <w:rPr>
                <w:sz w:val="16"/>
                <w:szCs w:val="16"/>
              </w:rPr>
              <w:t>63</w:t>
            </w:r>
          </w:p>
        </w:tc>
        <w:tc>
          <w:tcPr>
            <w:tcW w:w="720" w:type="dxa"/>
          </w:tcPr>
          <w:p w:rsidR="00526590" w:rsidRPr="004C56F2" w:rsidRDefault="00526590" w:rsidP="00526590">
            <w:pPr>
              <w:rPr>
                <w:sz w:val="16"/>
                <w:szCs w:val="16"/>
              </w:rPr>
            </w:pPr>
            <w:r w:rsidRPr="004C56F2">
              <w:rPr>
                <w:sz w:val="16"/>
                <w:szCs w:val="16"/>
              </w:rPr>
              <w:t>92</w:t>
            </w:r>
          </w:p>
        </w:tc>
        <w:tc>
          <w:tcPr>
            <w:tcW w:w="720" w:type="dxa"/>
          </w:tcPr>
          <w:p w:rsidR="00526590" w:rsidRPr="004C56F2" w:rsidRDefault="00526590" w:rsidP="00526590">
            <w:pPr>
              <w:rPr>
                <w:sz w:val="16"/>
                <w:szCs w:val="16"/>
              </w:rPr>
            </w:pPr>
            <w:r w:rsidRPr="004C56F2">
              <w:rPr>
                <w:sz w:val="16"/>
                <w:szCs w:val="16"/>
              </w:rPr>
              <w:t>37</w:t>
            </w:r>
          </w:p>
        </w:tc>
        <w:tc>
          <w:tcPr>
            <w:tcW w:w="720" w:type="dxa"/>
          </w:tcPr>
          <w:p w:rsidR="00526590" w:rsidRPr="004C56F2" w:rsidRDefault="00526590" w:rsidP="00526590">
            <w:pPr>
              <w:rPr>
                <w:sz w:val="16"/>
                <w:szCs w:val="16"/>
              </w:rPr>
            </w:pPr>
            <w:r w:rsidRPr="004C56F2">
              <w:rPr>
                <w:sz w:val="16"/>
                <w:szCs w:val="16"/>
              </w:rPr>
              <w:t>2.43</w:t>
            </w:r>
          </w:p>
        </w:tc>
        <w:tc>
          <w:tcPr>
            <w:tcW w:w="720" w:type="dxa"/>
          </w:tcPr>
          <w:p w:rsidR="00526590" w:rsidRPr="004C56F2" w:rsidRDefault="00526590" w:rsidP="00526590">
            <w:pPr>
              <w:rPr>
                <w:sz w:val="16"/>
                <w:szCs w:val="16"/>
              </w:rPr>
            </w:pPr>
            <w:r w:rsidRPr="004C56F2">
              <w:rPr>
                <w:sz w:val="16"/>
                <w:szCs w:val="16"/>
              </w:rPr>
              <w:t>0.94</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Ha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35</w:t>
            </w:r>
          </w:p>
        </w:tc>
        <w:tc>
          <w:tcPr>
            <w:tcW w:w="3060" w:type="dxa"/>
          </w:tcPr>
          <w:p w:rsidR="00526590" w:rsidRPr="004C56F2" w:rsidRDefault="00526590" w:rsidP="00526590">
            <w:pPr>
              <w:rPr>
                <w:sz w:val="16"/>
                <w:szCs w:val="16"/>
              </w:rPr>
            </w:pPr>
            <w:r w:rsidRPr="004C56F2">
              <w:rPr>
                <w:sz w:val="16"/>
                <w:szCs w:val="16"/>
              </w:rPr>
              <w:t>File jacket</w:t>
            </w:r>
          </w:p>
        </w:tc>
        <w:tc>
          <w:tcPr>
            <w:tcW w:w="900" w:type="dxa"/>
          </w:tcPr>
          <w:p w:rsidR="00526590" w:rsidRPr="004C56F2" w:rsidRDefault="00526590" w:rsidP="00526590">
            <w:pPr>
              <w:rPr>
                <w:sz w:val="16"/>
                <w:szCs w:val="16"/>
              </w:rPr>
            </w:pPr>
            <w:r w:rsidRPr="004C56F2">
              <w:rPr>
                <w:sz w:val="16"/>
                <w:szCs w:val="16"/>
              </w:rPr>
              <w:t>47</w:t>
            </w:r>
          </w:p>
        </w:tc>
        <w:tc>
          <w:tcPr>
            <w:tcW w:w="720" w:type="dxa"/>
          </w:tcPr>
          <w:p w:rsidR="00526590" w:rsidRPr="004C56F2" w:rsidRDefault="00526590" w:rsidP="00526590">
            <w:pPr>
              <w:rPr>
                <w:sz w:val="16"/>
                <w:szCs w:val="16"/>
              </w:rPr>
            </w:pPr>
            <w:r w:rsidRPr="004C56F2">
              <w:rPr>
                <w:sz w:val="16"/>
                <w:szCs w:val="16"/>
              </w:rPr>
              <w:t>73</w:t>
            </w:r>
          </w:p>
        </w:tc>
        <w:tc>
          <w:tcPr>
            <w:tcW w:w="720" w:type="dxa"/>
          </w:tcPr>
          <w:p w:rsidR="00526590" w:rsidRPr="004C56F2" w:rsidRDefault="00526590" w:rsidP="00526590">
            <w:pPr>
              <w:rPr>
                <w:sz w:val="16"/>
                <w:szCs w:val="16"/>
              </w:rPr>
            </w:pPr>
            <w:r w:rsidRPr="004C56F2">
              <w:rPr>
                <w:sz w:val="16"/>
                <w:szCs w:val="16"/>
              </w:rPr>
              <w:t>68</w:t>
            </w:r>
          </w:p>
        </w:tc>
        <w:tc>
          <w:tcPr>
            <w:tcW w:w="720" w:type="dxa"/>
          </w:tcPr>
          <w:p w:rsidR="00526590" w:rsidRPr="004C56F2" w:rsidRDefault="00526590" w:rsidP="00526590">
            <w:pPr>
              <w:rPr>
                <w:sz w:val="16"/>
                <w:szCs w:val="16"/>
              </w:rPr>
            </w:pPr>
            <w:r w:rsidRPr="004C56F2">
              <w:rPr>
                <w:sz w:val="16"/>
                <w:szCs w:val="16"/>
              </w:rPr>
              <w:t>40</w:t>
            </w:r>
          </w:p>
        </w:tc>
        <w:tc>
          <w:tcPr>
            <w:tcW w:w="720" w:type="dxa"/>
          </w:tcPr>
          <w:p w:rsidR="00526590" w:rsidRPr="004C56F2" w:rsidRDefault="00526590" w:rsidP="00526590">
            <w:pPr>
              <w:rPr>
                <w:sz w:val="16"/>
                <w:szCs w:val="16"/>
              </w:rPr>
            </w:pPr>
            <w:r w:rsidRPr="004C56F2">
              <w:rPr>
                <w:sz w:val="16"/>
                <w:szCs w:val="16"/>
              </w:rPr>
              <w:t>2.56</w:t>
            </w:r>
          </w:p>
        </w:tc>
        <w:tc>
          <w:tcPr>
            <w:tcW w:w="720" w:type="dxa"/>
          </w:tcPr>
          <w:p w:rsidR="00526590" w:rsidRPr="004C56F2" w:rsidRDefault="00526590" w:rsidP="00526590">
            <w:pPr>
              <w:rPr>
                <w:sz w:val="16"/>
                <w:szCs w:val="16"/>
              </w:rPr>
            </w:pPr>
            <w:r w:rsidRPr="004C56F2">
              <w:rPr>
                <w:sz w:val="16"/>
                <w:szCs w:val="16"/>
              </w:rPr>
              <w:t>1.01</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Ha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36</w:t>
            </w:r>
          </w:p>
        </w:tc>
        <w:tc>
          <w:tcPr>
            <w:tcW w:w="3060" w:type="dxa"/>
          </w:tcPr>
          <w:p w:rsidR="00526590" w:rsidRPr="004C56F2" w:rsidRDefault="00526590" w:rsidP="00526590">
            <w:pPr>
              <w:rPr>
                <w:sz w:val="16"/>
                <w:szCs w:val="16"/>
              </w:rPr>
            </w:pPr>
            <w:r w:rsidRPr="004C56F2">
              <w:rPr>
                <w:sz w:val="16"/>
                <w:szCs w:val="16"/>
              </w:rPr>
              <w:t>File tags</w:t>
            </w:r>
          </w:p>
        </w:tc>
        <w:tc>
          <w:tcPr>
            <w:tcW w:w="900" w:type="dxa"/>
          </w:tcPr>
          <w:p w:rsidR="00526590" w:rsidRPr="004C56F2" w:rsidRDefault="00526590" w:rsidP="00526590">
            <w:pPr>
              <w:rPr>
                <w:sz w:val="16"/>
                <w:szCs w:val="16"/>
              </w:rPr>
            </w:pPr>
            <w:r w:rsidRPr="004C56F2">
              <w:rPr>
                <w:sz w:val="16"/>
                <w:szCs w:val="16"/>
              </w:rPr>
              <w:t>54</w:t>
            </w:r>
          </w:p>
        </w:tc>
        <w:tc>
          <w:tcPr>
            <w:tcW w:w="720" w:type="dxa"/>
          </w:tcPr>
          <w:p w:rsidR="00526590" w:rsidRPr="004C56F2" w:rsidRDefault="00526590" w:rsidP="00526590">
            <w:pPr>
              <w:rPr>
                <w:sz w:val="16"/>
                <w:szCs w:val="16"/>
              </w:rPr>
            </w:pPr>
            <w:r w:rsidRPr="004C56F2">
              <w:rPr>
                <w:sz w:val="16"/>
                <w:szCs w:val="16"/>
              </w:rPr>
              <w:t>69</w:t>
            </w:r>
          </w:p>
        </w:tc>
        <w:tc>
          <w:tcPr>
            <w:tcW w:w="720" w:type="dxa"/>
          </w:tcPr>
          <w:p w:rsidR="00526590" w:rsidRPr="004C56F2" w:rsidRDefault="00526590" w:rsidP="00526590">
            <w:pPr>
              <w:rPr>
                <w:sz w:val="16"/>
                <w:szCs w:val="16"/>
              </w:rPr>
            </w:pPr>
            <w:r w:rsidRPr="004C56F2">
              <w:rPr>
                <w:sz w:val="16"/>
                <w:szCs w:val="16"/>
              </w:rPr>
              <w:t>64</w:t>
            </w:r>
          </w:p>
        </w:tc>
        <w:tc>
          <w:tcPr>
            <w:tcW w:w="720" w:type="dxa"/>
          </w:tcPr>
          <w:p w:rsidR="00526590" w:rsidRPr="004C56F2" w:rsidRDefault="00526590" w:rsidP="00526590">
            <w:pPr>
              <w:rPr>
                <w:sz w:val="16"/>
                <w:szCs w:val="16"/>
              </w:rPr>
            </w:pPr>
            <w:r w:rsidRPr="004C56F2">
              <w:rPr>
                <w:sz w:val="16"/>
                <w:szCs w:val="16"/>
              </w:rPr>
              <w:t>41</w:t>
            </w:r>
          </w:p>
        </w:tc>
        <w:tc>
          <w:tcPr>
            <w:tcW w:w="720" w:type="dxa"/>
          </w:tcPr>
          <w:p w:rsidR="00526590" w:rsidRPr="004C56F2" w:rsidRDefault="00526590" w:rsidP="00526590">
            <w:pPr>
              <w:rPr>
                <w:sz w:val="16"/>
                <w:szCs w:val="16"/>
              </w:rPr>
            </w:pPr>
            <w:r w:rsidRPr="004C56F2">
              <w:rPr>
                <w:sz w:val="16"/>
                <w:szCs w:val="16"/>
              </w:rPr>
              <w:t>2.59</w:t>
            </w:r>
          </w:p>
        </w:tc>
        <w:tc>
          <w:tcPr>
            <w:tcW w:w="720" w:type="dxa"/>
          </w:tcPr>
          <w:p w:rsidR="00526590" w:rsidRPr="004C56F2" w:rsidRDefault="00526590" w:rsidP="00526590">
            <w:pPr>
              <w:rPr>
                <w:sz w:val="16"/>
                <w:szCs w:val="16"/>
              </w:rPr>
            </w:pPr>
            <w:r w:rsidRPr="004C56F2">
              <w:rPr>
                <w:sz w:val="16"/>
                <w:szCs w:val="16"/>
              </w:rPr>
              <w:t>1.04</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Ha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37</w:t>
            </w:r>
          </w:p>
        </w:tc>
        <w:tc>
          <w:tcPr>
            <w:tcW w:w="3060" w:type="dxa"/>
          </w:tcPr>
          <w:p w:rsidR="00526590" w:rsidRPr="004C56F2" w:rsidRDefault="00526590" w:rsidP="00526590">
            <w:pPr>
              <w:rPr>
                <w:sz w:val="16"/>
                <w:szCs w:val="16"/>
              </w:rPr>
            </w:pPr>
            <w:r w:rsidRPr="004C56F2">
              <w:rPr>
                <w:sz w:val="16"/>
                <w:szCs w:val="16"/>
              </w:rPr>
              <w:t>Bulletin board</w:t>
            </w:r>
          </w:p>
        </w:tc>
        <w:tc>
          <w:tcPr>
            <w:tcW w:w="900" w:type="dxa"/>
          </w:tcPr>
          <w:p w:rsidR="00526590" w:rsidRPr="004C56F2" w:rsidRDefault="00526590" w:rsidP="00526590">
            <w:pPr>
              <w:rPr>
                <w:sz w:val="16"/>
                <w:szCs w:val="16"/>
              </w:rPr>
            </w:pPr>
            <w:r w:rsidRPr="004C56F2">
              <w:rPr>
                <w:sz w:val="16"/>
                <w:szCs w:val="16"/>
              </w:rPr>
              <w:t>11</w:t>
            </w:r>
          </w:p>
        </w:tc>
        <w:tc>
          <w:tcPr>
            <w:tcW w:w="720" w:type="dxa"/>
          </w:tcPr>
          <w:p w:rsidR="00526590" w:rsidRPr="004C56F2" w:rsidRDefault="00526590" w:rsidP="00526590">
            <w:pPr>
              <w:rPr>
                <w:sz w:val="16"/>
                <w:szCs w:val="16"/>
              </w:rPr>
            </w:pPr>
            <w:r w:rsidRPr="004C56F2">
              <w:rPr>
                <w:sz w:val="16"/>
                <w:szCs w:val="16"/>
              </w:rPr>
              <w:t>22</w:t>
            </w:r>
          </w:p>
        </w:tc>
        <w:tc>
          <w:tcPr>
            <w:tcW w:w="720" w:type="dxa"/>
          </w:tcPr>
          <w:p w:rsidR="00526590" w:rsidRPr="004C56F2" w:rsidRDefault="00526590" w:rsidP="00526590">
            <w:pPr>
              <w:rPr>
                <w:sz w:val="16"/>
                <w:szCs w:val="16"/>
              </w:rPr>
            </w:pPr>
            <w:r w:rsidRPr="004C56F2">
              <w:rPr>
                <w:sz w:val="16"/>
                <w:szCs w:val="16"/>
              </w:rPr>
              <w:t>47</w:t>
            </w:r>
          </w:p>
        </w:tc>
        <w:tc>
          <w:tcPr>
            <w:tcW w:w="720" w:type="dxa"/>
          </w:tcPr>
          <w:p w:rsidR="00526590" w:rsidRPr="004C56F2" w:rsidRDefault="00526590" w:rsidP="00526590">
            <w:pPr>
              <w:rPr>
                <w:sz w:val="16"/>
                <w:szCs w:val="16"/>
              </w:rPr>
            </w:pPr>
            <w:r w:rsidRPr="004C56F2">
              <w:rPr>
                <w:sz w:val="16"/>
                <w:szCs w:val="16"/>
              </w:rPr>
              <w:t>148</w:t>
            </w:r>
          </w:p>
        </w:tc>
        <w:tc>
          <w:tcPr>
            <w:tcW w:w="720" w:type="dxa"/>
          </w:tcPr>
          <w:p w:rsidR="00526590" w:rsidRPr="004C56F2" w:rsidRDefault="00526590" w:rsidP="00526590">
            <w:pPr>
              <w:rPr>
                <w:sz w:val="16"/>
                <w:szCs w:val="16"/>
              </w:rPr>
            </w:pPr>
            <w:r w:rsidRPr="004C56F2">
              <w:rPr>
                <w:sz w:val="16"/>
                <w:szCs w:val="16"/>
              </w:rPr>
              <w:t>1.54</w:t>
            </w:r>
          </w:p>
        </w:tc>
        <w:tc>
          <w:tcPr>
            <w:tcW w:w="720" w:type="dxa"/>
          </w:tcPr>
          <w:p w:rsidR="00526590" w:rsidRPr="004C56F2" w:rsidRDefault="00526590" w:rsidP="00526590">
            <w:pPr>
              <w:rPr>
                <w:sz w:val="16"/>
                <w:szCs w:val="16"/>
              </w:rPr>
            </w:pPr>
            <w:r w:rsidRPr="004C56F2">
              <w:rPr>
                <w:sz w:val="16"/>
                <w:szCs w:val="16"/>
              </w:rPr>
              <w:t>0.86</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38</w:t>
            </w:r>
          </w:p>
        </w:tc>
        <w:tc>
          <w:tcPr>
            <w:tcW w:w="3060" w:type="dxa"/>
          </w:tcPr>
          <w:p w:rsidR="00526590" w:rsidRPr="004C56F2" w:rsidRDefault="00526590" w:rsidP="00526590">
            <w:pPr>
              <w:rPr>
                <w:sz w:val="16"/>
                <w:szCs w:val="16"/>
              </w:rPr>
            </w:pPr>
            <w:r w:rsidRPr="004C56F2">
              <w:rPr>
                <w:sz w:val="16"/>
                <w:szCs w:val="16"/>
              </w:rPr>
              <w:t>Telephone message pad</w:t>
            </w:r>
          </w:p>
        </w:tc>
        <w:tc>
          <w:tcPr>
            <w:tcW w:w="900" w:type="dxa"/>
          </w:tcPr>
          <w:p w:rsidR="00526590" w:rsidRPr="004C56F2" w:rsidRDefault="00526590" w:rsidP="00526590">
            <w:pPr>
              <w:rPr>
                <w:sz w:val="16"/>
                <w:szCs w:val="16"/>
              </w:rPr>
            </w:pPr>
            <w:r w:rsidRPr="004C56F2">
              <w:rPr>
                <w:sz w:val="16"/>
                <w:szCs w:val="16"/>
              </w:rPr>
              <w:t>8</w:t>
            </w:r>
          </w:p>
        </w:tc>
        <w:tc>
          <w:tcPr>
            <w:tcW w:w="720" w:type="dxa"/>
          </w:tcPr>
          <w:p w:rsidR="00526590" w:rsidRPr="004C56F2" w:rsidRDefault="00526590" w:rsidP="00526590">
            <w:pPr>
              <w:rPr>
                <w:sz w:val="16"/>
                <w:szCs w:val="16"/>
              </w:rPr>
            </w:pPr>
            <w:r w:rsidRPr="004C56F2">
              <w:rPr>
                <w:sz w:val="16"/>
                <w:szCs w:val="16"/>
              </w:rPr>
              <w:t>27</w:t>
            </w:r>
          </w:p>
        </w:tc>
        <w:tc>
          <w:tcPr>
            <w:tcW w:w="720" w:type="dxa"/>
          </w:tcPr>
          <w:p w:rsidR="00526590" w:rsidRPr="004C56F2" w:rsidRDefault="00526590" w:rsidP="00526590">
            <w:pPr>
              <w:rPr>
                <w:sz w:val="16"/>
                <w:szCs w:val="16"/>
              </w:rPr>
            </w:pPr>
            <w:r w:rsidRPr="004C56F2">
              <w:rPr>
                <w:sz w:val="16"/>
                <w:szCs w:val="16"/>
              </w:rPr>
              <w:t>39</w:t>
            </w:r>
          </w:p>
        </w:tc>
        <w:tc>
          <w:tcPr>
            <w:tcW w:w="720" w:type="dxa"/>
          </w:tcPr>
          <w:p w:rsidR="00526590" w:rsidRPr="004C56F2" w:rsidRDefault="00526590" w:rsidP="00526590">
            <w:pPr>
              <w:rPr>
                <w:sz w:val="16"/>
                <w:szCs w:val="16"/>
              </w:rPr>
            </w:pPr>
            <w:r w:rsidRPr="004C56F2">
              <w:rPr>
                <w:sz w:val="16"/>
                <w:szCs w:val="16"/>
              </w:rPr>
              <w:t>154</w:t>
            </w:r>
          </w:p>
        </w:tc>
        <w:tc>
          <w:tcPr>
            <w:tcW w:w="720" w:type="dxa"/>
          </w:tcPr>
          <w:p w:rsidR="00526590" w:rsidRPr="004C56F2" w:rsidRDefault="00526590" w:rsidP="00526590">
            <w:pPr>
              <w:rPr>
                <w:sz w:val="16"/>
                <w:szCs w:val="16"/>
              </w:rPr>
            </w:pPr>
            <w:r w:rsidRPr="004C56F2">
              <w:rPr>
                <w:sz w:val="16"/>
                <w:szCs w:val="16"/>
              </w:rPr>
              <w:t>1.51</w:t>
            </w:r>
          </w:p>
        </w:tc>
        <w:tc>
          <w:tcPr>
            <w:tcW w:w="720" w:type="dxa"/>
          </w:tcPr>
          <w:p w:rsidR="00526590" w:rsidRPr="004C56F2" w:rsidRDefault="00526590" w:rsidP="00526590">
            <w:pPr>
              <w:rPr>
                <w:sz w:val="16"/>
                <w:szCs w:val="16"/>
              </w:rPr>
            </w:pPr>
            <w:r w:rsidRPr="004C56F2">
              <w:rPr>
                <w:sz w:val="16"/>
                <w:szCs w:val="16"/>
              </w:rPr>
              <w:t>0.84</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39</w:t>
            </w:r>
          </w:p>
        </w:tc>
        <w:tc>
          <w:tcPr>
            <w:tcW w:w="3060" w:type="dxa"/>
          </w:tcPr>
          <w:p w:rsidR="00526590" w:rsidRPr="004C56F2" w:rsidRDefault="00526590" w:rsidP="00526590">
            <w:pPr>
              <w:rPr>
                <w:sz w:val="16"/>
                <w:szCs w:val="16"/>
              </w:rPr>
            </w:pPr>
            <w:r w:rsidRPr="004C56F2">
              <w:rPr>
                <w:sz w:val="16"/>
                <w:szCs w:val="16"/>
              </w:rPr>
              <w:t>Request form booklet</w:t>
            </w:r>
          </w:p>
        </w:tc>
        <w:tc>
          <w:tcPr>
            <w:tcW w:w="900" w:type="dxa"/>
          </w:tcPr>
          <w:p w:rsidR="00526590" w:rsidRPr="004C56F2" w:rsidRDefault="00526590" w:rsidP="00526590">
            <w:pPr>
              <w:rPr>
                <w:sz w:val="16"/>
                <w:szCs w:val="16"/>
              </w:rPr>
            </w:pPr>
            <w:r w:rsidRPr="004C56F2">
              <w:rPr>
                <w:sz w:val="16"/>
                <w:szCs w:val="16"/>
              </w:rPr>
              <w:t>10</w:t>
            </w:r>
          </w:p>
        </w:tc>
        <w:tc>
          <w:tcPr>
            <w:tcW w:w="720" w:type="dxa"/>
          </w:tcPr>
          <w:p w:rsidR="00526590" w:rsidRPr="004C56F2" w:rsidRDefault="00526590" w:rsidP="00526590">
            <w:pPr>
              <w:rPr>
                <w:sz w:val="16"/>
                <w:szCs w:val="16"/>
              </w:rPr>
            </w:pPr>
            <w:r w:rsidRPr="004C56F2">
              <w:rPr>
                <w:sz w:val="16"/>
                <w:szCs w:val="16"/>
              </w:rPr>
              <w:t>35</w:t>
            </w:r>
          </w:p>
        </w:tc>
        <w:tc>
          <w:tcPr>
            <w:tcW w:w="720" w:type="dxa"/>
          </w:tcPr>
          <w:p w:rsidR="00526590" w:rsidRPr="004C56F2" w:rsidRDefault="00526590" w:rsidP="00526590">
            <w:pPr>
              <w:rPr>
                <w:sz w:val="16"/>
                <w:szCs w:val="16"/>
              </w:rPr>
            </w:pPr>
            <w:r w:rsidRPr="004C56F2">
              <w:rPr>
                <w:sz w:val="16"/>
                <w:szCs w:val="16"/>
              </w:rPr>
              <w:t>57</w:t>
            </w:r>
          </w:p>
        </w:tc>
        <w:tc>
          <w:tcPr>
            <w:tcW w:w="720" w:type="dxa"/>
          </w:tcPr>
          <w:p w:rsidR="00526590" w:rsidRPr="004C56F2" w:rsidRDefault="00526590" w:rsidP="00526590">
            <w:pPr>
              <w:rPr>
                <w:sz w:val="16"/>
                <w:szCs w:val="16"/>
              </w:rPr>
            </w:pPr>
            <w:r w:rsidRPr="004C56F2">
              <w:rPr>
                <w:sz w:val="16"/>
                <w:szCs w:val="16"/>
              </w:rPr>
              <w:t>126</w:t>
            </w:r>
          </w:p>
        </w:tc>
        <w:tc>
          <w:tcPr>
            <w:tcW w:w="720" w:type="dxa"/>
          </w:tcPr>
          <w:p w:rsidR="00526590" w:rsidRPr="004C56F2" w:rsidRDefault="00526590" w:rsidP="00526590">
            <w:pPr>
              <w:rPr>
                <w:sz w:val="16"/>
                <w:szCs w:val="16"/>
              </w:rPr>
            </w:pPr>
            <w:r w:rsidRPr="004C56F2">
              <w:rPr>
                <w:sz w:val="16"/>
                <w:szCs w:val="16"/>
              </w:rPr>
              <w:t>1.69</w:t>
            </w:r>
          </w:p>
        </w:tc>
        <w:tc>
          <w:tcPr>
            <w:tcW w:w="720" w:type="dxa"/>
          </w:tcPr>
          <w:p w:rsidR="00526590" w:rsidRPr="004C56F2" w:rsidRDefault="00526590" w:rsidP="00526590">
            <w:pPr>
              <w:rPr>
                <w:sz w:val="16"/>
                <w:szCs w:val="16"/>
              </w:rPr>
            </w:pPr>
            <w:r w:rsidRPr="004C56F2">
              <w:rPr>
                <w:sz w:val="16"/>
                <w:szCs w:val="16"/>
              </w:rPr>
              <w:t>0.89</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40</w:t>
            </w:r>
          </w:p>
        </w:tc>
        <w:tc>
          <w:tcPr>
            <w:tcW w:w="3060" w:type="dxa"/>
          </w:tcPr>
          <w:p w:rsidR="00526590" w:rsidRPr="004C56F2" w:rsidRDefault="00526590" w:rsidP="00526590">
            <w:pPr>
              <w:rPr>
                <w:sz w:val="16"/>
                <w:szCs w:val="16"/>
              </w:rPr>
            </w:pPr>
            <w:r w:rsidRPr="004C56F2">
              <w:rPr>
                <w:sz w:val="16"/>
                <w:szCs w:val="16"/>
              </w:rPr>
              <w:t>Business documents specimen</w:t>
            </w:r>
          </w:p>
        </w:tc>
        <w:tc>
          <w:tcPr>
            <w:tcW w:w="900" w:type="dxa"/>
          </w:tcPr>
          <w:p w:rsidR="00526590" w:rsidRPr="004C56F2" w:rsidRDefault="00526590" w:rsidP="00526590">
            <w:pPr>
              <w:rPr>
                <w:sz w:val="16"/>
                <w:szCs w:val="16"/>
              </w:rPr>
            </w:pPr>
            <w:r w:rsidRPr="004C56F2">
              <w:rPr>
                <w:sz w:val="16"/>
                <w:szCs w:val="16"/>
              </w:rPr>
              <w:t>13</w:t>
            </w:r>
          </w:p>
        </w:tc>
        <w:tc>
          <w:tcPr>
            <w:tcW w:w="720" w:type="dxa"/>
          </w:tcPr>
          <w:p w:rsidR="00526590" w:rsidRPr="004C56F2" w:rsidRDefault="00526590" w:rsidP="00526590">
            <w:pPr>
              <w:rPr>
                <w:sz w:val="16"/>
                <w:szCs w:val="16"/>
              </w:rPr>
            </w:pPr>
            <w:r w:rsidRPr="004C56F2">
              <w:rPr>
                <w:sz w:val="16"/>
                <w:szCs w:val="16"/>
              </w:rPr>
              <w:t>34</w:t>
            </w:r>
          </w:p>
        </w:tc>
        <w:tc>
          <w:tcPr>
            <w:tcW w:w="720" w:type="dxa"/>
          </w:tcPr>
          <w:p w:rsidR="00526590" w:rsidRPr="004C56F2" w:rsidRDefault="00526590" w:rsidP="00526590">
            <w:pPr>
              <w:rPr>
                <w:sz w:val="16"/>
                <w:szCs w:val="16"/>
              </w:rPr>
            </w:pPr>
            <w:r w:rsidRPr="004C56F2">
              <w:rPr>
                <w:sz w:val="16"/>
                <w:szCs w:val="16"/>
              </w:rPr>
              <w:t>57</w:t>
            </w:r>
          </w:p>
        </w:tc>
        <w:tc>
          <w:tcPr>
            <w:tcW w:w="720" w:type="dxa"/>
          </w:tcPr>
          <w:p w:rsidR="00526590" w:rsidRPr="004C56F2" w:rsidRDefault="00526590" w:rsidP="00526590">
            <w:pPr>
              <w:rPr>
                <w:sz w:val="16"/>
                <w:szCs w:val="16"/>
              </w:rPr>
            </w:pPr>
            <w:r w:rsidRPr="004C56F2">
              <w:rPr>
                <w:sz w:val="16"/>
                <w:szCs w:val="16"/>
              </w:rPr>
              <w:t>124</w:t>
            </w:r>
          </w:p>
        </w:tc>
        <w:tc>
          <w:tcPr>
            <w:tcW w:w="720" w:type="dxa"/>
          </w:tcPr>
          <w:p w:rsidR="00526590" w:rsidRPr="004C56F2" w:rsidRDefault="00526590" w:rsidP="00526590">
            <w:pPr>
              <w:rPr>
                <w:sz w:val="16"/>
                <w:szCs w:val="16"/>
              </w:rPr>
            </w:pPr>
            <w:r w:rsidRPr="004C56F2">
              <w:rPr>
                <w:sz w:val="16"/>
                <w:szCs w:val="16"/>
              </w:rPr>
              <w:t>1.72</w:t>
            </w:r>
          </w:p>
        </w:tc>
        <w:tc>
          <w:tcPr>
            <w:tcW w:w="720" w:type="dxa"/>
          </w:tcPr>
          <w:p w:rsidR="00526590" w:rsidRPr="004C56F2" w:rsidRDefault="00526590" w:rsidP="00526590">
            <w:pPr>
              <w:rPr>
                <w:sz w:val="16"/>
                <w:szCs w:val="16"/>
              </w:rPr>
            </w:pPr>
            <w:r w:rsidRPr="004C56F2">
              <w:rPr>
                <w:sz w:val="16"/>
                <w:szCs w:val="16"/>
              </w:rPr>
              <w:t>0.92</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41</w:t>
            </w:r>
          </w:p>
        </w:tc>
        <w:tc>
          <w:tcPr>
            <w:tcW w:w="3060" w:type="dxa"/>
          </w:tcPr>
          <w:p w:rsidR="00526590" w:rsidRPr="004C56F2" w:rsidRDefault="00526590" w:rsidP="00526590">
            <w:pPr>
              <w:rPr>
                <w:sz w:val="16"/>
                <w:szCs w:val="16"/>
              </w:rPr>
            </w:pPr>
            <w:r w:rsidRPr="004C56F2">
              <w:rPr>
                <w:sz w:val="16"/>
                <w:szCs w:val="16"/>
              </w:rPr>
              <w:t>Postage book</w:t>
            </w:r>
          </w:p>
        </w:tc>
        <w:tc>
          <w:tcPr>
            <w:tcW w:w="900" w:type="dxa"/>
          </w:tcPr>
          <w:p w:rsidR="00526590" w:rsidRPr="004C56F2" w:rsidRDefault="00526590" w:rsidP="00526590">
            <w:pPr>
              <w:rPr>
                <w:sz w:val="16"/>
                <w:szCs w:val="16"/>
              </w:rPr>
            </w:pPr>
            <w:r w:rsidRPr="004C56F2">
              <w:rPr>
                <w:sz w:val="16"/>
                <w:szCs w:val="16"/>
              </w:rPr>
              <w:t>16</w:t>
            </w:r>
          </w:p>
        </w:tc>
        <w:tc>
          <w:tcPr>
            <w:tcW w:w="720" w:type="dxa"/>
          </w:tcPr>
          <w:p w:rsidR="00526590" w:rsidRPr="004C56F2" w:rsidRDefault="00526590" w:rsidP="00526590">
            <w:pPr>
              <w:rPr>
                <w:sz w:val="16"/>
                <w:szCs w:val="16"/>
              </w:rPr>
            </w:pPr>
            <w:r w:rsidRPr="004C56F2">
              <w:rPr>
                <w:sz w:val="16"/>
                <w:szCs w:val="16"/>
              </w:rPr>
              <w:t>29</w:t>
            </w:r>
          </w:p>
        </w:tc>
        <w:tc>
          <w:tcPr>
            <w:tcW w:w="720" w:type="dxa"/>
          </w:tcPr>
          <w:p w:rsidR="00526590" w:rsidRPr="004C56F2" w:rsidRDefault="00526590" w:rsidP="00526590">
            <w:pPr>
              <w:rPr>
                <w:sz w:val="16"/>
                <w:szCs w:val="16"/>
              </w:rPr>
            </w:pPr>
            <w:r w:rsidRPr="004C56F2">
              <w:rPr>
                <w:sz w:val="16"/>
                <w:szCs w:val="16"/>
              </w:rPr>
              <w:t>61</w:t>
            </w:r>
          </w:p>
        </w:tc>
        <w:tc>
          <w:tcPr>
            <w:tcW w:w="720" w:type="dxa"/>
          </w:tcPr>
          <w:p w:rsidR="00526590" w:rsidRPr="004C56F2" w:rsidRDefault="00526590" w:rsidP="00526590">
            <w:pPr>
              <w:rPr>
                <w:sz w:val="16"/>
                <w:szCs w:val="16"/>
              </w:rPr>
            </w:pPr>
            <w:r w:rsidRPr="004C56F2">
              <w:rPr>
                <w:sz w:val="16"/>
                <w:szCs w:val="16"/>
              </w:rPr>
              <w:t>122</w:t>
            </w:r>
          </w:p>
        </w:tc>
        <w:tc>
          <w:tcPr>
            <w:tcW w:w="720" w:type="dxa"/>
          </w:tcPr>
          <w:p w:rsidR="00526590" w:rsidRPr="004C56F2" w:rsidRDefault="00526590" w:rsidP="00526590">
            <w:pPr>
              <w:rPr>
                <w:sz w:val="16"/>
                <w:szCs w:val="16"/>
              </w:rPr>
            </w:pPr>
            <w:r w:rsidRPr="004C56F2">
              <w:rPr>
                <w:sz w:val="16"/>
                <w:szCs w:val="16"/>
              </w:rPr>
              <w:t>1.73</w:t>
            </w:r>
          </w:p>
        </w:tc>
        <w:tc>
          <w:tcPr>
            <w:tcW w:w="720" w:type="dxa"/>
          </w:tcPr>
          <w:p w:rsidR="00526590" w:rsidRPr="004C56F2" w:rsidRDefault="00526590" w:rsidP="00526590">
            <w:pPr>
              <w:rPr>
                <w:sz w:val="16"/>
                <w:szCs w:val="16"/>
              </w:rPr>
            </w:pPr>
            <w:r w:rsidRPr="004C56F2">
              <w:rPr>
                <w:sz w:val="16"/>
                <w:szCs w:val="16"/>
              </w:rPr>
              <w:t>0.94</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42</w:t>
            </w:r>
          </w:p>
        </w:tc>
        <w:tc>
          <w:tcPr>
            <w:tcW w:w="3060" w:type="dxa"/>
          </w:tcPr>
          <w:p w:rsidR="00526590" w:rsidRPr="004C56F2" w:rsidRDefault="00526590" w:rsidP="00526590">
            <w:pPr>
              <w:rPr>
                <w:sz w:val="16"/>
                <w:szCs w:val="16"/>
              </w:rPr>
            </w:pPr>
            <w:r w:rsidRPr="004C56F2">
              <w:rPr>
                <w:sz w:val="16"/>
                <w:szCs w:val="16"/>
              </w:rPr>
              <w:t>Adding/listing machine</w:t>
            </w:r>
          </w:p>
        </w:tc>
        <w:tc>
          <w:tcPr>
            <w:tcW w:w="900" w:type="dxa"/>
          </w:tcPr>
          <w:p w:rsidR="00526590" w:rsidRPr="004C56F2" w:rsidRDefault="00526590" w:rsidP="00526590">
            <w:pPr>
              <w:rPr>
                <w:sz w:val="16"/>
                <w:szCs w:val="16"/>
              </w:rPr>
            </w:pPr>
            <w:r w:rsidRPr="004C56F2">
              <w:rPr>
                <w:sz w:val="16"/>
                <w:szCs w:val="16"/>
              </w:rPr>
              <w:t>9</w:t>
            </w:r>
          </w:p>
        </w:tc>
        <w:tc>
          <w:tcPr>
            <w:tcW w:w="720" w:type="dxa"/>
          </w:tcPr>
          <w:p w:rsidR="00526590" w:rsidRPr="004C56F2" w:rsidRDefault="00526590" w:rsidP="00526590">
            <w:pPr>
              <w:rPr>
                <w:sz w:val="16"/>
                <w:szCs w:val="16"/>
              </w:rPr>
            </w:pPr>
            <w:r w:rsidRPr="004C56F2">
              <w:rPr>
                <w:sz w:val="16"/>
                <w:szCs w:val="16"/>
              </w:rPr>
              <w:t>29</w:t>
            </w:r>
          </w:p>
        </w:tc>
        <w:tc>
          <w:tcPr>
            <w:tcW w:w="720" w:type="dxa"/>
          </w:tcPr>
          <w:p w:rsidR="00526590" w:rsidRPr="004C56F2" w:rsidRDefault="00526590" w:rsidP="00526590">
            <w:pPr>
              <w:rPr>
                <w:sz w:val="16"/>
                <w:szCs w:val="16"/>
              </w:rPr>
            </w:pPr>
            <w:r w:rsidRPr="004C56F2">
              <w:rPr>
                <w:sz w:val="16"/>
                <w:szCs w:val="16"/>
              </w:rPr>
              <w:t>56</w:t>
            </w:r>
          </w:p>
        </w:tc>
        <w:tc>
          <w:tcPr>
            <w:tcW w:w="720" w:type="dxa"/>
          </w:tcPr>
          <w:p w:rsidR="00526590" w:rsidRPr="004C56F2" w:rsidRDefault="00526590" w:rsidP="00526590">
            <w:pPr>
              <w:rPr>
                <w:sz w:val="16"/>
                <w:szCs w:val="16"/>
              </w:rPr>
            </w:pPr>
            <w:r w:rsidRPr="004C56F2">
              <w:rPr>
                <w:sz w:val="16"/>
                <w:szCs w:val="16"/>
              </w:rPr>
              <w:t>134</w:t>
            </w:r>
          </w:p>
        </w:tc>
        <w:tc>
          <w:tcPr>
            <w:tcW w:w="720" w:type="dxa"/>
          </w:tcPr>
          <w:p w:rsidR="00526590" w:rsidRPr="004C56F2" w:rsidRDefault="00526590" w:rsidP="00526590">
            <w:pPr>
              <w:rPr>
                <w:sz w:val="16"/>
                <w:szCs w:val="16"/>
              </w:rPr>
            </w:pPr>
            <w:r w:rsidRPr="004C56F2">
              <w:rPr>
                <w:sz w:val="16"/>
                <w:szCs w:val="16"/>
              </w:rPr>
              <w:t>1.62</w:t>
            </w:r>
          </w:p>
        </w:tc>
        <w:tc>
          <w:tcPr>
            <w:tcW w:w="720" w:type="dxa"/>
          </w:tcPr>
          <w:p w:rsidR="00526590" w:rsidRPr="004C56F2" w:rsidRDefault="00526590" w:rsidP="00526590">
            <w:pPr>
              <w:rPr>
                <w:sz w:val="16"/>
                <w:szCs w:val="16"/>
              </w:rPr>
            </w:pPr>
            <w:r w:rsidRPr="004C56F2">
              <w:rPr>
                <w:sz w:val="16"/>
                <w:szCs w:val="16"/>
              </w:rPr>
              <w:t>0.86</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43</w:t>
            </w:r>
          </w:p>
        </w:tc>
        <w:tc>
          <w:tcPr>
            <w:tcW w:w="3060" w:type="dxa"/>
          </w:tcPr>
          <w:p w:rsidR="00526590" w:rsidRPr="004C56F2" w:rsidRDefault="00526590" w:rsidP="00526590">
            <w:pPr>
              <w:rPr>
                <w:sz w:val="16"/>
                <w:szCs w:val="16"/>
              </w:rPr>
            </w:pPr>
            <w:r w:rsidRPr="004C56F2">
              <w:rPr>
                <w:sz w:val="16"/>
                <w:szCs w:val="16"/>
              </w:rPr>
              <w:t>Ruled ledger sheet</w:t>
            </w:r>
          </w:p>
        </w:tc>
        <w:tc>
          <w:tcPr>
            <w:tcW w:w="900" w:type="dxa"/>
          </w:tcPr>
          <w:p w:rsidR="00526590" w:rsidRPr="004C56F2" w:rsidRDefault="00526590" w:rsidP="00526590">
            <w:pPr>
              <w:rPr>
                <w:sz w:val="16"/>
                <w:szCs w:val="16"/>
              </w:rPr>
            </w:pPr>
            <w:r w:rsidRPr="004C56F2">
              <w:rPr>
                <w:sz w:val="16"/>
                <w:szCs w:val="16"/>
              </w:rPr>
              <w:t>5</w:t>
            </w:r>
          </w:p>
        </w:tc>
        <w:tc>
          <w:tcPr>
            <w:tcW w:w="720" w:type="dxa"/>
          </w:tcPr>
          <w:p w:rsidR="00526590" w:rsidRPr="004C56F2" w:rsidRDefault="00526590" w:rsidP="00526590">
            <w:pPr>
              <w:rPr>
                <w:sz w:val="16"/>
                <w:szCs w:val="16"/>
              </w:rPr>
            </w:pPr>
            <w:r w:rsidRPr="004C56F2">
              <w:rPr>
                <w:sz w:val="16"/>
                <w:szCs w:val="16"/>
              </w:rPr>
              <w:t>44</w:t>
            </w:r>
          </w:p>
        </w:tc>
        <w:tc>
          <w:tcPr>
            <w:tcW w:w="720" w:type="dxa"/>
          </w:tcPr>
          <w:p w:rsidR="00526590" w:rsidRPr="004C56F2" w:rsidRDefault="00526590" w:rsidP="00526590">
            <w:pPr>
              <w:rPr>
                <w:sz w:val="16"/>
                <w:szCs w:val="16"/>
              </w:rPr>
            </w:pPr>
            <w:r w:rsidRPr="004C56F2">
              <w:rPr>
                <w:sz w:val="16"/>
                <w:szCs w:val="16"/>
              </w:rPr>
              <w:t>92</w:t>
            </w:r>
          </w:p>
        </w:tc>
        <w:tc>
          <w:tcPr>
            <w:tcW w:w="720" w:type="dxa"/>
          </w:tcPr>
          <w:p w:rsidR="00526590" w:rsidRPr="004C56F2" w:rsidRDefault="00526590" w:rsidP="00526590">
            <w:pPr>
              <w:rPr>
                <w:sz w:val="16"/>
                <w:szCs w:val="16"/>
              </w:rPr>
            </w:pPr>
            <w:r w:rsidRPr="004C56F2">
              <w:rPr>
                <w:sz w:val="16"/>
                <w:szCs w:val="16"/>
              </w:rPr>
              <w:t>87</w:t>
            </w:r>
          </w:p>
        </w:tc>
        <w:tc>
          <w:tcPr>
            <w:tcW w:w="720" w:type="dxa"/>
          </w:tcPr>
          <w:p w:rsidR="00526590" w:rsidRPr="004C56F2" w:rsidRDefault="00526590" w:rsidP="00526590">
            <w:pPr>
              <w:rPr>
                <w:sz w:val="16"/>
                <w:szCs w:val="16"/>
              </w:rPr>
            </w:pPr>
            <w:r w:rsidRPr="004C56F2">
              <w:rPr>
                <w:sz w:val="16"/>
                <w:szCs w:val="16"/>
              </w:rPr>
              <w:t>1.86</w:t>
            </w:r>
          </w:p>
        </w:tc>
        <w:tc>
          <w:tcPr>
            <w:tcW w:w="720" w:type="dxa"/>
          </w:tcPr>
          <w:p w:rsidR="00526590" w:rsidRPr="004C56F2" w:rsidRDefault="00526590" w:rsidP="00526590">
            <w:pPr>
              <w:rPr>
                <w:sz w:val="16"/>
                <w:szCs w:val="16"/>
              </w:rPr>
            </w:pPr>
            <w:r w:rsidRPr="004C56F2">
              <w:rPr>
                <w:sz w:val="16"/>
                <w:szCs w:val="16"/>
              </w:rPr>
              <w:t>0.80</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44</w:t>
            </w:r>
          </w:p>
        </w:tc>
        <w:tc>
          <w:tcPr>
            <w:tcW w:w="3060" w:type="dxa"/>
          </w:tcPr>
          <w:p w:rsidR="00526590" w:rsidRPr="004C56F2" w:rsidRDefault="00526590" w:rsidP="00526590">
            <w:pPr>
              <w:rPr>
                <w:sz w:val="16"/>
                <w:szCs w:val="16"/>
              </w:rPr>
            </w:pPr>
            <w:r w:rsidRPr="004C56F2">
              <w:rPr>
                <w:sz w:val="16"/>
                <w:szCs w:val="16"/>
              </w:rPr>
              <w:t>Analysis sheet for trial balance</w:t>
            </w:r>
          </w:p>
        </w:tc>
        <w:tc>
          <w:tcPr>
            <w:tcW w:w="900" w:type="dxa"/>
          </w:tcPr>
          <w:p w:rsidR="00526590" w:rsidRPr="004C56F2" w:rsidRDefault="00526590" w:rsidP="00526590">
            <w:pPr>
              <w:rPr>
                <w:sz w:val="16"/>
                <w:szCs w:val="16"/>
              </w:rPr>
            </w:pPr>
            <w:r w:rsidRPr="004C56F2">
              <w:rPr>
                <w:sz w:val="16"/>
                <w:szCs w:val="16"/>
              </w:rPr>
              <w:t>7</w:t>
            </w:r>
          </w:p>
        </w:tc>
        <w:tc>
          <w:tcPr>
            <w:tcW w:w="720" w:type="dxa"/>
          </w:tcPr>
          <w:p w:rsidR="00526590" w:rsidRPr="004C56F2" w:rsidRDefault="00526590" w:rsidP="00526590">
            <w:pPr>
              <w:rPr>
                <w:sz w:val="16"/>
                <w:szCs w:val="16"/>
              </w:rPr>
            </w:pPr>
            <w:r w:rsidRPr="004C56F2">
              <w:rPr>
                <w:sz w:val="16"/>
                <w:szCs w:val="16"/>
              </w:rPr>
              <w:t>39</w:t>
            </w:r>
          </w:p>
        </w:tc>
        <w:tc>
          <w:tcPr>
            <w:tcW w:w="720" w:type="dxa"/>
          </w:tcPr>
          <w:p w:rsidR="00526590" w:rsidRPr="004C56F2" w:rsidRDefault="00526590" w:rsidP="00526590">
            <w:pPr>
              <w:rPr>
                <w:sz w:val="16"/>
                <w:szCs w:val="16"/>
              </w:rPr>
            </w:pPr>
            <w:r w:rsidRPr="004C56F2">
              <w:rPr>
                <w:sz w:val="16"/>
                <w:szCs w:val="16"/>
              </w:rPr>
              <w:t>79</w:t>
            </w:r>
          </w:p>
        </w:tc>
        <w:tc>
          <w:tcPr>
            <w:tcW w:w="720" w:type="dxa"/>
          </w:tcPr>
          <w:p w:rsidR="00526590" w:rsidRPr="004C56F2" w:rsidRDefault="00526590" w:rsidP="00526590">
            <w:pPr>
              <w:rPr>
                <w:sz w:val="16"/>
                <w:szCs w:val="16"/>
              </w:rPr>
            </w:pPr>
            <w:r w:rsidRPr="004C56F2">
              <w:rPr>
                <w:sz w:val="16"/>
                <w:szCs w:val="16"/>
              </w:rPr>
              <w:t>103</w:t>
            </w:r>
          </w:p>
        </w:tc>
        <w:tc>
          <w:tcPr>
            <w:tcW w:w="720" w:type="dxa"/>
          </w:tcPr>
          <w:p w:rsidR="00526590" w:rsidRPr="004C56F2" w:rsidRDefault="00526590" w:rsidP="00526590">
            <w:pPr>
              <w:rPr>
                <w:sz w:val="16"/>
                <w:szCs w:val="16"/>
              </w:rPr>
            </w:pPr>
            <w:r w:rsidRPr="004C56F2">
              <w:rPr>
                <w:sz w:val="16"/>
                <w:szCs w:val="16"/>
              </w:rPr>
              <w:t>1.78</w:t>
            </w:r>
          </w:p>
        </w:tc>
        <w:tc>
          <w:tcPr>
            <w:tcW w:w="720" w:type="dxa"/>
          </w:tcPr>
          <w:p w:rsidR="00526590" w:rsidRPr="004C56F2" w:rsidRDefault="00526590" w:rsidP="00526590">
            <w:pPr>
              <w:rPr>
                <w:sz w:val="16"/>
                <w:szCs w:val="16"/>
              </w:rPr>
            </w:pPr>
            <w:r w:rsidRPr="004C56F2">
              <w:rPr>
                <w:sz w:val="16"/>
                <w:szCs w:val="16"/>
              </w:rPr>
              <w:t>0.84</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tcBorders>
          </w:tcPr>
          <w:p w:rsidR="00526590" w:rsidRPr="004C56F2" w:rsidRDefault="00526590" w:rsidP="00526590">
            <w:pPr>
              <w:rPr>
                <w:sz w:val="16"/>
                <w:szCs w:val="16"/>
              </w:rPr>
            </w:pPr>
            <w:r w:rsidRPr="004C56F2">
              <w:rPr>
                <w:sz w:val="16"/>
                <w:szCs w:val="16"/>
              </w:rPr>
              <w:t>45</w:t>
            </w:r>
          </w:p>
        </w:tc>
        <w:tc>
          <w:tcPr>
            <w:tcW w:w="3060" w:type="dxa"/>
          </w:tcPr>
          <w:p w:rsidR="00526590" w:rsidRPr="004C56F2" w:rsidRDefault="00526590" w:rsidP="00526590">
            <w:pPr>
              <w:rPr>
                <w:sz w:val="16"/>
                <w:szCs w:val="16"/>
              </w:rPr>
            </w:pPr>
            <w:r w:rsidRPr="004C56F2">
              <w:rPr>
                <w:sz w:val="16"/>
                <w:szCs w:val="16"/>
              </w:rPr>
              <w:t>Store record book</w:t>
            </w:r>
          </w:p>
        </w:tc>
        <w:tc>
          <w:tcPr>
            <w:tcW w:w="900" w:type="dxa"/>
          </w:tcPr>
          <w:p w:rsidR="00526590" w:rsidRPr="004C56F2" w:rsidRDefault="00526590" w:rsidP="00526590">
            <w:pPr>
              <w:rPr>
                <w:sz w:val="16"/>
                <w:szCs w:val="16"/>
              </w:rPr>
            </w:pPr>
            <w:r w:rsidRPr="004C56F2">
              <w:rPr>
                <w:sz w:val="16"/>
                <w:szCs w:val="16"/>
              </w:rPr>
              <w:t>15</w:t>
            </w:r>
          </w:p>
        </w:tc>
        <w:tc>
          <w:tcPr>
            <w:tcW w:w="720" w:type="dxa"/>
          </w:tcPr>
          <w:p w:rsidR="00526590" w:rsidRPr="004C56F2" w:rsidRDefault="00526590" w:rsidP="00526590">
            <w:pPr>
              <w:rPr>
                <w:sz w:val="16"/>
                <w:szCs w:val="16"/>
              </w:rPr>
            </w:pPr>
            <w:r w:rsidRPr="004C56F2">
              <w:rPr>
                <w:sz w:val="16"/>
                <w:szCs w:val="16"/>
              </w:rPr>
              <w:t>38</w:t>
            </w:r>
          </w:p>
        </w:tc>
        <w:tc>
          <w:tcPr>
            <w:tcW w:w="720" w:type="dxa"/>
          </w:tcPr>
          <w:p w:rsidR="00526590" w:rsidRPr="004C56F2" w:rsidRDefault="00526590" w:rsidP="00526590">
            <w:pPr>
              <w:rPr>
                <w:sz w:val="16"/>
                <w:szCs w:val="16"/>
              </w:rPr>
            </w:pPr>
            <w:r w:rsidRPr="004C56F2">
              <w:rPr>
                <w:sz w:val="16"/>
                <w:szCs w:val="16"/>
              </w:rPr>
              <w:t>74</w:t>
            </w:r>
          </w:p>
        </w:tc>
        <w:tc>
          <w:tcPr>
            <w:tcW w:w="720" w:type="dxa"/>
          </w:tcPr>
          <w:p w:rsidR="00526590" w:rsidRPr="004C56F2" w:rsidRDefault="00526590" w:rsidP="00526590">
            <w:pPr>
              <w:rPr>
                <w:sz w:val="16"/>
                <w:szCs w:val="16"/>
              </w:rPr>
            </w:pPr>
            <w:r w:rsidRPr="004C56F2">
              <w:rPr>
                <w:sz w:val="16"/>
                <w:szCs w:val="16"/>
              </w:rPr>
              <w:t>101</w:t>
            </w:r>
          </w:p>
        </w:tc>
        <w:tc>
          <w:tcPr>
            <w:tcW w:w="720" w:type="dxa"/>
          </w:tcPr>
          <w:p w:rsidR="00526590" w:rsidRPr="004C56F2" w:rsidRDefault="00526590" w:rsidP="00526590">
            <w:pPr>
              <w:rPr>
                <w:sz w:val="16"/>
                <w:szCs w:val="16"/>
              </w:rPr>
            </w:pPr>
            <w:r w:rsidRPr="004C56F2">
              <w:rPr>
                <w:sz w:val="16"/>
                <w:szCs w:val="16"/>
              </w:rPr>
              <w:t>1.86</w:t>
            </w:r>
          </w:p>
        </w:tc>
        <w:tc>
          <w:tcPr>
            <w:tcW w:w="720" w:type="dxa"/>
          </w:tcPr>
          <w:p w:rsidR="00526590" w:rsidRPr="004C56F2" w:rsidRDefault="00526590" w:rsidP="00526590">
            <w:pPr>
              <w:rPr>
                <w:sz w:val="16"/>
                <w:szCs w:val="16"/>
              </w:rPr>
            </w:pPr>
            <w:r w:rsidRPr="004C56F2">
              <w:rPr>
                <w:sz w:val="16"/>
                <w:szCs w:val="16"/>
              </w:rPr>
              <w:t>0.93</w:t>
            </w:r>
          </w:p>
        </w:tc>
        <w:tc>
          <w:tcPr>
            <w:tcW w:w="1620" w:type="dxa"/>
            <w:tcBorders>
              <w:right w:val="single" w:sz="4" w:space="0" w:color="auto"/>
            </w:tcBorders>
          </w:tcPr>
          <w:p w:rsidR="00526590" w:rsidRPr="004C56F2" w:rsidRDefault="00526590" w:rsidP="00526590">
            <w:pPr>
              <w:rPr>
                <w:sz w:val="16"/>
                <w:szCs w:val="16"/>
              </w:rPr>
            </w:pPr>
            <w:r w:rsidRPr="004C56F2">
              <w:rPr>
                <w:sz w:val="16"/>
                <w:szCs w:val="16"/>
              </w:rPr>
              <w:t>La</w:t>
            </w:r>
          </w:p>
        </w:tc>
      </w:tr>
      <w:tr w:rsidR="00526590" w:rsidRPr="004C56F2" w:rsidTr="00526590">
        <w:tc>
          <w:tcPr>
            <w:tcW w:w="720" w:type="dxa"/>
            <w:tcBorders>
              <w:left w:val="single" w:sz="4" w:space="0" w:color="auto"/>
              <w:bottom w:val="single" w:sz="4" w:space="0" w:color="auto"/>
            </w:tcBorders>
          </w:tcPr>
          <w:p w:rsidR="00526590" w:rsidRPr="004C56F2" w:rsidRDefault="00526590" w:rsidP="00526590">
            <w:pPr>
              <w:rPr>
                <w:sz w:val="16"/>
                <w:szCs w:val="16"/>
              </w:rPr>
            </w:pPr>
          </w:p>
        </w:tc>
        <w:tc>
          <w:tcPr>
            <w:tcW w:w="3060" w:type="dxa"/>
            <w:tcBorders>
              <w:bottom w:val="single" w:sz="4" w:space="0" w:color="auto"/>
            </w:tcBorders>
          </w:tcPr>
          <w:p w:rsidR="00526590" w:rsidRPr="004C56F2" w:rsidRDefault="00526590" w:rsidP="00526590">
            <w:pPr>
              <w:rPr>
                <w:sz w:val="16"/>
                <w:szCs w:val="16"/>
              </w:rPr>
            </w:pPr>
            <w:r w:rsidRPr="004C56F2">
              <w:rPr>
                <w:sz w:val="16"/>
                <w:szCs w:val="16"/>
              </w:rPr>
              <w:t>Grand mean</w:t>
            </w:r>
          </w:p>
        </w:tc>
        <w:tc>
          <w:tcPr>
            <w:tcW w:w="900" w:type="dxa"/>
            <w:tcBorders>
              <w:bottom w:val="single" w:sz="4" w:space="0" w:color="auto"/>
            </w:tcBorders>
          </w:tcPr>
          <w:p w:rsidR="00526590" w:rsidRPr="004C56F2" w:rsidRDefault="00526590" w:rsidP="00526590">
            <w:pPr>
              <w:rPr>
                <w:sz w:val="16"/>
                <w:szCs w:val="16"/>
              </w:rPr>
            </w:pPr>
          </w:p>
        </w:tc>
        <w:tc>
          <w:tcPr>
            <w:tcW w:w="720" w:type="dxa"/>
            <w:tcBorders>
              <w:bottom w:val="single" w:sz="4" w:space="0" w:color="auto"/>
            </w:tcBorders>
          </w:tcPr>
          <w:p w:rsidR="00526590" w:rsidRPr="004C56F2" w:rsidRDefault="00526590" w:rsidP="00526590">
            <w:pPr>
              <w:rPr>
                <w:sz w:val="16"/>
                <w:szCs w:val="16"/>
              </w:rPr>
            </w:pPr>
          </w:p>
        </w:tc>
        <w:tc>
          <w:tcPr>
            <w:tcW w:w="720" w:type="dxa"/>
            <w:tcBorders>
              <w:bottom w:val="single" w:sz="4" w:space="0" w:color="auto"/>
            </w:tcBorders>
          </w:tcPr>
          <w:p w:rsidR="00526590" w:rsidRPr="004C56F2" w:rsidRDefault="00526590" w:rsidP="00526590">
            <w:pPr>
              <w:rPr>
                <w:sz w:val="16"/>
                <w:szCs w:val="16"/>
              </w:rPr>
            </w:pPr>
          </w:p>
        </w:tc>
        <w:tc>
          <w:tcPr>
            <w:tcW w:w="720" w:type="dxa"/>
            <w:tcBorders>
              <w:bottom w:val="single" w:sz="4" w:space="0" w:color="auto"/>
            </w:tcBorders>
          </w:tcPr>
          <w:p w:rsidR="00526590" w:rsidRPr="004C56F2" w:rsidRDefault="00526590" w:rsidP="00526590">
            <w:pPr>
              <w:rPr>
                <w:sz w:val="16"/>
                <w:szCs w:val="16"/>
              </w:rPr>
            </w:pPr>
          </w:p>
        </w:tc>
        <w:tc>
          <w:tcPr>
            <w:tcW w:w="720" w:type="dxa"/>
            <w:tcBorders>
              <w:bottom w:val="single" w:sz="4" w:space="0" w:color="auto"/>
            </w:tcBorders>
          </w:tcPr>
          <w:p w:rsidR="00526590" w:rsidRPr="004C56F2" w:rsidRDefault="00526590" w:rsidP="00526590">
            <w:pPr>
              <w:rPr>
                <w:sz w:val="16"/>
                <w:szCs w:val="16"/>
              </w:rPr>
            </w:pPr>
            <w:r w:rsidRPr="004C56F2">
              <w:rPr>
                <w:sz w:val="16"/>
                <w:szCs w:val="16"/>
              </w:rPr>
              <w:t>1.90</w:t>
            </w:r>
          </w:p>
        </w:tc>
        <w:tc>
          <w:tcPr>
            <w:tcW w:w="720" w:type="dxa"/>
            <w:tcBorders>
              <w:bottom w:val="single" w:sz="4" w:space="0" w:color="auto"/>
            </w:tcBorders>
          </w:tcPr>
          <w:p w:rsidR="00526590" w:rsidRPr="004C56F2" w:rsidRDefault="00526590" w:rsidP="00526590">
            <w:pPr>
              <w:rPr>
                <w:sz w:val="16"/>
                <w:szCs w:val="16"/>
              </w:rPr>
            </w:pPr>
            <w:r w:rsidRPr="004C56F2">
              <w:rPr>
                <w:sz w:val="16"/>
                <w:szCs w:val="16"/>
              </w:rPr>
              <w:t>0.88</w:t>
            </w:r>
          </w:p>
        </w:tc>
        <w:tc>
          <w:tcPr>
            <w:tcW w:w="1620" w:type="dxa"/>
            <w:tcBorders>
              <w:bottom w:val="single" w:sz="4" w:space="0" w:color="auto"/>
              <w:right w:val="single" w:sz="4" w:space="0" w:color="auto"/>
            </w:tcBorders>
          </w:tcPr>
          <w:p w:rsidR="00526590" w:rsidRPr="004C56F2" w:rsidRDefault="00526590" w:rsidP="00526590">
            <w:pPr>
              <w:rPr>
                <w:sz w:val="16"/>
                <w:szCs w:val="16"/>
              </w:rPr>
            </w:pPr>
            <w:r w:rsidRPr="004C56F2">
              <w:rPr>
                <w:sz w:val="16"/>
                <w:szCs w:val="16"/>
              </w:rPr>
              <w:t>Inadequate</w:t>
            </w:r>
          </w:p>
        </w:tc>
      </w:tr>
    </w:tbl>
    <w:p w:rsidR="00526590" w:rsidRPr="004C56F2" w:rsidRDefault="00526590" w:rsidP="00526590">
      <w:pPr>
        <w:rPr>
          <w:sz w:val="18"/>
          <w:szCs w:val="18"/>
        </w:rPr>
      </w:pPr>
      <w:r w:rsidRPr="004C56F2">
        <w:rPr>
          <w:sz w:val="18"/>
          <w:szCs w:val="18"/>
        </w:rPr>
        <w:t>Vha= very highly adequate, ha =  highly adequate, la= lowly adequate, vla  =  very lowly adequate.</w:t>
      </w:r>
    </w:p>
    <w:p w:rsidR="00526590" w:rsidRPr="00E348C2" w:rsidRDefault="00526590" w:rsidP="00F51A26">
      <w:r w:rsidRPr="00E348C2">
        <w:t xml:space="preserve">Table </w:t>
      </w:r>
      <w:r>
        <w:t>1</w:t>
      </w:r>
      <w:r w:rsidRPr="00E348C2">
        <w:t xml:space="preserve"> shows that thirty-three (33) out of the forty five facilities required for the implementation of </w:t>
      </w:r>
      <w:r>
        <w:t xml:space="preserve">upper </w:t>
      </w:r>
      <w:r w:rsidRPr="00E348C2">
        <w:t>basic education curriculum on</w:t>
      </w:r>
      <w:r>
        <w:t xml:space="preserve"> business studies were lowly adequate. T</w:t>
      </w:r>
      <w:r w:rsidRPr="00E348C2">
        <w:t>he lowly adequate facilities are those with serial numbers 1-4, 6, 9-15, 17-19, 21-24, 27-31 and 37-45 whose mean scores fell between 1.1 and 2.0. Twelve facilities with serial number 5,</w:t>
      </w:r>
      <w:r>
        <w:t xml:space="preserve"> </w:t>
      </w:r>
      <w:r w:rsidRPr="00E348C2">
        <w:t>7,</w:t>
      </w:r>
      <w:r>
        <w:t xml:space="preserve"> </w:t>
      </w:r>
      <w:r w:rsidRPr="00E348C2">
        <w:t>8,</w:t>
      </w:r>
      <w:r>
        <w:t xml:space="preserve"> </w:t>
      </w:r>
      <w:r w:rsidRPr="00E348C2">
        <w:t>16,</w:t>
      </w:r>
      <w:r>
        <w:t xml:space="preserve"> </w:t>
      </w:r>
      <w:r w:rsidRPr="00E348C2">
        <w:t>20,</w:t>
      </w:r>
      <w:r>
        <w:t xml:space="preserve"> </w:t>
      </w:r>
      <w:r w:rsidRPr="00E348C2">
        <w:t>25,</w:t>
      </w:r>
      <w:r>
        <w:t xml:space="preserve"> </w:t>
      </w:r>
      <w:r w:rsidRPr="00E348C2">
        <w:t>26,</w:t>
      </w:r>
      <w:r>
        <w:t xml:space="preserve"> </w:t>
      </w:r>
      <w:r w:rsidRPr="00E348C2">
        <w:t>and 32-36, whose mean scores fell between 2.1 and 3.0, were highly a</w:t>
      </w:r>
      <w:r>
        <w:t>dequate. None of the faculties wa</w:t>
      </w:r>
      <w:r w:rsidRPr="00E348C2">
        <w:t>s either very highly adequate or very lowly adequate. The grand mean is 1.90 which implies that the faciliti</w:t>
      </w:r>
      <w:r>
        <w:t>es are inadequate</w:t>
      </w:r>
      <w:r w:rsidRPr="00E348C2">
        <w:t>. The standard deviations show that the individual mean scores do not vary</w:t>
      </w:r>
      <w:r>
        <w:t xml:space="preserve"> widely</w:t>
      </w:r>
      <w:r w:rsidRPr="00E348C2">
        <w:t xml:space="preserve"> from the grand mean.</w:t>
      </w:r>
      <w:r>
        <w:t xml:space="preserve"> Is 1.90 which implies that the facilities are inadequate. The standard deviations show that the individual means scores do not vary from the grand mean.</w:t>
      </w:r>
    </w:p>
    <w:p w:rsidR="00F51A26" w:rsidRDefault="00526590" w:rsidP="00F51A26">
      <w:pPr>
        <w:pStyle w:val="Heading5"/>
      </w:pPr>
      <w:r>
        <w:lastRenderedPageBreak/>
        <w:t>Table 2</w:t>
      </w:r>
    </w:p>
    <w:p w:rsidR="00526590" w:rsidRPr="00E348C2" w:rsidRDefault="00F51A26" w:rsidP="00F51A26">
      <w:pPr>
        <w:pStyle w:val="Heading5"/>
      </w:pPr>
      <w:r>
        <w:t>M</w:t>
      </w:r>
      <w:r w:rsidR="00526590">
        <w:t>ean and standard deviation r</w:t>
      </w:r>
      <w:r w:rsidR="00526590" w:rsidRPr="00E348C2">
        <w:t>esult</w:t>
      </w:r>
      <w:r w:rsidR="00526590">
        <w:t>s based on the level of a</w:t>
      </w:r>
      <w:r w:rsidR="00526590" w:rsidRPr="00E348C2">
        <w:t xml:space="preserve">dequacy </w:t>
      </w:r>
      <w:r>
        <w:br/>
      </w:r>
      <w:r w:rsidR="00526590" w:rsidRPr="00E348C2">
        <w:t>of business studies curriculum compliant textbooks</w:t>
      </w:r>
    </w:p>
    <w:tbl>
      <w:tblPr>
        <w:tblW w:w="864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23"/>
        <w:gridCol w:w="3157"/>
        <w:gridCol w:w="720"/>
        <w:gridCol w:w="540"/>
        <w:gridCol w:w="540"/>
        <w:gridCol w:w="630"/>
        <w:gridCol w:w="630"/>
        <w:gridCol w:w="540"/>
        <w:gridCol w:w="1260"/>
      </w:tblGrid>
      <w:tr w:rsidR="00526590" w:rsidRPr="00A90140" w:rsidTr="00526590">
        <w:tc>
          <w:tcPr>
            <w:tcW w:w="623" w:type="dxa"/>
          </w:tcPr>
          <w:p w:rsidR="00526590" w:rsidRPr="00A90140" w:rsidRDefault="00526590" w:rsidP="00526590">
            <w:pPr>
              <w:rPr>
                <w:sz w:val="18"/>
                <w:szCs w:val="18"/>
              </w:rPr>
            </w:pPr>
            <w:r w:rsidRPr="00A90140">
              <w:rPr>
                <w:sz w:val="18"/>
                <w:szCs w:val="18"/>
              </w:rPr>
              <w:t>S/n</w:t>
            </w:r>
          </w:p>
        </w:tc>
        <w:tc>
          <w:tcPr>
            <w:tcW w:w="3157" w:type="dxa"/>
          </w:tcPr>
          <w:p w:rsidR="00526590" w:rsidRPr="00A90140" w:rsidRDefault="00526590" w:rsidP="00526590">
            <w:pPr>
              <w:rPr>
                <w:sz w:val="18"/>
                <w:szCs w:val="18"/>
              </w:rPr>
            </w:pPr>
            <w:r w:rsidRPr="00A90140">
              <w:rPr>
                <w:sz w:val="18"/>
                <w:szCs w:val="18"/>
              </w:rPr>
              <w:t>Item</w:t>
            </w:r>
          </w:p>
        </w:tc>
        <w:tc>
          <w:tcPr>
            <w:tcW w:w="720" w:type="dxa"/>
          </w:tcPr>
          <w:p w:rsidR="00526590" w:rsidRPr="00A90140" w:rsidRDefault="00526590" w:rsidP="00526590">
            <w:pPr>
              <w:rPr>
                <w:sz w:val="18"/>
                <w:szCs w:val="18"/>
              </w:rPr>
            </w:pPr>
            <w:r w:rsidRPr="00A90140">
              <w:rPr>
                <w:sz w:val="18"/>
                <w:szCs w:val="18"/>
              </w:rPr>
              <w:t>Vha</w:t>
            </w:r>
          </w:p>
        </w:tc>
        <w:tc>
          <w:tcPr>
            <w:tcW w:w="540" w:type="dxa"/>
          </w:tcPr>
          <w:p w:rsidR="00526590" w:rsidRPr="00A90140" w:rsidRDefault="00526590" w:rsidP="00526590">
            <w:pPr>
              <w:rPr>
                <w:sz w:val="18"/>
                <w:szCs w:val="18"/>
              </w:rPr>
            </w:pPr>
            <w:r w:rsidRPr="00A90140">
              <w:rPr>
                <w:sz w:val="18"/>
                <w:szCs w:val="18"/>
              </w:rPr>
              <w:t>Ha</w:t>
            </w:r>
          </w:p>
        </w:tc>
        <w:tc>
          <w:tcPr>
            <w:tcW w:w="540" w:type="dxa"/>
          </w:tcPr>
          <w:p w:rsidR="00526590" w:rsidRPr="00A90140" w:rsidRDefault="00526590" w:rsidP="00526590">
            <w:pPr>
              <w:rPr>
                <w:sz w:val="18"/>
                <w:szCs w:val="18"/>
              </w:rPr>
            </w:pPr>
            <w:r w:rsidRPr="00A90140">
              <w:rPr>
                <w:sz w:val="18"/>
                <w:szCs w:val="18"/>
              </w:rPr>
              <w:t>La</w:t>
            </w:r>
          </w:p>
        </w:tc>
        <w:tc>
          <w:tcPr>
            <w:tcW w:w="630" w:type="dxa"/>
          </w:tcPr>
          <w:p w:rsidR="00526590" w:rsidRPr="00A90140" w:rsidRDefault="00526590" w:rsidP="00526590">
            <w:pPr>
              <w:rPr>
                <w:sz w:val="18"/>
                <w:szCs w:val="18"/>
              </w:rPr>
            </w:pPr>
            <w:r w:rsidRPr="00A90140">
              <w:rPr>
                <w:sz w:val="18"/>
                <w:szCs w:val="18"/>
              </w:rPr>
              <w:t>Vla</w:t>
            </w:r>
          </w:p>
        </w:tc>
        <w:tc>
          <w:tcPr>
            <w:tcW w:w="630" w:type="dxa"/>
          </w:tcPr>
          <w:p w:rsidR="00526590" w:rsidRPr="00A90140" w:rsidRDefault="00526590" w:rsidP="00526590">
            <w:pPr>
              <w:rPr>
                <w:sz w:val="18"/>
                <w:szCs w:val="18"/>
              </w:rPr>
            </w:pPr>
            <w:r w:rsidRPr="00A90140">
              <w:rPr>
                <w:noProof/>
                <w:sz w:val="18"/>
                <w:szCs w:val="18"/>
              </w:rPr>
              <mc:AlternateContent>
                <mc:Choice Requires="wps">
                  <w:drawing>
                    <wp:anchor distT="0" distB="0" distL="114300" distR="114300" simplePos="0" relativeHeight="251662336" behindDoc="0" locked="0" layoutInCell="1" allowOverlap="1" wp14:anchorId="530C32C8" wp14:editId="1605021E">
                      <wp:simplePos x="0" y="0"/>
                      <wp:positionH relativeFrom="column">
                        <wp:posOffset>-8890</wp:posOffset>
                      </wp:positionH>
                      <wp:positionV relativeFrom="paragraph">
                        <wp:posOffset>27305</wp:posOffset>
                      </wp:positionV>
                      <wp:extent cx="114300" cy="0"/>
                      <wp:effectExtent l="12065" t="10795" r="6985" b="825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C264A"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15pt" to="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U4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LJSmN64ARKW2NiRHT+rZbDT97pDSVUvUnkeJL2cDcTEieQgJC2fggl3/WTPAkIPXsU6n&#10;xnaBEiqATtGO890OfvKIwmaW5eMUTKO3o4QUtzhjnf/EdYfCpMQSNEdectw4D8oBeoOEa5ReCymj&#10;2VKhvsTzyWgSA5yWgoXDAHN2v6ukRUcS2iV+oQxA9gCz+qBYJGs5Yavr3BMhL3PASxX4IBOQc51d&#10;+uHHPJ2vZqtZPshH09UgT+t68HFd5YPpOvswqcd1VdXZzyAty4tWMMZVUHfrzSx/m/fXV3Lpqnt3&#10;3suQPLLHFEHs7R9FRyuDe5c+2Gl23tpQjeAqtGMEX59O6Pc/1xH1+4EvfwEAAP//AwBQSwMEFAAG&#10;AAgAAAAhAHHzBPDZAAAABQEAAA8AAABkcnMvZG93bnJldi54bWxMjk1PwzAQRO9I/AdrkbhUrdMP&#10;RSjNpkJAblwoIK7beJtExOs0dtvAr8flAsfRjN68fDPaTp148K0ThPksAcVSOdNKjfD2Wk7vQPlA&#10;Yqhzwghf7GFTXF/llBl3lhc+bUOtIkR8RghNCH2mta8atuRnrmeJ3d4NlkKMQ63NQOcIt51eJEmq&#10;LbUSHxrq+aHh6nN7tAi+fOdD+T2pJsnHsna8ODw+PxHi7c14vwYVeAx/Y7joR3UootPOHcV41SFM&#10;56u4RFgtQV3qNAW1+426yPV/++IHAAD//wMAUEsBAi0AFAAGAAgAAAAhALaDOJL+AAAA4QEAABMA&#10;AAAAAAAAAAAAAAAAAAAAAFtDb250ZW50X1R5cGVzXS54bWxQSwECLQAUAAYACAAAACEAOP0h/9YA&#10;AACUAQAACwAAAAAAAAAAAAAAAAAvAQAAX3JlbHMvLnJlbHNQSwECLQAUAAYACAAAACEAHBGlOBMC&#10;AAAoBAAADgAAAAAAAAAAAAAAAAAuAgAAZHJzL2Uyb0RvYy54bWxQSwECLQAUAAYACAAAACEAcfME&#10;8NkAAAAFAQAADwAAAAAAAAAAAAAAAABtBAAAZHJzL2Rvd25yZXYueG1sUEsFBgAAAAAEAAQA8wAA&#10;AHMFAAAAAA==&#10;"/>
                  </w:pict>
                </mc:Fallback>
              </mc:AlternateContent>
            </w:r>
            <w:r w:rsidRPr="00A90140">
              <w:rPr>
                <w:sz w:val="18"/>
                <w:szCs w:val="18"/>
              </w:rPr>
              <w:t>x</w:t>
            </w:r>
          </w:p>
        </w:tc>
        <w:tc>
          <w:tcPr>
            <w:tcW w:w="540" w:type="dxa"/>
          </w:tcPr>
          <w:p w:rsidR="00526590" w:rsidRPr="00A90140" w:rsidRDefault="00526590" w:rsidP="00526590">
            <w:pPr>
              <w:rPr>
                <w:sz w:val="18"/>
                <w:szCs w:val="18"/>
              </w:rPr>
            </w:pPr>
            <w:r w:rsidRPr="00A90140">
              <w:rPr>
                <w:sz w:val="18"/>
                <w:szCs w:val="18"/>
              </w:rPr>
              <w:t>S.d</w:t>
            </w:r>
          </w:p>
        </w:tc>
        <w:tc>
          <w:tcPr>
            <w:tcW w:w="1260" w:type="dxa"/>
          </w:tcPr>
          <w:p w:rsidR="00526590" w:rsidRPr="00A90140" w:rsidRDefault="00526590" w:rsidP="00526590">
            <w:pPr>
              <w:rPr>
                <w:sz w:val="18"/>
                <w:szCs w:val="18"/>
              </w:rPr>
            </w:pPr>
            <w:r w:rsidRPr="00A90140">
              <w:rPr>
                <w:sz w:val="18"/>
                <w:szCs w:val="18"/>
              </w:rPr>
              <w:t>Interpretation</w:t>
            </w:r>
          </w:p>
        </w:tc>
      </w:tr>
      <w:tr w:rsidR="00526590" w:rsidRPr="00A90140" w:rsidTr="00526590">
        <w:tc>
          <w:tcPr>
            <w:tcW w:w="623" w:type="dxa"/>
          </w:tcPr>
          <w:p w:rsidR="00526590" w:rsidRPr="00A90140" w:rsidRDefault="00526590" w:rsidP="00526590">
            <w:pPr>
              <w:rPr>
                <w:sz w:val="18"/>
                <w:szCs w:val="18"/>
              </w:rPr>
            </w:pPr>
            <w:r w:rsidRPr="00A90140">
              <w:rPr>
                <w:sz w:val="18"/>
                <w:szCs w:val="18"/>
              </w:rPr>
              <w:t>46</w:t>
            </w:r>
          </w:p>
        </w:tc>
        <w:tc>
          <w:tcPr>
            <w:tcW w:w="3157" w:type="dxa"/>
          </w:tcPr>
          <w:p w:rsidR="00526590" w:rsidRPr="00A90140" w:rsidRDefault="00526590" w:rsidP="00F51A26">
            <w:pPr>
              <w:rPr>
                <w:sz w:val="18"/>
                <w:szCs w:val="18"/>
              </w:rPr>
            </w:pPr>
            <w:r w:rsidRPr="00A90140">
              <w:rPr>
                <w:sz w:val="18"/>
                <w:szCs w:val="18"/>
              </w:rPr>
              <w:t xml:space="preserve">Provision of the basic education curriculum on business studies </w:t>
            </w:r>
          </w:p>
        </w:tc>
        <w:tc>
          <w:tcPr>
            <w:tcW w:w="720" w:type="dxa"/>
          </w:tcPr>
          <w:p w:rsidR="00526590" w:rsidRPr="00A90140" w:rsidRDefault="00526590" w:rsidP="00526590">
            <w:pPr>
              <w:rPr>
                <w:sz w:val="18"/>
                <w:szCs w:val="18"/>
              </w:rPr>
            </w:pPr>
            <w:r w:rsidRPr="00A90140">
              <w:rPr>
                <w:sz w:val="18"/>
                <w:szCs w:val="18"/>
              </w:rPr>
              <w:t>8</w:t>
            </w:r>
          </w:p>
        </w:tc>
        <w:tc>
          <w:tcPr>
            <w:tcW w:w="540" w:type="dxa"/>
          </w:tcPr>
          <w:p w:rsidR="00526590" w:rsidRPr="00A90140" w:rsidRDefault="00526590" w:rsidP="00526590">
            <w:pPr>
              <w:rPr>
                <w:sz w:val="18"/>
                <w:szCs w:val="18"/>
              </w:rPr>
            </w:pPr>
            <w:r w:rsidRPr="00A90140">
              <w:rPr>
                <w:sz w:val="18"/>
                <w:szCs w:val="18"/>
              </w:rPr>
              <w:t>37</w:t>
            </w:r>
          </w:p>
        </w:tc>
        <w:tc>
          <w:tcPr>
            <w:tcW w:w="540" w:type="dxa"/>
          </w:tcPr>
          <w:p w:rsidR="00526590" w:rsidRPr="00A90140" w:rsidRDefault="00526590" w:rsidP="00526590">
            <w:pPr>
              <w:rPr>
                <w:sz w:val="18"/>
                <w:szCs w:val="18"/>
              </w:rPr>
            </w:pPr>
            <w:r w:rsidRPr="00A90140">
              <w:rPr>
                <w:sz w:val="18"/>
                <w:szCs w:val="18"/>
              </w:rPr>
              <w:t>98</w:t>
            </w:r>
          </w:p>
        </w:tc>
        <w:tc>
          <w:tcPr>
            <w:tcW w:w="630" w:type="dxa"/>
          </w:tcPr>
          <w:p w:rsidR="00526590" w:rsidRPr="00A90140" w:rsidRDefault="00526590" w:rsidP="00526590">
            <w:pPr>
              <w:rPr>
                <w:sz w:val="18"/>
                <w:szCs w:val="18"/>
              </w:rPr>
            </w:pPr>
            <w:r w:rsidRPr="00A90140">
              <w:rPr>
                <w:sz w:val="18"/>
                <w:szCs w:val="18"/>
              </w:rPr>
              <w:t>85</w:t>
            </w:r>
          </w:p>
        </w:tc>
        <w:tc>
          <w:tcPr>
            <w:tcW w:w="630" w:type="dxa"/>
          </w:tcPr>
          <w:p w:rsidR="00526590" w:rsidRPr="00A90140" w:rsidRDefault="00526590" w:rsidP="00526590">
            <w:pPr>
              <w:rPr>
                <w:sz w:val="18"/>
                <w:szCs w:val="18"/>
              </w:rPr>
            </w:pPr>
            <w:r w:rsidRPr="00A90140">
              <w:rPr>
                <w:sz w:val="18"/>
                <w:szCs w:val="18"/>
              </w:rPr>
              <w:t>1.86</w:t>
            </w:r>
          </w:p>
        </w:tc>
        <w:tc>
          <w:tcPr>
            <w:tcW w:w="540" w:type="dxa"/>
          </w:tcPr>
          <w:p w:rsidR="00526590" w:rsidRPr="00A90140" w:rsidRDefault="00526590" w:rsidP="00526590">
            <w:pPr>
              <w:rPr>
                <w:sz w:val="18"/>
                <w:szCs w:val="18"/>
              </w:rPr>
            </w:pPr>
            <w:r w:rsidRPr="00A90140">
              <w:rPr>
                <w:sz w:val="18"/>
                <w:szCs w:val="18"/>
              </w:rPr>
              <w:t>0.81</w:t>
            </w:r>
          </w:p>
        </w:tc>
        <w:tc>
          <w:tcPr>
            <w:tcW w:w="1260" w:type="dxa"/>
          </w:tcPr>
          <w:p w:rsidR="00526590" w:rsidRPr="00A90140" w:rsidRDefault="00526590" w:rsidP="00526590">
            <w:pPr>
              <w:rPr>
                <w:sz w:val="18"/>
                <w:szCs w:val="18"/>
              </w:rPr>
            </w:pPr>
            <w:r w:rsidRPr="00A90140">
              <w:rPr>
                <w:sz w:val="18"/>
                <w:szCs w:val="18"/>
              </w:rPr>
              <w:t>La</w:t>
            </w:r>
          </w:p>
        </w:tc>
      </w:tr>
      <w:tr w:rsidR="00526590" w:rsidRPr="00A90140" w:rsidTr="00526590">
        <w:tc>
          <w:tcPr>
            <w:tcW w:w="623" w:type="dxa"/>
          </w:tcPr>
          <w:p w:rsidR="00526590" w:rsidRPr="00A90140" w:rsidRDefault="00526590" w:rsidP="00526590">
            <w:pPr>
              <w:rPr>
                <w:sz w:val="18"/>
                <w:szCs w:val="18"/>
              </w:rPr>
            </w:pPr>
            <w:r w:rsidRPr="00A90140">
              <w:rPr>
                <w:sz w:val="18"/>
                <w:szCs w:val="18"/>
              </w:rPr>
              <w:t>47</w:t>
            </w:r>
          </w:p>
        </w:tc>
        <w:tc>
          <w:tcPr>
            <w:tcW w:w="3157" w:type="dxa"/>
          </w:tcPr>
          <w:p w:rsidR="00526590" w:rsidRPr="00A90140" w:rsidRDefault="00526590" w:rsidP="00F51A26">
            <w:pPr>
              <w:rPr>
                <w:sz w:val="18"/>
                <w:szCs w:val="18"/>
              </w:rPr>
            </w:pPr>
            <w:r w:rsidRPr="00A90140">
              <w:rPr>
                <w:sz w:val="18"/>
                <w:szCs w:val="18"/>
              </w:rPr>
              <w:t xml:space="preserve">Level of compliance of existing business studies textbook with the new curriculum  </w:t>
            </w:r>
          </w:p>
        </w:tc>
        <w:tc>
          <w:tcPr>
            <w:tcW w:w="720" w:type="dxa"/>
          </w:tcPr>
          <w:p w:rsidR="00526590" w:rsidRPr="00A90140" w:rsidRDefault="00526590" w:rsidP="00526590">
            <w:pPr>
              <w:rPr>
                <w:sz w:val="18"/>
                <w:szCs w:val="18"/>
              </w:rPr>
            </w:pPr>
            <w:r w:rsidRPr="00A90140">
              <w:rPr>
                <w:sz w:val="18"/>
                <w:szCs w:val="18"/>
              </w:rPr>
              <w:t>11</w:t>
            </w:r>
          </w:p>
        </w:tc>
        <w:tc>
          <w:tcPr>
            <w:tcW w:w="540" w:type="dxa"/>
          </w:tcPr>
          <w:p w:rsidR="00526590" w:rsidRPr="00A90140" w:rsidRDefault="00526590" w:rsidP="00526590">
            <w:pPr>
              <w:rPr>
                <w:sz w:val="18"/>
                <w:szCs w:val="18"/>
              </w:rPr>
            </w:pPr>
            <w:r w:rsidRPr="00A90140">
              <w:rPr>
                <w:sz w:val="18"/>
                <w:szCs w:val="18"/>
              </w:rPr>
              <w:t>57</w:t>
            </w:r>
          </w:p>
        </w:tc>
        <w:tc>
          <w:tcPr>
            <w:tcW w:w="540" w:type="dxa"/>
          </w:tcPr>
          <w:p w:rsidR="00526590" w:rsidRPr="00A90140" w:rsidRDefault="00526590" w:rsidP="00526590">
            <w:pPr>
              <w:rPr>
                <w:sz w:val="18"/>
                <w:szCs w:val="18"/>
              </w:rPr>
            </w:pPr>
            <w:r w:rsidRPr="00A90140">
              <w:rPr>
                <w:sz w:val="18"/>
                <w:szCs w:val="18"/>
              </w:rPr>
              <w:t>112</w:t>
            </w:r>
          </w:p>
        </w:tc>
        <w:tc>
          <w:tcPr>
            <w:tcW w:w="630" w:type="dxa"/>
          </w:tcPr>
          <w:p w:rsidR="00526590" w:rsidRPr="00A90140" w:rsidRDefault="00526590" w:rsidP="00526590">
            <w:pPr>
              <w:rPr>
                <w:sz w:val="18"/>
                <w:szCs w:val="18"/>
              </w:rPr>
            </w:pPr>
            <w:r w:rsidRPr="00A90140">
              <w:rPr>
                <w:sz w:val="18"/>
                <w:szCs w:val="18"/>
              </w:rPr>
              <w:t>48</w:t>
            </w:r>
          </w:p>
        </w:tc>
        <w:tc>
          <w:tcPr>
            <w:tcW w:w="630" w:type="dxa"/>
          </w:tcPr>
          <w:p w:rsidR="00526590" w:rsidRPr="00A90140" w:rsidRDefault="00526590" w:rsidP="00526590">
            <w:pPr>
              <w:rPr>
                <w:sz w:val="18"/>
                <w:szCs w:val="18"/>
              </w:rPr>
            </w:pPr>
            <w:r w:rsidRPr="00A90140">
              <w:rPr>
                <w:sz w:val="18"/>
                <w:szCs w:val="18"/>
              </w:rPr>
              <w:t>2.14</w:t>
            </w:r>
          </w:p>
        </w:tc>
        <w:tc>
          <w:tcPr>
            <w:tcW w:w="540" w:type="dxa"/>
          </w:tcPr>
          <w:p w:rsidR="00526590" w:rsidRPr="00A90140" w:rsidRDefault="00526590" w:rsidP="00526590">
            <w:pPr>
              <w:rPr>
                <w:sz w:val="18"/>
                <w:szCs w:val="18"/>
              </w:rPr>
            </w:pPr>
            <w:r w:rsidRPr="00A90140">
              <w:rPr>
                <w:sz w:val="18"/>
                <w:szCs w:val="18"/>
              </w:rPr>
              <w:t>0.79</w:t>
            </w:r>
          </w:p>
        </w:tc>
        <w:tc>
          <w:tcPr>
            <w:tcW w:w="1260" w:type="dxa"/>
          </w:tcPr>
          <w:p w:rsidR="00526590" w:rsidRPr="00A90140" w:rsidRDefault="00526590" w:rsidP="00526590">
            <w:pPr>
              <w:rPr>
                <w:sz w:val="18"/>
                <w:szCs w:val="18"/>
              </w:rPr>
            </w:pPr>
            <w:r w:rsidRPr="00A90140">
              <w:rPr>
                <w:sz w:val="18"/>
                <w:szCs w:val="18"/>
              </w:rPr>
              <w:t>Ha</w:t>
            </w:r>
          </w:p>
        </w:tc>
      </w:tr>
      <w:tr w:rsidR="00526590" w:rsidRPr="00A90140" w:rsidTr="00526590">
        <w:tc>
          <w:tcPr>
            <w:tcW w:w="623" w:type="dxa"/>
          </w:tcPr>
          <w:p w:rsidR="00526590" w:rsidRPr="00A90140" w:rsidRDefault="00526590" w:rsidP="00526590">
            <w:pPr>
              <w:rPr>
                <w:sz w:val="18"/>
                <w:szCs w:val="18"/>
              </w:rPr>
            </w:pPr>
            <w:r w:rsidRPr="00A90140">
              <w:rPr>
                <w:sz w:val="18"/>
                <w:szCs w:val="18"/>
              </w:rPr>
              <w:t>48</w:t>
            </w:r>
          </w:p>
        </w:tc>
        <w:tc>
          <w:tcPr>
            <w:tcW w:w="3157" w:type="dxa"/>
          </w:tcPr>
          <w:p w:rsidR="00526590" w:rsidRPr="00A90140" w:rsidRDefault="00526590" w:rsidP="00F51A26">
            <w:pPr>
              <w:rPr>
                <w:sz w:val="18"/>
                <w:szCs w:val="18"/>
              </w:rPr>
            </w:pPr>
            <w:r w:rsidRPr="00A90140">
              <w:rPr>
                <w:sz w:val="18"/>
                <w:szCs w:val="18"/>
              </w:rPr>
              <w:t xml:space="preserve">Revision of business textbooks in compliance with the new curriculum </w:t>
            </w:r>
          </w:p>
        </w:tc>
        <w:tc>
          <w:tcPr>
            <w:tcW w:w="720" w:type="dxa"/>
          </w:tcPr>
          <w:p w:rsidR="00526590" w:rsidRPr="00A90140" w:rsidRDefault="00526590" w:rsidP="00526590">
            <w:pPr>
              <w:rPr>
                <w:sz w:val="18"/>
                <w:szCs w:val="18"/>
              </w:rPr>
            </w:pPr>
            <w:r w:rsidRPr="00A90140">
              <w:rPr>
                <w:sz w:val="18"/>
                <w:szCs w:val="18"/>
              </w:rPr>
              <w:t>15</w:t>
            </w:r>
          </w:p>
        </w:tc>
        <w:tc>
          <w:tcPr>
            <w:tcW w:w="540" w:type="dxa"/>
          </w:tcPr>
          <w:p w:rsidR="00526590" w:rsidRPr="00A90140" w:rsidRDefault="00526590" w:rsidP="00526590">
            <w:pPr>
              <w:rPr>
                <w:sz w:val="18"/>
                <w:szCs w:val="18"/>
              </w:rPr>
            </w:pPr>
            <w:r w:rsidRPr="00A90140">
              <w:rPr>
                <w:sz w:val="18"/>
                <w:szCs w:val="18"/>
              </w:rPr>
              <w:t>45</w:t>
            </w:r>
          </w:p>
        </w:tc>
        <w:tc>
          <w:tcPr>
            <w:tcW w:w="540" w:type="dxa"/>
          </w:tcPr>
          <w:p w:rsidR="00526590" w:rsidRPr="00A90140" w:rsidRDefault="00526590" w:rsidP="00526590">
            <w:pPr>
              <w:rPr>
                <w:sz w:val="18"/>
                <w:szCs w:val="18"/>
              </w:rPr>
            </w:pPr>
            <w:r w:rsidRPr="00A90140">
              <w:rPr>
                <w:sz w:val="18"/>
                <w:szCs w:val="18"/>
              </w:rPr>
              <w:t>121</w:t>
            </w:r>
          </w:p>
        </w:tc>
        <w:tc>
          <w:tcPr>
            <w:tcW w:w="630" w:type="dxa"/>
          </w:tcPr>
          <w:p w:rsidR="00526590" w:rsidRPr="00A90140" w:rsidRDefault="00526590" w:rsidP="00526590">
            <w:pPr>
              <w:rPr>
                <w:sz w:val="18"/>
                <w:szCs w:val="18"/>
              </w:rPr>
            </w:pPr>
            <w:r w:rsidRPr="00A90140">
              <w:rPr>
                <w:sz w:val="18"/>
                <w:szCs w:val="18"/>
              </w:rPr>
              <w:t>47</w:t>
            </w:r>
          </w:p>
        </w:tc>
        <w:tc>
          <w:tcPr>
            <w:tcW w:w="630" w:type="dxa"/>
          </w:tcPr>
          <w:p w:rsidR="00526590" w:rsidRPr="00A90140" w:rsidRDefault="00526590" w:rsidP="00526590">
            <w:pPr>
              <w:rPr>
                <w:sz w:val="18"/>
                <w:szCs w:val="18"/>
              </w:rPr>
            </w:pPr>
            <w:r w:rsidRPr="00A90140">
              <w:rPr>
                <w:sz w:val="18"/>
                <w:szCs w:val="18"/>
              </w:rPr>
              <w:t>2.12</w:t>
            </w:r>
          </w:p>
        </w:tc>
        <w:tc>
          <w:tcPr>
            <w:tcW w:w="540" w:type="dxa"/>
          </w:tcPr>
          <w:p w:rsidR="00526590" w:rsidRPr="00A90140" w:rsidRDefault="00526590" w:rsidP="00526590">
            <w:pPr>
              <w:rPr>
                <w:sz w:val="18"/>
                <w:szCs w:val="18"/>
              </w:rPr>
            </w:pPr>
            <w:r w:rsidRPr="00A90140">
              <w:rPr>
                <w:sz w:val="18"/>
                <w:szCs w:val="18"/>
              </w:rPr>
              <w:t>0.81</w:t>
            </w:r>
          </w:p>
        </w:tc>
        <w:tc>
          <w:tcPr>
            <w:tcW w:w="1260" w:type="dxa"/>
          </w:tcPr>
          <w:p w:rsidR="00526590" w:rsidRPr="00A90140" w:rsidRDefault="00526590" w:rsidP="00526590">
            <w:pPr>
              <w:rPr>
                <w:sz w:val="18"/>
                <w:szCs w:val="18"/>
              </w:rPr>
            </w:pPr>
            <w:r w:rsidRPr="00A90140">
              <w:rPr>
                <w:sz w:val="18"/>
                <w:szCs w:val="18"/>
              </w:rPr>
              <w:t>Ha</w:t>
            </w:r>
          </w:p>
        </w:tc>
      </w:tr>
      <w:tr w:rsidR="00526590" w:rsidRPr="00A90140" w:rsidTr="00526590">
        <w:tc>
          <w:tcPr>
            <w:tcW w:w="623" w:type="dxa"/>
          </w:tcPr>
          <w:p w:rsidR="00526590" w:rsidRPr="00A90140" w:rsidRDefault="00526590" w:rsidP="00526590">
            <w:pPr>
              <w:rPr>
                <w:sz w:val="18"/>
                <w:szCs w:val="18"/>
              </w:rPr>
            </w:pPr>
            <w:r w:rsidRPr="00A90140">
              <w:rPr>
                <w:sz w:val="18"/>
                <w:szCs w:val="18"/>
              </w:rPr>
              <w:t>49</w:t>
            </w:r>
          </w:p>
        </w:tc>
        <w:tc>
          <w:tcPr>
            <w:tcW w:w="3157" w:type="dxa"/>
          </w:tcPr>
          <w:p w:rsidR="00526590" w:rsidRPr="00A90140" w:rsidRDefault="00526590" w:rsidP="00F51A26">
            <w:pPr>
              <w:rPr>
                <w:sz w:val="18"/>
                <w:szCs w:val="18"/>
              </w:rPr>
            </w:pPr>
            <w:r w:rsidRPr="00A90140">
              <w:rPr>
                <w:sz w:val="18"/>
                <w:szCs w:val="18"/>
              </w:rPr>
              <w:t xml:space="preserve">The new business studies textbooks written in line with the new curriculum </w:t>
            </w:r>
          </w:p>
        </w:tc>
        <w:tc>
          <w:tcPr>
            <w:tcW w:w="720" w:type="dxa"/>
          </w:tcPr>
          <w:p w:rsidR="00526590" w:rsidRPr="00A90140" w:rsidRDefault="00526590" w:rsidP="00526590">
            <w:pPr>
              <w:rPr>
                <w:sz w:val="18"/>
                <w:szCs w:val="18"/>
              </w:rPr>
            </w:pPr>
            <w:r w:rsidRPr="00A90140">
              <w:rPr>
                <w:sz w:val="18"/>
                <w:szCs w:val="18"/>
              </w:rPr>
              <w:t>19</w:t>
            </w:r>
          </w:p>
        </w:tc>
        <w:tc>
          <w:tcPr>
            <w:tcW w:w="540" w:type="dxa"/>
          </w:tcPr>
          <w:p w:rsidR="00526590" w:rsidRPr="00A90140" w:rsidRDefault="00526590" w:rsidP="00526590">
            <w:pPr>
              <w:rPr>
                <w:sz w:val="18"/>
                <w:szCs w:val="18"/>
              </w:rPr>
            </w:pPr>
            <w:r w:rsidRPr="00A90140">
              <w:rPr>
                <w:sz w:val="18"/>
                <w:szCs w:val="18"/>
              </w:rPr>
              <w:t>68</w:t>
            </w:r>
          </w:p>
        </w:tc>
        <w:tc>
          <w:tcPr>
            <w:tcW w:w="540" w:type="dxa"/>
          </w:tcPr>
          <w:p w:rsidR="00526590" w:rsidRPr="00A90140" w:rsidRDefault="00526590" w:rsidP="00526590">
            <w:pPr>
              <w:rPr>
                <w:sz w:val="18"/>
                <w:szCs w:val="18"/>
              </w:rPr>
            </w:pPr>
            <w:r w:rsidRPr="00A90140">
              <w:rPr>
                <w:sz w:val="18"/>
                <w:szCs w:val="18"/>
              </w:rPr>
              <w:t>89</w:t>
            </w:r>
          </w:p>
        </w:tc>
        <w:tc>
          <w:tcPr>
            <w:tcW w:w="630" w:type="dxa"/>
          </w:tcPr>
          <w:p w:rsidR="00526590" w:rsidRPr="00A90140" w:rsidRDefault="00526590" w:rsidP="00526590">
            <w:pPr>
              <w:rPr>
                <w:sz w:val="18"/>
                <w:szCs w:val="18"/>
              </w:rPr>
            </w:pPr>
            <w:r w:rsidRPr="00A90140">
              <w:rPr>
                <w:sz w:val="18"/>
                <w:szCs w:val="18"/>
              </w:rPr>
              <w:t>52</w:t>
            </w:r>
          </w:p>
        </w:tc>
        <w:tc>
          <w:tcPr>
            <w:tcW w:w="630" w:type="dxa"/>
          </w:tcPr>
          <w:p w:rsidR="00526590" w:rsidRPr="00A90140" w:rsidRDefault="00526590" w:rsidP="00526590">
            <w:pPr>
              <w:rPr>
                <w:sz w:val="18"/>
                <w:szCs w:val="18"/>
              </w:rPr>
            </w:pPr>
            <w:r w:rsidRPr="00A90140">
              <w:rPr>
                <w:sz w:val="18"/>
                <w:szCs w:val="18"/>
              </w:rPr>
              <w:t>2.24</w:t>
            </w:r>
          </w:p>
        </w:tc>
        <w:tc>
          <w:tcPr>
            <w:tcW w:w="540" w:type="dxa"/>
          </w:tcPr>
          <w:p w:rsidR="00526590" w:rsidRPr="00A90140" w:rsidRDefault="00526590" w:rsidP="00526590">
            <w:pPr>
              <w:rPr>
                <w:sz w:val="18"/>
                <w:szCs w:val="18"/>
              </w:rPr>
            </w:pPr>
            <w:r w:rsidRPr="00A90140">
              <w:rPr>
                <w:sz w:val="18"/>
                <w:szCs w:val="18"/>
              </w:rPr>
              <w:t>0.89</w:t>
            </w:r>
          </w:p>
        </w:tc>
        <w:tc>
          <w:tcPr>
            <w:tcW w:w="1260" w:type="dxa"/>
          </w:tcPr>
          <w:p w:rsidR="00526590" w:rsidRPr="00A90140" w:rsidRDefault="00526590" w:rsidP="00526590">
            <w:pPr>
              <w:rPr>
                <w:sz w:val="18"/>
                <w:szCs w:val="18"/>
              </w:rPr>
            </w:pPr>
            <w:r w:rsidRPr="00A90140">
              <w:rPr>
                <w:sz w:val="18"/>
                <w:szCs w:val="18"/>
              </w:rPr>
              <w:t>Ha</w:t>
            </w:r>
          </w:p>
        </w:tc>
      </w:tr>
      <w:tr w:rsidR="00526590" w:rsidRPr="00A90140" w:rsidTr="00526590">
        <w:tc>
          <w:tcPr>
            <w:tcW w:w="623" w:type="dxa"/>
          </w:tcPr>
          <w:p w:rsidR="00526590" w:rsidRPr="00A90140" w:rsidRDefault="00526590" w:rsidP="00526590">
            <w:pPr>
              <w:rPr>
                <w:sz w:val="18"/>
                <w:szCs w:val="18"/>
              </w:rPr>
            </w:pPr>
            <w:r w:rsidRPr="00A90140">
              <w:rPr>
                <w:sz w:val="18"/>
                <w:szCs w:val="18"/>
              </w:rPr>
              <w:t>50</w:t>
            </w:r>
          </w:p>
        </w:tc>
        <w:tc>
          <w:tcPr>
            <w:tcW w:w="3157" w:type="dxa"/>
          </w:tcPr>
          <w:p w:rsidR="00526590" w:rsidRPr="00A90140" w:rsidRDefault="00526590" w:rsidP="00F51A26">
            <w:pPr>
              <w:rPr>
                <w:sz w:val="18"/>
                <w:szCs w:val="18"/>
              </w:rPr>
            </w:pPr>
            <w:r w:rsidRPr="00A90140">
              <w:rPr>
                <w:sz w:val="18"/>
                <w:szCs w:val="18"/>
              </w:rPr>
              <w:t xml:space="preserve">Availability of business studies textbooks in the school library </w:t>
            </w:r>
          </w:p>
        </w:tc>
        <w:tc>
          <w:tcPr>
            <w:tcW w:w="720" w:type="dxa"/>
          </w:tcPr>
          <w:p w:rsidR="00526590" w:rsidRPr="00A90140" w:rsidRDefault="00526590" w:rsidP="00526590">
            <w:pPr>
              <w:rPr>
                <w:sz w:val="18"/>
                <w:szCs w:val="18"/>
              </w:rPr>
            </w:pPr>
            <w:r w:rsidRPr="00A90140">
              <w:rPr>
                <w:sz w:val="18"/>
                <w:szCs w:val="18"/>
              </w:rPr>
              <w:t>15</w:t>
            </w:r>
          </w:p>
        </w:tc>
        <w:tc>
          <w:tcPr>
            <w:tcW w:w="540" w:type="dxa"/>
          </w:tcPr>
          <w:p w:rsidR="00526590" w:rsidRPr="00A90140" w:rsidRDefault="00526590" w:rsidP="00526590">
            <w:pPr>
              <w:rPr>
                <w:sz w:val="18"/>
                <w:szCs w:val="18"/>
              </w:rPr>
            </w:pPr>
            <w:r w:rsidRPr="00A90140">
              <w:rPr>
                <w:sz w:val="18"/>
                <w:szCs w:val="18"/>
              </w:rPr>
              <w:t>21</w:t>
            </w:r>
          </w:p>
        </w:tc>
        <w:tc>
          <w:tcPr>
            <w:tcW w:w="540" w:type="dxa"/>
          </w:tcPr>
          <w:p w:rsidR="00526590" w:rsidRPr="00A90140" w:rsidRDefault="00526590" w:rsidP="00526590">
            <w:pPr>
              <w:rPr>
                <w:sz w:val="18"/>
                <w:szCs w:val="18"/>
              </w:rPr>
            </w:pPr>
            <w:r w:rsidRPr="00A90140">
              <w:rPr>
                <w:sz w:val="18"/>
                <w:szCs w:val="18"/>
              </w:rPr>
              <w:t>68</w:t>
            </w:r>
          </w:p>
        </w:tc>
        <w:tc>
          <w:tcPr>
            <w:tcW w:w="630" w:type="dxa"/>
          </w:tcPr>
          <w:p w:rsidR="00526590" w:rsidRPr="00A90140" w:rsidRDefault="00526590" w:rsidP="00526590">
            <w:pPr>
              <w:rPr>
                <w:sz w:val="18"/>
                <w:szCs w:val="18"/>
              </w:rPr>
            </w:pPr>
            <w:r w:rsidRPr="00A90140">
              <w:rPr>
                <w:sz w:val="18"/>
                <w:szCs w:val="18"/>
              </w:rPr>
              <w:t>124</w:t>
            </w:r>
          </w:p>
        </w:tc>
        <w:tc>
          <w:tcPr>
            <w:tcW w:w="630" w:type="dxa"/>
          </w:tcPr>
          <w:p w:rsidR="00526590" w:rsidRPr="00A90140" w:rsidRDefault="00526590" w:rsidP="00526590">
            <w:pPr>
              <w:rPr>
                <w:sz w:val="18"/>
                <w:szCs w:val="18"/>
              </w:rPr>
            </w:pPr>
            <w:r w:rsidRPr="00A90140">
              <w:rPr>
                <w:sz w:val="18"/>
                <w:szCs w:val="18"/>
              </w:rPr>
              <w:t>1.68</w:t>
            </w:r>
          </w:p>
        </w:tc>
        <w:tc>
          <w:tcPr>
            <w:tcW w:w="540" w:type="dxa"/>
          </w:tcPr>
          <w:p w:rsidR="00526590" w:rsidRPr="00A90140" w:rsidRDefault="00526590" w:rsidP="00526590">
            <w:pPr>
              <w:rPr>
                <w:sz w:val="18"/>
                <w:szCs w:val="18"/>
              </w:rPr>
            </w:pPr>
            <w:r w:rsidRPr="00A90140">
              <w:rPr>
                <w:sz w:val="18"/>
                <w:szCs w:val="18"/>
              </w:rPr>
              <w:t>0.89</w:t>
            </w:r>
          </w:p>
        </w:tc>
        <w:tc>
          <w:tcPr>
            <w:tcW w:w="1260" w:type="dxa"/>
          </w:tcPr>
          <w:p w:rsidR="00526590" w:rsidRPr="00A90140" w:rsidRDefault="00526590" w:rsidP="00526590">
            <w:pPr>
              <w:rPr>
                <w:sz w:val="18"/>
                <w:szCs w:val="18"/>
              </w:rPr>
            </w:pPr>
            <w:r w:rsidRPr="00A90140">
              <w:rPr>
                <w:sz w:val="18"/>
                <w:szCs w:val="18"/>
              </w:rPr>
              <w:t>La</w:t>
            </w:r>
          </w:p>
        </w:tc>
      </w:tr>
      <w:tr w:rsidR="00526590" w:rsidRPr="00A90140" w:rsidTr="00526590">
        <w:tc>
          <w:tcPr>
            <w:tcW w:w="623" w:type="dxa"/>
          </w:tcPr>
          <w:p w:rsidR="00526590" w:rsidRPr="00A90140" w:rsidRDefault="00526590" w:rsidP="00526590">
            <w:pPr>
              <w:rPr>
                <w:sz w:val="18"/>
                <w:szCs w:val="18"/>
              </w:rPr>
            </w:pPr>
            <w:r w:rsidRPr="00A90140">
              <w:rPr>
                <w:sz w:val="18"/>
                <w:szCs w:val="18"/>
              </w:rPr>
              <w:t>51</w:t>
            </w:r>
          </w:p>
        </w:tc>
        <w:tc>
          <w:tcPr>
            <w:tcW w:w="3157" w:type="dxa"/>
          </w:tcPr>
          <w:p w:rsidR="00526590" w:rsidRPr="00A90140" w:rsidRDefault="00526590" w:rsidP="00F51A26">
            <w:pPr>
              <w:rPr>
                <w:sz w:val="18"/>
                <w:szCs w:val="18"/>
              </w:rPr>
            </w:pPr>
            <w:r w:rsidRPr="00A90140">
              <w:rPr>
                <w:sz w:val="18"/>
                <w:szCs w:val="18"/>
              </w:rPr>
              <w:t xml:space="preserve">Accessibility of library copies to business studies teachers </w:t>
            </w:r>
          </w:p>
        </w:tc>
        <w:tc>
          <w:tcPr>
            <w:tcW w:w="720" w:type="dxa"/>
          </w:tcPr>
          <w:p w:rsidR="00526590" w:rsidRPr="00A90140" w:rsidRDefault="00526590" w:rsidP="00526590">
            <w:pPr>
              <w:rPr>
                <w:sz w:val="18"/>
                <w:szCs w:val="18"/>
              </w:rPr>
            </w:pPr>
            <w:r w:rsidRPr="00A90140">
              <w:rPr>
                <w:sz w:val="18"/>
                <w:szCs w:val="18"/>
              </w:rPr>
              <w:t>16</w:t>
            </w:r>
          </w:p>
        </w:tc>
        <w:tc>
          <w:tcPr>
            <w:tcW w:w="540" w:type="dxa"/>
          </w:tcPr>
          <w:p w:rsidR="00526590" w:rsidRPr="00A90140" w:rsidRDefault="00526590" w:rsidP="00526590">
            <w:pPr>
              <w:rPr>
                <w:sz w:val="18"/>
                <w:szCs w:val="18"/>
              </w:rPr>
            </w:pPr>
            <w:r w:rsidRPr="00A90140">
              <w:rPr>
                <w:sz w:val="18"/>
                <w:szCs w:val="18"/>
              </w:rPr>
              <w:t>24</w:t>
            </w:r>
          </w:p>
        </w:tc>
        <w:tc>
          <w:tcPr>
            <w:tcW w:w="540" w:type="dxa"/>
          </w:tcPr>
          <w:p w:rsidR="00526590" w:rsidRPr="00A90140" w:rsidRDefault="00526590" w:rsidP="00526590">
            <w:pPr>
              <w:rPr>
                <w:sz w:val="18"/>
                <w:szCs w:val="18"/>
              </w:rPr>
            </w:pPr>
            <w:r w:rsidRPr="00A90140">
              <w:rPr>
                <w:sz w:val="18"/>
                <w:szCs w:val="18"/>
              </w:rPr>
              <w:t>67</w:t>
            </w:r>
          </w:p>
        </w:tc>
        <w:tc>
          <w:tcPr>
            <w:tcW w:w="630" w:type="dxa"/>
          </w:tcPr>
          <w:p w:rsidR="00526590" w:rsidRPr="00A90140" w:rsidRDefault="00526590" w:rsidP="00526590">
            <w:pPr>
              <w:rPr>
                <w:sz w:val="18"/>
                <w:szCs w:val="18"/>
              </w:rPr>
            </w:pPr>
            <w:r w:rsidRPr="00A90140">
              <w:rPr>
                <w:sz w:val="18"/>
                <w:szCs w:val="18"/>
              </w:rPr>
              <w:t>121</w:t>
            </w:r>
          </w:p>
        </w:tc>
        <w:tc>
          <w:tcPr>
            <w:tcW w:w="630" w:type="dxa"/>
          </w:tcPr>
          <w:p w:rsidR="00526590" w:rsidRPr="00A90140" w:rsidRDefault="00526590" w:rsidP="00526590">
            <w:pPr>
              <w:rPr>
                <w:sz w:val="18"/>
                <w:szCs w:val="18"/>
              </w:rPr>
            </w:pPr>
            <w:r w:rsidRPr="00A90140">
              <w:rPr>
                <w:sz w:val="18"/>
                <w:szCs w:val="18"/>
              </w:rPr>
              <w:t>1.72</w:t>
            </w:r>
          </w:p>
        </w:tc>
        <w:tc>
          <w:tcPr>
            <w:tcW w:w="540" w:type="dxa"/>
          </w:tcPr>
          <w:p w:rsidR="00526590" w:rsidRPr="00A90140" w:rsidRDefault="00526590" w:rsidP="00526590">
            <w:pPr>
              <w:rPr>
                <w:sz w:val="18"/>
                <w:szCs w:val="18"/>
              </w:rPr>
            </w:pPr>
            <w:r w:rsidRPr="00A90140">
              <w:rPr>
                <w:sz w:val="18"/>
                <w:szCs w:val="18"/>
              </w:rPr>
              <w:t>0.92</w:t>
            </w:r>
          </w:p>
        </w:tc>
        <w:tc>
          <w:tcPr>
            <w:tcW w:w="1260" w:type="dxa"/>
          </w:tcPr>
          <w:p w:rsidR="00526590" w:rsidRPr="00A90140" w:rsidRDefault="00526590" w:rsidP="00526590">
            <w:pPr>
              <w:rPr>
                <w:sz w:val="18"/>
                <w:szCs w:val="18"/>
              </w:rPr>
            </w:pPr>
            <w:r w:rsidRPr="00A90140">
              <w:rPr>
                <w:sz w:val="18"/>
                <w:szCs w:val="18"/>
              </w:rPr>
              <w:t>La</w:t>
            </w:r>
          </w:p>
        </w:tc>
      </w:tr>
      <w:tr w:rsidR="00526590" w:rsidRPr="00A90140" w:rsidTr="00526590">
        <w:tc>
          <w:tcPr>
            <w:tcW w:w="623" w:type="dxa"/>
          </w:tcPr>
          <w:p w:rsidR="00526590" w:rsidRPr="00A90140" w:rsidRDefault="00526590" w:rsidP="00526590">
            <w:pPr>
              <w:rPr>
                <w:sz w:val="18"/>
                <w:szCs w:val="18"/>
              </w:rPr>
            </w:pPr>
            <w:r w:rsidRPr="00A90140">
              <w:rPr>
                <w:sz w:val="18"/>
                <w:szCs w:val="18"/>
              </w:rPr>
              <w:t>52</w:t>
            </w:r>
          </w:p>
        </w:tc>
        <w:tc>
          <w:tcPr>
            <w:tcW w:w="3157" w:type="dxa"/>
          </w:tcPr>
          <w:p w:rsidR="00526590" w:rsidRPr="00A90140" w:rsidRDefault="00526590" w:rsidP="00F51A26">
            <w:pPr>
              <w:rPr>
                <w:sz w:val="18"/>
                <w:szCs w:val="18"/>
              </w:rPr>
            </w:pPr>
            <w:r w:rsidRPr="00A90140">
              <w:rPr>
                <w:sz w:val="18"/>
                <w:szCs w:val="18"/>
              </w:rPr>
              <w:t xml:space="preserve">Accessibility of library copies to business studies students </w:t>
            </w:r>
          </w:p>
        </w:tc>
        <w:tc>
          <w:tcPr>
            <w:tcW w:w="720" w:type="dxa"/>
          </w:tcPr>
          <w:p w:rsidR="00526590" w:rsidRPr="00A90140" w:rsidRDefault="00526590" w:rsidP="00526590">
            <w:pPr>
              <w:rPr>
                <w:sz w:val="18"/>
                <w:szCs w:val="18"/>
              </w:rPr>
            </w:pPr>
            <w:r w:rsidRPr="00A90140">
              <w:rPr>
                <w:sz w:val="18"/>
                <w:szCs w:val="18"/>
              </w:rPr>
              <w:t>11</w:t>
            </w:r>
          </w:p>
        </w:tc>
        <w:tc>
          <w:tcPr>
            <w:tcW w:w="540" w:type="dxa"/>
          </w:tcPr>
          <w:p w:rsidR="00526590" w:rsidRPr="00A90140" w:rsidRDefault="00526590" w:rsidP="00526590">
            <w:pPr>
              <w:rPr>
                <w:sz w:val="18"/>
                <w:szCs w:val="18"/>
              </w:rPr>
            </w:pPr>
            <w:r w:rsidRPr="00A90140">
              <w:rPr>
                <w:sz w:val="18"/>
                <w:szCs w:val="18"/>
              </w:rPr>
              <w:t>23</w:t>
            </w:r>
          </w:p>
        </w:tc>
        <w:tc>
          <w:tcPr>
            <w:tcW w:w="540" w:type="dxa"/>
          </w:tcPr>
          <w:p w:rsidR="00526590" w:rsidRPr="00A90140" w:rsidRDefault="00526590" w:rsidP="00526590">
            <w:pPr>
              <w:rPr>
                <w:sz w:val="18"/>
                <w:szCs w:val="18"/>
              </w:rPr>
            </w:pPr>
            <w:r w:rsidRPr="00A90140">
              <w:rPr>
                <w:sz w:val="18"/>
                <w:szCs w:val="18"/>
              </w:rPr>
              <w:t>54</w:t>
            </w:r>
          </w:p>
        </w:tc>
        <w:tc>
          <w:tcPr>
            <w:tcW w:w="630" w:type="dxa"/>
          </w:tcPr>
          <w:p w:rsidR="00526590" w:rsidRPr="00A90140" w:rsidRDefault="00526590" w:rsidP="00526590">
            <w:pPr>
              <w:rPr>
                <w:sz w:val="18"/>
                <w:szCs w:val="18"/>
              </w:rPr>
            </w:pPr>
            <w:r w:rsidRPr="00A90140">
              <w:rPr>
                <w:sz w:val="18"/>
                <w:szCs w:val="18"/>
              </w:rPr>
              <w:t>140</w:t>
            </w:r>
          </w:p>
        </w:tc>
        <w:tc>
          <w:tcPr>
            <w:tcW w:w="630" w:type="dxa"/>
          </w:tcPr>
          <w:p w:rsidR="00526590" w:rsidRPr="00A90140" w:rsidRDefault="00526590" w:rsidP="00526590">
            <w:pPr>
              <w:rPr>
                <w:sz w:val="18"/>
                <w:szCs w:val="18"/>
              </w:rPr>
            </w:pPr>
            <w:r w:rsidRPr="00A90140">
              <w:rPr>
                <w:sz w:val="18"/>
                <w:szCs w:val="18"/>
              </w:rPr>
              <w:t>1.58</w:t>
            </w:r>
          </w:p>
        </w:tc>
        <w:tc>
          <w:tcPr>
            <w:tcW w:w="540" w:type="dxa"/>
          </w:tcPr>
          <w:p w:rsidR="00526590" w:rsidRPr="00A90140" w:rsidRDefault="00526590" w:rsidP="00526590">
            <w:pPr>
              <w:rPr>
                <w:sz w:val="18"/>
                <w:szCs w:val="18"/>
              </w:rPr>
            </w:pPr>
            <w:r w:rsidRPr="00A90140">
              <w:rPr>
                <w:sz w:val="18"/>
                <w:szCs w:val="18"/>
              </w:rPr>
              <w:t>0.86</w:t>
            </w:r>
          </w:p>
        </w:tc>
        <w:tc>
          <w:tcPr>
            <w:tcW w:w="1260" w:type="dxa"/>
          </w:tcPr>
          <w:p w:rsidR="00526590" w:rsidRPr="00A90140" w:rsidRDefault="00526590" w:rsidP="00526590">
            <w:pPr>
              <w:rPr>
                <w:sz w:val="18"/>
                <w:szCs w:val="18"/>
              </w:rPr>
            </w:pPr>
            <w:r w:rsidRPr="00A90140">
              <w:rPr>
                <w:sz w:val="18"/>
                <w:szCs w:val="18"/>
              </w:rPr>
              <w:t>La</w:t>
            </w:r>
          </w:p>
        </w:tc>
      </w:tr>
      <w:tr w:rsidR="00526590" w:rsidRPr="00A90140" w:rsidTr="00526590">
        <w:tc>
          <w:tcPr>
            <w:tcW w:w="623" w:type="dxa"/>
          </w:tcPr>
          <w:p w:rsidR="00526590" w:rsidRPr="00A90140" w:rsidRDefault="00526590" w:rsidP="00526590">
            <w:pPr>
              <w:rPr>
                <w:sz w:val="18"/>
                <w:szCs w:val="18"/>
              </w:rPr>
            </w:pPr>
            <w:r w:rsidRPr="00A90140">
              <w:rPr>
                <w:sz w:val="18"/>
                <w:szCs w:val="18"/>
              </w:rPr>
              <w:t>53</w:t>
            </w:r>
          </w:p>
        </w:tc>
        <w:tc>
          <w:tcPr>
            <w:tcW w:w="3157" w:type="dxa"/>
          </w:tcPr>
          <w:p w:rsidR="00526590" w:rsidRPr="00A90140" w:rsidRDefault="00526590" w:rsidP="00F51A26">
            <w:pPr>
              <w:rPr>
                <w:sz w:val="18"/>
                <w:szCs w:val="18"/>
              </w:rPr>
            </w:pPr>
            <w:r w:rsidRPr="00A90140">
              <w:rPr>
                <w:sz w:val="18"/>
                <w:szCs w:val="18"/>
              </w:rPr>
              <w:t xml:space="preserve">Possession / ownership of business studies textbook by students </w:t>
            </w:r>
          </w:p>
        </w:tc>
        <w:tc>
          <w:tcPr>
            <w:tcW w:w="720" w:type="dxa"/>
          </w:tcPr>
          <w:p w:rsidR="00526590" w:rsidRPr="00A90140" w:rsidRDefault="00526590" w:rsidP="00526590">
            <w:pPr>
              <w:rPr>
                <w:sz w:val="18"/>
                <w:szCs w:val="18"/>
              </w:rPr>
            </w:pPr>
            <w:r w:rsidRPr="00A90140">
              <w:rPr>
                <w:sz w:val="18"/>
                <w:szCs w:val="18"/>
              </w:rPr>
              <w:t>10</w:t>
            </w:r>
          </w:p>
        </w:tc>
        <w:tc>
          <w:tcPr>
            <w:tcW w:w="540" w:type="dxa"/>
          </w:tcPr>
          <w:p w:rsidR="00526590" w:rsidRPr="00A90140" w:rsidRDefault="00526590" w:rsidP="00526590">
            <w:pPr>
              <w:rPr>
                <w:sz w:val="18"/>
                <w:szCs w:val="18"/>
              </w:rPr>
            </w:pPr>
            <w:r w:rsidRPr="00A90140">
              <w:rPr>
                <w:sz w:val="18"/>
                <w:szCs w:val="18"/>
              </w:rPr>
              <w:t>46</w:t>
            </w:r>
          </w:p>
        </w:tc>
        <w:tc>
          <w:tcPr>
            <w:tcW w:w="540" w:type="dxa"/>
          </w:tcPr>
          <w:p w:rsidR="00526590" w:rsidRPr="00A90140" w:rsidRDefault="00526590" w:rsidP="00526590">
            <w:pPr>
              <w:rPr>
                <w:sz w:val="18"/>
                <w:szCs w:val="18"/>
              </w:rPr>
            </w:pPr>
            <w:r w:rsidRPr="00A90140">
              <w:rPr>
                <w:sz w:val="18"/>
                <w:szCs w:val="18"/>
              </w:rPr>
              <w:t>59</w:t>
            </w:r>
          </w:p>
        </w:tc>
        <w:tc>
          <w:tcPr>
            <w:tcW w:w="630" w:type="dxa"/>
          </w:tcPr>
          <w:p w:rsidR="00526590" w:rsidRPr="00A90140" w:rsidRDefault="00526590" w:rsidP="00526590">
            <w:pPr>
              <w:rPr>
                <w:sz w:val="18"/>
                <w:szCs w:val="18"/>
              </w:rPr>
            </w:pPr>
            <w:r w:rsidRPr="00A90140">
              <w:rPr>
                <w:sz w:val="18"/>
                <w:szCs w:val="18"/>
              </w:rPr>
              <w:t>113</w:t>
            </w:r>
          </w:p>
        </w:tc>
        <w:tc>
          <w:tcPr>
            <w:tcW w:w="630" w:type="dxa"/>
          </w:tcPr>
          <w:p w:rsidR="00526590" w:rsidRPr="00A90140" w:rsidRDefault="00526590" w:rsidP="00526590">
            <w:pPr>
              <w:rPr>
                <w:sz w:val="18"/>
                <w:szCs w:val="18"/>
              </w:rPr>
            </w:pPr>
            <w:r w:rsidRPr="00A90140">
              <w:rPr>
                <w:sz w:val="18"/>
                <w:szCs w:val="18"/>
              </w:rPr>
              <w:t>1.79</w:t>
            </w:r>
          </w:p>
        </w:tc>
        <w:tc>
          <w:tcPr>
            <w:tcW w:w="540" w:type="dxa"/>
          </w:tcPr>
          <w:p w:rsidR="00526590" w:rsidRPr="00A90140" w:rsidRDefault="00526590" w:rsidP="00526590">
            <w:pPr>
              <w:rPr>
                <w:sz w:val="18"/>
                <w:szCs w:val="18"/>
              </w:rPr>
            </w:pPr>
            <w:r w:rsidRPr="00A90140">
              <w:rPr>
                <w:sz w:val="18"/>
                <w:szCs w:val="18"/>
              </w:rPr>
              <w:t>0.91</w:t>
            </w:r>
          </w:p>
        </w:tc>
        <w:tc>
          <w:tcPr>
            <w:tcW w:w="1260" w:type="dxa"/>
          </w:tcPr>
          <w:p w:rsidR="00526590" w:rsidRPr="00A90140" w:rsidRDefault="00526590" w:rsidP="00526590">
            <w:pPr>
              <w:rPr>
                <w:sz w:val="18"/>
                <w:szCs w:val="18"/>
              </w:rPr>
            </w:pPr>
            <w:r w:rsidRPr="00A90140">
              <w:rPr>
                <w:sz w:val="18"/>
                <w:szCs w:val="18"/>
              </w:rPr>
              <w:t>La</w:t>
            </w:r>
          </w:p>
        </w:tc>
      </w:tr>
      <w:tr w:rsidR="00526590" w:rsidRPr="00A90140" w:rsidTr="00526590">
        <w:tc>
          <w:tcPr>
            <w:tcW w:w="623" w:type="dxa"/>
          </w:tcPr>
          <w:p w:rsidR="00526590" w:rsidRPr="00A90140" w:rsidRDefault="00526590" w:rsidP="00526590">
            <w:pPr>
              <w:rPr>
                <w:sz w:val="18"/>
                <w:szCs w:val="18"/>
              </w:rPr>
            </w:pPr>
          </w:p>
        </w:tc>
        <w:tc>
          <w:tcPr>
            <w:tcW w:w="3157" w:type="dxa"/>
          </w:tcPr>
          <w:p w:rsidR="00526590" w:rsidRPr="00A90140" w:rsidRDefault="00526590" w:rsidP="00F51A26">
            <w:pPr>
              <w:rPr>
                <w:sz w:val="18"/>
                <w:szCs w:val="18"/>
              </w:rPr>
            </w:pPr>
            <w:r w:rsidRPr="00A90140">
              <w:rPr>
                <w:sz w:val="18"/>
                <w:szCs w:val="18"/>
              </w:rPr>
              <w:t xml:space="preserve">Grand mean </w:t>
            </w:r>
          </w:p>
        </w:tc>
        <w:tc>
          <w:tcPr>
            <w:tcW w:w="720" w:type="dxa"/>
          </w:tcPr>
          <w:p w:rsidR="00526590" w:rsidRPr="00A90140" w:rsidRDefault="00526590" w:rsidP="00526590">
            <w:pPr>
              <w:rPr>
                <w:sz w:val="18"/>
                <w:szCs w:val="18"/>
              </w:rPr>
            </w:pPr>
          </w:p>
        </w:tc>
        <w:tc>
          <w:tcPr>
            <w:tcW w:w="540" w:type="dxa"/>
          </w:tcPr>
          <w:p w:rsidR="00526590" w:rsidRPr="00A90140" w:rsidRDefault="00526590" w:rsidP="00526590">
            <w:pPr>
              <w:rPr>
                <w:sz w:val="18"/>
                <w:szCs w:val="18"/>
              </w:rPr>
            </w:pPr>
          </w:p>
        </w:tc>
        <w:tc>
          <w:tcPr>
            <w:tcW w:w="540" w:type="dxa"/>
          </w:tcPr>
          <w:p w:rsidR="00526590" w:rsidRPr="00A90140" w:rsidRDefault="00526590" w:rsidP="00526590">
            <w:pPr>
              <w:rPr>
                <w:sz w:val="18"/>
                <w:szCs w:val="18"/>
              </w:rPr>
            </w:pPr>
          </w:p>
        </w:tc>
        <w:tc>
          <w:tcPr>
            <w:tcW w:w="630" w:type="dxa"/>
          </w:tcPr>
          <w:p w:rsidR="00526590" w:rsidRPr="00A90140" w:rsidRDefault="00526590" w:rsidP="00526590">
            <w:pPr>
              <w:rPr>
                <w:sz w:val="18"/>
                <w:szCs w:val="18"/>
              </w:rPr>
            </w:pPr>
          </w:p>
        </w:tc>
        <w:tc>
          <w:tcPr>
            <w:tcW w:w="630" w:type="dxa"/>
          </w:tcPr>
          <w:p w:rsidR="00526590" w:rsidRPr="00A90140" w:rsidRDefault="00526590" w:rsidP="00526590">
            <w:pPr>
              <w:rPr>
                <w:sz w:val="18"/>
                <w:szCs w:val="18"/>
              </w:rPr>
            </w:pPr>
            <w:r w:rsidRPr="00A90140">
              <w:rPr>
                <w:sz w:val="18"/>
                <w:szCs w:val="18"/>
              </w:rPr>
              <w:t>1.89</w:t>
            </w:r>
          </w:p>
        </w:tc>
        <w:tc>
          <w:tcPr>
            <w:tcW w:w="540" w:type="dxa"/>
          </w:tcPr>
          <w:p w:rsidR="00526590" w:rsidRPr="00A90140" w:rsidRDefault="00526590" w:rsidP="00526590">
            <w:pPr>
              <w:rPr>
                <w:sz w:val="18"/>
                <w:szCs w:val="18"/>
              </w:rPr>
            </w:pPr>
            <w:r w:rsidRPr="00A90140">
              <w:rPr>
                <w:sz w:val="18"/>
                <w:szCs w:val="18"/>
              </w:rPr>
              <w:t>0.86</w:t>
            </w:r>
          </w:p>
        </w:tc>
        <w:tc>
          <w:tcPr>
            <w:tcW w:w="1260" w:type="dxa"/>
          </w:tcPr>
          <w:p w:rsidR="00526590" w:rsidRPr="00A90140" w:rsidRDefault="00526590" w:rsidP="00526590">
            <w:pPr>
              <w:rPr>
                <w:sz w:val="18"/>
                <w:szCs w:val="18"/>
              </w:rPr>
            </w:pPr>
            <w:r w:rsidRPr="00A90140">
              <w:rPr>
                <w:sz w:val="18"/>
                <w:szCs w:val="18"/>
              </w:rPr>
              <w:t>Inadequate</w:t>
            </w:r>
          </w:p>
        </w:tc>
      </w:tr>
    </w:tbl>
    <w:p w:rsidR="00526590" w:rsidRPr="00252BFE" w:rsidRDefault="00526590" w:rsidP="00526590">
      <w:pPr>
        <w:rPr>
          <w:sz w:val="16"/>
        </w:rPr>
      </w:pPr>
    </w:p>
    <w:p w:rsidR="00526590" w:rsidRPr="000E1DC4" w:rsidRDefault="00526590" w:rsidP="00F51A26">
      <w:r w:rsidRPr="000E1DC4">
        <w:t xml:space="preserve">Table </w:t>
      </w:r>
      <w:r>
        <w:t>2</w:t>
      </w:r>
      <w:r w:rsidRPr="000E1DC4">
        <w:t xml:space="preserve"> shows that five of the eight items meant to determine the adequacy of the provision of</w:t>
      </w:r>
      <w:r>
        <w:t xml:space="preserve"> </w:t>
      </w:r>
      <w:r w:rsidRPr="000E1DC4">
        <w:t xml:space="preserve"> business studies curriculum compliant textbooks (serial numbers 46, 50 -53) had mean scores between 1.1 and 2.0 and were interpreted as lowly adequate. Three of the items (serial numbers 47-49) obtained mean scores between 2.1 and 3.0 and were interpreted as highly adequate. N</w:t>
      </w:r>
      <w:r>
        <w:t>o.</w:t>
      </w:r>
      <w:r w:rsidRPr="000E1DC4">
        <w:t xml:space="preserve"> Item was either very highly adequate or very lowly adequate. The grand mean of 1.89 implies that the provision of business studies curriculum compliant textbooks is inadequate. The standard deviations show that the individual mean scores do not vary significantly from the grand mean.</w:t>
      </w:r>
    </w:p>
    <w:p w:rsidR="00526590" w:rsidRDefault="00526590" w:rsidP="00F51A26">
      <w:pPr>
        <w:pStyle w:val="Heading5"/>
      </w:pPr>
      <w:r w:rsidRPr="00551B84">
        <w:t>Table</w:t>
      </w:r>
      <w:r>
        <w:t xml:space="preserve"> 3</w:t>
      </w:r>
    </w:p>
    <w:p w:rsidR="00526590" w:rsidRPr="00551B84" w:rsidRDefault="00526590" w:rsidP="00F51A26">
      <w:pPr>
        <w:pStyle w:val="Heading5"/>
      </w:pPr>
      <w:r>
        <w:t>T-t</w:t>
      </w:r>
      <w:r w:rsidRPr="00551B84">
        <w:t>est results on adequacy of business studies facilities</w:t>
      </w:r>
    </w:p>
    <w:tbl>
      <w:tblPr>
        <w:tblW w:w="86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2602"/>
        <w:gridCol w:w="642"/>
        <w:gridCol w:w="642"/>
        <w:gridCol w:w="717"/>
        <w:gridCol w:w="566"/>
        <w:gridCol w:w="792"/>
        <w:gridCol w:w="792"/>
        <w:gridCol w:w="1245"/>
      </w:tblGrid>
      <w:tr w:rsidR="00526590" w:rsidRPr="004C56F2" w:rsidTr="008D336C">
        <w:trPr>
          <w:tblHeader/>
        </w:trPr>
        <w:tc>
          <w:tcPr>
            <w:tcW w:w="720" w:type="dxa"/>
            <w:tcBorders>
              <w:top w:val="single" w:sz="4" w:space="0" w:color="auto"/>
              <w:left w:val="single" w:sz="4" w:space="0" w:color="auto"/>
              <w:bottom w:val="single" w:sz="4" w:space="0" w:color="auto"/>
              <w:right w:val="nil"/>
            </w:tcBorders>
          </w:tcPr>
          <w:p w:rsidR="00526590" w:rsidRPr="004C56F2" w:rsidRDefault="00526590" w:rsidP="00526590">
            <w:pPr>
              <w:rPr>
                <w:sz w:val="16"/>
                <w:szCs w:val="16"/>
              </w:rPr>
            </w:pPr>
            <w:r w:rsidRPr="004C56F2">
              <w:rPr>
                <w:sz w:val="16"/>
                <w:szCs w:val="16"/>
              </w:rPr>
              <w:t>S/n</w:t>
            </w:r>
          </w:p>
        </w:tc>
        <w:tc>
          <w:tcPr>
            <w:tcW w:w="3060" w:type="dxa"/>
            <w:tcBorders>
              <w:top w:val="single" w:sz="4" w:space="0" w:color="auto"/>
              <w:left w:val="nil"/>
              <w:bottom w:val="single" w:sz="4" w:space="0" w:color="auto"/>
              <w:right w:val="nil"/>
            </w:tcBorders>
          </w:tcPr>
          <w:p w:rsidR="00526590" w:rsidRPr="004C56F2" w:rsidRDefault="00526590" w:rsidP="00526590">
            <w:pPr>
              <w:rPr>
                <w:sz w:val="16"/>
                <w:szCs w:val="16"/>
              </w:rPr>
            </w:pPr>
            <w:r w:rsidRPr="004C56F2">
              <w:rPr>
                <w:sz w:val="16"/>
                <w:szCs w:val="16"/>
              </w:rPr>
              <w:t xml:space="preserve">Variable </w:t>
            </w:r>
          </w:p>
        </w:tc>
        <w:tc>
          <w:tcPr>
            <w:tcW w:w="720" w:type="dxa"/>
            <w:tcBorders>
              <w:top w:val="single" w:sz="4" w:space="0" w:color="auto"/>
              <w:left w:val="nil"/>
              <w:bottom w:val="single" w:sz="4" w:space="0" w:color="auto"/>
              <w:right w:val="nil"/>
            </w:tcBorders>
          </w:tcPr>
          <w:p w:rsidR="00526590" w:rsidRPr="004C56F2" w:rsidRDefault="00526590" w:rsidP="00526590">
            <w:pPr>
              <w:rPr>
                <w:sz w:val="16"/>
                <w:szCs w:val="16"/>
              </w:rPr>
            </w:pPr>
            <w:r w:rsidRPr="004C56F2">
              <w:rPr>
                <w:sz w:val="16"/>
                <w:szCs w:val="16"/>
              </w:rPr>
              <w:t>No</w:t>
            </w:r>
          </w:p>
        </w:tc>
        <w:tc>
          <w:tcPr>
            <w:tcW w:w="720" w:type="dxa"/>
            <w:tcBorders>
              <w:top w:val="single" w:sz="4" w:space="0" w:color="auto"/>
              <w:left w:val="nil"/>
              <w:bottom w:val="single" w:sz="4" w:space="0" w:color="auto"/>
              <w:right w:val="nil"/>
            </w:tcBorders>
          </w:tcPr>
          <w:p w:rsidR="00526590" w:rsidRPr="004C56F2" w:rsidRDefault="00526590" w:rsidP="00526590">
            <w:pPr>
              <w:rPr>
                <w:sz w:val="16"/>
                <w:szCs w:val="16"/>
              </w:rPr>
            </w:pPr>
            <w:r w:rsidRPr="004C56F2">
              <w:rPr>
                <w:noProof/>
                <w:sz w:val="16"/>
                <w:szCs w:val="16"/>
              </w:rPr>
              <mc:AlternateContent>
                <mc:Choice Requires="wps">
                  <w:drawing>
                    <wp:anchor distT="0" distB="0" distL="114300" distR="114300" simplePos="0" relativeHeight="251663360" behindDoc="0" locked="0" layoutInCell="1" allowOverlap="1" wp14:anchorId="592EFC1C" wp14:editId="7A8A9563">
                      <wp:simplePos x="0" y="0"/>
                      <wp:positionH relativeFrom="column">
                        <wp:posOffset>-1905</wp:posOffset>
                      </wp:positionH>
                      <wp:positionV relativeFrom="paragraph">
                        <wp:posOffset>10160</wp:posOffset>
                      </wp:positionV>
                      <wp:extent cx="114300" cy="0"/>
                      <wp:effectExtent l="10160" t="5715" r="8890" b="1333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01A60"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pt" to="8.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K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TUJreuMKiKjU1obi6Em9mmdNvzukdNUSteeR4tvZQF4WMpJ3KWHjDFyw679oBjHk4HXs&#10;06mxXYCEDqBTlON8k4OfPKJwmGX5Qwqi0cGVkGLIM9b5z1x3KBgllsA54pLjs/OBBymGkHCN0hsh&#10;ZRRbKtSXeDGdTGOC01Kw4Axhzu53lbToSMK4xC8WBZ77MKsPikWwlhO2vtqeCHmx4XKpAh5UAnSu&#10;1mUefizSxXq+nuejfDJbj/K0rkefNlU+mm2yx2n9UFdVnf0M1LK8aAVjXAV2w2xm+d9pf30ll6m6&#10;TeetDcl79NgvIDv8I+koZVDvMgc7zc5bO0gM4xiDr08nzPv9Huz7B776BQAA//8DAFBLAwQUAAYA&#10;CAAAACEAitDCE9cAAAAEAQAADwAAAGRycy9kb3ducmV2LnhtbEyOT0/CQBDF7yR+h82YeCGwFRIw&#10;tVtC0N68ABqvQ3dsG7uzpbtA9dM7eNHj+5P3ftlqcK06Ux8azwbupwko4tLbhisDr/ti8gAqRGSL&#10;rWcy8EUBVvnNKMPU+gtv6byLlZIRDikaqGPsUq1DWZPDMPUdsWQfvncYRfaVtj1eZNy1epYkC+2w&#10;YXmosaNNTeXn7uQMhOKNjsX3uBwn7/PK0+z49PKMxtzdDutHUJGG+FeGK76gQy5MB39iG1RrYDKX&#10;otgLUNd0uQR1+JU6z/R/+PwHAAD//wMAUEsBAi0AFAAGAAgAAAAhALaDOJL+AAAA4QEAABMAAAAA&#10;AAAAAAAAAAAAAAAAAFtDb250ZW50X1R5cGVzXS54bWxQSwECLQAUAAYACAAAACEAOP0h/9YAAACU&#10;AQAACwAAAAAAAAAAAAAAAAAvAQAAX3JlbHMvLnJlbHNQSwECLQAUAAYACAAAACEAWGPiihICAAAo&#10;BAAADgAAAAAAAAAAAAAAAAAuAgAAZHJzL2Uyb0RvYy54bWxQSwECLQAUAAYACAAAACEAitDCE9cA&#10;AAAEAQAADwAAAAAAAAAAAAAAAABsBAAAZHJzL2Rvd25yZXYueG1sUEsFBgAAAAAEAAQA8wAAAHAF&#10;AAAAAA==&#10;"/>
                  </w:pict>
                </mc:Fallback>
              </mc:AlternateContent>
            </w:r>
            <w:r w:rsidRPr="004C56F2">
              <w:rPr>
                <w:sz w:val="16"/>
                <w:szCs w:val="16"/>
              </w:rPr>
              <w:t>x</w:t>
            </w:r>
          </w:p>
        </w:tc>
        <w:tc>
          <w:tcPr>
            <w:tcW w:w="810" w:type="dxa"/>
            <w:tcBorders>
              <w:top w:val="single" w:sz="4" w:space="0" w:color="auto"/>
              <w:left w:val="nil"/>
              <w:bottom w:val="single" w:sz="4" w:space="0" w:color="auto"/>
              <w:right w:val="nil"/>
            </w:tcBorders>
          </w:tcPr>
          <w:p w:rsidR="00526590" w:rsidRPr="004C56F2" w:rsidRDefault="00526590" w:rsidP="00526590">
            <w:pPr>
              <w:rPr>
                <w:sz w:val="16"/>
                <w:szCs w:val="16"/>
              </w:rPr>
            </w:pPr>
            <w:r w:rsidRPr="004C56F2">
              <w:rPr>
                <w:sz w:val="16"/>
                <w:szCs w:val="16"/>
              </w:rPr>
              <w:t>S.d</w:t>
            </w:r>
          </w:p>
        </w:tc>
        <w:tc>
          <w:tcPr>
            <w:tcW w:w="630" w:type="dxa"/>
            <w:tcBorders>
              <w:top w:val="single" w:sz="4" w:space="0" w:color="auto"/>
              <w:left w:val="nil"/>
              <w:bottom w:val="single" w:sz="4" w:space="0" w:color="auto"/>
              <w:right w:val="nil"/>
            </w:tcBorders>
          </w:tcPr>
          <w:p w:rsidR="00526590" w:rsidRPr="004C56F2" w:rsidRDefault="00526590" w:rsidP="00526590">
            <w:pPr>
              <w:rPr>
                <w:sz w:val="16"/>
                <w:szCs w:val="16"/>
              </w:rPr>
            </w:pPr>
            <w:r w:rsidRPr="004C56F2">
              <w:rPr>
                <w:sz w:val="16"/>
                <w:szCs w:val="16"/>
              </w:rPr>
              <w:t>Df</w:t>
            </w:r>
          </w:p>
        </w:tc>
        <w:tc>
          <w:tcPr>
            <w:tcW w:w="900" w:type="dxa"/>
            <w:tcBorders>
              <w:top w:val="single" w:sz="4" w:space="0" w:color="auto"/>
              <w:left w:val="nil"/>
              <w:bottom w:val="single" w:sz="4" w:space="0" w:color="auto"/>
              <w:right w:val="nil"/>
            </w:tcBorders>
          </w:tcPr>
          <w:p w:rsidR="00526590" w:rsidRPr="004C56F2" w:rsidRDefault="00526590" w:rsidP="00526590">
            <w:pPr>
              <w:rPr>
                <w:sz w:val="16"/>
                <w:szCs w:val="16"/>
              </w:rPr>
            </w:pPr>
            <w:r w:rsidRPr="004C56F2">
              <w:rPr>
                <w:sz w:val="16"/>
                <w:szCs w:val="16"/>
              </w:rPr>
              <w:t>T. Cal</w:t>
            </w:r>
          </w:p>
        </w:tc>
        <w:tc>
          <w:tcPr>
            <w:tcW w:w="900" w:type="dxa"/>
            <w:tcBorders>
              <w:top w:val="single" w:sz="4" w:space="0" w:color="auto"/>
              <w:left w:val="nil"/>
              <w:bottom w:val="single" w:sz="4" w:space="0" w:color="auto"/>
              <w:right w:val="nil"/>
            </w:tcBorders>
          </w:tcPr>
          <w:p w:rsidR="00526590" w:rsidRPr="004C56F2" w:rsidRDefault="00526590" w:rsidP="00526590">
            <w:pPr>
              <w:rPr>
                <w:sz w:val="16"/>
                <w:szCs w:val="16"/>
              </w:rPr>
            </w:pPr>
            <w:r w:rsidRPr="004C56F2">
              <w:rPr>
                <w:sz w:val="16"/>
                <w:szCs w:val="16"/>
              </w:rPr>
              <w:t>T crit</w:t>
            </w:r>
          </w:p>
        </w:tc>
        <w:tc>
          <w:tcPr>
            <w:tcW w:w="1440" w:type="dxa"/>
            <w:tcBorders>
              <w:top w:val="single" w:sz="4" w:space="0" w:color="auto"/>
              <w:left w:val="nil"/>
              <w:bottom w:val="single" w:sz="4" w:space="0" w:color="auto"/>
              <w:right w:val="single" w:sz="4" w:space="0" w:color="auto"/>
            </w:tcBorders>
          </w:tcPr>
          <w:p w:rsidR="00526590" w:rsidRPr="004C56F2" w:rsidRDefault="00526590" w:rsidP="00526590">
            <w:pPr>
              <w:rPr>
                <w:sz w:val="16"/>
                <w:szCs w:val="16"/>
              </w:rPr>
            </w:pPr>
            <w:r w:rsidRPr="004C56F2">
              <w:rPr>
                <w:sz w:val="16"/>
                <w:szCs w:val="16"/>
              </w:rPr>
              <w:t xml:space="preserve">Decision </w:t>
            </w:r>
          </w:p>
        </w:tc>
      </w:tr>
      <w:tr w:rsidR="00526590" w:rsidRPr="004C56F2" w:rsidTr="008D336C">
        <w:trPr>
          <w:trHeight w:val="360"/>
        </w:trPr>
        <w:tc>
          <w:tcPr>
            <w:tcW w:w="720" w:type="dxa"/>
            <w:tcBorders>
              <w:top w:val="single" w:sz="4" w:space="0" w:color="auto"/>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1</w:t>
            </w:r>
          </w:p>
        </w:tc>
        <w:tc>
          <w:tcPr>
            <w:tcW w:w="3060" w:type="dxa"/>
            <w:tcBorders>
              <w:top w:val="single" w:sz="4" w:space="0" w:color="auto"/>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single" w:sz="4" w:space="0" w:color="auto"/>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single" w:sz="4" w:space="0" w:color="auto"/>
              <w:left w:val="nil"/>
              <w:bottom w:val="nil"/>
              <w:right w:val="nil"/>
            </w:tcBorders>
          </w:tcPr>
          <w:p w:rsidR="00526590" w:rsidRPr="004C56F2" w:rsidRDefault="00526590" w:rsidP="008D336C">
            <w:pPr>
              <w:spacing w:after="60"/>
              <w:rPr>
                <w:sz w:val="16"/>
                <w:szCs w:val="16"/>
              </w:rPr>
            </w:pPr>
            <w:r w:rsidRPr="004C56F2">
              <w:rPr>
                <w:sz w:val="16"/>
                <w:szCs w:val="16"/>
              </w:rPr>
              <w:t>1.78</w:t>
            </w:r>
          </w:p>
          <w:p w:rsidR="00526590" w:rsidRPr="004C56F2" w:rsidRDefault="00526590" w:rsidP="008D336C">
            <w:pPr>
              <w:spacing w:after="60"/>
              <w:rPr>
                <w:sz w:val="16"/>
                <w:szCs w:val="16"/>
              </w:rPr>
            </w:pPr>
            <w:r w:rsidRPr="004C56F2">
              <w:rPr>
                <w:sz w:val="16"/>
                <w:szCs w:val="16"/>
              </w:rPr>
              <w:t>2.01</w:t>
            </w:r>
          </w:p>
        </w:tc>
        <w:tc>
          <w:tcPr>
            <w:tcW w:w="810" w:type="dxa"/>
            <w:tcBorders>
              <w:top w:val="single" w:sz="4" w:space="0" w:color="auto"/>
              <w:left w:val="nil"/>
              <w:bottom w:val="nil"/>
              <w:right w:val="nil"/>
            </w:tcBorders>
          </w:tcPr>
          <w:p w:rsidR="00526590" w:rsidRPr="004C56F2" w:rsidRDefault="00526590" w:rsidP="008D336C">
            <w:pPr>
              <w:spacing w:after="60"/>
              <w:rPr>
                <w:sz w:val="16"/>
                <w:szCs w:val="16"/>
              </w:rPr>
            </w:pPr>
            <w:r w:rsidRPr="004C56F2">
              <w:rPr>
                <w:sz w:val="16"/>
                <w:szCs w:val="16"/>
              </w:rPr>
              <w:t>0.91</w:t>
            </w:r>
          </w:p>
          <w:p w:rsidR="00526590" w:rsidRPr="004C56F2" w:rsidRDefault="00526590" w:rsidP="008D336C">
            <w:pPr>
              <w:spacing w:after="60"/>
              <w:rPr>
                <w:sz w:val="16"/>
                <w:szCs w:val="16"/>
              </w:rPr>
            </w:pPr>
            <w:r w:rsidRPr="004C56F2">
              <w:rPr>
                <w:sz w:val="16"/>
                <w:szCs w:val="16"/>
              </w:rPr>
              <w:t>0.94</w:t>
            </w:r>
          </w:p>
        </w:tc>
        <w:tc>
          <w:tcPr>
            <w:tcW w:w="630" w:type="dxa"/>
            <w:tcBorders>
              <w:top w:val="single" w:sz="4" w:space="0" w:color="auto"/>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single" w:sz="4" w:space="0" w:color="auto"/>
              <w:left w:val="nil"/>
              <w:bottom w:val="nil"/>
              <w:right w:val="nil"/>
            </w:tcBorders>
          </w:tcPr>
          <w:p w:rsidR="00526590" w:rsidRPr="004C56F2" w:rsidRDefault="00526590" w:rsidP="008D336C">
            <w:pPr>
              <w:spacing w:after="60"/>
              <w:rPr>
                <w:sz w:val="16"/>
                <w:szCs w:val="16"/>
              </w:rPr>
            </w:pPr>
            <w:r w:rsidRPr="004C56F2">
              <w:rPr>
                <w:sz w:val="16"/>
                <w:szCs w:val="16"/>
              </w:rPr>
              <w:t>1.91</w:t>
            </w:r>
          </w:p>
        </w:tc>
        <w:tc>
          <w:tcPr>
            <w:tcW w:w="900" w:type="dxa"/>
            <w:tcBorders>
              <w:top w:val="single" w:sz="4" w:space="0" w:color="auto"/>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single" w:sz="4" w:space="0" w:color="auto"/>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2</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1.32</w:t>
            </w:r>
          </w:p>
          <w:p w:rsidR="00526590" w:rsidRPr="004C56F2" w:rsidRDefault="00526590" w:rsidP="008D336C">
            <w:pPr>
              <w:spacing w:after="60"/>
              <w:rPr>
                <w:sz w:val="16"/>
                <w:szCs w:val="16"/>
              </w:rPr>
            </w:pPr>
            <w:r w:rsidRPr="004C56F2">
              <w:rPr>
                <w:sz w:val="16"/>
                <w:szCs w:val="16"/>
              </w:rPr>
              <w:t>1.42</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0.71</w:t>
            </w:r>
          </w:p>
          <w:p w:rsidR="00526590" w:rsidRPr="004C56F2" w:rsidRDefault="00526590" w:rsidP="008D336C">
            <w:pPr>
              <w:spacing w:after="60"/>
              <w:rPr>
                <w:sz w:val="16"/>
                <w:szCs w:val="16"/>
              </w:rPr>
            </w:pPr>
            <w:r w:rsidRPr="004C56F2">
              <w:rPr>
                <w:sz w:val="16"/>
                <w:szCs w:val="16"/>
              </w:rPr>
              <w:t>0.82</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0.97</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3</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1.39</w:t>
            </w:r>
          </w:p>
          <w:p w:rsidR="00526590" w:rsidRPr="004C56F2" w:rsidRDefault="00526590" w:rsidP="008D336C">
            <w:pPr>
              <w:spacing w:after="60"/>
              <w:rPr>
                <w:sz w:val="16"/>
                <w:szCs w:val="16"/>
              </w:rPr>
            </w:pPr>
            <w:r w:rsidRPr="004C56F2">
              <w:rPr>
                <w:sz w:val="16"/>
                <w:szCs w:val="16"/>
              </w:rPr>
              <w:t>1.40</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0.76</w:t>
            </w:r>
          </w:p>
          <w:p w:rsidR="00526590" w:rsidRPr="004C56F2" w:rsidRDefault="00526590" w:rsidP="008D336C">
            <w:pPr>
              <w:spacing w:after="60"/>
              <w:rPr>
                <w:sz w:val="16"/>
                <w:szCs w:val="16"/>
              </w:rPr>
            </w:pPr>
            <w:r w:rsidRPr="004C56F2">
              <w:rPr>
                <w:sz w:val="16"/>
                <w:szCs w:val="16"/>
              </w:rPr>
              <w:t>0.71</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0.05</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6059E1">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4</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1.63</w:t>
            </w:r>
          </w:p>
          <w:p w:rsidR="00526590" w:rsidRPr="004C56F2" w:rsidRDefault="00526590" w:rsidP="008D336C">
            <w:pPr>
              <w:spacing w:after="60"/>
              <w:rPr>
                <w:sz w:val="16"/>
                <w:szCs w:val="16"/>
              </w:rPr>
            </w:pPr>
            <w:r w:rsidRPr="004C56F2">
              <w:rPr>
                <w:sz w:val="16"/>
                <w:szCs w:val="16"/>
              </w:rPr>
              <w:t>1.71</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0.87</w:t>
            </w:r>
          </w:p>
          <w:p w:rsidR="00526590" w:rsidRPr="004C56F2" w:rsidRDefault="00526590" w:rsidP="008D336C">
            <w:pPr>
              <w:spacing w:after="60"/>
              <w:rPr>
                <w:sz w:val="16"/>
                <w:szCs w:val="16"/>
              </w:rPr>
            </w:pPr>
            <w:r w:rsidRPr="004C56F2">
              <w:rPr>
                <w:sz w:val="16"/>
                <w:szCs w:val="16"/>
              </w:rPr>
              <w:t>0.92</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0.62</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6059E1">
        <w:tc>
          <w:tcPr>
            <w:tcW w:w="720" w:type="dxa"/>
            <w:tcBorders>
              <w:top w:val="nil"/>
              <w:left w:val="single" w:sz="4" w:space="0" w:color="auto"/>
              <w:bottom w:val="single" w:sz="4" w:space="0" w:color="auto"/>
              <w:right w:val="nil"/>
            </w:tcBorders>
          </w:tcPr>
          <w:p w:rsidR="00526590" w:rsidRDefault="00526590" w:rsidP="008D336C">
            <w:pPr>
              <w:spacing w:after="60"/>
              <w:rPr>
                <w:sz w:val="16"/>
                <w:szCs w:val="16"/>
              </w:rPr>
            </w:pPr>
            <w:r w:rsidRPr="004C56F2">
              <w:rPr>
                <w:sz w:val="16"/>
                <w:szCs w:val="16"/>
              </w:rPr>
              <w:t>5</w:t>
            </w:r>
          </w:p>
          <w:p w:rsidR="006059E1" w:rsidRDefault="006059E1" w:rsidP="008D336C">
            <w:pPr>
              <w:spacing w:after="60"/>
              <w:rPr>
                <w:sz w:val="16"/>
                <w:szCs w:val="16"/>
              </w:rPr>
            </w:pPr>
          </w:p>
          <w:p w:rsidR="006059E1" w:rsidRPr="004C56F2" w:rsidRDefault="006059E1" w:rsidP="008D336C">
            <w:pPr>
              <w:spacing w:after="60"/>
              <w:rPr>
                <w:sz w:val="16"/>
                <w:szCs w:val="16"/>
              </w:rPr>
            </w:pPr>
          </w:p>
        </w:tc>
        <w:tc>
          <w:tcPr>
            <w:tcW w:w="3060" w:type="dxa"/>
            <w:tcBorders>
              <w:top w:val="nil"/>
              <w:left w:val="nil"/>
              <w:bottom w:val="single" w:sz="4" w:space="0" w:color="auto"/>
              <w:right w:val="nil"/>
            </w:tcBorders>
          </w:tcPr>
          <w:p w:rsidR="00526590" w:rsidRPr="004C56F2" w:rsidRDefault="00526590" w:rsidP="008D336C">
            <w:pPr>
              <w:spacing w:after="60"/>
              <w:rPr>
                <w:sz w:val="16"/>
                <w:szCs w:val="16"/>
              </w:rPr>
            </w:pPr>
            <w:r w:rsidRPr="004C56F2">
              <w:rPr>
                <w:sz w:val="16"/>
                <w:szCs w:val="16"/>
              </w:rPr>
              <w:t>Private</w:t>
            </w:r>
          </w:p>
          <w:p w:rsidR="00526590" w:rsidRDefault="00526590" w:rsidP="008D336C">
            <w:pPr>
              <w:spacing w:after="60"/>
              <w:rPr>
                <w:sz w:val="16"/>
                <w:szCs w:val="16"/>
              </w:rPr>
            </w:pPr>
            <w:r w:rsidRPr="004C56F2">
              <w:rPr>
                <w:sz w:val="16"/>
                <w:szCs w:val="16"/>
              </w:rPr>
              <w:t>Public</w:t>
            </w:r>
          </w:p>
          <w:p w:rsidR="008D336C" w:rsidRPr="004C56F2" w:rsidRDefault="008D336C" w:rsidP="008D336C">
            <w:pPr>
              <w:spacing w:after="60"/>
              <w:rPr>
                <w:sz w:val="16"/>
                <w:szCs w:val="16"/>
              </w:rPr>
            </w:pPr>
          </w:p>
        </w:tc>
        <w:tc>
          <w:tcPr>
            <w:tcW w:w="720" w:type="dxa"/>
            <w:tcBorders>
              <w:top w:val="nil"/>
              <w:left w:val="nil"/>
              <w:bottom w:val="single" w:sz="4" w:space="0" w:color="auto"/>
              <w:right w:val="nil"/>
            </w:tcBorders>
          </w:tcPr>
          <w:p w:rsidR="00526590" w:rsidRPr="004C56F2" w:rsidRDefault="00526590" w:rsidP="008D336C">
            <w:pPr>
              <w:spacing w:after="60"/>
              <w:rPr>
                <w:sz w:val="16"/>
                <w:szCs w:val="16"/>
              </w:rPr>
            </w:pPr>
            <w:r w:rsidRPr="004C56F2">
              <w:rPr>
                <w:sz w:val="16"/>
                <w:szCs w:val="16"/>
              </w:rPr>
              <w:t>121</w:t>
            </w:r>
          </w:p>
          <w:p w:rsidR="00526590" w:rsidRDefault="00526590" w:rsidP="008D336C">
            <w:pPr>
              <w:spacing w:after="60"/>
              <w:rPr>
                <w:sz w:val="16"/>
                <w:szCs w:val="16"/>
              </w:rPr>
            </w:pPr>
            <w:r w:rsidRPr="004C56F2">
              <w:rPr>
                <w:sz w:val="16"/>
                <w:szCs w:val="16"/>
              </w:rPr>
              <w:t>107</w:t>
            </w:r>
          </w:p>
          <w:p w:rsidR="006059E1" w:rsidRPr="004C56F2" w:rsidRDefault="006059E1" w:rsidP="008D336C">
            <w:pPr>
              <w:spacing w:after="60"/>
              <w:rPr>
                <w:sz w:val="16"/>
                <w:szCs w:val="16"/>
              </w:rPr>
            </w:pPr>
          </w:p>
        </w:tc>
        <w:tc>
          <w:tcPr>
            <w:tcW w:w="720" w:type="dxa"/>
            <w:tcBorders>
              <w:top w:val="nil"/>
              <w:left w:val="nil"/>
              <w:bottom w:val="single" w:sz="4" w:space="0" w:color="auto"/>
              <w:right w:val="nil"/>
            </w:tcBorders>
          </w:tcPr>
          <w:p w:rsidR="00526590" w:rsidRPr="004C56F2" w:rsidRDefault="00526590" w:rsidP="008D336C">
            <w:pPr>
              <w:spacing w:after="60"/>
              <w:rPr>
                <w:sz w:val="16"/>
                <w:szCs w:val="16"/>
              </w:rPr>
            </w:pPr>
            <w:r w:rsidRPr="004C56F2">
              <w:rPr>
                <w:sz w:val="16"/>
                <w:szCs w:val="16"/>
              </w:rPr>
              <w:t>2.15</w:t>
            </w:r>
          </w:p>
          <w:p w:rsidR="00526590" w:rsidRDefault="00526590" w:rsidP="008D336C">
            <w:pPr>
              <w:spacing w:after="60"/>
              <w:rPr>
                <w:sz w:val="16"/>
                <w:szCs w:val="16"/>
              </w:rPr>
            </w:pPr>
            <w:r w:rsidRPr="004C56F2">
              <w:rPr>
                <w:sz w:val="16"/>
                <w:szCs w:val="16"/>
              </w:rPr>
              <w:t>2.15</w:t>
            </w:r>
          </w:p>
          <w:p w:rsidR="006059E1" w:rsidRPr="004C56F2" w:rsidRDefault="006059E1" w:rsidP="008D336C">
            <w:pPr>
              <w:spacing w:after="60"/>
              <w:rPr>
                <w:sz w:val="16"/>
                <w:szCs w:val="16"/>
              </w:rPr>
            </w:pPr>
          </w:p>
        </w:tc>
        <w:tc>
          <w:tcPr>
            <w:tcW w:w="810" w:type="dxa"/>
            <w:tcBorders>
              <w:top w:val="nil"/>
              <w:left w:val="nil"/>
              <w:bottom w:val="single" w:sz="4" w:space="0" w:color="auto"/>
              <w:right w:val="nil"/>
            </w:tcBorders>
          </w:tcPr>
          <w:p w:rsidR="00526590" w:rsidRPr="004C56F2" w:rsidRDefault="00526590" w:rsidP="008D336C">
            <w:pPr>
              <w:spacing w:after="60"/>
              <w:rPr>
                <w:sz w:val="16"/>
                <w:szCs w:val="16"/>
              </w:rPr>
            </w:pPr>
            <w:r w:rsidRPr="004C56F2">
              <w:rPr>
                <w:sz w:val="16"/>
                <w:szCs w:val="16"/>
              </w:rPr>
              <w:t>0.88</w:t>
            </w:r>
          </w:p>
          <w:p w:rsidR="00526590" w:rsidRDefault="00526590" w:rsidP="008D336C">
            <w:pPr>
              <w:spacing w:after="60"/>
              <w:rPr>
                <w:sz w:val="16"/>
                <w:szCs w:val="16"/>
              </w:rPr>
            </w:pPr>
            <w:r w:rsidRPr="004C56F2">
              <w:rPr>
                <w:sz w:val="16"/>
                <w:szCs w:val="16"/>
              </w:rPr>
              <w:t>0.84</w:t>
            </w:r>
          </w:p>
          <w:p w:rsidR="006059E1" w:rsidRPr="004C56F2" w:rsidRDefault="006059E1" w:rsidP="008D336C">
            <w:pPr>
              <w:spacing w:after="60"/>
              <w:rPr>
                <w:sz w:val="16"/>
                <w:szCs w:val="16"/>
              </w:rPr>
            </w:pPr>
          </w:p>
        </w:tc>
        <w:tc>
          <w:tcPr>
            <w:tcW w:w="630" w:type="dxa"/>
            <w:tcBorders>
              <w:top w:val="nil"/>
              <w:left w:val="nil"/>
              <w:bottom w:val="single" w:sz="4" w:space="0" w:color="auto"/>
              <w:right w:val="nil"/>
            </w:tcBorders>
          </w:tcPr>
          <w:p w:rsidR="00526590" w:rsidRDefault="00526590" w:rsidP="008D336C">
            <w:pPr>
              <w:spacing w:after="60"/>
              <w:rPr>
                <w:sz w:val="16"/>
                <w:szCs w:val="16"/>
              </w:rPr>
            </w:pPr>
            <w:r w:rsidRPr="004C56F2">
              <w:rPr>
                <w:sz w:val="16"/>
                <w:szCs w:val="16"/>
              </w:rPr>
              <w:t>226</w:t>
            </w:r>
            <w:r w:rsidR="006059E1">
              <w:rPr>
                <w:sz w:val="16"/>
                <w:szCs w:val="16"/>
              </w:rPr>
              <w:br/>
            </w:r>
          </w:p>
          <w:p w:rsidR="006059E1" w:rsidRPr="004C56F2" w:rsidRDefault="006059E1" w:rsidP="008D336C">
            <w:pPr>
              <w:spacing w:after="60"/>
              <w:rPr>
                <w:sz w:val="16"/>
                <w:szCs w:val="16"/>
              </w:rPr>
            </w:pPr>
          </w:p>
        </w:tc>
        <w:tc>
          <w:tcPr>
            <w:tcW w:w="900" w:type="dxa"/>
            <w:tcBorders>
              <w:top w:val="nil"/>
              <w:left w:val="nil"/>
              <w:bottom w:val="single" w:sz="4" w:space="0" w:color="auto"/>
              <w:right w:val="nil"/>
            </w:tcBorders>
          </w:tcPr>
          <w:p w:rsidR="00526590" w:rsidRDefault="00526590" w:rsidP="008D336C">
            <w:pPr>
              <w:spacing w:after="60"/>
              <w:rPr>
                <w:sz w:val="16"/>
                <w:szCs w:val="16"/>
              </w:rPr>
            </w:pPr>
            <w:r w:rsidRPr="004C56F2">
              <w:rPr>
                <w:sz w:val="16"/>
                <w:szCs w:val="16"/>
              </w:rPr>
              <w:t>0.02</w:t>
            </w:r>
            <w:r w:rsidR="006059E1">
              <w:rPr>
                <w:sz w:val="16"/>
                <w:szCs w:val="16"/>
              </w:rPr>
              <w:br/>
            </w:r>
          </w:p>
          <w:p w:rsidR="006059E1" w:rsidRPr="004C56F2" w:rsidRDefault="006059E1" w:rsidP="008D336C">
            <w:pPr>
              <w:spacing w:after="60"/>
              <w:rPr>
                <w:sz w:val="16"/>
                <w:szCs w:val="16"/>
              </w:rPr>
            </w:pPr>
          </w:p>
        </w:tc>
        <w:tc>
          <w:tcPr>
            <w:tcW w:w="900" w:type="dxa"/>
            <w:tcBorders>
              <w:top w:val="nil"/>
              <w:left w:val="nil"/>
              <w:bottom w:val="single" w:sz="4" w:space="0" w:color="auto"/>
              <w:right w:val="nil"/>
            </w:tcBorders>
          </w:tcPr>
          <w:p w:rsidR="00526590" w:rsidRDefault="00526590" w:rsidP="008D336C">
            <w:pPr>
              <w:spacing w:after="60"/>
              <w:rPr>
                <w:sz w:val="16"/>
                <w:szCs w:val="16"/>
              </w:rPr>
            </w:pPr>
            <w:r w:rsidRPr="004C56F2">
              <w:rPr>
                <w:sz w:val="16"/>
                <w:szCs w:val="16"/>
              </w:rPr>
              <w:t>1.960</w:t>
            </w:r>
            <w:r w:rsidR="006059E1">
              <w:rPr>
                <w:sz w:val="16"/>
                <w:szCs w:val="16"/>
              </w:rPr>
              <w:br/>
            </w:r>
          </w:p>
          <w:p w:rsidR="006059E1" w:rsidRPr="004C56F2" w:rsidRDefault="006059E1" w:rsidP="008D336C">
            <w:pPr>
              <w:spacing w:after="60"/>
              <w:rPr>
                <w:sz w:val="16"/>
                <w:szCs w:val="16"/>
              </w:rPr>
            </w:pPr>
          </w:p>
        </w:tc>
        <w:tc>
          <w:tcPr>
            <w:tcW w:w="1440" w:type="dxa"/>
            <w:tcBorders>
              <w:top w:val="nil"/>
              <w:left w:val="nil"/>
              <w:bottom w:val="single" w:sz="4" w:space="0" w:color="auto"/>
              <w:right w:val="single" w:sz="4" w:space="0" w:color="auto"/>
            </w:tcBorders>
          </w:tcPr>
          <w:p w:rsidR="00526590" w:rsidRDefault="00526590" w:rsidP="008D336C">
            <w:pPr>
              <w:spacing w:after="60"/>
              <w:rPr>
                <w:sz w:val="16"/>
                <w:szCs w:val="16"/>
              </w:rPr>
            </w:pPr>
            <w:r w:rsidRPr="004C56F2">
              <w:rPr>
                <w:sz w:val="16"/>
                <w:szCs w:val="16"/>
              </w:rPr>
              <w:t>Accept h0</w:t>
            </w:r>
            <w:r w:rsidR="006059E1">
              <w:rPr>
                <w:sz w:val="16"/>
                <w:szCs w:val="16"/>
              </w:rPr>
              <w:br/>
            </w:r>
          </w:p>
          <w:p w:rsidR="006059E1" w:rsidRPr="004C56F2" w:rsidRDefault="006059E1" w:rsidP="008D336C">
            <w:pPr>
              <w:spacing w:after="60"/>
              <w:rPr>
                <w:sz w:val="16"/>
                <w:szCs w:val="16"/>
              </w:rPr>
            </w:pPr>
          </w:p>
        </w:tc>
      </w:tr>
      <w:tr w:rsidR="00526590" w:rsidRPr="004C56F2" w:rsidTr="006059E1">
        <w:tc>
          <w:tcPr>
            <w:tcW w:w="720" w:type="dxa"/>
            <w:tcBorders>
              <w:top w:val="single" w:sz="4" w:space="0" w:color="auto"/>
              <w:left w:val="single" w:sz="4" w:space="0" w:color="auto"/>
              <w:bottom w:val="nil"/>
              <w:right w:val="nil"/>
            </w:tcBorders>
          </w:tcPr>
          <w:p w:rsidR="00526590" w:rsidRPr="004C56F2" w:rsidRDefault="00526590" w:rsidP="008D336C">
            <w:pPr>
              <w:spacing w:after="60"/>
              <w:rPr>
                <w:sz w:val="16"/>
                <w:szCs w:val="16"/>
              </w:rPr>
            </w:pPr>
            <w:r w:rsidRPr="004C56F2">
              <w:rPr>
                <w:sz w:val="16"/>
                <w:szCs w:val="16"/>
              </w:rPr>
              <w:lastRenderedPageBreak/>
              <w:t>6</w:t>
            </w:r>
          </w:p>
        </w:tc>
        <w:tc>
          <w:tcPr>
            <w:tcW w:w="3060" w:type="dxa"/>
            <w:tcBorders>
              <w:top w:val="single" w:sz="4" w:space="0" w:color="auto"/>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single" w:sz="4" w:space="0" w:color="auto"/>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single" w:sz="4" w:space="0" w:color="auto"/>
              <w:left w:val="nil"/>
              <w:bottom w:val="nil"/>
              <w:right w:val="nil"/>
            </w:tcBorders>
          </w:tcPr>
          <w:p w:rsidR="00526590" w:rsidRPr="004C56F2" w:rsidRDefault="00526590" w:rsidP="008D336C">
            <w:pPr>
              <w:spacing w:after="60"/>
              <w:rPr>
                <w:sz w:val="16"/>
                <w:szCs w:val="16"/>
              </w:rPr>
            </w:pPr>
            <w:r w:rsidRPr="004C56F2">
              <w:rPr>
                <w:sz w:val="16"/>
                <w:szCs w:val="16"/>
              </w:rPr>
              <w:t>1.80</w:t>
            </w:r>
          </w:p>
          <w:p w:rsidR="00526590" w:rsidRPr="004C56F2" w:rsidRDefault="00526590" w:rsidP="008D336C">
            <w:pPr>
              <w:spacing w:after="60"/>
              <w:rPr>
                <w:sz w:val="16"/>
                <w:szCs w:val="16"/>
              </w:rPr>
            </w:pPr>
            <w:r w:rsidRPr="004C56F2">
              <w:rPr>
                <w:sz w:val="16"/>
                <w:szCs w:val="16"/>
              </w:rPr>
              <w:t>1.93</w:t>
            </w:r>
          </w:p>
        </w:tc>
        <w:tc>
          <w:tcPr>
            <w:tcW w:w="810" w:type="dxa"/>
            <w:tcBorders>
              <w:top w:val="single" w:sz="4" w:space="0" w:color="auto"/>
              <w:left w:val="nil"/>
              <w:bottom w:val="nil"/>
              <w:right w:val="nil"/>
            </w:tcBorders>
          </w:tcPr>
          <w:p w:rsidR="00526590" w:rsidRPr="004C56F2" w:rsidRDefault="00526590" w:rsidP="008D336C">
            <w:pPr>
              <w:spacing w:after="60"/>
              <w:rPr>
                <w:sz w:val="16"/>
                <w:szCs w:val="16"/>
              </w:rPr>
            </w:pPr>
            <w:r w:rsidRPr="004C56F2">
              <w:rPr>
                <w:sz w:val="16"/>
                <w:szCs w:val="16"/>
              </w:rPr>
              <w:t>0.75</w:t>
            </w:r>
          </w:p>
          <w:p w:rsidR="00526590" w:rsidRPr="004C56F2" w:rsidRDefault="00526590" w:rsidP="008D336C">
            <w:pPr>
              <w:spacing w:after="60"/>
              <w:rPr>
                <w:sz w:val="16"/>
                <w:szCs w:val="16"/>
              </w:rPr>
            </w:pPr>
            <w:r w:rsidRPr="004C56F2">
              <w:rPr>
                <w:sz w:val="16"/>
                <w:szCs w:val="16"/>
              </w:rPr>
              <w:t>0.87</w:t>
            </w:r>
          </w:p>
        </w:tc>
        <w:tc>
          <w:tcPr>
            <w:tcW w:w="630" w:type="dxa"/>
            <w:tcBorders>
              <w:top w:val="single" w:sz="4" w:space="0" w:color="auto"/>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single" w:sz="4" w:space="0" w:color="auto"/>
              <w:left w:val="nil"/>
              <w:bottom w:val="nil"/>
              <w:right w:val="nil"/>
            </w:tcBorders>
          </w:tcPr>
          <w:p w:rsidR="00526590" w:rsidRPr="004C56F2" w:rsidRDefault="00526590" w:rsidP="008D336C">
            <w:pPr>
              <w:spacing w:after="60"/>
              <w:rPr>
                <w:sz w:val="16"/>
                <w:szCs w:val="16"/>
              </w:rPr>
            </w:pPr>
            <w:r w:rsidRPr="004C56F2">
              <w:rPr>
                <w:sz w:val="16"/>
                <w:szCs w:val="16"/>
              </w:rPr>
              <w:t>1.16</w:t>
            </w:r>
          </w:p>
        </w:tc>
        <w:tc>
          <w:tcPr>
            <w:tcW w:w="900" w:type="dxa"/>
            <w:tcBorders>
              <w:top w:val="single" w:sz="4" w:space="0" w:color="auto"/>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single" w:sz="4" w:space="0" w:color="auto"/>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rPr>
          <w:trHeight w:val="351"/>
        </w:trPr>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7</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2.09</w:t>
            </w:r>
          </w:p>
          <w:p w:rsidR="00526590" w:rsidRPr="004C56F2" w:rsidRDefault="00526590" w:rsidP="008D336C">
            <w:pPr>
              <w:spacing w:after="60"/>
              <w:rPr>
                <w:sz w:val="16"/>
                <w:szCs w:val="16"/>
              </w:rPr>
            </w:pPr>
            <w:r w:rsidRPr="004C56F2">
              <w:rPr>
                <w:sz w:val="16"/>
                <w:szCs w:val="16"/>
              </w:rPr>
              <w:t>2.31</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0.81</w:t>
            </w:r>
          </w:p>
          <w:p w:rsidR="00526590" w:rsidRPr="004C56F2" w:rsidRDefault="00526590" w:rsidP="008D336C">
            <w:pPr>
              <w:spacing w:after="60"/>
              <w:rPr>
                <w:sz w:val="16"/>
                <w:szCs w:val="16"/>
              </w:rPr>
            </w:pPr>
            <w:r w:rsidRPr="004C56F2">
              <w:rPr>
                <w:sz w:val="16"/>
                <w:szCs w:val="16"/>
              </w:rPr>
              <w:t>0.88</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1.95</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8</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2.09</w:t>
            </w:r>
          </w:p>
          <w:p w:rsidR="00526590" w:rsidRPr="004C56F2" w:rsidRDefault="00526590" w:rsidP="008D336C">
            <w:pPr>
              <w:spacing w:after="60"/>
              <w:rPr>
                <w:sz w:val="16"/>
                <w:szCs w:val="16"/>
              </w:rPr>
            </w:pPr>
            <w:r w:rsidRPr="004C56F2">
              <w:rPr>
                <w:sz w:val="16"/>
                <w:szCs w:val="16"/>
              </w:rPr>
              <w:t>2.25</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0.86</w:t>
            </w:r>
          </w:p>
          <w:p w:rsidR="00526590" w:rsidRPr="004C56F2" w:rsidRDefault="00526590" w:rsidP="008D336C">
            <w:pPr>
              <w:spacing w:after="60"/>
              <w:rPr>
                <w:sz w:val="16"/>
                <w:szCs w:val="16"/>
              </w:rPr>
            </w:pPr>
            <w:r w:rsidRPr="004C56F2">
              <w:rPr>
                <w:sz w:val="16"/>
                <w:szCs w:val="16"/>
              </w:rPr>
              <w:t>0.88</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1.39</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9</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1.93</w:t>
            </w:r>
          </w:p>
          <w:p w:rsidR="00526590" w:rsidRPr="004C56F2" w:rsidRDefault="00526590" w:rsidP="008D336C">
            <w:pPr>
              <w:spacing w:after="60"/>
              <w:rPr>
                <w:sz w:val="16"/>
                <w:szCs w:val="16"/>
              </w:rPr>
            </w:pPr>
            <w:r w:rsidRPr="004C56F2">
              <w:rPr>
                <w:sz w:val="16"/>
                <w:szCs w:val="16"/>
              </w:rPr>
              <w:t>2.01</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0.78</w:t>
            </w:r>
          </w:p>
          <w:p w:rsidR="00526590" w:rsidRPr="004C56F2" w:rsidRDefault="00526590" w:rsidP="008D336C">
            <w:pPr>
              <w:spacing w:after="60"/>
              <w:rPr>
                <w:sz w:val="16"/>
                <w:szCs w:val="16"/>
              </w:rPr>
            </w:pPr>
            <w:r w:rsidRPr="004C56F2">
              <w:rPr>
                <w:sz w:val="16"/>
                <w:szCs w:val="16"/>
              </w:rPr>
              <w:t>0.93</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0.75</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10</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1.95</w:t>
            </w:r>
          </w:p>
          <w:p w:rsidR="00526590" w:rsidRPr="004C56F2" w:rsidRDefault="00526590" w:rsidP="008D336C">
            <w:pPr>
              <w:spacing w:after="60"/>
              <w:rPr>
                <w:sz w:val="16"/>
                <w:szCs w:val="16"/>
              </w:rPr>
            </w:pPr>
            <w:r w:rsidRPr="004C56F2">
              <w:rPr>
                <w:sz w:val="16"/>
                <w:szCs w:val="16"/>
              </w:rPr>
              <w:t>2.14</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0.78</w:t>
            </w:r>
          </w:p>
          <w:p w:rsidR="00526590" w:rsidRPr="004C56F2" w:rsidRDefault="00526590" w:rsidP="008D336C">
            <w:pPr>
              <w:spacing w:after="60"/>
              <w:rPr>
                <w:sz w:val="16"/>
                <w:szCs w:val="16"/>
              </w:rPr>
            </w:pPr>
            <w:r w:rsidRPr="004C56F2">
              <w:rPr>
                <w:sz w:val="16"/>
                <w:szCs w:val="16"/>
              </w:rPr>
              <w:t>0.95</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1.65</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11</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1.78</w:t>
            </w:r>
          </w:p>
          <w:p w:rsidR="00526590" w:rsidRPr="004C56F2" w:rsidRDefault="00526590" w:rsidP="008D336C">
            <w:pPr>
              <w:spacing w:after="60"/>
              <w:rPr>
                <w:sz w:val="16"/>
                <w:szCs w:val="16"/>
              </w:rPr>
            </w:pPr>
            <w:r w:rsidRPr="004C56F2">
              <w:rPr>
                <w:sz w:val="16"/>
                <w:szCs w:val="16"/>
              </w:rPr>
              <w:t>1.86</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0.78</w:t>
            </w:r>
          </w:p>
          <w:p w:rsidR="00526590" w:rsidRPr="004C56F2" w:rsidRDefault="00526590" w:rsidP="008D336C">
            <w:pPr>
              <w:spacing w:after="60"/>
              <w:rPr>
                <w:sz w:val="16"/>
                <w:szCs w:val="16"/>
              </w:rPr>
            </w:pPr>
            <w:r w:rsidRPr="004C56F2">
              <w:rPr>
                <w:sz w:val="16"/>
                <w:szCs w:val="16"/>
              </w:rPr>
              <w:t>0.92</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0.74</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12</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1.75</w:t>
            </w:r>
          </w:p>
          <w:p w:rsidR="00526590" w:rsidRPr="004C56F2" w:rsidRDefault="00526590" w:rsidP="008D336C">
            <w:pPr>
              <w:spacing w:after="60"/>
              <w:rPr>
                <w:sz w:val="16"/>
                <w:szCs w:val="16"/>
              </w:rPr>
            </w:pPr>
            <w:r w:rsidRPr="004C56F2">
              <w:rPr>
                <w:sz w:val="16"/>
                <w:szCs w:val="16"/>
              </w:rPr>
              <w:t>1.71</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0.78</w:t>
            </w:r>
          </w:p>
          <w:p w:rsidR="00526590" w:rsidRPr="004C56F2" w:rsidRDefault="00526590" w:rsidP="008D336C">
            <w:pPr>
              <w:spacing w:after="60"/>
              <w:rPr>
                <w:sz w:val="16"/>
                <w:szCs w:val="16"/>
              </w:rPr>
            </w:pPr>
            <w:r w:rsidRPr="004C56F2">
              <w:rPr>
                <w:sz w:val="16"/>
                <w:szCs w:val="16"/>
              </w:rPr>
              <w:t>0.89</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0.38</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13</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2.01</w:t>
            </w:r>
          </w:p>
          <w:p w:rsidR="00526590" w:rsidRPr="004C56F2" w:rsidRDefault="00526590" w:rsidP="008D336C">
            <w:pPr>
              <w:spacing w:after="60"/>
              <w:rPr>
                <w:sz w:val="16"/>
                <w:szCs w:val="16"/>
              </w:rPr>
            </w:pPr>
            <w:r w:rsidRPr="004C56F2">
              <w:rPr>
                <w:sz w:val="16"/>
                <w:szCs w:val="16"/>
              </w:rPr>
              <w:t>2.14</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0.91</w:t>
            </w:r>
          </w:p>
          <w:p w:rsidR="00526590" w:rsidRPr="004C56F2" w:rsidRDefault="00526590" w:rsidP="008D336C">
            <w:pPr>
              <w:spacing w:after="60"/>
              <w:rPr>
                <w:sz w:val="16"/>
                <w:szCs w:val="16"/>
              </w:rPr>
            </w:pPr>
            <w:r w:rsidRPr="004C56F2">
              <w:rPr>
                <w:sz w:val="16"/>
                <w:szCs w:val="16"/>
              </w:rPr>
              <w:t>0.97</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0.99</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14</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1.91</w:t>
            </w:r>
          </w:p>
          <w:p w:rsidR="00526590" w:rsidRPr="004C56F2" w:rsidRDefault="00526590" w:rsidP="008D336C">
            <w:pPr>
              <w:spacing w:after="60"/>
              <w:rPr>
                <w:sz w:val="16"/>
                <w:szCs w:val="16"/>
              </w:rPr>
            </w:pPr>
            <w:r w:rsidRPr="004C56F2">
              <w:rPr>
                <w:sz w:val="16"/>
                <w:szCs w:val="16"/>
              </w:rPr>
              <w:t>1.97</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0.80</w:t>
            </w:r>
          </w:p>
          <w:p w:rsidR="00526590" w:rsidRPr="004C56F2" w:rsidRDefault="00526590" w:rsidP="008D336C">
            <w:pPr>
              <w:spacing w:after="60"/>
              <w:rPr>
                <w:sz w:val="16"/>
                <w:szCs w:val="16"/>
              </w:rPr>
            </w:pPr>
            <w:r w:rsidRPr="004C56F2">
              <w:rPr>
                <w:sz w:val="16"/>
                <w:szCs w:val="16"/>
              </w:rPr>
              <w:t>0.75</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0.53</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15</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1.85</w:t>
            </w:r>
          </w:p>
          <w:p w:rsidR="00526590" w:rsidRPr="004C56F2" w:rsidRDefault="00526590" w:rsidP="008D336C">
            <w:pPr>
              <w:spacing w:after="60"/>
              <w:rPr>
                <w:sz w:val="16"/>
                <w:szCs w:val="16"/>
              </w:rPr>
            </w:pPr>
            <w:r w:rsidRPr="004C56F2">
              <w:rPr>
                <w:sz w:val="16"/>
                <w:szCs w:val="16"/>
              </w:rPr>
              <w:t>1.87</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0.80</w:t>
            </w:r>
          </w:p>
          <w:p w:rsidR="00526590" w:rsidRPr="004C56F2" w:rsidRDefault="00526590" w:rsidP="008D336C">
            <w:pPr>
              <w:spacing w:after="60"/>
              <w:rPr>
                <w:sz w:val="16"/>
                <w:szCs w:val="16"/>
              </w:rPr>
            </w:pPr>
            <w:r w:rsidRPr="004C56F2">
              <w:rPr>
                <w:sz w:val="16"/>
                <w:szCs w:val="16"/>
              </w:rPr>
              <w:t>0.79</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rPr>
          <w:trHeight w:val="288"/>
        </w:trPr>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16</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2.04</w:t>
            </w:r>
          </w:p>
          <w:p w:rsidR="00526590" w:rsidRPr="004C56F2" w:rsidRDefault="00526590" w:rsidP="008D336C">
            <w:pPr>
              <w:spacing w:after="60"/>
              <w:rPr>
                <w:sz w:val="16"/>
                <w:szCs w:val="16"/>
              </w:rPr>
            </w:pPr>
            <w:r w:rsidRPr="004C56F2">
              <w:rPr>
                <w:sz w:val="16"/>
                <w:szCs w:val="16"/>
              </w:rPr>
              <w:t>2.20</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0.85</w:t>
            </w:r>
          </w:p>
          <w:p w:rsidR="00526590" w:rsidRPr="004C56F2" w:rsidRDefault="00526590" w:rsidP="008D336C">
            <w:pPr>
              <w:spacing w:after="60"/>
              <w:rPr>
                <w:sz w:val="16"/>
                <w:szCs w:val="16"/>
              </w:rPr>
            </w:pPr>
            <w:r w:rsidRPr="004C56F2">
              <w:rPr>
                <w:sz w:val="16"/>
                <w:szCs w:val="16"/>
              </w:rPr>
              <w:t>0.89</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1.34</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17</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1.53</w:t>
            </w:r>
          </w:p>
          <w:p w:rsidR="00526590" w:rsidRPr="004C56F2" w:rsidRDefault="00526590" w:rsidP="008D336C">
            <w:pPr>
              <w:spacing w:after="60"/>
              <w:rPr>
                <w:sz w:val="16"/>
                <w:szCs w:val="16"/>
              </w:rPr>
            </w:pPr>
            <w:r w:rsidRPr="004C56F2">
              <w:rPr>
                <w:sz w:val="16"/>
                <w:szCs w:val="16"/>
              </w:rPr>
              <w:t>1.63</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0.78</w:t>
            </w:r>
          </w:p>
          <w:p w:rsidR="00526590" w:rsidRPr="004C56F2" w:rsidRDefault="00526590" w:rsidP="008D336C">
            <w:pPr>
              <w:spacing w:after="60"/>
              <w:rPr>
                <w:sz w:val="16"/>
                <w:szCs w:val="16"/>
              </w:rPr>
            </w:pPr>
            <w:r w:rsidRPr="004C56F2">
              <w:rPr>
                <w:sz w:val="16"/>
                <w:szCs w:val="16"/>
              </w:rPr>
              <w:t>1.21</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0.73</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18</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1.49</w:t>
            </w:r>
          </w:p>
          <w:p w:rsidR="00526590" w:rsidRPr="004C56F2" w:rsidRDefault="00526590" w:rsidP="008D336C">
            <w:pPr>
              <w:spacing w:after="60"/>
              <w:rPr>
                <w:sz w:val="16"/>
                <w:szCs w:val="16"/>
              </w:rPr>
            </w:pPr>
            <w:r w:rsidRPr="004C56F2">
              <w:rPr>
                <w:sz w:val="16"/>
                <w:szCs w:val="16"/>
              </w:rPr>
              <w:t>1.48</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0.75</w:t>
            </w:r>
          </w:p>
          <w:p w:rsidR="00526590" w:rsidRPr="004C56F2" w:rsidRDefault="00526590" w:rsidP="008D336C">
            <w:pPr>
              <w:spacing w:after="60"/>
              <w:rPr>
                <w:sz w:val="16"/>
                <w:szCs w:val="16"/>
              </w:rPr>
            </w:pPr>
            <w:r w:rsidRPr="004C56F2">
              <w:rPr>
                <w:sz w:val="16"/>
                <w:szCs w:val="16"/>
              </w:rPr>
              <w:t>0.76</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0.10</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19</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1.53</w:t>
            </w:r>
          </w:p>
          <w:p w:rsidR="00526590" w:rsidRPr="004C56F2" w:rsidRDefault="00526590" w:rsidP="008D336C">
            <w:pPr>
              <w:spacing w:after="60"/>
              <w:rPr>
                <w:sz w:val="16"/>
                <w:szCs w:val="16"/>
              </w:rPr>
            </w:pPr>
            <w:r w:rsidRPr="004C56F2">
              <w:rPr>
                <w:sz w:val="16"/>
                <w:szCs w:val="16"/>
              </w:rPr>
              <w:t>1.57</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0.82</w:t>
            </w:r>
          </w:p>
          <w:p w:rsidR="00526590" w:rsidRPr="004C56F2" w:rsidRDefault="00526590" w:rsidP="008D336C">
            <w:pPr>
              <w:spacing w:after="60"/>
              <w:rPr>
                <w:sz w:val="16"/>
                <w:szCs w:val="16"/>
              </w:rPr>
            </w:pPr>
            <w:r w:rsidRPr="004C56F2">
              <w:rPr>
                <w:sz w:val="16"/>
                <w:szCs w:val="16"/>
              </w:rPr>
              <w:t>0.81</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0.30</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20</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2.71</w:t>
            </w:r>
          </w:p>
          <w:p w:rsidR="00526590" w:rsidRPr="004C56F2" w:rsidRDefault="00526590" w:rsidP="008D336C">
            <w:pPr>
              <w:spacing w:after="60"/>
              <w:rPr>
                <w:sz w:val="16"/>
                <w:szCs w:val="16"/>
              </w:rPr>
            </w:pPr>
            <w:r w:rsidRPr="004C56F2">
              <w:rPr>
                <w:sz w:val="16"/>
                <w:szCs w:val="16"/>
              </w:rPr>
              <w:t>2.91</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1.06</w:t>
            </w:r>
          </w:p>
          <w:p w:rsidR="00526590" w:rsidRPr="004C56F2" w:rsidRDefault="00526590" w:rsidP="008D336C">
            <w:pPr>
              <w:spacing w:after="60"/>
              <w:rPr>
                <w:sz w:val="16"/>
                <w:szCs w:val="16"/>
              </w:rPr>
            </w:pPr>
            <w:r w:rsidRPr="004C56F2">
              <w:rPr>
                <w:sz w:val="16"/>
                <w:szCs w:val="16"/>
              </w:rPr>
              <w:t>1.01</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1.43</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21</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1.56</w:t>
            </w:r>
          </w:p>
          <w:p w:rsidR="00526590" w:rsidRPr="004C56F2" w:rsidRDefault="00526590" w:rsidP="008D336C">
            <w:pPr>
              <w:spacing w:after="60"/>
              <w:rPr>
                <w:sz w:val="16"/>
                <w:szCs w:val="16"/>
              </w:rPr>
            </w:pPr>
            <w:r w:rsidRPr="004C56F2">
              <w:rPr>
                <w:sz w:val="16"/>
                <w:szCs w:val="16"/>
              </w:rPr>
              <w:t>1.56</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0.96</w:t>
            </w:r>
          </w:p>
          <w:p w:rsidR="00526590" w:rsidRPr="004C56F2" w:rsidRDefault="00526590" w:rsidP="008D336C">
            <w:pPr>
              <w:spacing w:after="60"/>
              <w:rPr>
                <w:sz w:val="16"/>
                <w:szCs w:val="16"/>
              </w:rPr>
            </w:pPr>
            <w:r w:rsidRPr="004C56F2">
              <w:rPr>
                <w:sz w:val="16"/>
                <w:szCs w:val="16"/>
              </w:rPr>
              <w:t>0.90</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0.01</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22</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1.95</w:t>
            </w:r>
          </w:p>
          <w:p w:rsidR="00526590" w:rsidRPr="004C56F2" w:rsidRDefault="00526590" w:rsidP="008D336C">
            <w:pPr>
              <w:spacing w:after="60"/>
              <w:rPr>
                <w:sz w:val="16"/>
                <w:szCs w:val="16"/>
              </w:rPr>
            </w:pPr>
            <w:r w:rsidRPr="004C56F2">
              <w:rPr>
                <w:sz w:val="16"/>
                <w:szCs w:val="16"/>
              </w:rPr>
              <w:t>2.14</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0.90</w:t>
            </w:r>
          </w:p>
          <w:p w:rsidR="00526590" w:rsidRPr="004C56F2" w:rsidRDefault="00526590" w:rsidP="008D336C">
            <w:pPr>
              <w:spacing w:after="60"/>
              <w:rPr>
                <w:sz w:val="16"/>
                <w:szCs w:val="16"/>
              </w:rPr>
            </w:pPr>
            <w:r w:rsidRPr="004C56F2">
              <w:rPr>
                <w:sz w:val="16"/>
                <w:szCs w:val="16"/>
              </w:rPr>
              <w:t>0.97</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1.46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23</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1.68</w:t>
            </w:r>
          </w:p>
          <w:p w:rsidR="00526590" w:rsidRPr="004C56F2" w:rsidRDefault="00526590" w:rsidP="008D336C">
            <w:pPr>
              <w:spacing w:after="60"/>
              <w:rPr>
                <w:sz w:val="16"/>
                <w:szCs w:val="16"/>
              </w:rPr>
            </w:pPr>
            <w:r w:rsidRPr="004C56F2">
              <w:rPr>
                <w:sz w:val="16"/>
                <w:szCs w:val="16"/>
              </w:rPr>
              <w:t>1.98</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0.91</w:t>
            </w:r>
          </w:p>
          <w:p w:rsidR="00526590" w:rsidRPr="004C56F2" w:rsidRDefault="00526590" w:rsidP="008D336C">
            <w:pPr>
              <w:spacing w:after="60"/>
              <w:rPr>
                <w:sz w:val="16"/>
                <w:szCs w:val="16"/>
              </w:rPr>
            </w:pPr>
            <w:r w:rsidRPr="004C56F2">
              <w:rPr>
                <w:sz w:val="16"/>
                <w:szCs w:val="16"/>
              </w:rPr>
              <w:t>0.98</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2.35</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Reject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24</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1.74</w:t>
            </w:r>
          </w:p>
          <w:p w:rsidR="00526590" w:rsidRPr="004C56F2" w:rsidRDefault="00526590" w:rsidP="008D336C">
            <w:pPr>
              <w:spacing w:after="60"/>
              <w:rPr>
                <w:sz w:val="16"/>
                <w:szCs w:val="16"/>
              </w:rPr>
            </w:pPr>
            <w:r w:rsidRPr="004C56F2">
              <w:rPr>
                <w:sz w:val="16"/>
                <w:szCs w:val="16"/>
              </w:rPr>
              <w:t>1.85</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0.93</w:t>
            </w:r>
          </w:p>
          <w:p w:rsidR="00526590" w:rsidRPr="004C56F2" w:rsidRDefault="00526590" w:rsidP="008D336C">
            <w:pPr>
              <w:spacing w:after="60"/>
              <w:rPr>
                <w:sz w:val="16"/>
                <w:szCs w:val="16"/>
              </w:rPr>
            </w:pPr>
            <w:r w:rsidRPr="004C56F2">
              <w:rPr>
                <w:sz w:val="16"/>
                <w:szCs w:val="16"/>
              </w:rPr>
              <w:t>0.96</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0.84</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25</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2.01</w:t>
            </w:r>
          </w:p>
          <w:p w:rsidR="00526590" w:rsidRPr="004C56F2" w:rsidRDefault="00526590" w:rsidP="008D336C">
            <w:pPr>
              <w:spacing w:after="60"/>
              <w:rPr>
                <w:sz w:val="16"/>
                <w:szCs w:val="16"/>
              </w:rPr>
            </w:pPr>
            <w:r w:rsidRPr="004C56F2">
              <w:rPr>
                <w:sz w:val="16"/>
                <w:szCs w:val="16"/>
              </w:rPr>
              <w:t>2.28</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0.88</w:t>
            </w:r>
          </w:p>
          <w:p w:rsidR="00526590" w:rsidRPr="004C56F2" w:rsidRDefault="00526590" w:rsidP="008D336C">
            <w:pPr>
              <w:spacing w:after="60"/>
              <w:rPr>
                <w:sz w:val="16"/>
                <w:szCs w:val="16"/>
              </w:rPr>
            </w:pPr>
            <w:r w:rsidRPr="004C56F2">
              <w:rPr>
                <w:sz w:val="16"/>
                <w:szCs w:val="16"/>
              </w:rPr>
              <w:t>0.81</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2.42</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Reject  h0</w:t>
            </w:r>
          </w:p>
        </w:tc>
      </w:tr>
      <w:tr w:rsidR="00526590" w:rsidRPr="004C56F2" w:rsidTr="006059E1">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26</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2.20</w:t>
            </w:r>
          </w:p>
          <w:p w:rsidR="00526590" w:rsidRPr="004C56F2" w:rsidRDefault="00526590" w:rsidP="008D336C">
            <w:pPr>
              <w:spacing w:after="60"/>
              <w:rPr>
                <w:sz w:val="16"/>
                <w:szCs w:val="16"/>
              </w:rPr>
            </w:pPr>
            <w:r w:rsidRPr="004C56F2">
              <w:rPr>
                <w:sz w:val="16"/>
                <w:szCs w:val="16"/>
              </w:rPr>
              <w:t>2.33</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0.86</w:t>
            </w:r>
          </w:p>
          <w:p w:rsidR="00526590" w:rsidRPr="004C56F2" w:rsidRDefault="00526590" w:rsidP="008D336C">
            <w:pPr>
              <w:spacing w:after="60"/>
              <w:rPr>
                <w:sz w:val="16"/>
                <w:szCs w:val="16"/>
              </w:rPr>
            </w:pPr>
            <w:r w:rsidRPr="004C56F2">
              <w:rPr>
                <w:sz w:val="16"/>
                <w:szCs w:val="16"/>
              </w:rPr>
              <w:t>0.86</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1.13</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6059E1">
        <w:tc>
          <w:tcPr>
            <w:tcW w:w="720" w:type="dxa"/>
            <w:tcBorders>
              <w:top w:val="nil"/>
              <w:left w:val="single" w:sz="4" w:space="0" w:color="auto"/>
              <w:bottom w:val="single" w:sz="4" w:space="0" w:color="auto"/>
              <w:right w:val="nil"/>
            </w:tcBorders>
          </w:tcPr>
          <w:p w:rsidR="00526590" w:rsidRPr="004C56F2" w:rsidRDefault="00526590" w:rsidP="008D336C">
            <w:pPr>
              <w:spacing w:after="60"/>
              <w:rPr>
                <w:sz w:val="16"/>
                <w:szCs w:val="16"/>
              </w:rPr>
            </w:pPr>
            <w:r w:rsidRPr="004C56F2">
              <w:rPr>
                <w:sz w:val="16"/>
                <w:szCs w:val="16"/>
              </w:rPr>
              <w:t>27</w:t>
            </w:r>
          </w:p>
        </w:tc>
        <w:tc>
          <w:tcPr>
            <w:tcW w:w="3060" w:type="dxa"/>
            <w:tcBorders>
              <w:top w:val="nil"/>
              <w:left w:val="nil"/>
              <w:bottom w:val="single" w:sz="4" w:space="0" w:color="auto"/>
              <w:right w:val="nil"/>
            </w:tcBorders>
          </w:tcPr>
          <w:p w:rsidR="00526590" w:rsidRPr="004C56F2" w:rsidRDefault="00526590" w:rsidP="008D336C">
            <w:pPr>
              <w:spacing w:after="60"/>
              <w:rPr>
                <w:sz w:val="16"/>
                <w:szCs w:val="16"/>
              </w:rPr>
            </w:pPr>
            <w:r w:rsidRPr="004C56F2">
              <w:rPr>
                <w:sz w:val="16"/>
                <w:szCs w:val="16"/>
              </w:rPr>
              <w:t>Private</w:t>
            </w:r>
          </w:p>
          <w:p w:rsidR="00526590" w:rsidRDefault="00526590" w:rsidP="008D336C">
            <w:pPr>
              <w:spacing w:after="60"/>
              <w:rPr>
                <w:sz w:val="16"/>
                <w:szCs w:val="16"/>
              </w:rPr>
            </w:pPr>
            <w:r w:rsidRPr="004C56F2">
              <w:rPr>
                <w:sz w:val="16"/>
                <w:szCs w:val="16"/>
              </w:rPr>
              <w:t>Public</w:t>
            </w:r>
          </w:p>
          <w:p w:rsidR="006059E1" w:rsidRPr="004C56F2" w:rsidRDefault="006059E1" w:rsidP="008D336C">
            <w:pPr>
              <w:spacing w:after="60"/>
              <w:rPr>
                <w:sz w:val="16"/>
                <w:szCs w:val="16"/>
              </w:rPr>
            </w:pPr>
          </w:p>
        </w:tc>
        <w:tc>
          <w:tcPr>
            <w:tcW w:w="720" w:type="dxa"/>
            <w:tcBorders>
              <w:top w:val="nil"/>
              <w:left w:val="nil"/>
              <w:bottom w:val="single" w:sz="4" w:space="0" w:color="auto"/>
              <w:right w:val="nil"/>
            </w:tcBorders>
          </w:tcPr>
          <w:p w:rsidR="00526590" w:rsidRPr="004C56F2" w:rsidRDefault="00526590" w:rsidP="008D336C">
            <w:pPr>
              <w:spacing w:after="60"/>
              <w:rPr>
                <w:sz w:val="16"/>
                <w:szCs w:val="16"/>
              </w:rPr>
            </w:pPr>
            <w:r w:rsidRPr="004C56F2">
              <w:rPr>
                <w:sz w:val="16"/>
                <w:szCs w:val="16"/>
              </w:rPr>
              <w:t>121</w:t>
            </w:r>
          </w:p>
          <w:p w:rsidR="00526590" w:rsidRDefault="00526590" w:rsidP="008D336C">
            <w:pPr>
              <w:spacing w:after="60"/>
              <w:rPr>
                <w:sz w:val="16"/>
                <w:szCs w:val="16"/>
              </w:rPr>
            </w:pPr>
            <w:r w:rsidRPr="004C56F2">
              <w:rPr>
                <w:sz w:val="16"/>
                <w:szCs w:val="16"/>
              </w:rPr>
              <w:t>107</w:t>
            </w:r>
          </w:p>
          <w:p w:rsidR="006059E1" w:rsidRPr="004C56F2" w:rsidRDefault="006059E1" w:rsidP="008D336C">
            <w:pPr>
              <w:spacing w:after="60"/>
              <w:rPr>
                <w:sz w:val="16"/>
                <w:szCs w:val="16"/>
              </w:rPr>
            </w:pPr>
          </w:p>
        </w:tc>
        <w:tc>
          <w:tcPr>
            <w:tcW w:w="720" w:type="dxa"/>
            <w:tcBorders>
              <w:top w:val="nil"/>
              <w:left w:val="nil"/>
              <w:bottom w:val="single" w:sz="4" w:space="0" w:color="auto"/>
              <w:right w:val="nil"/>
            </w:tcBorders>
          </w:tcPr>
          <w:p w:rsidR="00526590" w:rsidRPr="004C56F2" w:rsidRDefault="00526590" w:rsidP="008D336C">
            <w:pPr>
              <w:spacing w:after="60"/>
              <w:rPr>
                <w:sz w:val="16"/>
                <w:szCs w:val="16"/>
              </w:rPr>
            </w:pPr>
            <w:r w:rsidRPr="004C56F2">
              <w:rPr>
                <w:sz w:val="16"/>
                <w:szCs w:val="16"/>
              </w:rPr>
              <w:t>1.41</w:t>
            </w:r>
          </w:p>
          <w:p w:rsidR="00526590" w:rsidRDefault="00526590" w:rsidP="008D336C">
            <w:pPr>
              <w:spacing w:after="60"/>
              <w:rPr>
                <w:sz w:val="16"/>
                <w:szCs w:val="16"/>
              </w:rPr>
            </w:pPr>
            <w:r w:rsidRPr="004C56F2">
              <w:rPr>
                <w:sz w:val="16"/>
                <w:szCs w:val="16"/>
              </w:rPr>
              <w:t>1.56</w:t>
            </w:r>
          </w:p>
          <w:p w:rsidR="006059E1" w:rsidRPr="004C56F2" w:rsidRDefault="006059E1" w:rsidP="008D336C">
            <w:pPr>
              <w:spacing w:after="60"/>
              <w:rPr>
                <w:sz w:val="16"/>
                <w:szCs w:val="16"/>
              </w:rPr>
            </w:pPr>
          </w:p>
        </w:tc>
        <w:tc>
          <w:tcPr>
            <w:tcW w:w="810" w:type="dxa"/>
            <w:tcBorders>
              <w:top w:val="nil"/>
              <w:left w:val="nil"/>
              <w:bottom w:val="single" w:sz="4" w:space="0" w:color="auto"/>
              <w:right w:val="nil"/>
            </w:tcBorders>
          </w:tcPr>
          <w:p w:rsidR="00526590" w:rsidRPr="004C56F2" w:rsidRDefault="00526590" w:rsidP="008D336C">
            <w:pPr>
              <w:spacing w:after="60"/>
              <w:rPr>
                <w:sz w:val="16"/>
                <w:szCs w:val="16"/>
              </w:rPr>
            </w:pPr>
            <w:r w:rsidRPr="004C56F2">
              <w:rPr>
                <w:sz w:val="16"/>
                <w:szCs w:val="16"/>
              </w:rPr>
              <w:t>0.69</w:t>
            </w:r>
          </w:p>
          <w:p w:rsidR="00526590" w:rsidRDefault="00526590" w:rsidP="008D336C">
            <w:pPr>
              <w:spacing w:after="60"/>
              <w:rPr>
                <w:sz w:val="16"/>
                <w:szCs w:val="16"/>
              </w:rPr>
            </w:pPr>
            <w:r w:rsidRPr="004C56F2">
              <w:rPr>
                <w:sz w:val="16"/>
                <w:szCs w:val="16"/>
              </w:rPr>
              <w:t>0.83</w:t>
            </w:r>
          </w:p>
          <w:p w:rsidR="006059E1" w:rsidRPr="004C56F2" w:rsidRDefault="006059E1" w:rsidP="008D336C">
            <w:pPr>
              <w:spacing w:after="60"/>
              <w:rPr>
                <w:sz w:val="16"/>
                <w:szCs w:val="16"/>
              </w:rPr>
            </w:pPr>
          </w:p>
        </w:tc>
        <w:tc>
          <w:tcPr>
            <w:tcW w:w="630" w:type="dxa"/>
            <w:tcBorders>
              <w:top w:val="nil"/>
              <w:left w:val="nil"/>
              <w:bottom w:val="single" w:sz="4" w:space="0" w:color="auto"/>
              <w:right w:val="nil"/>
            </w:tcBorders>
          </w:tcPr>
          <w:p w:rsidR="006059E1" w:rsidRDefault="00526590" w:rsidP="008D336C">
            <w:pPr>
              <w:spacing w:after="60"/>
              <w:rPr>
                <w:sz w:val="16"/>
                <w:szCs w:val="16"/>
              </w:rPr>
            </w:pPr>
            <w:r w:rsidRPr="004C56F2">
              <w:rPr>
                <w:sz w:val="16"/>
                <w:szCs w:val="16"/>
              </w:rPr>
              <w:t>226</w:t>
            </w:r>
            <w:r w:rsidR="006059E1">
              <w:rPr>
                <w:sz w:val="16"/>
                <w:szCs w:val="16"/>
              </w:rPr>
              <w:br/>
            </w:r>
          </w:p>
          <w:p w:rsidR="006059E1" w:rsidRPr="004C56F2" w:rsidRDefault="006059E1" w:rsidP="008D336C">
            <w:pPr>
              <w:spacing w:after="60"/>
              <w:rPr>
                <w:sz w:val="16"/>
                <w:szCs w:val="16"/>
              </w:rPr>
            </w:pPr>
          </w:p>
        </w:tc>
        <w:tc>
          <w:tcPr>
            <w:tcW w:w="900" w:type="dxa"/>
            <w:tcBorders>
              <w:top w:val="nil"/>
              <w:left w:val="nil"/>
              <w:bottom w:val="single" w:sz="4" w:space="0" w:color="auto"/>
              <w:right w:val="nil"/>
            </w:tcBorders>
          </w:tcPr>
          <w:p w:rsidR="00526590" w:rsidRDefault="00526590" w:rsidP="008D336C">
            <w:pPr>
              <w:spacing w:after="60"/>
              <w:rPr>
                <w:sz w:val="16"/>
                <w:szCs w:val="16"/>
              </w:rPr>
            </w:pPr>
            <w:r w:rsidRPr="004C56F2">
              <w:rPr>
                <w:sz w:val="16"/>
                <w:szCs w:val="16"/>
              </w:rPr>
              <w:t>1.46</w:t>
            </w:r>
            <w:r w:rsidR="006059E1">
              <w:rPr>
                <w:sz w:val="16"/>
                <w:szCs w:val="16"/>
              </w:rPr>
              <w:br/>
            </w:r>
          </w:p>
          <w:p w:rsidR="006059E1" w:rsidRPr="004C56F2" w:rsidRDefault="006059E1" w:rsidP="008D336C">
            <w:pPr>
              <w:spacing w:after="60"/>
              <w:rPr>
                <w:sz w:val="16"/>
                <w:szCs w:val="16"/>
              </w:rPr>
            </w:pPr>
          </w:p>
        </w:tc>
        <w:tc>
          <w:tcPr>
            <w:tcW w:w="900" w:type="dxa"/>
            <w:tcBorders>
              <w:top w:val="nil"/>
              <w:left w:val="nil"/>
              <w:bottom w:val="single" w:sz="4" w:space="0" w:color="auto"/>
              <w:right w:val="nil"/>
            </w:tcBorders>
          </w:tcPr>
          <w:p w:rsidR="00526590" w:rsidRDefault="00526590" w:rsidP="008D336C">
            <w:pPr>
              <w:spacing w:after="60"/>
              <w:rPr>
                <w:sz w:val="16"/>
                <w:szCs w:val="16"/>
              </w:rPr>
            </w:pPr>
            <w:r w:rsidRPr="004C56F2">
              <w:rPr>
                <w:sz w:val="16"/>
                <w:szCs w:val="16"/>
              </w:rPr>
              <w:t>1.960</w:t>
            </w:r>
            <w:r w:rsidR="006059E1">
              <w:rPr>
                <w:sz w:val="16"/>
                <w:szCs w:val="16"/>
              </w:rPr>
              <w:br/>
            </w:r>
          </w:p>
          <w:p w:rsidR="006059E1" w:rsidRPr="004C56F2" w:rsidRDefault="006059E1" w:rsidP="008D336C">
            <w:pPr>
              <w:spacing w:after="60"/>
              <w:rPr>
                <w:sz w:val="16"/>
                <w:szCs w:val="16"/>
              </w:rPr>
            </w:pPr>
          </w:p>
        </w:tc>
        <w:tc>
          <w:tcPr>
            <w:tcW w:w="1440" w:type="dxa"/>
            <w:tcBorders>
              <w:top w:val="nil"/>
              <w:left w:val="nil"/>
              <w:bottom w:val="single" w:sz="4" w:space="0" w:color="auto"/>
              <w:right w:val="single" w:sz="4" w:space="0" w:color="auto"/>
            </w:tcBorders>
          </w:tcPr>
          <w:p w:rsidR="00526590" w:rsidRDefault="00526590" w:rsidP="008D336C">
            <w:pPr>
              <w:spacing w:after="60"/>
              <w:rPr>
                <w:sz w:val="16"/>
                <w:szCs w:val="16"/>
              </w:rPr>
            </w:pPr>
            <w:r w:rsidRPr="004C56F2">
              <w:rPr>
                <w:sz w:val="16"/>
                <w:szCs w:val="16"/>
              </w:rPr>
              <w:t>Accept h0</w:t>
            </w:r>
            <w:r w:rsidR="006059E1">
              <w:rPr>
                <w:sz w:val="16"/>
                <w:szCs w:val="16"/>
              </w:rPr>
              <w:br/>
            </w:r>
          </w:p>
          <w:p w:rsidR="006059E1" w:rsidRPr="004C56F2" w:rsidRDefault="006059E1" w:rsidP="008D336C">
            <w:pPr>
              <w:spacing w:after="60"/>
              <w:rPr>
                <w:sz w:val="16"/>
                <w:szCs w:val="16"/>
              </w:rPr>
            </w:pPr>
          </w:p>
        </w:tc>
      </w:tr>
      <w:tr w:rsidR="00526590" w:rsidRPr="004C56F2" w:rsidTr="006059E1">
        <w:tc>
          <w:tcPr>
            <w:tcW w:w="720" w:type="dxa"/>
            <w:tcBorders>
              <w:top w:val="single" w:sz="4" w:space="0" w:color="auto"/>
              <w:left w:val="single" w:sz="4" w:space="0" w:color="auto"/>
              <w:bottom w:val="nil"/>
              <w:right w:val="nil"/>
            </w:tcBorders>
          </w:tcPr>
          <w:p w:rsidR="00526590" w:rsidRPr="004C56F2" w:rsidRDefault="00526590" w:rsidP="008D336C">
            <w:pPr>
              <w:spacing w:after="60"/>
              <w:rPr>
                <w:sz w:val="16"/>
                <w:szCs w:val="16"/>
              </w:rPr>
            </w:pPr>
            <w:r w:rsidRPr="004C56F2">
              <w:rPr>
                <w:sz w:val="16"/>
                <w:szCs w:val="16"/>
              </w:rPr>
              <w:lastRenderedPageBreak/>
              <w:t>28</w:t>
            </w:r>
          </w:p>
        </w:tc>
        <w:tc>
          <w:tcPr>
            <w:tcW w:w="3060" w:type="dxa"/>
            <w:tcBorders>
              <w:top w:val="single" w:sz="4" w:space="0" w:color="auto"/>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single" w:sz="4" w:space="0" w:color="auto"/>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single" w:sz="4" w:space="0" w:color="auto"/>
              <w:left w:val="nil"/>
              <w:bottom w:val="nil"/>
              <w:right w:val="nil"/>
            </w:tcBorders>
          </w:tcPr>
          <w:p w:rsidR="00526590" w:rsidRPr="004C56F2" w:rsidRDefault="00526590" w:rsidP="008D336C">
            <w:pPr>
              <w:spacing w:after="60"/>
              <w:rPr>
                <w:sz w:val="16"/>
                <w:szCs w:val="16"/>
              </w:rPr>
            </w:pPr>
            <w:r w:rsidRPr="004C56F2">
              <w:rPr>
                <w:sz w:val="16"/>
                <w:szCs w:val="16"/>
              </w:rPr>
              <w:t>1.71</w:t>
            </w:r>
          </w:p>
          <w:p w:rsidR="00526590" w:rsidRPr="004C56F2" w:rsidRDefault="00526590" w:rsidP="008D336C">
            <w:pPr>
              <w:spacing w:after="60"/>
              <w:rPr>
                <w:sz w:val="16"/>
                <w:szCs w:val="16"/>
              </w:rPr>
            </w:pPr>
            <w:r w:rsidRPr="004C56F2">
              <w:rPr>
                <w:sz w:val="16"/>
                <w:szCs w:val="16"/>
              </w:rPr>
              <w:t>1.76</w:t>
            </w:r>
          </w:p>
        </w:tc>
        <w:tc>
          <w:tcPr>
            <w:tcW w:w="810" w:type="dxa"/>
            <w:tcBorders>
              <w:top w:val="single" w:sz="4" w:space="0" w:color="auto"/>
              <w:left w:val="nil"/>
              <w:bottom w:val="nil"/>
              <w:right w:val="nil"/>
            </w:tcBorders>
          </w:tcPr>
          <w:p w:rsidR="00526590" w:rsidRPr="004C56F2" w:rsidRDefault="00526590" w:rsidP="008D336C">
            <w:pPr>
              <w:spacing w:after="60"/>
              <w:rPr>
                <w:sz w:val="16"/>
                <w:szCs w:val="16"/>
              </w:rPr>
            </w:pPr>
            <w:r w:rsidRPr="004C56F2">
              <w:rPr>
                <w:sz w:val="16"/>
                <w:szCs w:val="16"/>
              </w:rPr>
              <w:t>0.81</w:t>
            </w:r>
          </w:p>
          <w:p w:rsidR="00526590" w:rsidRPr="004C56F2" w:rsidRDefault="00526590" w:rsidP="008D336C">
            <w:pPr>
              <w:spacing w:after="60"/>
              <w:rPr>
                <w:sz w:val="16"/>
                <w:szCs w:val="16"/>
              </w:rPr>
            </w:pPr>
            <w:r w:rsidRPr="004C56F2">
              <w:rPr>
                <w:sz w:val="16"/>
                <w:szCs w:val="16"/>
              </w:rPr>
              <w:t>0.86</w:t>
            </w:r>
          </w:p>
        </w:tc>
        <w:tc>
          <w:tcPr>
            <w:tcW w:w="630" w:type="dxa"/>
            <w:tcBorders>
              <w:top w:val="single" w:sz="4" w:space="0" w:color="auto"/>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single" w:sz="4" w:space="0" w:color="auto"/>
              <w:left w:val="nil"/>
              <w:bottom w:val="nil"/>
              <w:right w:val="nil"/>
            </w:tcBorders>
          </w:tcPr>
          <w:p w:rsidR="00526590" w:rsidRPr="004C56F2" w:rsidRDefault="00526590" w:rsidP="008D336C">
            <w:pPr>
              <w:spacing w:after="60"/>
              <w:rPr>
                <w:sz w:val="16"/>
                <w:szCs w:val="16"/>
              </w:rPr>
            </w:pPr>
            <w:r w:rsidRPr="004C56F2">
              <w:rPr>
                <w:sz w:val="16"/>
                <w:szCs w:val="16"/>
              </w:rPr>
              <w:t>0.50</w:t>
            </w:r>
          </w:p>
        </w:tc>
        <w:tc>
          <w:tcPr>
            <w:tcW w:w="900" w:type="dxa"/>
            <w:tcBorders>
              <w:top w:val="single" w:sz="4" w:space="0" w:color="auto"/>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single" w:sz="4" w:space="0" w:color="auto"/>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6059E1">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29</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1.88</w:t>
            </w:r>
          </w:p>
          <w:p w:rsidR="00526590" w:rsidRPr="004C56F2" w:rsidRDefault="00526590" w:rsidP="008D336C">
            <w:pPr>
              <w:spacing w:after="60"/>
              <w:rPr>
                <w:sz w:val="16"/>
                <w:szCs w:val="16"/>
              </w:rPr>
            </w:pPr>
            <w:r w:rsidRPr="004C56F2">
              <w:rPr>
                <w:sz w:val="16"/>
                <w:szCs w:val="16"/>
              </w:rPr>
              <w:t>1.88</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0.85</w:t>
            </w:r>
          </w:p>
          <w:p w:rsidR="00526590" w:rsidRPr="004C56F2" w:rsidRDefault="00526590" w:rsidP="008D336C">
            <w:pPr>
              <w:spacing w:after="60"/>
              <w:rPr>
                <w:sz w:val="16"/>
                <w:szCs w:val="16"/>
              </w:rPr>
            </w:pPr>
            <w:r w:rsidRPr="004C56F2">
              <w:rPr>
                <w:sz w:val="16"/>
                <w:szCs w:val="16"/>
              </w:rPr>
              <w:t>0.95</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0.03</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rPr>
          <w:trHeight w:val="351"/>
        </w:trPr>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30</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1.95</w:t>
            </w:r>
          </w:p>
          <w:p w:rsidR="00526590" w:rsidRPr="004C56F2" w:rsidRDefault="00526590" w:rsidP="008D336C">
            <w:pPr>
              <w:spacing w:after="60"/>
              <w:rPr>
                <w:sz w:val="16"/>
                <w:szCs w:val="16"/>
              </w:rPr>
            </w:pPr>
            <w:r w:rsidRPr="004C56F2">
              <w:rPr>
                <w:sz w:val="16"/>
                <w:szCs w:val="16"/>
              </w:rPr>
              <w:t>2.20</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0.82</w:t>
            </w:r>
          </w:p>
          <w:p w:rsidR="00526590" w:rsidRPr="004C56F2" w:rsidRDefault="00526590" w:rsidP="008D336C">
            <w:pPr>
              <w:spacing w:after="60"/>
              <w:rPr>
                <w:sz w:val="16"/>
                <w:szCs w:val="16"/>
              </w:rPr>
            </w:pPr>
            <w:r w:rsidRPr="004C56F2">
              <w:rPr>
                <w:sz w:val="16"/>
                <w:szCs w:val="16"/>
              </w:rPr>
              <w:t>0.82</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2.27</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Reject  h0</w:t>
            </w:r>
          </w:p>
          <w:p w:rsidR="00526590" w:rsidRPr="004C56F2" w:rsidRDefault="00526590" w:rsidP="008D336C">
            <w:pPr>
              <w:spacing w:after="60"/>
              <w:rPr>
                <w:sz w:val="16"/>
                <w:szCs w:val="16"/>
              </w:rPr>
            </w:pPr>
          </w:p>
        </w:tc>
      </w:tr>
      <w:tr w:rsidR="00526590" w:rsidRPr="004C56F2" w:rsidTr="00526590">
        <w:trPr>
          <w:trHeight w:val="360"/>
        </w:trPr>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31</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1.71</w:t>
            </w:r>
          </w:p>
          <w:p w:rsidR="00526590" w:rsidRPr="004C56F2" w:rsidRDefault="00526590" w:rsidP="008D336C">
            <w:pPr>
              <w:spacing w:after="60"/>
              <w:rPr>
                <w:sz w:val="16"/>
                <w:szCs w:val="16"/>
              </w:rPr>
            </w:pPr>
            <w:r w:rsidRPr="004C56F2">
              <w:rPr>
                <w:sz w:val="16"/>
                <w:szCs w:val="16"/>
              </w:rPr>
              <w:t>1.83</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0.73</w:t>
            </w:r>
          </w:p>
          <w:p w:rsidR="00526590" w:rsidRPr="004C56F2" w:rsidRDefault="00526590" w:rsidP="008D336C">
            <w:pPr>
              <w:spacing w:after="60"/>
              <w:rPr>
                <w:sz w:val="16"/>
                <w:szCs w:val="16"/>
              </w:rPr>
            </w:pPr>
            <w:r w:rsidRPr="004C56F2">
              <w:rPr>
                <w:sz w:val="16"/>
                <w:szCs w:val="16"/>
              </w:rPr>
              <w:t>0.81</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1.18</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32</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2.16</w:t>
            </w:r>
          </w:p>
          <w:p w:rsidR="00526590" w:rsidRPr="004C56F2" w:rsidRDefault="00526590" w:rsidP="008D336C">
            <w:pPr>
              <w:spacing w:after="60"/>
              <w:rPr>
                <w:sz w:val="16"/>
                <w:szCs w:val="16"/>
              </w:rPr>
            </w:pPr>
            <w:r w:rsidRPr="004C56F2">
              <w:rPr>
                <w:sz w:val="16"/>
                <w:szCs w:val="16"/>
              </w:rPr>
              <w:t>2.37</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0.87</w:t>
            </w:r>
          </w:p>
          <w:p w:rsidR="00526590" w:rsidRPr="004C56F2" w:rsidRDefault="00526590" w:rsidP="008D336C">
            <w:pPr>
              <w:spacing w:after="60"/>
              <w:rPr>
                <w:sz w:val="16"/>
                <w:szCs w:val="16"/>
              </w:rPr>
            </w:pPr>
            <w:r w:rsidRPr="004C56F2">
              <w:rPr>
                <w:sz w:val="16"/>
                <w:szCs w:val="16"/>
              </w:rPr>
              <w:t>0.93</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1.73</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rPr>
          <w:trHeight w:val="351"/>
        </w:trPr>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33</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2.13</w:t>
            </w:r>
          </w:p>
          <w:p w:rsidR="00526590" w:rsidRPr="004C56F2" w:rsidRDefault="00526590" w:rsidP="008D336C">
            <w:pPr>
              <w:spacing w:after="60"/>
              <w:rPr>
                <w:sz w:val="16"/>
                <w:szCs w:val="16"/>
              </w:rPr>
            </w:pPr>
            <w:r w:rsidRPr="004C56F2">
              <w:rPr>
                <w:sz w:val="16"/>
                <w:szCs w:val="16"/>
              </w:rPr>
              <w:t>2.37</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0.90</w:t>
            </w:r>
          </w:p>
          <w:p w:rsidR="00526590" w:rsidRPr="004C56F2" w:rsidRDefault="00526590" w:rsidP="008D336C">
            <w:pPr>
              <w:spacing w:after="60"/>
              <w:rPr>
                <w:sz w:val="16"/>
                <w:szCs w:val="16"/>
              </w:rPr>
            </w:pPr>
            <w:r w:rsidRPr="004C56F2">
              <w:rPr>
                <w:sz w:val="16"/>
                <w:szCs w:val="16"/>
              </w:rPr>
              <w:t>0.95</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1.95</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rPr>
          <w:trHeight w:val="369"/>
        </w:trPr>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34</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2.29</w:t>
            </w:r>
          </w:p>
          <w:p w:rsidR="00526590" w:rsidRPr="004C56F2" w:rsidRDefault="00526590" w:rsidP="008D336C">
            <w:pPr>
              <w:spacing w:after="60"/>
              <w:rPr>
                <w:sz w:val="16"/>
                <w:szCs w:val="16"/>
              </w:rPr>
            </w:pPr>
            <w:r w:rsidRPr="004C56F2">
              <w:rPr>
                <w:sz w:val="16"/>
                <w:szCs w:val="16"/>
              </w:rPr>
              <w:t>2.57</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0.88</w:t>
            </w:r>
          </w:p>
          <w:p w:rsidR="00526590" w:rsidRPr="004C56F2" w:rsidRDefault="00526590" w:rsidP="008D336C">
            <w:pPr>
              <w:spacing w:after="60"/>
              <w:rPr>
                <w:sz w:val="16"/>
                <w:szCs w:val="16"/>
              </w:rPr>
            </w:pPr>
            <w:r w:rsidRPr="004C56F2">
              <w:rPr>
                <w:sz w:val="16"/>
                <w:szCs w:val="16"/>
              </w:rPr>
              <w:t>0.99</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2.27</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Reject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35</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2.42</w:t>
            </w:r>
          </w:p>
          <w:p w:rsidR="00526590" w:rsidRPr="004C56F2" w:rsidRDefault="00526590" w:rsidP="008D336C">
            <w:pPr>
              <w:spacing w:after="60"/>
              <w:rPr>
                <w:sz w:val="16"/>
                <w:szCs w:val="16"/>
              </w:rPr>
            </w:pPr>
            <w:r w:rsidRPr="004C56F2">
              <w:rPr>
                <w:sz w:val="16"/>
                <w:szCs w:val="16"/>
              </w:rPr>
              <w:t>2.70</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1.05</w:t>
            </w:r>
          </w:p>
          <w:p w:rsidR="00526590" w:rsidRPr="004C56F2" w:rsidRDefault="00526590" w:rsidP="008D336C">
            <w:pPr>
              <w:spacing w:after="60"/>
              <w:rPr>
                <w:sz w:val="16"/>
                <w:szCs w:val="16"/>
              </w:rPr>
            </w:pPr>
            <w:r w:rsidRPr="004C56F2">
              <w:rPr>
                <w:sz w:val="16"/>
                <w:szCs w:val="16"/>
              </w:rPr>
              <w:t>0.93</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2.04</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Reject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36</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2.44</w:t>
            </w:r>
          </w:p>
          <w:p w:rsidR="00526590" w:rsidRPr="004C56F2" w:rsidRDefault="00526590" w:rsidP="008D336C">
            <w:pPr>
              <w:spacing w:after="60"/>
              <w:rPr>
                <w:sz w:val="16"/>
                <w:szCs w:val="16"/>
              </w:rPr>
            </w:pPr>
            <w:r w:rsidRPr="004C56F2">
              <w:rPr>
                <w:sz w:val="16"/>
                <w:szCs w:val="16"/>
              </w:rPr>
              <w:t>2.76</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1.05</w:t>
            </w:r>
          </w:p>
          <w:p w:rsidR="00526590" w:rsidRPr="004C56F2" w:rsidRDefault="00526590" w:rsidP="008D336C">
            <w:pPr>
              <w:spacing w:after="60"/>
              <w:rPr>
                <w:sz w:val="16"/>
                <w:szCs w:val="16"/>
              </w:rPr>
            </w:pPr>
            <w:r w:rsidRPr="004C56F2">
              <w:rPr>
                <w:sz w:val="16"/>
                <w:szCs w:val="16"/>
              </w:rPr>
              <w:t>0.99</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2.35</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Reject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37</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1.46</w:t>
            </w:r>
          </w:p>
          <w:p w:rsidR="00526590" w:rsidRPr="004C56F2" w:rsidRDefault="00526590" w:rsidP="008D336C">
            <w:pPr>
              <w:spacing w:after="60"/>
              <w:rPr>
                <w:sz w:val="16"/>
                <w:szCs w:val="16"/>
              </w:rPr>
            </w:pPr>
            <w:r w:rsidRPr="004C56F2">
              <w:rPr>
                <w:sz w:val="16"/>
                <w:szCs w:val="16"/>
              </w:rPr>
              <w:t>1.63</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0.74</w:t>
            </w:r>
          </w:p>
          <w:p w:rsidR="00526590" w:rsidRPr="004C56F2" w:rsidRDefault="00526590" w:rsidP="008D336C">
            <w:pPr>
              <w:spacing w:after="60"/>
              <w:rPr>
                <w:sz w:val="16"/>
                <w:szCs w:val="16"/>
              </w:rPr>
            </w:pPr>
            <w:r w:rsidRPr="004C56F2">
              <w:rPr>
                <w:sz w:val="16"/>
                <w:szCs w:val="16"/>
              </w:rPr>
              <w:t>0.96</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1.52</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38</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1.42</w:t>
            </w:r>
          </w:p>
          <w:p w:rsidR="00526590" w:rsidRPr="004C56F2" w:rsidRDefault="00526590" w:rsidP="008D336C">
            <w:pPr>
              <w:spacing w:after="60"/>
              <w:rPr>
                <w:sz w:val="16"/>
                <w:szCs w:val="16"/>
              </w:rPr>
            </w:pPr>
            <w:r w:rsidRPr="004C56F2">
              <w:rPr>
                <w:sz w:val="16"/>
                <w:szCs w:val="16"/>
              </w:rPr>
              <w:t>1.60</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0.72</w:t>
            </w:r>
          </w:p>
          <w:p w:rsidR="00526590" w:rsidRPr="004C56F2" w:rsidRDefault="00526590" w:rsidP="008D336C">
            <w:pPr>
              <w:spacing w:after="60"/>
              <w:rPr>
                <w:sz w:val="16"/>
                <w:szCs w:val="16"/>
              </w:rPr>
            </w:pPr>
            <w:r w:rsidRPr="004C56F2">
              <w:rPr>
                <w:sz w:val="16"/>
                <w:szCs w:val="16"/>
              </w:rPr>
              <w:t>0.93</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1.61</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39</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1.62</w:t>
            </w:r>
          </w:p>
          <w:p w:rsidR="00526590" w:rsidRPr="004C56F2" w:rsidRDefault="00526590" w:rsidP="008D336C">
            <w:pPr>
              <w:spacing w:after="60"/>
              <w:rPr>
                <w:sz w:val="16"/>
                <w:szCs w:val="16"/>
              </w:rPr>
            </w:pPr>
            <w:r w:rsidRPr="004C56F2">
              <w:rPr>
                <w:sz w:val="16"/>
                <w:szCs w:val="16"/>
              </w:rPr>
              <w:t>1.75</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0.83</w:t>
            </w:r>
          </w:p>
          <w:p w:rsidR="00526590" w:rsidRPr="004C56F2" w:rsidRDefault="00526590" w:rsidP="008D336C">
            <w:pPr>
              <w:spacing w:after="60"/>
              <w:rPr>
                <w:sz w:val="16"/>
                <w:szCs w:val="16"/>
              </w:rPr>
            </w:pPr>
            <w:r w:rsidRPr="004C56F2">
              <w:rPr>
                <w:sz w:val="16"/>
                <w:szCs w:val="16"/>
              </w:rPr>
              <w:t>0.94</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1.09</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40</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1.59</w:t>
            </w:r>
          </w:p>
          <w:p w:rsidR="00526590" w:rsidRPr="004C56F2" w:rsidRDefault="00526590" w:rsidP="008D336C">
            <w:pPr>
              <w:spacing w:after="60"/>
              <w:rPr>
                <w:sz w:val="16"/>
                <w:szCs w:val="16"/>
              </w:rPr>
            </w:pPr>
            <w:r w:rsidRPr="004C56F2">
              <w:rPr>
                <w:sz w:val="16"/>
                <w:szCs w:val="16"/>
              </w:rPr>
              <w:t>1.85</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0.82</w:t>
            </w:r>
          </w:p>
          <w:p w:rsidR="00526590" w:rsidRPr="004C56F2" w:rsidRDefault="00526590" w:rsidP="008D336C">
            <w:pPr>
              <w:spacing w:after="60"/>
              <w:rPr>
                <w:sz w:val="16"/>
                <w:szCs w:val="16"/>
              </w:rPr>
            </w:pPr>
            <w:r w:rsidRPr="004C56F2">
              <w:rPr>
                <w:sz w:val="16"/>
                <w:szCs w:val="16"/>
              </w:rPr>
              <w:t>1.00</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2.19</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Reject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41</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1.64</w:t>
            </w:r>
          </w:p>
          <w:p w:rsidR="00526590" w:rsidRPr="004C56F2" w:rsidRDefault="00526590" w:rsidP="008D336C">
            <w:pPr>
              <w:spacing w:after="60"/>
              <w:rPr>
                <w:sz w:val="16"/>
                <w:szCs w:val="16"/>
              </w:rPr>
            </w:pPr>
            <w:r w:rsidRPr="004C56F2">
              <w:rPr>
                <w:sz w:val="16"/>
                <w:szCs w:val="16"/>
              </w:rPr>
              <w:t>1.83</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0.85</w:t>
            </w:r>
          </w:p>
          <w:p w:rsidR="00526590" w:rsidRPr="004C56F2" w:rsidRDefault="00526590" w:rsidP="008D336C">
            <w:pPr>
              <w:spacing w:after="60"/>
              <w:rPr>
                <w:sz w:val="16"/>
                <w:szCs w:val="16"/>
              </w:rPr>
            </w:pPr>
            <w:r w:rsidRPr="004C56F2">
              <w:rPr>
                <w:sz w:val="16"/>
                <w:szCs w:val="16"/>
              </w:rPr>
              <w:t>1.01</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1.51</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42</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1.54</w:t>
            </w:r>
          </w:p>
          <w:p w:rsidR="00526590" w:rsidRPr="004C56F2" w:rsidRDefault="00526590" w:rsidP="008D336C">
            <w:pPr>
              <w:spacing w:after="60"/>
              <w:rPr>
                <w:sz w:val="16"/>
                <w:szCs w:val="16"/>
              </w:rPr>
            </w:pPr>
            <w:r w:rsidRPr="004C56F2">
              <w:rPr>
                <w:sz w:val="16"/>
                <w:szCs w:val="16"/>
              </w:rPr>
              <w:t>1.70</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0.80</w:t>
            </w:r>
          </w:p>
          <w:p w:rsidR="00526590" w:rsidRPr="004C56F2" w:rsidRDefault="00526590" w:rsidP="008D336C">
            <w:pPr>
              <w:spacing w:after="60"/>
              <w:rPr>
                <w:sz w:val="16"/>
                <w:szCs w:val="16"/>
              </w:rPr>
            </w:pPr>
            <w:r w:rsidRPr="004C56F2">
              <w:rPr>
                <w:sz w:val="16"/>
                <w:szCs w:val="16"/>
              </w:rPr>
              <w:t>0.90</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1.37</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43</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1.76</w:t>
            </w:r>
          </w:p>
          <w:p w:rsidR="00526590" w:rsidRPr="004C56F2" w:rsidRDefault="00526590" w:rsidP="008D336C">
            <w:pPr>
              <w:spacing w:after="60"/>
              <w:rPr>
                <w:sz w:val="16"/>
                <w:szCs w:val="16"/>
              </w:rPr>
            </w:pPr>
            <w:r w:rsidRPr="004C56F2">
              <w:rPr>
                <w:sz w:val="16"/>
                <w:szCs w:val="16"/>
              </w:rPr>
              <w:t>1.95</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0.79</w:t>
            </w:r>
          </w:p>
          <w:p w:rsidR="00526590" w:rsidRPr="004C56F2" w:rsidRDefault="00526590" w:rsidP="008D336C">
            <w:pPr>
              <w:spacing w:after="60"/>
              <w:rPr>
                <w:sz w:val="16"/>
                <w:szCs w:val="16"/>
              </w:rPr>
            </w:pPr>
            <w:r w:rsidRPr="004C56F2">
              <w:rPr>
                <w:sz w:val="16"/>
                <w:szCs w:val="16"/>
              </w:rPr>
              <w:t>0.80</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1.74</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44</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1.68</w:t>
            </w:r>
          </w:p>
          <w:p w:rsidR="00526590" w:rsidRPr="004C56F2" w:rsidRDefault="00526590" w:rsidP="008D336C">
            <w:pPr>
              <w:spacing w:after="60"/>
              <w:rPr>
                <w:sz w:val="16"/>
                <w:szCs w:val="16"/>
              </w:rPr>
            </w:pPr>
            <w:r w:rsidRPr="004C56F2">
              <w:rPr>
                <w:sz w:val="16"/>
                <w:szCs w:val="16"/>
              </w:rPr>
              <w:t>1.88</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0.80</w:t>
            </w:r>
          </w:p>
          <w:p w:rsidR="00526590" w:rsidRPr="004C56F2" w:rsidRDefault="00526590" w:rsidP="008D336C">
            <w:pPr>
              <w:spacing w:after="60"/>
              <w:rPr>
                <w:sz w:val="16"/>
                <w:szCs w:val="16"/>
              </w:rPr>
            </w:pPr>
            <w:r w:rsidRPr="004C56F2">
              <w:rPr>
                <w:sz w:val="16"/>
                <w:szCs w:val="16"/>
              </w:rPr>
              <w:t>0.86</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1.83</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nil"/>
              <w:right w:val="nil"/>
            </w:tcBorders>
          </w:tcPr>
          <w:p w:rsidR="00526590" w:rsidRPr="004C56F2" w:rsidRDefault="00526590" w:rsidP="008D336C">
            <w:pPr>
              <w:spacing w:after="60"/>
              <w:rPr>
                <w:sz w:val="16"/>
                <w:szCs w:val="16"/>
              </w:rPr>
            </w:pPr>
            <w:r w:rsidRPr="004C56F2">
              <w:rPr>
                <w:sz w:val="16"/>
                <w:szCs w:val="16"/>
              </w:rPr>
              <w:t>45</w:t>
            </w:r>
          </w:p>
        </w:tc>
        <w:tc>
          <w:tcPr>
            <w:tcW w:w="306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Private</w:t>
            </w:r>
          </w:p>
          <w:p w:rsidR="00526590" w:rsidRPr="004C56F2" w:rsidRDefault="00526590" w:rsidP="008D336C">
            <w:pPr>
              <w:spacing w:after="60"/>
              <w:rPr>
                <w:sz w:val="16"/>
                <w:szCs w:val="16"/>
              </w:rPr>
            </w:pPr>
            <w:r w:rsidRPr="004C56F2">
              <w:rPr>
                <w:sz w:val="16"/>
                <w:szCs w:val="16"/>
              </w:rPr>
              <w:t>Public</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121</w:t>
            </w:r>
          </w:p>
          <w:p w:rsidR="00526590" w:rsidRPr="004C56F2" w:rsidRDefault="00526590" w:rsidP="008D336C">
            <w:pPr>
              <w:spacing w:after="60"/>
              <w:rPr>
                <w:sz w:val="16"/>
                <w:szCs w:val="16"/>
              </w:rPr>
            </w:pPr>
            <w:r w:rsidRPr="004C56F2">
              <w:rPr>
                <w:sz w:val="16"/>
                <w:szCs w:val="16"/>
              </w:rPr>
              <w:t>107</w:t>
            </w:r>
          </w:p>
        </w:tc>
        <w:tc>
          <w:tcPr>
            <w:tcW w:w="72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1.77</w:t>
            </w:r>
          </w:p>
          <w:p w:rsidR="00526590" w:rsidRPr="004C56F2" w:rsidRDefault="00526590" w:rsidP="008D336C">
            <w:pPr>
              <w:spacing w:after="60"/>
              <w:rPr>
                <w:sz w:val="16"/>
                <w:szCs w:val="16"/>
              </w:rPr>
            </w:pPr>
            <w:r w:rsidRPr="004C56F2">
              <w:rPr>
                <w:sz w:val="16"/>
                <w:szCs w:val="16"/>
              </w:rPr>
              <w:t>1.94</w:t>
            </w:r>
          </w:p>
        </w:tc>
        <w:tc>
          <w:tcPr>
            <w:tcW w:w="81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0.89</w:t>
            </w:r>
          </w:p>
          <w:p w:rsidR="00526590" w:rsidRPr="004C56F2" w:rsidRDefault="00526590" w:rsidP="008D336C">
            <w:pPr>
              <w:spacing w:after="60"/>
              <w:rPr>
                <w:sz w:val="16"/>
                <w:szCs w:val="16"/>
              </w:rPr>
            </w:pPr>
            <w:r w:rsidRPr="004C56F2">
              <w:rPr>
                <w:sz w:val="16"/>
                <w:szCs w:val="16"/>
              </w:rPr>
              <w:t>0.96</w:t>
            </w:r>
          </w:p>
        </w:tc>
        <w:tc>
          <w:tcPr>
            <w:tcW w:w="63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226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1.36</w:t>
            </w:r>
          </w:p>
        </w:tc>
        <w:tc>
          <w:tcPr>
            <w:tcW w:w="900" w:type="dxa"/>
            <w:tcBorders>
              <w:top w:val="nil"/>
              <w:left w:val="nil"/>
              <w:bottom w:val="nil"/>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nil"/>
              <w:right w:val="single" w:sz="4" w:space="0" w:color="auto"/>
            </w:tcBorders>
          </w:tcPr>
          <w:p w:rsidR="00526590" w:rsidRPr="004C56F2" w:rsidRDefault="00526590" w:rsidP="008D336C">
            <w:pPr>
              <w:spacing w:after="60"/>
              <w:rPr>
                <w:sz w:val="16"/>
                <w:szCs w:val="16"/>
              </w:rPr>
            </w:pPr>
            <w:r w:rsidRPr="004C56F2">
              <w:rPr>
                <w:sz w:val="16"/>
                <w:szCs w:val="16"/>
              </w:rPr>
              <w:t>Accept h0</w:t>
            </w:r>
          </w:p>
        </w:tc>
      </w:tr>
      <w:tr w:rsidR="00526590" w:rsidRPr="004C56F2" w:rsidTr="00526590">
        <w:tc>
          <w:tcPr>
            <w:tcW w:w="720" w:type="dxa"/>
            <w:tcBorders>
              <w:top w:val="nil"/>
              <w:left w:val="single" w:sz="4" w:space="0" w:color="auto"/>
              <w:bottom w:val="single" w:sz="4" w:space="0" w:color="auto"/>
              <w:right w:val="nil"/>
            </w:tcBorders>
          </w:tcPr>
          <w:p w:rsidR="00526590" w:rsidRPr="004C56F2" w:rsidRDefault="00526590" w:rsidP="008D336C">
            <w:pPr>
              <w:spacing w:after="60"/>
              <w:rPr>
                <w:sz w:val="16"/>
                <w:szCs w:val="16"/>
              </w:rPr>
            </w:pPr>
          </w:p>
        </w:tc>
        <w:tc>
          <w:tcPr>
            <w:tcW w:w="3060" w:type="dxa"/>
            <w:tcBorders>
              <w:top w:val="nil"/>
              <w:left w:val="nil"/>
              <w:bottom w:val="single" w:sz="4" w:space="0" w:color="auto"/>
              <w:right w:val="nil"/>
            </w:tcBorders>
          </w:tcPr>
          <w:p w:rsidR="00526590" w:rsidRPr="004C56F2" w:rsidRDefault="00526590" w:rsidP="008D336C">
            <w:pPr>
              <w:spacing w:after="60"/>
              <w:rPr>
                <w:sz w:val="16"/>
                <w:szCs w:val="16"/>
              </w:rPr>
            </w:pPr>
            <w:r w:rsidRPr="004C56F2">
              <w:rPr>
                <w:sz w:val="16"/>
                <w:szCs w:val="16"/>
              </w:rPr>
              <w:t>T-test value</w:t>
            </w:r>
          </w:p>
        </w:tc>
        <w:tc>
          <w:tcPr>
            <w:tcW w:w="720" w:type="dxa"/>
            <w:tcBorders>
              <w:top w:val="nil"/>
              <w:left w:val="nil"/>
              <w:bottom w:val="single" w:sz="4" w:space="0" w:color="auto"/>
              <w:right w:val="nil"/>
            </w:tcBorders>
          </w:tcPr>
          <w:p w:rsidR="00526590" w:rsidRPr="004C56F2" w:rsidRDefault="00526590" w:rsidP="008D336C">
            <w:pPr>
              <w:spacing w:after="60"/>
              <w:rPr>
                <w:sz w:val="16"/>
                <w:szCs w:val="16"/>
              </w:rPr>
            </w:pPr>
          </w:p>
        </w:tc>
        <w:tc>
          <w:tcPr>
            <w:tcW w:w="720" w:type="dxa"/>
            <w:tcBorders>
              <w:top w:val="nil"/>
              <w:left w:val="nil"/>
              <w:bottom w:val="single" w:sz="4" w:space="0" w:color="auto"/>
              <w:right w:val="nil"/>
            </w:tcBorders>
          </w:tcPr>
          <w:p w:rsidR="00526590" w:rsidRPr="004C56F2" w:rsidRDefault="00526590" w:rsidP="008D336C">
            <w:pPr>
              <w:spacing w:after="60"/>
              <w:rPr>
                <w:sz w:val="16"/>
                <w:szCs w:val="16"/>
              </w:rPr>
            </w:pPr>
          </w:p>
        </w:tc>
        <w:tc>
          <w:tcPr>
            <w:tcW w:w="810" w:type="dxa"/>
            <w:tcBorders>
              <w:top w:val="nil"/>
              <w:left w:val="nil"/>
              <w:bottom w:val="single" w:sz="4" w:space="0" w:color="auto"/>
              <w:right w:val="nil"/>
            </w:tcBorders>
          </w:tcPr>
          <w:p w:rsidR="00526590" w:rsidRPr="004C56F2" w:rsidRDefault="00526590" w:rsidP="008D336C">
            <w:pPr>
              <w:spacing w:after="60"/>
              <w:rPr>
                <w:sz w:val="16"/>
                <w:szCs w:val="16"/>
              </w:rPr>
            </w:pPr>
          </w:p>
        </w:tc>
        <w:tc>
          <w:tcPr>
            <w:tcW w:w="630" w:type="dxa"/>
            <w:tcBorders>
              <w:top w:val="nil"/>
              <w:left w:val="nil"/>
              <w:bottom w:val="single" w:sz="4" w:space="0" w:color="auto"/>
              <w:right w:val="nil"/>
            </w:tcBorders>
          </w:tcPr>
          <w:p w:rsidR="00526590" w:rsidRPr="004C56F2" w:rsidRDefault="00526590" w:rsidP="008D336C">
            <w:pPr>
              <w:spacing w:after="60"/>
              <w:rPr>
                <w:sz w:val="16"/>
                <w:szCs w:val="16"/>
              </w:rPr>
            </w:pPr>
          </w:p>
        </w:tc>
        <w:tc>
          <w:tcPr>
            <w:tcW w:w="900" w:type="dxa"/>
            <w:tcBorders>
              <w:top w:val="nil"/>
              <w:left w:val="nil"/>
              <w:bottom w:val="single" w:sz="4" w:space="0" w:color="auto"/>
              <w:right w:val="nil"/>
            </w:tcBorders>
          </w:tcPr>
          <w:p w:rsidR="00526590" w:rsidRPr="004C56F2" w:rsidRDefault="00526590" w:rsidP="008D336C">
            <w:pPr>
              <w:spacing w:after="60"/>
              <w:rPr>
                <w:sz w:val="16"/>
                <w:szCs w:val="16"/>
              </w:rPr>
            </w:pPr>
            <w:r w:rsidRPr="004C56F2">
              <w:rPr>
                <w:sz w:val="16"/>
                <w:szCs w:val="16"/>
              </w:rPr>
              <w:t>1.23</w:t>
            </w:r>
          </w:p>
        </w:tc>
        <w:tc>
          <w:tcPr>
            <w:tcW w:w="900" w:type="dxa"/>
            <w:tcBorders>
              <w:top w:val="nil"/>
              <w:left w:val="nil"/>
              <w:bottom w:val="single" w:sz="4" w:space="0" w:color="auto"/>
              <w:right w:val="nil"/>
            </w:tcBorders>
          </w:tcPr>
          <w:p w:rsidR="00526590" w:rsidRPr="004C56F2" w:rsidRDefault="00526590" w:rsidP="008D336C">
            <w:pPr>
              <w:spacing w:after="60"/>
              <w:rPr>
                <w:sz w:val="16"/>
                <w:szCs w:val="16"/>
              </w:rPr>
            </w:pPr>
            <w:r w:rsidRPr="004C56F2">
              <w:rPr>
                <w:sz w:val="16"/>
                <w:szCs w:val="16"/>
              </w:rPr>
              <w:t>1.960</w:t>
            </w:r>
          </w:p>
        </w:tc>
        <w:tc>
          <w:tcPr>
            <w:tcW w:w="1440" w:type="dxa"/>
            <w:tcBorders>
              <w:top w:val="nil"/>
              <w:left w:val="nil"/>
              <w:bottom w:val="single" w:sz="4" w:space="0" w:color="auto"/>
              <w:right w:val="single" w:sz="4" w:space="0" w:color="auto"/>
            </w:tcBorders>
          </w:tcPr>
          <w:p w:rsidR="00526590" w:rsidRPr="004C56F2" w:rsidRDefault="00526590" w:rsidP="008D336C">
            <w:pPr>
              <w:spacing w:after="60"/>
              <w:rPr>
                <w:sz w:val="16"/>
                <w:szCs w:val="16"/>
              </w:rPr>
            </w:pPr>
            <w:r w:rsidRPr="004C56F2">
              <w:rPr>
                <w:sz w:val="16"/>
                <w:szCs w:val="16"/>
              </w:rPr>
              <w:t>Accept h0</w:t>
            </w:r>
            <w:r w:rsidRPr="004C56F2">
              <w:rPr>
                <w:sz w:val="16"/>
                <w:szCs w:val="16"/>
                <w:vertAlign w:val="subscript"/>
              </w:rPr>
              <w:t>1</w:t>
            </w:r>
          </w:p>
        </w:tc>
      </w:tr>
    </w:tbl>
    <w:p w:rsidR="00526590" w:rsidRDefault="006059E1" w:rsidP="00F51A26">
      <w:r>
        <w:br/>
      </w:r>
      <w:r w:rsidR="00526590" w:rsidRPr="003B1F84">
        <w:t xml:space="preserve">Table </w:t>
      </w:r>
      <w:r w:rsidR="00526590">
        <w:t>3</w:t>
      </w:r>
      <w:r w:rsidR="00526590" w:rsidRPr="003B1F84">
        <w:t xml:space="preserve"> shows that thirty-eight of the forty- five items were accepted because their t-calculated values were less than the t-critical value of 1.960. The seven remaining items were rejected because their t-calculated values were greater than the t-critical value. The t-test value shows that t-calculated value is 1.23 which is le</w:t>
      </w:r>
      <w:r w:rsidR="00F51A26">
        <w:t>s</w:t>
      </w:r>
      <w:r w:rsidR="00526590" w:rsidRPr="003B1F84">
        <w:t xml:space="preserve">s than the t-critical value. This implies that there is no significant difference between the level of adequacy of business studies facilities in public and private junior secondary schools in </w:t>
      </w:r>
      <w:r w:rsidR="00F51A26" w:rsidRPr="003B1F84">
        <w:t>Ebonyi State</w:t>
      </w:r>
      <w:r w:rsidR="00526590" w:rsidRPr="003B1F84">
        <w:t xml:space="preserve">. The null hypothesis </w:t>
      </w:r>
      <w:r w:rsidR="00526590">
        <w:t>1</w:t>
      </w:r>
      <w:r w:rsidR="00526590" w:rsidRPr="003B1F84">
        <w:t>(h0</w:t>
      </w:r>
      <w:r w:rsidR="00526590" w:rsidRPr="003B1F84">
        <w:rPr>
          <w:vertAlign w:val="subscript"/>
        </w:rPr>
        <w:t>1)</w:t>
      </w:r>
      <w:r w:rsidR="00526590" w:rsidRPr="003B1F84">
        <w:t xml:space="preserve"> is therefore accepted</w:t>
      </w:r>
      <w:r w:rsidR="00526590">
        <w:t>.</w:t>
      </w:r>
    </w:p>
    <w:p w:rsidR="008D336C" w:rsidRDefault="008D336C">
      <w:pPr>
        <w:spacing w:before="0" w:after="0"/>
        <w:rPr>
          <w:rFonts w:ascii="Arial" w:hAnsi="Arial"/>
          <w:b/>
        </w:rPr>
      </w:pPr>
      <w:r>
        <w:br w:type="page"/>
      </w:r>
    </w:p>
    <w:p w:rsidR="00F51A26" w:rsidRDefault="00526590" w:rsidP="00F51A26">
      <w:pPr>
        <w:pStyle w:val="Heading5"/>
      </w:pPr>
      <w:r w:rsidRPr="00DB40FD">
        <w:lastRenderedPageBreak/>
        <w:t xml:space="preserve">Table </w:t>
      </w:r>
      <w:r>
        <w:t>4</w:t>
      </w:r>
    </w:p>
    <w:p w:rsidR="00526590" w:rsidRDefault="00526590" w:rsidP="00F51A26">
      <w:pPr>
        <w:pStyle w:val="Heading5"/>
      </w:pPr>
      <w:r>
        <w:t>t-test result on adequacy of</w:t>
      </w:r>
      <w:r w:rsidR="00F51A26">
        <w:t xml:space="preserve"> curriculum compliant textbooks</w:t>
      </w:r>
      <w:r>
        <w:t xml:space="preserve"> </w:t>
      </w:r>
    </w:p>
    <w:tbl>
      <w:tblPr>
        <w:tblW w:w="8730" w:type="dxa"/>
        <w:tblInd w:w="-2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51"/>
        <w:gridCol w:w="1689"/>
        <w:gridCol w:w="900"/>
        <w:gridCol w:w="990"/>
        <w:gridCol w:w="900"/>
        <w:gridCol w:w="720"/>
        <w:gridCol w:w="900"/>
        <w:gridCol w:w="810"/>
        <w:gridCol w:w="1170"/>
      </w:tblGrid>
      <w:tr w:rsidR="00526590" w:rsidRPr="004C56F2" w:rsidTr="00526590">
        <w:tc>
          <w:tcPr>
            <w:tcW w:w="651" w:type="dxa"/>
          </w:tcPr>
          <w:p w:rsidR="00526590" w:rsidRPr="004C56F2" w:rsidRDefault="00526590" w:rsidP="00526590">
            <w:pPr>
              <w:rPr>
                <w:sz w:val="18"/>
                <w:szCs w:val="18"/>
              </w:rPr>
            </w:pPr>
            <w:r w:rsidRPr="004C56F2">
              <w:rPr>
                <w:sz w:val="18"/>
                <w:szCs w:val="18"/>
              </w:rPr>
              <w:t>S/n</w:t>
            </w:r>
          </w:p>
        </w:tc>
        <w:tc>
          <w:tcPr>
            <w:tcW w:w="1689" w:type="dxa"/>
          </w:tcPr>
          <w:p w:rsidR="00526590" w:rsidRPr="004C56F2" w:rsidRDefault="00526590" w:rsidP="00526590">
            <w:pPr>
              <w:rPr>
                <w:sz w:val="18"/>
                <w:szCs w:val="18"/>
              </w:rPr>
            </w:pPr>
            <w:r w:rsidRPr="004C56F2">
              <w:rPr>
                <w:sz w:val="18"/>
                <w:szCs w:val="18"/>
              </w:rPr>
              <w:t xml:space="preserve">Variable </w:t>
            </w:r>
          </w:p>
        </w:tc>
        <w:tc>
          <w:tcPr>
            <w:tcW w:w="900" w:type="dxa"/>
          </w:tcPr>
          <w:p w:rsidR="00526590" w:rsidRPr="004C56F2" w:rsidRDefault="00526590" w:rsidP="00526590">
            <w:pPr>
              <w:rPr>
                <w:sz w:val="18"/>
                <w:szCs w:val="18"/>
              </w:rPr>
            </w:pPr>
            <w:r w:rsidRPr="004C56F2">
              <w:rPr>
                <w:sz w:val="18"/>
                <w:szCs w:val="18"/>
              </w:rPr>
              <w:t>No</w:t>
            </w:r>
          </w:p>
        </w:tc>
        <w:tc>
          <w:tcPr>
            <w:tcW w:w="990" w:type="dxa"/>
          </w:tcPr>
          <w:p w:rsidR="00526590" w:rsidRPr="004C56F2" w:rsidRDefault="00526590" w:rsidP="00526590">
            <w:pPr>
              <w:rPr>
                <w:sz w:val="18"/>
                <w:szCs w:val="18"/>
              </w:rPr>
            </w:pPr>
            <w:r w:rsidRPr="004C56F2">
              <w:rPr>
                <w:noProof/>
                <w:sz w:val="18"/>
                <w:szCs w:val="18"/>
              </w:rPr>
              <mc:AlternateContent>
                <mc:Choice Requires="wps">
                  <w:drawing>
                    <wp:anchor distT="0" distB="0" distL="114300" distR="114300" simplePos="0" relativeHeight="251664384" behindDoc="0" locked="0" layoutInCell="1" allowOverlap="1" wp14:anchorId="3191E14A" wp14:editId="447CA422">
                      <wp:simplePos x="0" y="0"/>
                      <wp:positionH relativeFrom="column">
                        <wp:posOffset>-8255</wp:posOffset>
                      </wp:positionH>
                      <wp:positionV relativeFrom="paragraph">
                        <wp:posOffset>19050</wp:posOffset>
                      </wp:positionV>
                      <wp:extent cx="114300" cy="0"/>
                      <wp:effectExtent l="12700" t="12065" r="6350" b="6985"/>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B2BCB" id="Line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pt" to="8.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YeS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iibhtb0xhUQUamdDcXRs3oxz5p+d0jpqiXqwCPF14uBvCxkJG9SwsYZuGDff9YMYsjR69in&#10;c2O7AAkdQOcox+UuBz97ROEwy/JpCqLRwZWQYsgz1vlPXHcoGCWWwDniktOz84EHKYaQcI3SWyFl&#10;FFsq1Jd4OZvMYoLTUrDgDGHOHvaVtOhEwrjELxYFnscwq4+KRbCWE7a52Z4IebXhcqkCHlQCdG7W&#10;dR5+LNPlZrFZ5KN8Mt+M8rSuRx+3VT6ab7MPs3paV1Wd/QzUsrxoBWNcBXbDbGb532l/eyXXqbpP&#10;570NyVv02C8gO/wj6ShlUO86B3vNLjs7SAzjGINvTyfM++Me7McHvv4FAAD//wMAUEsDBBQABgAI&#10;AAAAIQCZEjHO2gAAAAUBAAAPAAAAZHJzL2Rvd25yZXYueG1sTI9BT8JAFITvJv6HzTPxQmALTZCU&#10;bolRe/MiaLw+us+2sfu2dBeo/nofXvQ4mcnMN/lmdJ060RBazwbmswQUceVty7WB1105XYEKEdli&#10;55kMfFGATXF9lWNm/Zlf6LSNtZISDhkaaGLsM61D1ZDDMPM9sXgffnAYRQ61tgOepdx1epEkS+2w&#10;ZVlosKeHhqrP7dEZCOUbHcrvSTVJ3tPa0+Lw+PyExtzejPdrUJHG+BeGC76gQyFMe39kG1RnYDpP&#10;JWkglUcXe3kHav8rdZHr//TFDwAAAP//AwBQSwECLQAUAAYACAAAACEAtoM4kv4AAADhAQAAEwAA&#10;AAAAAAAAAAAAAAAAAAAAW0NvbnRlbnRfVHlwZXNdLnhtbFBLAQItABQABgAIAAAAIQA4/SH/1gAA&#10;AJQBAAALAAAAAAAAAAAAAAAAAC8BAABfcmVscy8ucmVsc1BLAQItABQABgAIAAAAIQB18YeSEQIA&#10;ACgEAAAOAAAAAAAAAAAAAAAAAC4CAABkcnMvZTJvRG9jLnhtbFBLAQItABQABgAIAAAAIQCZEjHO&#10;2gAAAAUBAAAPAAAAAAAAAAAAAAAAAGsEAABkcnMvZG93bnJldi54bWxQSwUGAAAAAAQABADzAAAA&#10;cgUAAAAA&#10;"/>
                  </w:pict>
                </mc:Fallback>
              </mc:AlternateContent>
            </w:r>
            <w:r w:rsidRPr="004C56F2">
              <w:rPr>
                <w:sz w:val="18"/>
                <w:szCs w:val="18"/>
              </w:rPr>
              <w:t>x</w:t>
            </w:r>
          </w:p>
        </w:tc>
        <w:tc>
          <w:tcPr>
            <w:tcW w:w="900" w:type="dxa"/>
          </w:tcPr>
          <w:p w:rsidR="00526590" w:rsidRPr="004C56F2" w:rsidRDefault="00526590" w:rsidP="00526590">
            <w:pPr>
              <w:rPr>
                <w:sz w:val="18"/>
                <w:szCs w:val="18"/>
              </w:rPr>
            </w:pPr>
            <w:r w:rsidRPr="004C56F2">
              <w:rPr>
                <w:sz w:val="18"/>
                <w:szCs w:val="18"/>
              </w:rPr>
              <w:t>S.d</w:t>
            </w:r>
          </w:p>
        </w:tc>
        <w:tc>
          <w:tcPr>
            <w:tcW w:w="720" w:type="dxa"/>
          </w:tcPr>
          <w:p w:rsidR="00526590" w:rsidRPr="004C56F2" w:rsidRDefault="00526590" w:rsidP="00526590">
            <w:pPr>
              <w:rPr>
                <w:sz w:val="18"/>
                <w:szCs w:val="18"/>
              </w:rPr>
            </w:pPr>
            <w:r w:rsidRPr="004C56F2">
              <w:rPr>
                <w:sz w:val="18"/>
                <w:szCs w:val="18"/>
              </w:rPr>
              <w:t>Df</w:t>
            </w:r>
          </w:p>
        </w:tc>
        <w:tc>
          <w:tcPr>
            <w:tcW w:w="900" w:type="dxa"/>
          </w:tcPr>
          <w:p w:rsidR="00526590" w:rsidRPr="004C56F2" w:rsidRDefault="00526590" w:rsidP="00526590">
            <w:pPr>
              <w:rPr>
                <w:sz w:val="18"/>
                <w:szCs w:val="18"/>
              </w:rPr>
            </w:pPr>
            <w:r w:rsidRPr="004C56F2">
              <w:rPr>
                <w:sz w:val="18"/>
                <w:szCs w:val="18"/>
              </w:rPr>
              <w:t>T. Cal</w:t>
            </w:r>
          </w:p>
        </w:tc>
        <w:tc>
          <w:tcPr>
            <w:tcW w:w="810" w:type="dxa"/>
          </w:tcPr>
          <w:p w:rsidR="00526590" w:rsidRPr="004C56F2" w:rsidRDefault="00526590" w:rsidP="00526590">
            <w:pPr>
              <w:rPr>
                <w:sz w:val="18"/>
                <w:szCs w:val="18"/>
              </w:rPr>
            </w:pPr>
            <w:r w:rsidRPr="004C56F2">
              <w:rPr>
                <w:sz w:val="18"/>
                <w:szCs w:val="18"/>
              </w:rPr>
              <w:t>T crit</w:t>
            </w:r>
          </w:p>
        </w:tc>
        <w:tc>
          <w:tcPr>
            <w:tcW w:w="1170" w:type="dxa"/>
          </w:tcPr>
          <w:p w:rsidR="00526590" w:rsidRPr="004C56F2" w:rsidRDefault="00526590" w:rsidP="00526590">
            <w:pPr>
              <w:rPr>
                <w:sz w:val="18"/>
                <w:szCs w:val="18"/>
              </w:rPr>
            </w:pPr>
            <w:r w:rsidRPr="004C56F2">
              <w:rPr>
                <w:sz w:val="18"/>
                <w:szCs w:val="18"/>
              </w:rPr>
              <w:t xml:space="preserve">Decision </w:t>
            </w:r>
          </w:p>
        </w:tc>
      </w:tr>
      <w:tr w:rsidR="00526590" w:rsidRPr="004C56F2" w:rsidTr="00526590">
        <w:trPr>
          <w:trHeight w:val="480"/>
        </w:trPr>
        <w:tc>
          <w:tcPr>
            <w:tcW w:w="651" w:type="dxa"/>
          </w:tcPr>
          <w:p w:rsidR="00526590" w:rsidRPr="004C56F2" w:rsidRDefault="00526590" w:rsidP="00526590">
            <w:pPr>
              <w:rPr>
                <w:sz w:val="18"/>
                <w:szCs w:val="18"/>
              </w:rPr>
            </w:pPr>
            <w:r w:rsidRPr="004C56F2">
              <w:rPr>
                <w:sz w:val="18"/>
                <w:szCs w:val="18"/>
              </w:rPr>
              <w:t>46</w:t>
            </w:r>
          </w:p>
        </w:tc>
        <w:tc>
          <w:tcPr>
            <w:tcW w:w="1689" w:type="dxa"/>
          </w:tcPr>
          <w:p w:rsidR="00526590" w:rsidRPr="004C56F2" w:rsidRDefault="00526590" w:rsidP="00526590">
            <w:pPr>
              <w:rPr>
                <w:sz w:val="18"/>
                <w:szCs w:val="18"/>
              </w:rPr>
            </w:pPr>
            <w:r w:rsidRPr="004C56F2">
              <w:rPr>
                <w:sz w:val="18"/>
                <w:szCs w:val="18"/>
              </w:rPr>
              <w:t>Urban</w:t>
            </w:r>
          </w:p>
          <w:p w:rsidR="00526590" w:rsidRPr="004C56F2" w:rsidRDefault="00526590" w:rsidP="00526590">
            <w:pPr>
              <w:rPr>
                <w:sz w:val="18"/>
                <w:szCs w:val="18"/>
              </w:rPr>
            </w:pPr>
            <w:r w:rsidRPr="004C56F2">
              <w:rPr>
                <w:sz w:val="18"/>
                <w:szCs w:val="18"/>
              </w:rPr>
              <w:t>Rural</w:t>
            </w:r>
          </w:p>
        </w:tc>
        <w:tc>
          <w:tcPr>
            <w:tcW w:w="900" w:type="dxa"/>
          </w:tcPr>
          <w:p w:rsidR="00526590" w:rsidRPr="004C56F2" w:rsidRDefault="00526590" w:rsidP="00526590">
            <w:pPr>
              <w:rPr>
                <w:sz w:val="18"/>
                <w:szCs w:val="18"/>
              </w:rPr>
            </w:pPr>
            <w:r w:rsidRPr="004C56F2">
              <w:rPr>
                <w:sz w:val="18"/>
                <w:szCs w:val="18"/>
              </w:rPr>
              <w:t>85</w:t>
            </w:r>
          </w:p>
          <w:p w:rsidR="00526590" w:rsidRPr="004C56F2" w:rsidRDefault="00526590" w:rsidP="00526590">
            <w:pPr>
              <w:rPr>
                <w:sz w:val="18"/>
                <w:szCs w:val="18"/>
              </w:rPr>
            </w:pPr>
            <w:r w:rsidRPr="004C56F2">
              <w:rPr>
                <w:sz w:val="18"/>
                <w:szCs w:val="18"/>
              </w:rPr>
              <w:t>143</w:t>
            </w:r>
          </w:p>
        </w:tc>
        <w:tc>
          <w:tcPr>
            <w:tcW w:w="990" w:type="dxa"/>
          </w:tcPr>
          <w:p w:rsidR="00526590" w:rsidRPr="004C56F2" w:rsidRDefault="00526590" w:rsidP="00526590">
            <w:pPr>
              <w:rPr>
                <w:sz w:val="18"/>
                <w:szCs w:val="18"/>
              </w:rPr>
            </w:pPr>
            <w:r w:rsidRPr="004C56F2">
              <w:rPr>
                <w:sz w:val="18"/>
                <w:szCs w:val="18"/>
              </w:rPr>
              <w:t>1.82</w:t>
            </w:r>
          </w:p>
          <w:p w:rsidR="00526590" w:rsidRPr="004C56F2" w:rsidRDefault="00526590" w:rsidP="00526590">
            <w:pPr>
              <w:rPr>
                <w:sz w:val="18"/>
                <w:szCs w:val="18"/>
              </w:rPr>
            </w:pPr>
            <w:r w:rsidRPr="004C56F2">
              <w:rPr>
                <w:sz w:val="18"/>
                <w:szCs w:val="18"/>
              </w:rPr>
              <w:t>1.88</w:t>
            </w:r>
          </w:p>
        </w:tc>
        <w:tc>
          <w:tcPr>
            <w:tcW w:w="900" w:type="dxa"/>
          </w:tcPr>
          <w:p w:rsidR="00526590" w:rsidRPr="004C56F2" w:rsidRDefault="00526590" w:rsidP="00526590">
            <w:pPr>
              <w:rPr>
                <w:sz w:val="18"/>
                <w:szCs w:val="18"/>
              </w:rPr>
            </w:pPr>
            <w:r w:rsidRPr="004C56F2">
              <w:rPr>
                <w:sz w:val="18"/>
                <w:szCs w:val="18"/>
              </w:rPr>
              <w:t>0.78</w:t>
            </w:r>
          </w:p>
          <w:p w:rsidR="00526590" w:rsidRPr="004C56F2" w:rsidRDefault="00526590" w:rsidP="00526590">
            <w:pPr>
              <w:rPr>
                <w:sz w:val="18"/>
                <w:szCs w:val="18"/>
              </w:rPr>
            </w:pPr>
            <w:r w:rsidRPr="004C56F2">
              <w:rPr>
                <w:sz w:val="18"/>
                <w:szCs w:val="18"/>
              </w:rPr>
              <w:t>0.82</w:t>
            </w:r>
          </w:p>
        </w:tc>
        <w:tc>
          <w:tcPr>
            <w:tcW w:w="720" w:type="dxa"/>
          </w:tcPr>
          <w:p w:rsidR="00526590" w:rsidRPr="004C56F2" w:rsidRDefault="00526590" w:rsidP="00526590">
            <w:pPr>
              <w:rPr>
                <w:sz w:val="18"/>
                <w:szCs w:val="18"/>
              </w:rPr>
            </w:pPr>
            <w:r w:rsidRPr="004C56F2">
              <w:rPr>
                <w:sz w:val="18"/>
                <w:szCs w:val="18"/>
              </w:rPr>
              <w:t>226</w:t>
            </w:r>
          </w:p>
        </w:tc>
        <w:tc>
          <w:tcPr>
            <w:tcW w:w="900" w:type="dxa"/>
          </w:tcPr>
          <w:p w:rsidR="00526590" w:rsidRPr="004C56F2" w:rsidRDefault="00526590" w:rsidP="00526590">
            <w:pPr>
              <w:rPr>
                <w:sz w:val="18"/>
                <w:szCs w:val="18"/>
              </w:rPr>
            </w:pPr>
            <w:r w:rsidRPr="004C56F2">
              <w:rPr>
                <w:sz w:val="18"/>
                <w:szCs w:val="18"/>
              </w:rPr>
              <w:t>0.52</w:t>
            </w:r>
          </w:p>
        </w:tc>
        <w:tc>
          <w:tcPr>
            <w:tcW w:w="810" w:type="dxa"/>
          </w:tcPr>
          <w:p w:rsidR="00526590" w:rsidRPr="004C56F2" w:rsidRDefault="00526590" w:rsidP="00526590">
            <w:pPr>
              <w:rPr>
                <w:sz w:val="18"/>
                <w:szCs w:val="18"/>
              </w:rPr>
            </w:pPr>
            <w:r w:rsidRPr="004C56F2">
              <w:rPr>
                <w:sz w:val="18"/>
                <w:szCs w:val="18"/>
              </w:rPr>
              <w:t>1.960</w:t>
            </w:r>
          </w:p>
        </w:tc>
        <w:tc>
          <w:tcPr>
            <w:tcW w:w="1170" w:type="dxa"/>
          </w:tcPr>
          <w:p w:rsidR="00526590" w:rsidRPr="004C56F2" w:rsidRDefault="00526590" w:rsidP="00526590">
            <w:pPr>
              <w:rPr>
                <w:sz w:val="18"/>
                <w:szCs w:val="18"/>
              </w:rPr>
            </w:pPr>
            <w:r w:rsidRPr="004C56F2">
              <w:rPr>
                <w:sz w:val="18"/>
                <w:szCs w:val="18"/>
              </w:rPr>
              <w:t>Accept h0</w:t>
            </w:r>
          </w:p>
        </w:tc>
      </w:tr>
      <w:tr w:rsidR="00526590" w:rsidRPr="004C56F2" w:rsidTr="00526590">
        <w:tc>
          <w:tcPr>
            <w:tcW w:w="651" w:type="dxa"/>
          </w:tcPr>
          <w:p w:rsidR="00526590" w:rsidRPr="004C56F2" w:rsidRDefault="00526590" w:rsidP="00526590">
            <w:pPr>
              <w:rPr>
                <w:sz w:val="18"/>
                <w:szCs w:val="18"/>
              </w:rPr>
            </w:pPr>
            <w:r w:rsidRPr="004C56F2">
              <w:rPr>
                <w:sz w:val="18"/>
                <w:szCs w:val="18"/>
              </w:rPr>
              <w:t>47</w:t>
            </w:r>
          </w:p>
        </w:tc>
        <w:tc>
          <w:tcPr>
            <w:tcW w:w="1689" w:type="dxa"/>
          </w:tcPr>
          <w:p w:rsidR="00526590" w:rsidRPr="004C56F2" w:rsidRDefault="00526590" w:rsidP="00526590">
            <w:pPr>
              <w:rPr>
                <w:sz w:val="18"/>
                <w:szCs w:val="18"/>
              </w:rPr>
            </w:pPr>
            <w:r w:rsidRPr="004C56F2">
              <w:rPr>
                <w:sz w:val="18"/>
                <w:szCs w:val="18"/>
              </w:rPr>
              <w:t>Urban</w:t>
            </w:r>
          </w:p>
          <w:p w:rsidR="00526590" w:rsidRPr="004C56F2" w:rsidRDefault="00526590" w:rsidP="00526590">
            <w:pPr>
              <w:rPr>
                <w:sz w:val="18"/>
                <w:szCs w:val="18"/>
              </w:rPr>
            </w:pPr>
            <w:r w:rsidRPr="004C56F2">
              <w:rPr>
                <w:sz w:val="18"/>
                <w:szCs w:val="18"/>
              </w:rPr>
              <w:t>Rural</w:t>
            </w:r>
          </w:p>
        </w:tc>
        <w:tc>
          <w:tcPr>
            <w:tcW w:w="900" w:type="dxa"/>
          </w:tcPr>
          <w:p w:rsidR="00526590" w:rsidRPr="004C56F2" w:rsidRDefault="00526590" w:rsidP="00526590">
            <w:pPr>
              <w:rPr>
                <w:sz w:val="18"/>
                <w:szCs w:val="18"/>
              </w:rPr>
            </w:pPr>
            <w:r w:rsidRPr="004C56F2">
              <w:rPr>
                <w:sz w:val="18"/>
                <w:szCs w:val="18"/>
              </w:rPr>
              <w:t>85</w:t>
            </w:r>
          </w:p>
          <w:p w:rsidR="00526590" w:rsidRPr="004C56F2" w:rsidRDefault="00526590" w:rsidP="00526590">
            <w:pPr>
              <w:rPr>
                <w:sz w:val="18"/>
                <w:szCs w:val="18"/>
              </w:rPr>
            </w:pPr>
            <w:r w:rsidRPr="004C56F2">
              <w:rPr>
                <w:sz w:val="18"/>
                <w:szCs w:val="18"/>
              </w:rPr>
              <w:t>143</w:t>
            </w:r>
          </w:p>
        </w:tc>
        <w:tc>
          <w:tcPr>
            <w:tcW w:w="990" w:type="dxa"/>
          </w:tcPr>
          <w:p w:rsidR="00526590" w:rsidRPr="004C56F2" w:rsidRDefault="00526590" w:rsidP="00526590">
            <w:pPr>
              <w:rPr>
                <w:sz w:val="18"/>
                <w:szCs w:val="18"/>
              </w:rPr>
            </w:pPr>
            <w:r w:rsidRPr="004C56F2">
              <w:rPr>
                <w:sz w:val="18"/>
                <w:szCs w:val="18"/>
              </w:rPr>
              <w:t>2.17</w:t>
            </w:r>
          </w:p>
          <w:p w:rsidR="00526590" w:rsidRPr="004C56F2" w:rsidRDefault="00526590" w:rsidP="00526590">
            <w:pPr>
              <w:rPr>
                <w:sz w:val="18"/>
                <w:szCs w:val="18"/>
              </w:rPr>
            </w:pPr>
            <w:r w:rsidRPr="004C56F2">
              <w:rPr>
                <w:sz w:val="18"/>
                <w:szCs w:val="18"/>
              </w:rPr>
              <w:t>2.11</w:t>
            </w:r>
          </w:p>
        </w:tc>
        <w:tc>
          <w:tcPr>
            <w:tcW w:w="900" w:type="dxa"/>
          </w:tcPr>
          <w:p w:rsidR="00526590" w:rsidRPr="004C56F2" w:rsidRDefault="00526590" w:rsidP="00526590">
            <w:pPr>
              <w:rPr>
                <w:sz w:val="18"/>
                <w:szCs w:val="18"/>
              </w:rPr>
            </w:pPr>
            <w:r w:rsidRPr="004C56F2">
              <w:rPr>
                <w:sz w:val="18"/>
                <w:szCs w:val="18"/>
              </w:rPr>
              <w:t>0.80</w:t>
            </w:r>
          </w:p>
          <w:p w:rsidR="00526590" w:rsidRPr="004C56F2" w:rsidRDefault="00526590" w:rsidP="00526590">
            <w:pPr>
              <w:rPr>
                <w:sz w:val="18"/>
                <w:szCs w:val="18"/>
              </w:rPr>
            </w:pPr>
            <w:r w:rsidRPr="004C56F2">
              <w:rPr>
                <w:sz w:val="18"/>
                <w:szCs w:val="18"/>
              </w:rPr>
              <w:t>0.79</w:t>
            </w:r>
          </w:p>
        </w:tc>
        <w:tc>
          <w:tcPr>
            <w:tcW w:w="720" w:type="dxa"/>
          </w:tcPr>
          <w:p w:rsidR="00526590" w:rsidRPr="004C56F2" w:rsidRDefault="00526590" w:rsidP="00526590">
            <w:pPr>
              <w:rPr>
                <w:sz w:val="18"/>
                <w:szCs w:val="18"/>
              </w:rPr>
            </w:pPr>
            <w:r w:rsidRPr="004C56F2">
              <w:rPr>
                <w:sz w:val="18"/>
                <w:szCs w:val="18"/>
              </w:rPr>
              <w:t>226</w:t>
            </w:r>
          </w:p>
        </w:tc>
        <w:tc>
          <w:tcPr>
            <w:tcW w:w="900" w:type="dxa"/>
          </w:tcPr>
          <w:p w:rsidR="00526590" w:rsidRPr="004C56F2" w:rsidRDefault="00526590" w:rsidP="00526590">
            <w:pPr>
              <w:rPr>
                <w:sz w:val="18"/>
                <w:szCs w:val="18"/>
              </w:rPr>
            </w:pPr>
            <w:r w:rsidRPr="004C56F2">
              <w:rPr>
                <w:sz w:val="18"/>
                <w:szCs w:val="18"/>
              </w:rPr>
              <w:t>0.59</w:t>
            </w:r>
          </w:p>
        </w:tc>
        <w:tc>
          <w:tcPr>
            <w:tcW w:w="810" w:type="dxa"/>
          </w:tcPr>
          <w:p w:rsidR="00526590" w:rsidRPr="004C56F2" w:rsidRDefault="00526590" w:rsidP="00526590">
            <w:pPr>
              <w:rPr>
                <w:sz w:val="18"/>
                <w:szCs w:val="18"/>
              </w:rPr>
            </w:pPr>
            <w:r w:rsidRPr="004C56F2">
              <w:rPr>
                <w:sz w:val="18"/>
                <w:szCs w:val="18"/>
              </w:rPr>
              <w:t>1.960</w:t>
            </w:r>
          </w:p>
        </w:tc>
        <w:tc>
          <w:tcPr>
            <w:tcW w:w="1170" w:type="dxa"/>
          </w:tcPr>
          <w:p w:rsidR="00526590" w:rsidRPr="004C56F2" w:rsidRDefault="00526590" w:rsidP="00526590">
            <w:pPr>
              <w:rPr>
                <w:sz w:val="18"/>
                <w:szCs w:val="18"/>
              </w:rPr>
            </w:pPr>
            <w:r w:rsidRPr="004C56F2">
              <w:rPr>
                <w:sz w:val="18"/>
                <w:szCs w:val="18"/>
              </w:rPr>
              <w:t>Accept h0</w:t>
            </w:r>
          </w:p>
        </w:tc>
      </w:tr>
      <w:tr w:rsidR="00526590" w:rsidRPr="004C56F2" w:rsidTr="00526590">
        <w:tc>
          <w:tcPr>
            <w:tcW w:w="651" w:type="dxa"/>
          </w:tcPr>
          <w:p w:rsidR="00526590" w:rsidRPr="004C56F2" w:rsidRDefault="00526590" w:rsidP="00526590">
            <w:pPr>
              <w:rPr>
                <w:sz w:val="18"/>
                <w:szCs w:val="18"/>
              </w:rPr>
            </w:pPr>
            <w:r w:rsidRPr="004C56F2">
              <w:rPr>
                <w:sz w:val="18"/>
                <w:szCs w:val="18"/>
              </w:rPr>
              <w:t>48</w:t>
            </w:r>
          </w:p>
        </w:tc>
        <w:tc>
          <w:tcPr>
            <w:tcW w:w="1689" w:type="dxa"/>
          </w:tcPr>
          <w:p w:rsidR="00526590" w:rsidRPr="004C56F2" w:rsidRDefault="00526590" w:rsidP="00526590">
            <w:pPr>
              <w:rPr>
                <w:sz w:val="18"/>
                <w:szCs w:val="18"/>
              </w:rPr>
            </w:pPr>
            <w:r w:rsidRPr="004C56F2">
              <w:rPr>
                <w:sz w:val="18"/>
                <w:szCs w:val="18"/>
              </w:rPr>
              <w:t>Urban</w:t>
            </w:r>
          </w:p>
          <w:p w:rsidR="00526590" w:rsidRPr="004C56F2" w:rsidRDefault="00526590" w:rsidP="00526590">
            <w:pPr>
              <w:rPr>
                <w:sz w:val="18"/>
                <w:szCs w:val="18"/>
              </w:rPr>
            </w:pPr>
            <w:r w:rsidRPr="004C56F2">
              <w:rPr>
                <w:sz w:val="18"/>
                <w:szCs w:val="18"/>
              </w:rPr>
              <w:t>Rural</w:t>
            </w:r>
          </w:p>
        </w:tc>
        <w:tc>
          <w:tcPr>
            <w:tcW w:w="900" w:type="dxa"/>
          </w:tcPr>
          <w:p w:rsidR="00526590" w:rsidRPr="004C56F2" w:rsidRDefault="00526590" w:rsidP="00526590">
            <w:pPr>
              <w:rPr>
                <w:sz w:val="18"/>
                <w:szCs w:val="18"/>
              </w:rPr>
            </w:pPr>
            <w:r w:rsidRPr="004C56F2">
              <w:rPr>
                <w:sz w:val="18"/>
                <w:szCs w:val="18"/>
              </w:rPr>
              <w:t>85</w:t>
            </w:r>
          </w:p>
          <w:p w:rsidR="00526590" w:rsidRPr="004C56F2" w:rsidRDefault="00526590" w:rsidP="00526590">
            <w:pPr>
              <w:rPr>
                <w:sz w:val="18"/>
                <w:szCs w:val="18"/>
              </w:rPr>
            </w:pPr>
            <w:r w:rsidRPr="004C56F2">
              <w:rPr>
                <w:sz w:val="18"/>
                <w:szCs w:val="18"/>
              </w:rPr>
              <w:t>143</w:t>
            </w:r>
          </w:p>
        </w:tc>
        <w:tc>
          <w:tcPr>
            <w:tcW w:w="990" w:type="dxa"/>
          </w:tcPr>
          <w:p w:rsidR="00526590" w:rsidRPr="004C56F2" w:rsidRDefault="00526590" w:rsidP="00526590">
            <w:pPr>
              <w:rPr>
                <w:sz w:val="18"/>
                <w:szCs w:val="18"/>
              </w:rPr>
            </w:pPr>
            <w:r w:rsidRPr="004C56F2">
              <w:rPr>
                <w:sz w:val="18"/>
                <w:szCs w:val="18"/>
              </w:rPr>
              <w:t>2.15</w:t>
            </w:r>
          </w:p>
          <w:p w:rsidR="00526590" w:rsidRPr="004C56F2" w:rsidRDefault="00526590" w:rsidP="00526590">
            <w:pPr>
              <w:rPr>
                <w:sz w:val="18"/>
                <w:szCs w:val="18"/>
              </w:rPr>
            </w:pPr>
            <w:r w:rsidRPr="004C56F2">
              <w:rPr>
                <w:sz w:val="18"/>
                <w:szCs w:val="18"/>
              </w:rPr>
              <w:t>2.10</w:t>
            </w:r>
          </w:p>
        </w:tc>
        <w:tc>
          <w:tcPr>
            <w:tcW w:w="900" w:type="dxa"/>
          </w:tcPr>
          <w:p w:rsidR="00526590" w:rsidRPr="004C56F2" w:rsidRDefault="00526590" w:rsidP="00526590">
            <w:pPr>
              <w:rPr>
                <w:sz w:val="18"/>
                <w:szCs w:val="18"/>
              </w:rPr>
            </w:pPr>
            <w:r w:rsidRPr="004C56F2">
              <w:rPr>
                <w:sz w:val="18"/>
                <w:szCs w:val="18"/>
              </w:rPr>
              <w:t>0.76</w:t>
            </w:r>
          </w:p>
          <w:p w:rsidR="00526590" w:rsidRPr="004C56F2" w:rsidRDefault="00526590" w:rsidP="00526590">
            <w:pPr>
              <w:rPr>
                <w:sz w:val="18"/>
                <w:szCs w:val="18"/>
              </w:rPr>
            </w:pPr>
            <w:r w:rsidRPr="004C56F2">
              <w:rPr>
                <w:sz w:val="18"/>
                <w:szCs w:val="18"/>
              </w:rPr>
              <w:t>0.83</w:t>
            </w:r>
          </w:p>
        </w:tc>
        <w:tc>
          <w:tcPr>
            <w:tcW w:w="720" w:type="dxa"/>
          </w:tcPr>
          <w:p w:rsidR="00526590" w:rsidRPr="004C56F2" w:rsidRDefault="00526590" w:rsidP="00526590">
            <w:pPr>
              <w:rPr>
                <w:sz w:val="18"/>
                <w:szCs w:val="18"/>
              </w:rPr>
            </w:pPr>
            <w:r w:rsidRPr="004C56F2">
              <w:rPr>
                <w:sz w:val="18"/>
                <w:szCs w:val="18"/>
              </w:rPr>
              <w:t>226</w:t>
            </w:r>
          </w:p>
        </w:tc>
        <w:tc>
          <w:tcPr>
            <w:tcW w:w="900" w:type="dxa"/>
          </w:tcPr>
          <w:p w:rsidR="00526590" w:rsidRPr="004C56F2" w:rsidRDefault="00526590" w:rsidP="00526590">
            <w:pPr>
              <w:rPr>
                <w:sz w:val="18"/>
                <w:szCs w:val="18"/>
              </w:rPr>
            </w:pPr>
            <w:r w:rsidRPr="004C56F2">
              <w:rPr>
                <w:sz w:val="18"/>
                <w:szCs w:val="18"/>
              </w:rPr>
              <w:t>0.43</w:t>
            </w:r>
          </w:p>
        </w:tc>
        <w:tc>
          <w:tcPr>
            <w:tcW w:w="810" w:type="dxa"/>
          </w:tcPr>
          <w:p w:rsidR="00526590" w:rsidRPr="004C56F2" w:rsidRDefault="00526590" w:rsidP="00526590">
            <w:pPr>
              <w:rPr>
                <w:sz w:val="18"/>
                <w:szCs w:val="18"/>
              </w:rPr>
            </w:pPr>
            <w:r w:rsidRPr="004C56F2">
              <w:rPr>
                <w:sz w:val="18"/>
                <w:szCs w:val="18"/>
              </w:rPr>
              <w:t>1.960</w:t>
            </w:r>
          </w:p>
        </w:tc>
        <w:tc>
          <w:tcPr>
            <w:tcW w:w="1170" w:type="dxa"/>
          </w:tcPr>
          <w:p w:rsidR="00526590" w:rsidRPr="004C56F2" w:rsidRDefault="00526590" w:rsidP="00526590">
            <w:pPr>
              <w:rPr>
                <w:sz w:val="18"/>
                <w:szCs w:val="18"/>
              </w:rPr>
            </w:pPr>
            <w:r w:rsidRPr="004C56F2">
              <w:rPr>
                <w:sz w:val="18"/>
                <w:szCs w:val="18"/>
              </w:rPr>
              <w:t>Accept h0</w:t>
            </w:r>
          </w:p>
        </w:tc>
      </w:tr>
      <w:tr w:rsidR="00526590" w:rsidRPr="004C56F2" w:rsidTr="00526590">
        <w:tc>
          <w:tcPr>
            <w:tcW w:w="651" w:type="dxa"/>
          </w:tcPr>
          <w:p w:rsidR="00526590" w:rsidRPr="004C56F2" w:rsidRDefault="00526590" w:rsidP="00526590">
            <w:pPr>
              <w:rPr>
                <w:sz w:val="18"/>
                <w:szCs w:val="18"/>
              </w:rPr>
            </w:pPr>
            <w:r w:rsidRPr="004C56F2">
              <w:rPr>
                <w:sz w:val="18"/>
                <w:szCs w:val="18"/>
              </w:rPr>
              <w:t>49</w:t>
            </w:r>
          </w:p>
        </w:tc>
        <w:tc>
          <w:tcPr>
            <w:tcW w:w="1689" w:type="dxa"/>
          </w:tcPr>
          <w:p w:rsidR="00526590" w:rsidRPr="004C56F2" w:rsidRDefault="00526590" w:rsidP="00526590">
            <w:pPr>
              <w:rPr>
                <w:sz w:val="18"/>
                <w:szCs w:val="18"/>
              </w:rPr>
            </w:pPr>
            <w:r w:rsidRPr="004C56F2">
              <w:rPr>
                <w:sz w:val="18"/>
                <w:szCs w:val="18"/>
              </w:rPr>
              <w:t>Urban</w:t>
            </w:r>
          </w:p>
          <w:p w:rsidR="00526590" w:rsidRPr="004C56F2" w:rsidRDefault="00526590" w:rsidP="00526590">
            <w:pPr>
              <w:rPr>
                <w:sz w:val="18"/>
                <w:szCs w:val="18"/>
              </w:rPr>
            </w:pPr>
            <w:r w:rsidRPr="004C56F2">
              <w:rPr>
                <w:sz w:val="18"/>
                <w:szCs w:val="18"/>
              </w:rPr>
              <w:t>Rural</w:t>
            </w:r>
          </w:p>
        </w:tc>
        <w:tc>
          <w:tcPr>
            <w:tcW w:w="900" w:type="dxa"/>
          </w:tcPr>
          <w:p w:rsidR="00526590" w:rsidRPr="004C56F2" w:rsidRDefault="00526590" w:rsidP="00526590">
            <w:pPr>
              <w:rPr>
                <w:sz w:val="18"/>
                <w:szCs w:val="18"/>
              </w:rPr>
            </w:pPr>
            <w:r w:rsidRPr="004C56F2">
              <w:rPr>
                <w:sz w:val="18"/>
                <w:szCs w:val="18"/>
              </w:rPr>
              <w:t>85</w:t>
            </w:r>
          </w:p>
          <w:p w:rsidR="00526590" w:rsidRPr="004C56F2" w:rsidRDefault="00526590" w:rsidP="00526590">
            <w:pPr>
              <w:rPr>
                <w:sz w:val="18"/>
                <w:szCs w:val="18"/>
              </w:rPr>
            </w:pPr>
            <w:r w:rsidRPr="004C56F2">
              <w:rPr>
                <w:sz w:val="18"/>
                <w:szCs w:val="18"/>
              </w:rPr>
              <w:t>143</w:t>
            </w:r>
          </w:p>
        </w:tc>
        <w:tc>
          <w:tcPr>
            <w:tcW w:w="990" w:type="dxa"/>
          </w:tcPr>
          <w:p w:rsidR="00526590" w:rsidRPr="004C56F2" w:rsidRDefault="00526590" w:rsidP="00526590">
            <w:pPr>
              <w:rPr>
                <w:sz w:val="18"/>
                <w:szCs w:val="18"/>
              </w:rPr>
            </w:pPr>
            <w:r w:rsidRPr="004C56F2">
              <w:rPr>
                <w:sz w:val="18"/>
                <w:szCs w:val="18"/>
              </w:rPr>
              <w:t>2.34</w:t>
            </w:r>
          </w:p>
          <w:p w:rsidR="00526590" w:rsidRPr="004C56F2" w:rsidRDefault="00526590" w:rsidP="00526590">
            <w:pPr>
              <w:rPr>
                <w:sz w:val="18"/>
                <w:szCs w:val="18"/>
              </w:rPr>
            </w:pPr>
            <w:r w:rsidRPr="004C56F2">
              <w:rPr>
                <w:sz w:val="18"/>
                <w:szCs w:val="18"/>
              </w:rPr>
              <w:t>2.17</w:t>
            </w:r>
          </w:p>
        </w:tc>
        <w:tc>
          <w:tcPr>
            <w:tcW w:w="900" w:type="dxa"/>
          </w:tcPr>
          <w:p w:rsidR="00526590" w:rsidRPr="004C56F2" w:rsidRDefault="00526590" w:rsidP="00526590">
            <w:pPr>
              <w:rPr>
                <w:sz w:val="18"/>
                <w:szCs w:val="18"/>
              </w:rPr>
            </w:pPr>
            <w:r w:rsidRPr="004C56F2">
              <w:rPr>
                <w:sz w:val="18"/>
                <w:szCs w:val="18"/>
              </w:rPr>
              <w:t>0.95</w:t>
            </w:r>
          </w:p>
          <w:p w:rsidR="00526590" w:rsidRPr="004C56F2" w:rsidRDefault="00526590" w:rsidP="00526590">
            <w:pPr>
              <w:rPr>
                <w:sz w:val="18"/>
                <w:szCs w:val="18"/>
              </w:rPr>
            </w:pPr>
            <w:r w:rsidRPr="004C56F2">
              <w:rPr>
                <w:sz w:val="18"/>
                <w:szCs w:val="18"/>
              </w:rPr>
              <w:t>0.85</w:t>
            </w:r>
          </w:p>
        </w:tc>
        <w:tc>
          <w:tcPr>
            <w:tcW w:w="720" w:type="dxa"/>
          </w:tcPr>
          <w:p w:rsidR="00526590" w:rsidRPr="004C56F2" w:rsidRDefault="00526590" w:rsidP="00526590">
            <w:pPr>
              <w:rPr>
                <w:sz w:val="18"/>
                <w:szCs w:val="18"/>
              </w:rPr>
            </w:pPr>
            <w:r w:rsidRPr="004C56F2">
              <w:rPr>
                <w:sz w:val="18"/>
                <w:szCs w:val="18"/>
              </w:rPr>
              <w:t>226</w:t>
            </w:r>
          </w:p>
        </w:tc>
        <w:tc>
          <w:tcPr>
            <w:tcW w:w="900" w:type="dxa"/>
          </w:tcPr>
          <w:p w:rsidR="00526590" w:rsidRPr="004C56F2" w:rsidRDefault="00526590" w:rsidP="00526590">
            <w:pPr>
              <w:rPr>
                <w:sz w:val="18"/>
                <w:szCs w:val="18"/>
              </w:rPr>
            </w:pPr>
            <w:r w:rsidRPr="004C56F2">
              <w:rPr>
                <w:sz w:val="18"/>
                <w:szCs w:val="18"/>
              </w:rPr>
              <w:t>1.35</w:t>
            </w:r>
          </w:p>
        </w:tc>
        <w:tc>
          <w:tcPr>
            <w:tcW w:w="810" w:type="dxa"/>
          </w:tcPr>
          <w:p w:rsidR="00526590" w:rsidRPr="004C56F2" w:rsidRDefault="00526590" w:rsidP="00526590">
            <w:pPr>
              <w:rPr>
                <w:sz w:val="18"/>
                <w:szCs w:val="18"/>
              </w:rPr>
            </w:pPr>
            <w:r w:rsidRPr="004C56F2">
              <w:rPr>
                <w:sz w:val="18"/>
                <w:szCs w:val="18"/>
              </w:rPr>
              <w:t>1.960</w:t>
            </w:r>
          </w:p>
        </w:tc>
        <w:tc>
          <w:tcPr>
            <w:tcW w:w="1170" w:type="dxa"/>
          </w:tcPr>
          <w:p w:rsidR="00526590" w:rsidRPr="004C56F2" w:rsidRDefault="00526590" w:rsidP="00526590">
            <w:pPr>
              <w:rPr>
                <w:sz w:val="18"/>
                <w:szCs w:val="18"/>
              </w:rPr>
            </w:pPr>
            <w:r w:rsidRPr="004C56F2">
              <w:rPr>
                <w:sz w:val="18"/>
                <w:szCs w:val="18"/>
              </w:rPr>
              <w:t>Accept h0</w:t>
            </w:r>
          </w:p>
        </w:tc>
      </w:tr>
      <w:tr w:rsidR="00526590" w:rsidRPr="004C56F2" w:rsidTr="00526590">
        <w:tc>
          <w:tcPr>
            <w:tcW w:w="651" w:type="dxa"/>
          </w:tcPr>
          <w:p w:rsidR="00526590" w:rsidRPr="004C56F2" w:rsidRDefault="00526590" w:rsidP="00526590">
            <w:pPr>
              <w:rPr>
                <w:sz w:val="18"/>
                <w:szCs w:val="18"/>
              </w:rPr>
            </w:pPr>
            <w:r w:rsidRPr="004C56F2">
              <w:rPr>
                <w:sz w:val="18"/>
                <w:szCs w:val="18"/>
              </w:rPr>
              <w:t>50</w:t>
            </w:r>
          </w:p>
        </w:tc>
        <w:tc>
          <w:tcPr>
            <w:tcW w:w="1689" w:type="dxa"/>
          </w:tcPr>
          <w:p w:rsidR="00526590" w:rsidRPr="004C56F2" w:rsidRDefault="00526590" w:rsidP="00526590">
            <w:pPr>
              <w:rPr>
                <w:sz w:val="18"/>
                <w:szCs w:val="18"/>
              </w:rPr>
            </w:pPr>
            <w:r w:rsidRPr="004C56F2">
              <w:rPr>
                <w:sz w:val="18"/>
                <w:szCs w:val="18"/>
              </w:rPr>
              <w:t>Urban</w:t>
            </w:r>
          </w:p>
          <w:p w:rsidR="00526590" w:rsidRPr="004C56F2" w:rsidRDefault="00526590" w:rsidP="00526590">
            <w:pPr>
              <w:rPr>
                <w:sz w:val="18"/>
                <w:szCs w:val="18"/>
              </w:rPr>
            </w:pPr>
            <w:r w:rsidRPr="004C56F2">
              <w:rPr>
                <w:sz w:val="18"/>
                <w:szCs w:val="18"/>
              </w:rPr>
              <w:t>Rural</w:t>
            </w:r>
          </w:p>
        </w:tc>
        <w:tc>
          <w:tcPr>
            <w:tcW w:w="900" w:type="dxa"/>
          </w:tcPr>
          <w:p w:rsidR="00526590" w:rsidRPr="004C56F2" w:rsidRDefault="00526590" w:rsidP="00526590">
            <w:pPr>
              <w:rPr>
                <w:sz w:val="18"/>
                <w:szCs w:val="18"/>
              </w:rPr>
            </w:pPr>
            <w:r w:rsidRPr="004C56F2">
              <w:rPr>
                <w:sz w:val="18"/>
                <w:szCs w:val="18"/>
              </w:rPr>
              <w:t>85</w:t>
            </w:r>
          </w:p>
          <w:p w:rsidR="00526590" w:rsidRPr="004C56F2" w:rsidRDefault="00526590" w:rsidP="00526590">
            <w:pPr>
              <w:rPr>
                <w:sz w:val="18"/>
                <w:szCs w:val="18"/>
              </w:rPr>
            </w:pPr>
            <w:r w:rsidRPr="004C56F2">
              <w:rPr>
                <w:sz w:val="18"/>
                <w:szCs w:val="18"/>
              </w:rPr>
              <w:t>143</w:t>
            </w:r>
          </w:p>
        </w:tc>
        <w:tc>
          <w:tcPr>
            <w:tcW w:w="990" w:type="dxa"/>
          </w:tcPr>
          <w:p w:rsidR="00526590" w:rsidRPr="004C56F2" w:rsidRDefault="00526590" w:rsidP="00526590">
            <w:pPr>
              <w:rPr>
                <w:sz w:val="18"/>
                <w:szCs w:val="18"/>
              </w:rPr>
            </w:pPr>
            <w:r w:rsidRPr="004C56F2">
              <w:rPr>
                <w:sz w:val="18"/>
                <w:szCs w:val="18"/>
              </w:rPr>
              <w:t>1.68</w:t>
            </w:r>
          </w:p>
          <w:p w:rsidR="00526590" w:rsidRPr="004C56F2" w:rsidRDefault="00526590" w:rsidP="00526590">
            <w:pPr>
              <w:rPr>
                <w:sz w:val="18"/>
                <w:szCs w:val="18"/>
              </w:rPr>
            </w:pPr>
            <w:r w:rsidRPr="004C56F2">
              <w:rPr>
                <w:sz w:val="18"/>
                <w:szCs w:val="18"/>
              </w:rPr>
              <w:t>1.67</w:t>
            </w:r>
          </w:p>
        </w:tc>
        <w:tc>
          <w:tcPr>
            <w:tcW w:w="900" w:type="dxa"/>
          </w:tcPr>
          <w:p w:rsidR="00526590" w:rsidRPr="004C56F2" w:rsidRDefault="00526590" w:rsidP="00526590">
            <w:pPr>
              <w:rPr>
                <w:sz w:val="18"/>
                <w:szCs w:val="18"/>
              </w:rPr>
            </w:pPr>
            <w:r w:rsidRPr="004C56F2">
              <w:rPr>
                <w:sz w:val="18"/>
                <w:szCs w:val="18"/>
              </w:rPr>
              <w:t>0.90</w:t>
            </w:r>
          </w:p>
          <w:p w:rsidR="00526590" w:rsidRPr="004C56F2" w:rsidRDefault="00526590" w:rsidP="00526590">
            <w:pPr>
              <w:rPr>
                <w:sz w:val="18"/>
                <w:szCs w:val="18"/>
              </w:rPr>
            </w:pPr>
            <w:r w:rsidRPr="004C56F2">
              <w:rPr>
                <w:sz w:val="18"/>
                <w:szCs w:val="18"/>
              </w:rPr>
              <w:t>0.89</w:t>
            </w:r>
          </w:p>
        </w:tc>
        <w:tc>
          <w:tcPr>
            <w:tcW w:w="720" w:type="dxa"/>
          </w:tcPr>
          <w:p w:rsidR="00526590" w:rsidRPr="004C56F2" w:rsidRDefault="00526590" w:rsidP="00526590">
            <w:pPr>
              <w:rPr>
                <w:sz w:val="18"/>
                <w:szCs w:val="18"/>
              </w:rPr>
            </w:pPr>
            <w:r w:rsidRPr="004C56F2">
              <w:rPr>
                <w:sz w:val="18"/>
                <w:szCs w:val="18"/>
              </w:rPr>
              <w:t>226</w:t>
            </w:r>
          </w:p>
        </w:tc>
        <w:tc>
          <w:tcPr>
            <w:tcW w:w="900" w:type="dxa"/>
          </w:tcPr>
          <w:p w:rsidR="00526590" w:rsidRPr="004C56F2" w:rsidRDefault="00526590" w:rsidP="00526590">
            <w:pPr>
              <w:rPr>
                <w:sz w:val="18"/>
                <w:szCs w:val="18"/>
              </w:rPr>
            </w:pPr>
            <w:r w:rsidRPr="004C56F2">
              <w:rPr>
                <w:sz w:val="18"/>
                <w:szCs w:val="18"/>
              </w:rPr>
              <w:t>0.03</w:t>
            </w:r>
          </w:p>
        </w:tc>
        <w:tc>
          <w:tcPr>
            <w:tcW w:w="810" w:type="dxa"/>
          </w:tcPr>
          <w:p w:rsidR="00526590" w:rsidRPr="004C56F2" w:rsidRDefault="00526590" w:rsidP="00526590">
            <w:pPr>
              <w:rPr>
                <w:sz w:val="18"/>
                <w:szCs w:val="18"/>
              </w:rPr>
            </w:pPr>
            <w:r w:rsidRPr="004C56F2">
              <w:rPr>
                <w:sz w:val="18"/>
                <w:szCs w:val="18"/>
              </w:rPr>
              <w:t>1.960</w:t>
            </w:r>
          </w:p>
        </w:tc>
        <w:tc>
          <w:tcPr>
            <w:tcW w:w="1170" w:type="dxa"/>
          </w:tcPr>
          <w:p w:rsidR="00526590" w:rsidRPr="004C56F2" w:rsidRDefault="00526590" w:rsidP="00526590">
            <w:pPr>
              <w:rPr>
                <w:sz w:val="18"/>
                <w:szCs w:val="18"/>
              </w:rPr>
            </w:pPr>
            <w:r w:rsidRPr="004C56F2">
              <w:rPr>
                <w:sz w:val="18"/>
                <w:szCs w:val="18"/>
              </w:rPr>
              <w:t>Accept h0</w:t>
            </w:r>
          </w:p>
        </w:tc>
      </w:tr>
      <w:tr w:rsidR="00526590" w:rsidRPr="004C56F2" w:rsidTr="00526590">
        <w:tc>
          <w:tcPr>
            <w:tcW w:w="651" w:type="dxa"/>
          </w:tcPr>
          <w:p w:rsidR="00526590" w:rsidRPr="004C56F2" w:rsidRDefault="00526590" w:rsidP="00526590">
            <w:pPr>
              <w:rPr>
                <w:sz w:val="18"/>
                <w:szCs w:val="18"/>
              </w:rPr>
            </w:pPr>
            <w:r w:rsidRPr="004C56F2">
              <w:rPr>
                <w:sz w:val="18"/>
                <w:szCs w:val="18"/>
              </w:rPr>
              <w:t>51</w:t>
            </w:r>
          </w:p>
        </w:tc>
        <w:tc>
          <w:tcPr>
            <w:tcW w:w="1689" w:type="dxa"/>
          </w:tcPr>
          <w:p w:rsidR="00526590" w:rsidRPr="004C56F2" w:rsidRDefault="00526590" w:rsidP="00526590">
            <w:pPr>
              <w:rPr>
                <w:sz w:val="18"/>
                <w:szCs w:val="18"/>
              </w:rPr>
            </w:pPr>
            <w:r w:rsidRPr="004C56F2">
              <w:rPr>
                <w:sz w:val="18"/>
                <w:szCs w:val="18"/>
              </w:rPr>
              <w:t>Urban</w:t>
            </w:r>
          </w:p>
          <w:p w:rsidR="00526590" w:rsidRPr="004C56F2" w:rsidRDefault="00526590" w:rsidP="00526590">
            <w:pPr>
              <w:rPr>
                <w:sz w:val="18"/>
                <w:szCs w:val="18"/>
              </w:rPr>
            </w:pPr>
            <w:r w:rsidRPr="004C56F2">
              <w:rPr>
                <w:sz w:val="18"/>
                <w:szCs w:val="18"/>
              </w:rPr>
              <w:t>Rural</w:t>
            </w:r>
          </w:p>
        </w:tc>
        <w:tc>
          <w:tcPr>
            <w:tcW w:w="900" w:type="dxa"/>
          </w:tcPr>
          <w:p w:rsidR="00526590" w:rsidRPr="004C56F2" w:rsidRDefault="00526590" w:rsidP="00526590">
            <w:pPr>
              <w:rPr>
                <w:sz w:val="18"/>
                <w:szCs w:val="18"/>
              </w:rPr>
            </w:pPr>
            <w:r w:rsidRPr="004C56F2">
              <w:rPr>
                <w:sz w:val="18"/>
                <w:szCs w:val="18"/>
              </w:rPr>
              <w:t>85</w:t>
            </w:r>
          </w:p>
          <w:p w:rsidR="00526590" w:rsidRPr="004C56F2" w:rsidRDefault="00526590" w:rsidP="00526590">
            <w:pPr>
              <w:rPr>
                <w:sz w:val="18"/>
                <w:szCs w:val="18"/>
              </w:rPr>
            </w:pPr>
            <w:r w:rsidRPr="004C56F2">
              <w:rPr>
                <w:sz w:val="18"/>
                <w:szCs w:val="18"/>
              </w:rPr>
              <w:t>143</w:t>
            </w:r>
          </w:p>
        </w:tc>
        <w:tc>
          <w:tcPr>
            <w:tcW w:w="990" w:type="dxa"/>
          </w:tcPr>
          <w:p w:rsidR="00526590" w:rsidRPr="004C56F2" w:rsidRDefault="00526590" w:rsidP="00526590">
            <w:pPr>
              <w:rPr>
                <w:sz w:val="18"/>
                <w:szCs w:val="18"/>
              </w:rPr>
            </w:pPr>
            <w:r w:rsidRPr="004C56F2">
              <w:rPr>
                <w:sz w:val="18"/>
                <w:szCs w:val="18"/>
              </w:rPr>
              <w:t>1.72</w:t>
            </w:r>
          </w:p>
          <w:p w:rsidR="00526590" w:rsidRPr="004C56F2" w:rsidRDefault="00526590" w:rsidP="00526590">
            <w:pPr>
              <w:rPr>
                <w:sz w:val="18"/>
                <w:szCs w:val="18"/>
              </w:rPr>
            </w:pPr>
            <w:r w:rsidRPr="004C56F2">
              <w:rPr>
                <w:sz w:val="18"/>
                <w:szCs w:val="18"/>
              </w:rPr>
              <w:t>1.70</w:t>
            </w:r>
          </w:p>
        </w:tc>
        <w:tc>
          <w:tcPr>
            <w:tcW w:w="900" w:type="dxa"/>
          </w:tcPr>
          <w:p w:rsidR="00526590" w:rsidRPr="004C56F2" w:rsidRDefault="00526590" w:rsidP="00526590">
            <w:pPr>
              <w:rPr>
                <w:sz w:val="18"/>
                <w:szCs w:val="18"/>
              </w:rPr>
            </w:pPr>
            <w:r w:rsidRPr="004C56F2">
              <w:rPr>
                <w:sz w:val="18"/>
                <w:szCs w:val="18"/>
              </w:rPr>
              <w:t>0.95</w:t>
            </w:r>
          </w:p>
          <w:p w:rsidR="00526590" w:rsidRPr="004C56F2" w:rsidRDefault="00526590" w:rsidP="00526590">
            <w:pPr>
              <w:rPr>
                <w:sz w:val="18"/>
                <w:szCs w:val="18"/>
              </w:rPr>
            </w:pPr>
            <w:r w:rsidRPr="004C56F2">
              <w:rPr>
                <w:sz w:val="18"/>
                <w:szCs w:val="18"/>
              </w:rPr>
              <w:t>0.89</w:t>
            </w:r>
          </w:p>
        </w:tc>
        <w:tc>
          <w:tcPr>
            <w:tcW w:w="720" w:type="dxa"/>
          </w:tcPr>
          <w:p w:rsidR="00526590" w:rsidRPr="004C56F2" w:rsidRDefault="00526590" w:rsidP="00526590">
            <w:pPr>
              <w:rPr>
                <w:sz w:val="18"/>
                <w:szCs w:val="18"/>
              </w:rPr>
            </w:pPr>
            <w:r w:rsidRPr="004C56F2">
              <w:rPr>
                <w:sz w:val="18"/>
                <w:szCs w:val="18"/>
              </w:rPr>
              <w:t>226</w:t>
            </w:r>
          </w:p>
        </w:tc>
        <w:tc>
          <w:tcPr>
            <w:tcW w:w="900" w:type="dxa"/>
          </w:tcPr>
          <w:p w:rsidR="00526590" w:rsidRPr="004C56F2" w:rsidRDefault="00526590" w:rsidP="00526590">
            <w:pPr>
              <w:rPr>
                <w:sz w:val="18"/>
                <w:szCs w:val="18"/>
              </w:rPr>
            </w:pPr>
            <w:r w:rsidRPr="004C56F2">
              <w:rPr>
                <w:sz w:val="18"/>
                <w:szCs w:val="18"/>
              </w:rPr>
              <w:t>0.18</w:t>
            </w:r>
          </w:p>
        </w:tc>
        <w:tc>
          <w:tcPr>
            <w:tcW w:w="810" w:type="dxa"/>
          </w:tcPr>
          <w:p w:rsidR="00526590" w:rsidRPr="004C56F2" w:rsidRDefault="00526590" w:rsidP="00526590">
            <w:pPr>
              <w:rPr>
                <w:sz w:val="18"/>
                <w:szCs w:val="18"/>
              </w:rPr>
            </w:pPr>
            <w:r w:rsidRPr="004C56F2">
              <w:rPr>
                <w:sz w:val="18"/>
                <w:szCs w:val="18"/>
              </w:rPr>
              <w:t>1.960</w:t>
            </w:r>
          </w:p>
        </w:tc>
        <w:tc>
          <w:tcPr>
            <w:tcW w:w="1170" w:type="dxa"/>
          </w:tcPr>
          <w:p w:rsidR="00526590" w:rsidRPr="004C56F2" w:rsidRDefault="00526590" w:rsidP="00526590">
            <w:pPr>
              <w:rPr>
                <w:sz w:val="18"/>
                <w:szCs w:val="18"/>
              </w:rPr>
            </w:pPr>
            <w:r w:rsidRPr="004C56F2">
              <w:rPr>
                <w:sz w:val="18"/>
                <w:szCs w:val="18"/>
              </w:rPr>
              <w:t>Accept h0</w:t>
            </w:r>
          </w:p>
        </w:tc>
      </w:tr>
      <w:tr w:rsidR="00526590" w:rsidRPr="004C56F2" w:rsidTr="00526590">
        <w:tc>
          <w:tcPr>
            <w:tcW w:w="651" w:type="dxa"/>
          </w:tcPr>
          <w:p w:rsidR="00526590" w:rsidRPr="004C56F2" w:rsidRDefault="00526590" w:rsidP="00526590">
            <w:pPr>
              <w:rPr>
                <w:sz w:val="18"/>
                <w:szCs w:val="18"/>
              </w:rPr>
            </w:pPr>
            <w:r w:rsidRPr="004C56F2">
              <w:rPr>
                <w:sz w:val="18"/>
                <w:szCs w:val="18"/>
              </w:rPr>
              <w:t>52</w:t>
            </w:r>
          </w:p>
        </w:tc>
        <w:tc>
          <w:tcPr>
            <w:tcW w:w="1689" w:type="dxa"/>
          </w:tcPr>
          <w:p w:rsidR="00526590" w:rsidRPr="004C56F2" w:rsidRDefault="00526590" w:rsidP="00526590">
            <w:pPr>
              <w:rPr>
                <w:sz w:val="18"/>
                <w:szCs w:val="18"/>
              </w:rPr>
            </w:pPr>
            <w:r w:rsidRPr="004C56F2">
              <w:rPr>
                <w:sz w:val="18"/>
                <w:szCs w:val="18"/>
              </w:rPr>
              <w:t>Urban</w:t>
            </w:r>
          </w:p>
          <w:p w:rsidR="00526590" w:rsidRPr="004C56F2" w:rsidRDefault="00526590" w:rsidP="00526590">
            <w:pPr>
              <w:rPr>
                <w:sz w:val="18"/>
                <w:szCs w:val="18"/>
              </w:rPr>
            </w:pPr>
            <w:r w:rsidRPr="004C56F2">
              <w:rPr>
                <w:sz w:val="18"/>
                <w:szCs w:val="18"/>
              </w:rPr>
              <w:t>Rural</w:t>
            </w:r>
          </w:p>
        </w:tc>
        <w:tc>
          <w:tcPr>
            <w:tcW w:w="900" w:type="dxa"/>
          </w:tcPr>
          <w:p w:rsidR="00526590" w:rsidRPr="004C56F2" w:rsidRDefault="00526590" w:rsidP="00526590">
            <w:pPr>
              <w:rPr>
                <w:sz w:val="18"/>
                <w:szCs w:val="18"/>
              </w:rPr>
            </w:pPr>
            <w:r w:rsidRPr="004C56F2">
              <w:rPr>
                <w:sz w:val="18"/>
                <w:szCs w:val="18"/>
              </w:rPr>
              <w:t>85</w:t>
            </w:r>
          </w:p>
          <w:p w:rsidR="00526590" w:rsidRPr="004C56F2" w:rsidRDefault="00526590" w:rsidP="00526590">
            <w:pPr>
              <w:rPr>
                <w:sz w:val="18"/>
                <w:szCs w:val="18"/>
              </w:rPr>
            </w:pPr>
            <w:r w:rsidRPr="004C56F2">
              <w:rPr>
                <w:sz w:val="18"/>
                <w:szCs w:val="18"/>
              </w:rPr>
              <w:t>143</w:t>
            </w:r>
          </w:p>
        </w:tc>
        <w:tc>
          <w:tcPr>
            <w:tcW w:w="990" w:type="dxa"/>
          </w:tcPr>
          <w:p w:rsidR="00526590" w:rsidRPr="004C56F2" w:rsidRDefault="00526590" w:rsidP="00526590">
            <w:pPr>
              <w:rPr>
                <w:sz w:val="18"/>
                <w:szCs w:val="18"/>
              </w:rPr>
            </w:pPr>
            <w:r w:rsidRPr="004C56F2">
              <w:rPr>
                <w:sz w:val="18"/>
                <w:szCs w:val="18"/>
              </w:rPr>
              <w:t>1.57</w:t>
            </w:r>
          </w:p>
          <w:p w:rsidR="00526590" w:rsidRPr="004C56F2" w:rsidRDefault="00526590" w:rsidP="00526590">
            <w:pPr>
              <w:rPr>
                <w:sz w:val="18"/>
                <w:szCs w:val="18"/>
              </w:rPr>
            </w:pPr>
            <w:r w:rsidRPr="004C56F2">
              <w:rPr>
                <w:sz w:val="18"/>
                <w:szCs w:val="18"/>
              </w:rPr>
              <w:t>1.58</w:t>
            </w:r>
          </w:p>
        </w:tc>
        <w:tc>
          <w:tcPr>
            <w:tcW w:w="900" w:type="dxa"/>
          </w:tcPr>
          <w:p w:rsidR="00526590" w:rsidRPr="004C56F2" w:rsidRDefault="00526590" w:rsidP="00526590">
            <w:pPr>
              <w:rPr>
                <w:sz w:val="18"/>
                <w:szCs w:val="18"/>
              </w:rPr>
            </w:pPr>
            <w:r w:rsidRPr="004C56F2">
              <w:rPr>
                <w:sz w:val="18"/>
                <w:szCs w:val="18"/>
              </w:rPr>
              <w:t>0.83</w:t>
            </w:r>
          </w:p>
          <w:p w:rsidR="00526590" w:rsidRPr="004C56F2" w:rsidRDefault="00526590" w:rsidP="00526590">
            <w:pPr>
              <w:rPr>
                <w:sz w:val="18"/>
                <w:szCs w:val="18"/>
              </w:rPr>
            </w:pPr>
            <w:r w:rsidRPr="004C56F2">
              <w:rPr>
                <w:sz w:val="18"/>
                <w:szCs w:val="18"/>
              </w:rPr>
              <w:t>0.87</w:t>
            </w:r>
          </w:p>
        </w:tc>
        <w:tc>
          <w:tcPr>
            <w:tcW w:w="720" w:type="dxa"/>
          </w:tcPr>
          <w:p w:rsidR="00526590" w:rsidRPr="004C56F2" w:rsidRDefault="00526590" w:rsidP="00526590">
            <w:pPr>
              <w:rPr>
                <w:sz w:val="18"/>
                <w:szCs w:val="18"/>
              </w:rPr>
            </w:pPr>
            <w:r w:rsidRPr="004C56F2">
              <w:rPr>
                <w:sz w:val="18"/>
                <w:szCs w:val="18"/>
              </w:rPr>
              <w:t>226</w:t>
            </w:r>
          </w:p>
        </w:tc>
        <w:tc>
          <w:tcPr>
            <w:tcW w:w="900" w:type="dxa"/>
          </w:tcPr>
          <w:p w:rsidR="00526590" w:rsidRPr="004C56F2" w:rsidRDefault="00526590" w:rsidP="00526590">
            <w:pPr>
              <w:rPr>
                <w:sz w:val="18"/>
                <w:szCs w:val="18"/>
              </w:rPr>
            </w:pPr>
            <w:r w:rsidRPr="004C56F2">
              <w:rPr>
                <w:sz w:val="18"/>
                <w:szCs w:val="18"/>
              </w:rPr>
              <w:t>0.09</w:t>
            </w:r>
          </w:p>
        </w:tc>
        <w:tc>
          <w:tcPr>
            <w:tcW w:w="810" w:type="dxa"/>
          </w:tcPr>
          <w:p w:rsidR="00526590" w:rsidRPr="004C56F2" w:rsidRDefault="00526590" w:rsidP="00526590">
            <w:pPr>
              <w:rPr>
                <w:sz w:val="18"/>
                <w:szCs w:val="18"/>
              </w:rPr>
            </w:pPr>
            <w:r w:rsidRPr="004C56F2">
              <w:rPr>
                <w:sz w:val="18"/>
                <w:szCs w:val="18"/>
              </w:rPr>
              <w:t>1.960</w:t>
            </w:r>
          </w:p>
        </w:tc>
        <w:tc>
          <w:tcPr>
            <w:tcW w:w="1170" w:type="dxa"/>
          </w:tcPr>
          <w:p w:rsidR="00526590" w:rsidRPr="004C56F2" w:rsidRDefault="00526590" w:rsidP="00526590">
            <w:pPr>
              <w:rPr>
                <w:sz w:val="18"/>
                <w:szCs w:val="18"/>
              </w:rPr>
            </w:pPr>
            <w:r w:rsidRPr="004C56F2">
              <w:rPr>
                <w:sz w:val="18"/>
                <w:szCs w:val="18"/>
              </w:rPr>
              <w:t>Accept h0</w:t>
            </w:r>
          </w:p>
        </w:tc>
      </w:tr>
      <w:tr w:rsidR="00526590" w:rsidRPr="004C56F2" w:rsidTr="00526590">
        <w:tc>
          <w:tcPr>
            <w:tcW w:w="651" w:type="dxa"/>
          </w:tcPr>
          <w:p w:rsidR="00526590" w:rsidRPr="004C56F2" w:rsidRDefault="00526590" w:rsidP="00526590">
            <w:pPr>
              <w:rPr>
                <w:sz w:val="18"/>
                <w:szCs w:val="18"/>
              </w:rPr>
            </w:pPr>
            <w:r w:rsidRPr="004C56F2">
              <w:rPr>
                <w:sz w:val="18"/>
                <w:szCs w:val="18"/>
              </w:rPr>
              <w:t>53</w:t>
            </w:r>
          </w:p>
        </w:tc>
        <w:tc>
          <w:tcPr>
            <w:tcW w:w="1689" w:type="dxa"/>
          </w:tcPr>
          <w:p w:rsidR="00526590" w:rsidRPr="004C56F2" w:rsidRDefault="00526590" w:rsidP="00526590">
            <w:pPr>
              <w:rPr>
                <w:sz w:val="18"/>
                <w:szCs w:val="18"/>
              </w:rPr>
            </w:pPr>
            <w:r w:rsidRPr="004C56F2">
              <w:rPr>
                <w:sz w:val="18"/>
                <w:szCs w:val="18"/>
              </w:rPr>
              <w:t>Urban</w:t>
            </w:r>
          </w:p>
          <w:p w:rsidR="00526590" w:rsidRPr="004C56F2" w:rsidRDefault="00526590" w:rsidP="00526590">
            <w:pPr>
              <w:rPr>
                <w:sz w:val="18"/>
                <w:szCs w:val="18"/>
              </w:rPr>
            </w:pPr>
            <w:r w:rsidRPr="004C56F2">
              <w:rPr>
                <w:sz w:val="18"/>
                <w:szCs w:val="18"/>
              </w:rPr>
              <w:t>Rural</w:t>
            </w:r>
          </w:p>
        </w:tc>
        <w:tc>
          <w:tcPr>
            <w:tcW w:w="900" w:type="dxa"/>
          </w:tcPr>
          <w:p w:rsidR="00526590" w:rsidRPr="004C56F2" w:rsidRDefault="00526590" w:rsidP="00526590">
            <w:pPr>
              <w:rPr>
                <w:sz w:val="18"/>
                <w:szCs w:val="18"/>
              </w:rPr>
            </w:pPr>
            <w:r w:rsidRPr="004C56F2">
              <w:rPr>
                <w:sz w:val="18"/>
                <w:szCs w:val="18"/>
              </w:rPr>
              <w:t>85</w:t>
            </w:r>
          </w:p>
          <w:p w:rsidR="00526590" w:rsidRPr="004C56F2" w:rsidRDefault="00526590" w:rsidP="00526590">
            <w:pPr>
              <w:rPr>
                <w:sz w:val="18"/>
                <w:szCs w:val="18"/>
              </w:rPr>
            </w:pPr>
            <w:r w:rsidRPr="004C56F2">
              <w:rPr>
                <w:sz w:val="18"/>
                <w:szCs w:val="18"/>
              </w:rPr>
              <w:t>143</w:t>
            </w:r>
          </w:p>
        </w:tc>
        <w:tc>
          <w:tcPr>
            <w:tcW w:w="990" w:type="dxa"/>
          </w:tcPr>
          <w:p w:rsidR="00526590" w:rsidRPr="004C56F2" w:rsidRDefault="00526590" w:rsidP="00526590">
            <w:pPr>
              <w:rPr>
                <w:sz w:val="18"/>
                <w:szCs w:val="18"/>
              </w:rPr>
            </w:pPr>
            <w:r w:rsidRPr="004C56F2">
              <w:rPr>
                <w:sz w:val="18"/>
                <w:szCs w:val="18"/>
              </w:rPr>
              <w:t>1.74</w:t>
            </w:r>
          </w:p>
          <w:p w:rsidR="00526590" w:rsidRPr="004C56F2" w:rsidRDefault="00526590" w:rsidP="00526590">
            <w:pPr>
              <w:rPr>
                <w:sz w:val="18"/>
                <w:szCs w:val="18"/>
              </w:rPr>
            </w:pPr>
            <w:r w:rsidRPr="004C56F2">
              <w:rPr>
                <w:sz w:val="18"/>
                <w:szCs w:val="18"/>
              </w:rPr>
              <w:t>1.82</w:t>
            </w:r>
          </w:p>
        </w:tc>
        <w:tc>
          <w:tcPr>
            <w:tcW w:w="900" w:type="dxa"/>
          </w:tcPr>
          <w:p w:rsidR="00526590" w:rsidRPr="004C56F2" w:rsidRDefault="00526590" w:rsidP="00526590">
            <w:pPr>
              <w:rPr>
                <w:sz w:val="18"/>
                <w:szCs w:val="18"/>
              </w:rPr>
            </w:pPr>
            <w:r w:rsidRPr="004C56F2">
              <w:rPr>
                <w:sz w:val="18"/>
                <w:szCs w:val="18"/>
              </w:rPr>
              <w:t>0.88</w:t>
            </w:r>
          </w:p>
          <w:p w:rsidR="00526590" w:rsidRPr="004C56F2" w:rsidRDefault="00526590" w:rsidP="00526590">
            <w:pPr>
              <w:rPr>
                <w:sz w:val="18"/>
                <w:szCs w:val="18"/>
              </w:rPr>
            </w:pPr>
            <w:r w:rsidRPr="004C56F2">
              <w:rPr>
                <w:sz w:val="18"/>
                <w:szCs w:val="18"/>
              </w:rPr>
              <w:t>0.92</w:t>
            </w:r>
          </w:p>
        </w:tc>
        <w:tc>
          <w:tcPr>
            <w:tcW w:w="720" w:type="dxa"/>
          </w:tcPr>
          <w:p w:rsidR="00526590" w:rsidRPr="004C56F2" w:rsidRDefault="00526590" w:rsidP="00526590">
            <w:pPr>
              <w:rPr>
                <w:sz w:val="18"/>
                <w:szCs w:val="18"/>
              </w:rPr>
            </w:pPr>
            <w:r w:rsidRPr="004C56F2">
              <w:rPr>
                <w:sz w:val="18"/>
                <w:szCs w:val="18"/>
              </w:rPr>
              <w:t>226</w:t>
            </w:r>
          </w:p>
        </w:tc>
        <w:tc>
          <w:tcPr>
            <w:tcW w:w="900" w:type="dxa"/>
          </w:tcPr>
          <w:p w:rsidR="00526590" w:rsidRPr="004C56F2" w:rsidRDefault="00526590" w:rsidP="00526590">
            <w:pPr>
              <w:rPr>
                <w:sz w:val="18"/>
                <w:szCs w:val="18"/>
              </w:rPr>
            </w:pPr>
            <w:r w:rsidRPr="004C56F2">
              <w:rPr>
                <w:sz w:val="18"/>
                <w:szCs w:val="18"/>
              </w:rPr>
              <w:t>0.67</w:t>
            </w:r>
          </w:p>
        </w:tc>
        <w:tc>
          <w:tcPr>
            <w:tcW w:w="810" w:type="dxa"/>
          </w:tcPr>
          <w:p w:rsidR="00526590" w:rsidRPr="004C56F2" w:rsidRDefault="00526590" w:rsidP="00526590">
            <w:pPr>
              <w:rPr>
                <w:sz w:val="18"/>
                <w:szCs w:val="18"/>
              </w:rPr>
            </w:pPr>
            <w:r w:rsidRPr="004C56F2">
              <w:rPr>
                <w:sz w:val="18"/>
                <w:szCs w:val="18"/>
              </w:rPr>
              <w:t>1.960</w:t>
            </w:r>
          </w:p>
        </w:tc>
        <w:tc>
          <w:tcPr>
            <w:tcW w:w="1170" w:type="dxa"/>
          </w:tcPr>
          <w:p w:rsidR="00526590" w:rsidRPr="004C56F2" w:rsidRDefault="00526590" w:rsidP="00526590">
            <w:pPr>
              <w:rPr>
                <w:sz w:val="18"/>
                <w:szCs w:val="18"/>
              </w:rPr>
            </w:pPr>
            <w:r w:rsidRPr="004C56F2">
              <w:rPr>
                <w:sz w:val="18"/>
                <w:szCs w:val="18"/>
              </w:rPr>
              <w:t>Accept h0</w:t>
            </w:r>
          </w:p>
        </w:tc>
      </w:tr>
      <w:tr w:rsidR="00526590" w:rsidRPr="004C56F2" w:rsidTr="00526590">
        <w:tc>
          <w:tcPr>
            <w:tcW w:w="651" w:type="dxa"/>
          </w:tcPr>
          <w:p w:rsidR="00526590" w:rsidRPr="004C56F2" w:rsidRDefault="00526590" w:rsidP="00526590">
            <w:pPr>
              <w:rPr>
                <w:sz w:val="18"/>
                <w:szCs w:val="18"/>
              </w:rPr>
            </w:pPr>
          </w:p>
        </w:tc>
        <w:tc>
          <w:tcPr>
            <w:tcW w:w="1689" w:type="dxa"/>
          </w:tcPr>
          <w:p w:rsidR="00526590" w:rsidRPr="004C56F2" w:rsidRDefault="00526590" w:rsidP="00526590">
            <w:pPr>
              <w:rPr>
                <w:sz w:val="18"/>
                <w:szCs w:val="18"/>
              </w:rPr>
            </w:pPr>
            <w:r w:rsidRPr="004C56F2">
              <w:rPr>
                <w:sz w:val="18"/>
                <w:szCs w:val="18"/>
              </w:rPr>
              <w:t>T-test value</w:t>
            </w:r>
          </w:p>
        </w:tc>
        <w:tc>
          <w:tcPr>
            <w:tcW w:w="900" w:type="dxa"/>
          </w:tcPr>
          <w:p w:rsidR="00526590" w:rsidRPr="004C56F2" w:rsidRDefault="00526590" w:rsidP="00526590">
            <w:pPr>
              <w:rPr>
                <w:sz w:val="18"/>
                <w:szCs w:val="18"/>
              </w:rPr>
            </w:pPr>
          </w:p>
        </w:tc>
        <w:tc>
          <w:tcPr>
            <w:tcW w:w="990" w:type="dxa"/>
          </w:tcPr>
          <w:p w:rsidR="00526590" w:rsidRPr="004C56F2" w:rsidRDefault="00526590" w:rsidP="00526590">
            <w:pPr>
              <w:rPr>
                <w:sz w:val="18"/>
                <w:szCs w:val="18"/>
              </w:rPr>
            </w:pPr>
          </w:p>
        </w:tc>
        <w:tc>
          <w:tcPr>
            <w:tcW w:w="900" w:type="dxa"/>
          </w:tcPr>
          <w:p w:rsidR="00526590" w:rsidRPr="004C56F2" w:rsidRDefault="00526590" w:rsidP="00526590">
            <w:pPr>
              <w:rPr>
                <w:sz w:val="18"/>
                <w:szCs w:val="18"/>
              </w:rPr>
            </w:pPr>
          </w:p>
        </w:tc>
        <w:tc>
          <w:tcPr>
            <w:tcW w:w="720" w:type="dxa"/>
          </w:tcPr>
          <w:p w:rsidR="00526590" w:rsidRPr="004C56F2" w:rsidRDefault="00526590" w:rsidP="00526590">
            <w:pPr>
              <w:rPr>
                <w:sz w:val="18"/>
                <w:szCs w:val="18"/>
              </w:rPr>
            </w:pPr>
          </w:p>
        </w:tc>
        <w:tc>
          <w:tcPr>
            <w:tcW w:w="900" w:type="dxa"/>
          </w:tcPr>
          <w:p w:rsidR="00526590" w:rsidRPr="004C56F2" w:rsidRDefault="00526590" w:rsidP="00526590">
            <w:pPr>
              <w:rPr>
                <w:sz w:val="18"/>
                <w:szCs w:val="18"/>
              </w:rPr>
            </w:pPr>
            <w:r w:rsidRPr="004C56F2">
              <w:rPr>
                <w:sz w:val="18"/>
                <w:szCs w:val="18"/>
              </w:rPr>
              <w:t>0.48</w:t>
            </w:r>
          </w:p>
        </w:tc>
        <w:tc>
          <w:tcPr>
            <w:tcW w:w="810" w:type="dxa"/>
          </w:tcPr>
          <w:p w:rsidR="00526590" w:rsidRPr="004C56F2" w:rsidRDefault="00526590" w:rsidP="00526590">
            <w:pPr>
              <w:rPr>
                <w:sz w:val="18"/>
                <w:szCs w:val="18"/>
              </w:rPr>
            </w:pPr>
            <w:r w:rsidRPr="004C56F2">
              <w:rPr>
                <w:sz w:val="18"/>
                <w:szCs w:val="18"/>
              </w:rPr>
              <w:t>1.960</w:t>
            </w:r>
          </w:p>
        </w:tc>
        <w:tc>
          <w:tcPr>
            <w:tcW w:w="1170" w:type="dxa"/>
          </w:tcPr>
          <w:p w:rsidR="00526590" w:rsidRPr="004C56F2" w:rsidRDefault="00526590" w:rsidP="00526590">
            <w:pPr>
              <w:rPr>
                <w:sz w:val="18"/>
                <w:szCs w:val="18"/>
              </w:rPr>
            </w:pPr>
            <w:r w:rsidRPr="004C56F2">
              <w:rPr>
                <w:sz w:val="18"/>
                <w:szCs w:val="18"/>
              </w:rPr>
              <w:t>Accept h0</w:t>
            </w:r>
            <w:r w:rsidRPr="004C56F2">
              <w:rPr>
                <w:sz w:val="18"/>
                <w:szCs w:val="18"/>
                <w:vertAlign w:val="subscript"/>
              </w:rPr>
              <w:t>2</w:t>
            </w:r>
          </w:p>
        </w:tc>
      </w:tr>
    </w:tbl>
    <w:p w:rsidR="00526590" w:rsidRPr="00F51A26" w:rsidRDefault="00526590" w:rsidP="00F51A26">
      <w:pPr>
        <w:rPr>
          <w:szCs w:val="22"/>
        </w:rPr>
      </w:pPr>
    </w:p>
    <w:p w:rsidR="00526590" w:rsidRPr="00F51A26" w:rsidRDefault="00526590" w:rsidP="00F51A26">
      <w:pPr>
        <w:rPr>
          <w:szCs w:val="22"/>
        </w:rPr>
      </w:pPr>
      <w:r w:rsidRPr="00F51A26">
        <w:rPr>
          <w:szCs w:val="22"/>
        </w:rPr>
        <w:t>Table 4 shows that all the items (46-53) on the provision of business studies curriculum compliant textbooks were accepted because their t- calculated values were less than the t-critical. Similarly, the t-test value shows that the t-calculated value of 0.48 is less than the t-critical. Hence, the null hypothesis 2 (h0</w:t>
      </w:r>
      <w:r w:rsidRPr="00F51A26">
        <w:rPr>
          <w:szCs w:val="22"/>
          <w:vertAlign w:val="subscript"/>
        </w:rPr>
        <w:t>2</w:t>
      </w:r>
      <w:r w:rsidRPr="00F51A26">
        <w:rPr>
          <w:szCs w:val="22"/>
        </w:rPr>
        <w:t xml:space="preserve">) is accepted; implying that there is no significant difference between the level of adequacy of the provision of business studies curriculum complaint textbooks in urban and rural junior secondary schools in </w:t>
      </w:r>
      <w:r w:rsidR="00F51A26" w:rsidRPr="00F51A26">
        <w:rPr>
          <w:szCs w:val="22"/>
        </w:rPr>
        <w:t>Ebonyi State</w:t>
      </w:r>
      <w:r w:rsidRPr="00F51A26">
        <w:rPr>
          <w:szCs w:val="22"/>
        </w:rPr>
        <w:t xml:space="preserve">. </w:t>
      </w:r>
    </w:p>
    <w:p w:rsidR="00526590" w:rsidRDefault="00526590" w:rsidP="00F51A26">
      <w:pPr>
        <w:pStyle w:val="Heading3"/>
      </w:pPr>
      <w:r w:rsidRPr="00076541">
        <w:t xml:space="preserve">Discussion of findings </w:t>
      </w:r>
    </w:p>
    <w:p w:rsidR="00526590" w:rsidRPr="00467A86" w:rsidRDefault="00526590" w:rsidP="00526590">
      <w:r w:rsidRPr="00076541">
        <w:t xml:space="preserve">This study finds that business studies facilities are inadequate </w:t>
      </w:r>
      <w:r>
        <w:t>i</w:t>
      </w:r>
      <w:r w:rsidRPr="00076541">
        <w:t xml:space="preserve">n </w:t>
      </w:r>
      <w:r w:rsidR="00F51A26" w:rsidRPr="00076541">
        <w:t>JSS</w:t>
      </w:r>
      <w:r w:rsidRPr="00076541">
        <w:t xml:space="preserve"> in </w:t>
      </w:r>
      <w:r w:rsidR="00F51A26" w:rsidRPr="00076541">
        <w:t>Ebonyi State</w:t>
      </w:r>
      <w:r w:rsidRPr="00076541">
        <w:t xml:space="preserve">. This finding agrees with the findings of </w:t>
      </w:r>
      <w:r w:rsidR="00F51A26">
        <w:t>O</w:t>
      </w:r>
      <w:r w:rsidRPr="00076541">
        <w:t xml:space="preserve">koroma (2006) and </w:t>
      </w:r>
      <w:r w:rsidR="00F51A26">
        <w:t>N</w:t>
      </w:r>
      <w:r w:rsidRPr="00076541">
        <w:t xml:space="preserve">wagwu (2007) that instructional materials are in short supply in </w:t>
      </w:r>
      <w:r w:rsidR="00F51A26" w:rsidRPr="00076541">
        <w:t>Nigerian</w:t>
      </w:r>
      <w:r w:rsidRPr="00076541">
        <w:t xml:space="preserve"> secondary schools. The study finds that business studies compliant text-books are inadequate in </w:t>
      </w:r>
      <w:r w:rsidR="00F51A26" w:rsidRPr="00076541">
        <w:t>JSS</w:t>
      </w:r>
      <w:r w:rsidRPr="00076541">
        <w:t xml:space="preserve"> in </w:t>
      </w:r>
      <w:r w:rsidR="00F51A26" w:rsidRPr="00076541">
        <w:t>Ebony</w:t>
      </w:r>
      <w:r w:rsidR="001E50AB">
        <w:t>i</w:t>
      </w:r>
      <w:r w:rsidR="00F51A26" w:rsidRPr="00076541">
        <w:t xml:space="preserve"> State</w:t>
      </w:r>
      <w:r w:rsidRPr="00076541">
        <w:t>. Thi</w:t>
      </w:r>
      <w:r>
        <w:t>s finding agrees with that of lg</w:t>
      </w:r>
      <w:r w:rsidRPr="00076541">
        <w:t>u (2007) that school libraries are filled with old and obsolete books that are i</w:t>
      </w:r>
      <w:r>
        <w:t>rrelevant. The study reveals</w:t>
      </w:r>
      <w:r w:rsidRPr="00076541">
        <w:t xml:space="preserve"> that there is no </w:t>
      </w:r>
      <w:r>
        <w:t>significant difference in</w:t>
      </w:r>
      <w:r w:rsidRPr="00076541">
        <w:t xml:space="preserve"> the adequacy of</w:t>
      </w:r>
      <w:r>
        <w:t xml:space="preserve"> </w:t>
      </w:r>
      <w:r w:rsidRPr="00467A86">
        <w:t xml:space="preserve">business studies facilities in public and private </w:t>
      </w:r>
      <w:r w:rsidR="001E50AB" w:rsidRPr="00467A86">
        <w:t>JSS</w:t>
      </w:r>
      <w:r w:rsidRPr="00467A86">
        <w:t>.</w:t>
      </w:r>
      <w:r>
        <w:t xml:space="preserve"> </w:t>
      </w:r>
      <w:r w:rsidRPr="00467A86">
        <w:t xml:space="preserve">This finding disagrees with the finding of </w:t>
      </w:r>
      <w:r w:rsidR="00F51A26">
        <w:t>N</w:t>
      </w:r>
      <w:r w:rsidRPr="00467A86">
        <w:t>wakpa (2007) that instructional materials are more adequate in private secondary schools than in publi</w:t>
      </w:r>
      <w:r>
        <w:t>c secondary schools. The study shows</w:t>
      </w:r>
      <w:r w:rsidRPr="00467A86">
        <w:t xml:space="preserve"> that there is </w:t>
      </w:r>
      <w:r>
        <w:t>no significant difference i</w:t>
      </w:r>
      <w:r w:rsidRPr="00467A86">
        <w:t xml:space="preserve">n the adequacy of business studies curriculum compliant textbooks in urban and rural </w:t>
      </w:r>
      <w:r w:rsidR="00F51A26" w:rsidRPr="00467A86">
        <w:t>JSS</w:t>
      </w:r>
      <w:r w:rsidRPr="00467A86">
        <w:t xml:space="preserve"> in </w:t>
      </w:r>
      <w:r w:rsidR="00F51A26" w:rsidRPr="00467A86">
        <w:t>Ebonyi State</w:t>
      </w:r>
      <w:r w:rsidRPr="00467A86">
        <w:t xml:space="preserve">. This finding disagrees with the findings of </w:t>
      </w:r>
      <w:r w:rsidR="001E50AB">
        <w:t>A</w:t>
      </w:r>
      <w:r w:rsidRPr="00467A86">
        <w:t xml:space="preserve">ni (2005) and </w:t>
      </w:r>
      <w:r w:rsidR="001E50AB">
        <w:t>S</w:t>
      </w:r>
      <w:r w:rsidRPr="00467A86">
        <w:t xml:space="preserve">trong (2008) that rural areas get inadequate educational materials in contrast with their urban counterparts. </w:t>
      </w:r>
    </w:p>
    <w:p w:rsidR="00526590" w:rsidRDefault="00526590" w:rsidP="00F51A26">
      <w:pPr>
        <w:pStyle w:val="Heading3"/>
      </w:pPr>
      <w:r w:rsidRPr="00467A86">
        <w:lastRenderedPageBreak/>
        <w:t xml:space="preserve">Conclusion </w:t>
      </w:r>
    </w:p>
    <w:p w:rsidR="00526590" w:rsidRPr="00467A86" w:rsidRDefault="00526590" w:rsidP="00526590">
      <w:r w:rsidRPr="00467A86">
        <w:t>Material resources required for the implementation of upper basic education (</w:t>
      </w:r>
      <w:r w:rsidR="001E50AB" w:rsidRPr="00467A86">
        <w:t>JSS</w:t>
      </w:r>
      <w:r w:rsidRPr="00467A86">
        <w:t xml:space="preserve">) business studies curriculum are inadequate in </w:t>
      </w:r>
      <w:r w:rsidR="00F51A26" w:rsidRPr="00467A86">
        <w:t>Ebony</w:t>
      </w:r>
      <w:r w:rsidR="001E50AB">
        <w:t>i</w:t>
      </w:r>
      <w:r w:rsidR="00F51A26" w:rsidRPr="00467A86">
        <w:t xml:space="preserve"> State</w:t>
      </w:r>
      <w:r w:rsidRPr="00467A86">
        <w:t xml:space="preserve">. Both facilities and curriculum compliant textbooks are inadequate. This trend may not only incapacitate the teachers but also confuse them and should therefore be revised. </w:t>
      </w:r>
    </w:p>
    <w:p w:rsidR="00526590" w:rsidRDefault="00526590" w:rsidP="00526590">
      <w:r w:rsidRPr="001E50AB">
        <w:rPr>
          <w:rStyle w:val="Heading3Char"/>
        </w:rPr>
        <w:t xml:space="preserve">Recommendations </w:t>
      </w:r>
      <w:r w:rsidRPr="001E50AB">
        <w:rPr>
          <w:rStyle w:val="Heading3Char"/>
        </w:rPr>
        <w:br/>
      </w:r>
      <w:r w:rsidRPr="00467A86">
        <w:t xml:space="preserve">the following recommendations are made based on the, findings of the study: </w:t>
      </w:r>
    </w:p>
    <w:p w:rsidR="00526590" w:rsidRDefault="00526590" w:rsidP="001E50AB">
      <w:pPr>
        <w:ind w:left="720" w:hanging="360"/>
      </w:pPr>
      <w:r w:rsidRPr="00467A86">
        <w:rPr>
          <w:iCs/>
        </w:rPr>
        <w:t>1</w:t>
      </w:r>
      <w:r w:rsidRPr="00467A86">
        <w:rPr>
          <w:i/>
          <w:iCs/>
        </w:rPr>
        <w:t xml:space="preserve">. </w:t>
      </w:r>
      <w:r w:rsidRPr="00467A86">
        <w:rPr>
          <w:i/>
          <w:iCs/>
        </w:rPr>
        <w:tab/>
      </w:r>
      <w:r w:rsidRPr="00467A86">
        <w:t xml:space="preserve">Government and other proprietors of schools should equip schools with adequate facilities required for the implementation of the upper basic education business studies curriculum. </w:t>
      </w:r>
    </w:p>
    <w:p w:rsidR="00526590" w:rsidRPr="00467A86" w:rsidRDefault="00526590" w:rsidP="001E50AB">
      <w:pPr>
        <w:ind w:left="720" w:hanging="360"/>
      </w:pPr>
      <w:r w:rsidRPr="00467A86">
        <w:t xml:space="preserve">2. </w:t>
      </w:r>
      <w:r w:rsidRPr="00467A86">
        <w:tab/>
        <w:t xml:space="preserve">Functional and qualified librarians should be employed to handle textbook and allied matters </w:t>
      </w:r>
      <w:r>
        <w:t>in junior secondary schools.</w:t>
      </w:r>
      <w:r w:rsidRPr="00467A86">
        <w:t xml:space="preserve"> </w:t>
      </w:r>
    </w:p>
    <w:p w:rsidR="00526590" w:rsidRDefault="00526590" w:rsidP="001E50AB">
      <w:pPr>
        <w:ind w:left="720" w:hanging="360"/>
      </w:pPr>
      <w:r w:rsidRPr="00467A86">
        <w:t xml:space="preserve">3. </w:t>
      </w:r>
      <w:r w:rsidRPr="00467A86">
        <w:tab/>
        <w:t xml:space="preserve">Business studies programme, at this level, should be subjected to accreditation and reaccredidation based on the adequacy of facilities and textbooks. </w:t>
      </w:r>
    </w:p>
    <w:p w:rsidR="00526590" w:rsidRPr="00467A86" w:rsidRDefault="00526590" w:rsidP="001E50AB">
      <w:pPr>
        <w:ind w:left="720" w:hanging="360"/>
      </w:pPr>
      <w:r w:rsidRPr="00467A86">
        <w:t xml:space="preserve">4. </w:t>
      </w:r>
      <w:r>
        <w:tab/>
      </w:r>
      <w:r w:rsidRPr="00467A86">
        <w:t xml:space="preserve">Government and other stakeholders should pool their resources together to ensure that business studies materials are adequately provided, since education for all is the responsibility of all. </w:t>
      </w:r>
    </w:p>
    <w:p w:rsidR="001E50AB" w:rsidRDefault="001E50AB" w:rsidP="00526590"/>
    <w:p w:rsidR="00526590" w:rsidRDefault="00526590" w:rsidP="001E50AB">
      <w:pPr>
        <w:pStyle w:val="Heading3"/>
      </w:pPr>
      <w:r w:rsidRPr="00467A86">
        <w:t>References</w:t>
      </w:r>
    </w:p>
    <w:p w:rsidR="00526590" w:rsidRPr="001E50AB" w:rsidRDefault="00526590" w:rsidP="001E50AB">
      <w:pPr>
        <w:ind w:left="720" w:hanging="720"/>
        <w:rPr>
          <w:sz w:val="20"/>
        </w:rPr>
      </w:pPr>
      <w:r w:rsidRPr="001E50AB">
        <w:rPr>
          <w:sz w:val="20"/>
        </w:rPr>
        <w:t xml:space="preserve">Ani, </w:t>
      </w:r>
      <w:r w:rsidR="0001015C" w:rsidRPr="001E50AB">
        <w:rPr>
          <w:sz w:val="20"/>
        </w:rPr>
        <w:t xml:space="preserve">C.I. </w:t>
      </w:r>
      <w:r w:rsidRPr="001E50AB">
        <w:rPr>
          <w:sz w:val="20"/>
        </w:rPr>
        <w:t xml:space="preserve">(2005). Teachers perception of the performance of principals in their instructional leadership roles in secondary schools in </w:t>
      </w:r>
      <w:r w:rsidR="001E50AB">
        <w:rPr>
          <w:sz w:val="20"/>
        </w:rPr>
        <w:t>E</w:t>
      </w:r>
      <w:r w:rsidRPr="001E50AB">
        <w:rPr>
          <w:sz w:val="20"/>
        </w:rPr>
        <w:t xml:space="preserve">nugu state. </w:t>
      </w:r>
      <w:r w:rsidRPr="001E50AB">
        <w:rPr>
          <w:i/>
          <w:sz w:val="20"/>
        </w:rPr>
        <w:t xml:space="preserve">Ebonyi </w:t>
      </w:r>
      <w:r w:rsidR="001E50AB" w:rsidRPr="001E50AB">
        <w:rPr>
          <w:i/>
          <w:sz w:val="20"/>
        </w:rPr>
        <w:t xml:space="preserve">State University Journal </w:t>
      </w:r>
      <w:r w:rsidR="001E50AB">
        <w:rPr>
          <w:i/>
          <w:sz w:val="20"/>
        </w:rPr>
        <w:t>o</w:t>
      </w:r>
      <w:r w:rsidR="001E50AB" w:rsidRPr="001E50AB">
        <w:rPr>
          <w:i/>
          <w:sz w:val="20"/>
        </w:rPr>
        <w:t>f Education</w:t>
      </w:r>
      <w:r w:rsidRPr="001E50AB">
        <w:rPr>
          <w:sz w:val="20"/>
        </w:rPr>
        <w:t xml:space="preserve">, </w:t>
      </w:r>
      <w:r w:rsidRPr="001E50AB">
        <w:rPr>
          <w:i/>
          <w:sz w:val="20"/>
        </w:rPr>
        <w:t>4 (2), 22-28.</w:t>
      </w:r>
      <w:r w:rsidRPr="001E50AB">
        <w:rPr>
          <w:sz w:val="20"/>
        </w:rPr>
        <w:t xml:space="preserve"> </w:t>
      </w:r>
    </w:p>
    <w:p w:rsidR="00526590" w:rsidRPr="001E50AB" w:rsidRDefault="00526590" w:rsidP="001E50AB">
      <w:pPr>
        <w:ind w:left="720" w:hanging="720"/>
        <w:rPr>
          <w:sz w:val="20"/>
        </w:rPr>
      </w:pPr>
      <w:r w:rsidRPr="001E50AB">
        <w:rPr>
          <w:sz w:val="20"/>
        </w:rPr>
        <w:t xml:space="preserve">Egwu, </w:t>
      </w:r>
      <w:r w:rsidR="0001015C" w:rsidRPr="001E50AB">
        <w:rPr>
          <w:sz w:val="20"/>
        </w:rPr>
        <w:t>S.D</w:t>
      </w:r>
      <w:r w:rsidRPr="001E50AB">
        <w:rPr>
          <w:sz w:val="20"/>
        </w:rPr>
        <w:t xml:space="preserve">. (2009). Principals’ performance of instructional leadership functions in </w:t>
      </w:r>
      <w:r w:rsidR="001E50AB" w:rsidRPr="001E50AB">
        <w:rPr>
          <w:sz w:val="20"/>
        </w:rPr>
        <w:t>Ebonyi State Secondary Schools</w:t>
      </w:r>
      <w:r w:rsidRPr="001E50AB">
        <w:rPr>
          <w:sz w:val="20"/>
        </w:rPr>
        <w:t xml:space="preserve">. An unpublished </w:t>
      </w:r>
      <w:r w:rsidR="001E50AB">
        <w:rPr>
          <w:sz w:val="20"/>
        </w:rPr>
        <w:t>P</w:t>
      </w:r>
      <w:r w:rsidRPr="001E50AB">
        <w:rPr>
          <w:sz w:val="20"/>
        </w:rPr>
        <w:t xml:space="preserve">h. D. Thesis, ebsu abakaiiki. </w:t>
      </w:r>
    </w:p>
    <w:p w:rsidR="00526590" w:rsidRPr="001E50AB" w:rsidRDefault="00526590" w:rsidP="001E50AB">
      <w:pPr>
        <w:ind w:left="720" w:hanging="720"/>
        <w:rPr>
          <w:sz w:val="20"/>
        </w:rPr>
      </w:pPr>
      <w:r w:rsidRPr="001E50AB">
        <w:rPr>
          <w:sz w:val="20"/>
        </w:rPr>
        <w:t xml:space="preserve">Esene, </w:t>
      </w:r>
      <w:r w:rsidR="0001015C" w:rsidRPr="001E50AB">
        <w:rPr>
          <w:sz w:val="20"/>
        </w:rPr>
        <w:t>R.A</w:t>
      </w:r>
      <w:r w:rsidRPr="001E50AB">
        <w:rPr>
          <w:sz w:val="20"/>
        </w:rPr>
        <w:t xml:space="preserve">. and </w:t>
      </w:r>
      <w:r w:rsidR="0001015C">
        <w:rPr>
          <w:sz w:val="20"/>
        </w:rPr>
        <w:t>O</w:t>
      </w:r>
      <w:r w:rsidRPr="001E50AB">
        <w:rPr>
          <w:sz w:val="20"/>
        </w:rPr>
        <w:t>koro</w:t>
      </w:r>
      <w:r w:rsidR="0001015C" w:rsidRPr="001E50AB">
        <w:rPr>
          <w:sz w:val="20"/>
        </w:rPr>
        <w:t>, J.D</w:t>
      </w:r>
      <w:r w:rsidRPr="001E50AB">
        <w:rPr>
          <w:sz w:val="20"/>
        </w:rPr>
        <w:t xml:space="preserve">. (2008). Mandates of business education at the secondary school level. </w:t>
      </w:r>
      <w:r w:rsidRPr="001E50AB">
        <w:rPr>
          <w:i/>
          <w:sz w:val="20"/>
        </w:rPr>
        <w:t xml:space="preserve">Business </w:t>
      </w:r>
      <w:r w:rsidR="001E50AB">
        <w:rPr>
          <w:i/>
          <w:sz w:val="20"/>
        </w:rPr>
        <w:t>E</w:t>
      </w:r>
      <w:r w:rsidRPr="001E50AB">
        <w:rPr>
          <w:i/>
          <w:sz w:val="20"/>
        </w:rPr>
        <w:t xml:space="preserve">ducation </w:t>
      </w:r>
      <w:r w:rsidR="001E50AB">
        <w:rPr>
          <w:i/>
          <w:sz w:val="20"/>
        </w:rPr>
        <w:t>J</w:t>
      </w:r>
      <w:r w:rsidRPr="001E50AB">
        <w:rPr>
          <w:i/>
          <w:sz w:val="20"/>
        </w:rPr>
        <w:t>ournals</w:t>
      </w:r>
      <w:r w:rsidRPr="001E50AB">
        <w:rPr>
          <w:sz w:val="20"/>
        </w:rPr>
        <w:t xml:space="preserve"> vi(2), 11-26. </w:t>
      </w:r>
    </w:p>
    <w:p w:rsidR="00526590" w:rsidRPr="001E50AB" w:rsidRDefault="00526590" w:rsidP="001E50AB">
      <w:pPr>
        <w:ind w:left="720" w:hanging="720"/>
        <w:rPr>
          <w:sz w:val="20"/>
        </w:rPr>
      </w:pPr>
      <w:r w:rsidRPr="001E50AB">
        <w:rPr>
          <w:sz w:val="20"/>
        </w:rPr>
        <w:t xml:space="preserve">Federal </w:t>
      </w:r>
      <w:r w:rsidR="001E50AB">
        <w:rPr>
          <w:sz w:val="20"/>
        </w:rPr>
        <w:t>R</w:t>
      </w:r>
      <w:r w:rsidRPr="001E50AB">
        <w:rPr>
          <w:sz w:val="20"/>
        </w:rPr>
        <w:t xml:space="preserve">epublic of </w:t>
      </w:r>
      <w:r w:rsidR="001E50AB">
        <w:rPr>
          <w:sz w:val="20"/>
        </w:rPr>
        <w:t>N</w:t>
      </w:r>
      <w:r w:rsidRPr="001E50AB">
        <w:rPr>
          <w:sz w:val="20"/>
        </w:rPr>
        <w:t xml:space="preserve">igeria (2007). </w:t>
      </w:r>
      <w:r w:rsidRPr="001E50AB">
        <w:rPr>
          <w:i/>
          <w:sz w:val="20"/>
        </w:rPr>
        <w:t>Nigeria millennium development goals 2006 report</w:t>
      </w:r>
      <w:r w:rsidRPr="001E50AB">
        <w:rPr>
          <w:sz w:val="20"/>
        </w:rPr>
        <w:t xml:space="preserve">. Abuja: the </w:t>
      </w:r>
      <w:r w:rsidR="001E50AB" w:rsidRPr="001E50AB">
        <w:rPr>
          <w:sz w:val="20"/>
        </w:rPr>
        <w:t>National Planning Commission</w:t>
      </w:r>
      <w:r w:rsidRPr="001E50AB">
        <w:rPr>
          <w:sz w:val="20"/>
        </w:rPr>
        <w:t>.</w:t>
      </w:r>
    </w:p>
    <w:p w:rsidR="00526590" w:rsidRPr="001E50AB" w:rsidRDefault="001E50AB" w:rsidP="001E50AB">
      <w:pPr>
        <w:ind w:left="720" w:hanging="720"/>
        <w:rPr>
          <w:sz w:val="20"/>
        </w:rPr>
      </w:pPr>
      <w:r>
        <w:rPr>
          <w:sz w:val="20"/>
        </w:rPr>
        <w:t>H</w:t>
      </w:r>
      <w:r w:rsidR="00526590" w:rsidRPr="001E50AB">
        <w:rPr>
          <w:sz w:val="20"/>
        </w:rPr>
        <w:t xml:space="preserve">amza, </w:t>
      </w:r>
      <w:r w:rsidR="0001015C" w:rsidRPr="001E50AB">
        <w:rPr>
          <w:sz w:val="20"/>
        </w:rPr>
        <w:t>A.A</w:t>
      </w:r>
      <w:r w:rsidR="00526590" w:rsidRPr="001E50AB">
        <w:rPr>
          <w:sz w:val="20"/>
        </w:rPr>
        <w:t xml:space="preserve">. (2000). </w:t>
      </w:r>
      <w:r w:rsidR="00526590" w:rsidRPr="001E50AB">
        <w:rPr>
          <w:i/>
          <w:sz w:val="20"/>
        </w:rPr>
        <w:t xml:space="preserve">Funding of </w:t>
      </w:r>
      <w:r w:rsidRPr="001E50AB">
        <w:rPr>
          <w:i/>
          <w:sz w:val="20"/>
        </w:rPr>
        <w:t>Universal Basic Education</w:t>
      </w:r>
      <w:r w:rsidR="0001015C">
        <w:rPr>
          <w:i/>
          <w:sz w:val="20"/>
        </w:rPr>
        <w:t xml:space="preserve"> </w:t>
      </w:r>
      <w:r w:rsidRPr="001E50AB">
        <w:rPr>
          <w:i/>
          <w:sz w:val="20"/>
        </w:rPr>
        <w:t>(U</w:t>
      </w:r>
      <w:r>
        <w:rPr>
          <w:i/>
          <w:sz w:val="20"/>
        </w:rPr>
        <w:t>BE</w:t>
      </w:r>
      <w:r w:rsidRPr="001E50AB">
        <w:rPr>
          <w:i/>
          <w:sz w:val="20"/>
        </w:rPr>
        <w:t xml:space="preserve">) </w:t>
      </w:r>
      <w:r>
        <w:rPr>
          <w:i/>
          <w:sz w:val="20"/>
        </w:rPr>
        <w:t>f</w:t>
      </w:r>
      <w:r w:rsidRPr="001E50AB">
        <w:rPr>
          <w:i/>
          <w:sz w:val="20"/>
        </w:rPr>
        <w:t>or Nigeria</w:t>
      </w:r>
      <w:r w:rsidR="00526590" w:rsidRPr="001E50AB">
        <w:rPr>
          <w:sz w:val="20"/>
        </w:rPr>
        <w:t xml:space="preserve">. </w:t>
      </w:r>
      <w:r w:rsidR="00526590" w:rsidRPr="001E50AB">
        <w:rPr>
          <w:sz w:val="20"/>
        </w:rPr>
        <w:br/>
        <w:t xml:space="preserve">Abuja: </w:t>
      </w:r>
      <w:r w:rsidRPr="001E50AB">
        <w:rPr>
          <w:sz w:val="20"/>
        </w:rPr>
        <w:t xml:space="preserve">Federal Ministry </w:t>
      </w:r>
      <w:r>
        <w:rPr>
          <w:sz w:val="20"/>
        </w:rPr>
        <w:t>o</w:t>
      </w:r>
      <w:r w:rsidRPr="001E50AB">
        <w:rPr>
          <w:sz w:val="20"/>
        </w:rPr>
        <w:t>f Education</w:t>
      </w:r>
      <w:r w:rsidR="00526590" w:rsidRPr="001E50AB">
        <w:rPr>
          <w:sz w:val="20"/>
        </w:rPr>
        <w:t xml:space="preserve">. </w:t>
      </w:r>
    </w:p>
    <w:p w:rsidR="00526590" w:rsidRPr="001E50AB" w:rsidRDefault="00526590" w:rsidP="001E50AB">
      <w:pPr>
        <w:ind w:left="720" w:hanging="720"/>
        <w:rPr>
          <w:sz w:val="20"/>
        </w:rPr>
      </w:pPr>
      <w:r w:rsidRPr="001E50AB">
        <w:rPr>
          <w:sz w:val="20"/>
        </w:rPr>
        <w:t xml:space="preserve">Igu, </w:t>
      </w:r>
      <w:r w:rsidR="00AA52CD" w:rsidRPr="001E50AB">
        <w:rPr>
          <w:sz w:val="20"/>
        </w:rPr>
        <w:t>C.N.C</w:t>
      </w:r>
      <w:r w:rsidRPr="001E50AB">
        <w:rPr>
          <w:sz w:val="20"/>
        </w:rPr>
        <w:t xml:space="preserve">. (2007). Procurement and maintenance of school plant in secondary schools in </w:t>
      </w:r>
      <w:r w:rsidR="00AA52CD">
        <w:rPr>
          <w:sz w:val="20"/>
        </w:rPr>
        <w:t>A</w:t>
      </w:r>
      <w:r w:rsidRPr="001E50AB">
        <w:rPr>
          <w:sz w:val="20"/>
        </w:rPr>
        <w:t xml:space="preserve">fikpo education zone of </w:t>
      </w:r>
      <w:r w:rsidR="00AA52CD" w:rsidRPr="001E50AB">
        <w:rPr>
          <w:sz w:val="20"/>
        </w:rPr>
        <w:t>Ebonyi State</w:t>
      </w:r>
      <w:r w:rsidRPr="001E50AB">
        <w:rPr>
          <w:sz w:val="20"/>
        </w:rPr>
        <w:t xml:space="preserve">. Unpublished </w:t>
      </w:r>
      <w:r w:rsidR="00AA52CD">
        <w:rPr>
          <w:sz w:val="20"/>
        </w:rPr>
        <w:t>M</w:t>
      </w:r>
      <w:r w:rsidRPr="001E50AB">
        <w:rPr>
          <w:sz w:val="20"/>
        </w:rPr>
        <w:t>.</w:t>
      </w:r>
      <w:r w:rsidR="00AA52CD">
        <w:rPr>
          <w:sz w:val="20"/>
        </w:rPr>
        <w:t>E</w:t>
      </w:r>
      <w:r w:rsidRPr="001E50AB">
        <w:rPr>
          <w:sz w:val="20"/>
        </w:rPr>
        <w:t xml:space="preserve">d. Dissertation, </w:t>
      </w:r>
      <w:r w:rsidR="00AA52CD">
        <w:rPr>
          <w:sz w:val="20"/>
        </w:rPr>
        <w:t>E</w:t>
      </w:r>
      <w:r w:rsidRPr="001E50AB">
        <w:rPr>
          <w:sz w:val="20"/>
        </w:rPr>
        <w:t xml:space="preserve">bsu </w:t>
      </w:r>
      <w:r w:rsidR="00AA52CD">
        <w:rPr>
          <w:sz w:val="20"/>
        </w:rPr>
        <w:t>A</w:t>
      </w:r>
      <w:r w:rsidRPr="001E50AB">
        <w:rPr>
          <w:sz w:val="20"/>
        </w:rPr>
        <w:t>bakaliki.</w:t>
      </w:r>
    </w:p>
    <w:p w:rsidR="00526590" w:rsidRPr="001E50AB" w:rsidRDefault="00526590" w:rsidP="001E50AB">
      <w:pPr>
        <w:ind w:left="720" w:hanging="720"/>
        <w:rPr>
          <w:sz w:val="20"/>
        </w:rPr>
      </w:pPr>
      <w:r w:rsidRPr="001E50AB">
        <w:rPr>
          <w:sz w:val="20"/>
        </w:rPr>
        <w:t xml:space="preserve">Mustapha, </w:t>
      </w:r>
      <w:r w:rsidR="00AA52CD" w:rsidRPr="001E50AB">
        <w:rPr>
          <w:sz w:val="20"/>
        </w:rPr>
        <w:t xml:space="preserve">M.M. </w:t>
      </w:r>
      <w:r w:rsidRPr="001E50AB">
        <w:rPr>
          <w:sz w:val="20"/>
        </w:rPr>
        <w:t xml:space="preserve">(2011). Challenges of the new 9-years basic education curriculum and implementation strategies. Daily </w:t>
      </w:r>
      <w:r w:rsidR="00AA52CD">
        <w:rPr>
          <w:sz w:val="20"/>
        </w:rPr>
        <w:t>T</w:t>
      </w:r>
      <w:r w:rsidRPr="001E50AB">
        <w:rPr>
          <w:sz w:val="20"/>
        </w:rPr>
        <w:t>imes (</w:t>
      </w:r>
      <w:r w:rsidR="00AA52CD">
        <w:rPr>
          <w:sz w:val="20"/>
        </w:rPr>
        <w:t>F</w:t>
      </w:r>
      <w:r w:rsidRPr="001E50AB">
        <w:rPr>
          <w:sz w:val="20"/>
        </w:rPr>
        <w:t>ebruary 24).</w:t>
      </w:r>
    </w:p>
    <w:p w:rsidR="00526590" w:rsidRPr="001E50AB" w:rsidRDefault="00526590" w:rsidP="001E50AB">
      <w:pPr>
        <w:ind w:left="720" w:hanging="720"/>
        <w:rPr>
          <w:sz w:val="20"/>
        </w:rPr>
      </w:pPr>
      <w:r w:rsidRPr="001E50AB">
        <w:rPr>
          <w:sz w:val="20"/>
        </w:rPr>
        <w:t xml:space="preserve">Nwakpa, </w:t>
      </w:r>
      <w:r w:rsidR="00AA52CD">
        <w:rPr>
          <w:sz w:val="20"/>
        </w:rPr>
        <w:t>P</w:t>
      </w:r>
      <w:r w:rsidRPr="001E50AB">
        <w:rPr>
          <w:sz w:val="20"/>
        </w:rPr>
        <w:t xml:space="preserve">. (2007). Instructional resources and school effectiveness in private and public secondary schools, in </w:t>
      </w:r>
      <w:r w:rsidR="00AA52CD" w:rsidRPr="001E50AB">
        <w:rPr>
          <w:sz w:val="20"/>
        </w:rPr>
        <w:t xml:space="preserve">Ebonyi State. </w:t>
      </w:r>
      <w:r w:rsidRPr="001E50AB">
        <w:rPr>
          <w:i/>
          <w:sz w:val="20"/>
        </w:rPr>
        <w:t xml:space="preserve">Ebonyi </w:t>
      </w:r>
      <w:r w:rsidR="00AA52CD" w:rsidRPr="001E50AB">
        <w:rPr>
          <w:i/>
          <w:sz w:val="20"/>
        </w:rPr>
        <w:t xml:space="preserve">Journal </w:t>
      </w:r>
      <w:r w:rsidR="00AA52CD">
        <w:rPr>
          <w:i/>
          <w:sz w:val="20"/>
        </w:rPr>
        <w:t>o</w:t>
      </w:r>
      <w:r w:rsidR="00AA52CD" w:rsidRPr="001E50AB">
        <w:rPr>
          <w:i/>
          <w:sz w:val="20"/>
        </w:rPr>
        <w:t>Of Business Education</w:t>
      </w:r>
      <w:r w:rsidRPr="001E50AB">
        <w:rPr>
          <w:i/>
          <w:sz w:val="20"/>
        </w:rPr>
        <w:t>,</w:t>
      </w:r>
      <w:r w:rsidRPr="001E50AB">
        <w:rPr>
          <w:sz w:val="20"/>
        </w:rPr>
        <w:t xml:space="preserve"> </w:t>
      </w:r>
      <w:r w:rsidRPr="001E50AB">
        <w:rPr>
          <w:i/>
          <w:iCs/>
          <w:sz w:val="20"/>
        </w:rPr>
        <w:t xml:space="preserve">1(1), 99-1 </w:t>
      </w:r>
      <w:r w:rsidRPr="001E50AB">
        <w:rPr>
          <w:sz w:val="20"/>
        </w:rPr>
        <w:t xml:space="preserve">04. </w:t>
      </w:r>
    </w:p>
    <w:p w:rsidR="00526590" w:rsidRPr="001E50AB" w:rsidRDefault="00526590" w:rsidP="001E50AB">
      <w:pPr>
        <w:ind w:left="720" w:hanging="720"/>
        <w:rPr>
          <w:sz w:val="20"/>
        </w:rPr>
      </w:pPr>
      <w:r w:rsidRPr="001E50AB">
        <w:rPr>
          <w:sz w:val="20"/>
        </w:rPr>
        <w:t xml:space="preserve">Nweze, j. (2008). The universal basic education programme a new hope for education in </w:t>
      </w:r>
      <w:r w:rsidR="00AA52CD">
        <w:rPr>
          <w:sz w:val="20"/>
        </w:rPr>
        <w:t>N</w:t>
      </w:r>
      <w:r w:rsidRPr="001E50AB">
        <w:rPr>
          <w:sz w:val="20"/>
        </w:rPr>
        <w:t xml:space="preserve">igeria. </w:t>
      </w:r>
      <w:r w:rsidRPr="001E50AB">
        <w:rPr>
          <w:i/>
          <w:sz w:val="20"/>
        </w:rPr>
        <w:t xml:space="preserve">The </w:t>
      </w:r>
      <w:r w:rsidR="00AA52CD">
        <w:rPr>
          <w:i/>
          <w:sz w:val="20"/>
        </w:rPr>
        <w:t>N</w:t>
      </w:r>
      <w:r w:rsidRPr="001E50AB">
        <w:rPr>
          <w:i/>
          <w:sz w:val="20"/>
        </w:rPr>
        <w:t>avigator, 1 (9), 62-64</w:t>
      </w:r>
      <w:r w:rsidRPr="001E50AB">
        <w:rPr>
          <w:sz w:val="20"/>
        </w:rPr>
        <w:t xml:space="preserve">. </w:t>
      </w:r>
    </w:p>
    <w:p w:rsidR="00526590" w:rsidRPr="001E50AB" w:rsidRDefault="00526590" w:rsidP="001E50AB">
      <w:pPr>
        <w:ind w:left="720" w:hanging="720"/>
        <w:rPr>
          <w:sz w:val="20"/>
        </w:rPr>
      </w:pPr>
      <w:r w:rsidRPr="001E50AB">
        <w:rPr>
          <w:sz w:val="20"/>
        </w:rPr>
        <w:t xml:space="preserve">Nwagwu, </w:t>
      </w:r>
      <w:r w:rsidR="00AA52CD" w:rsidRPr="001E50AB">
        <w:rPr>
          <w:sz w:val="20"/>
        </w:rPr>
        <w:t>I.O</w:t>
      </w:r>
      <w:r w:rsidRPr="001E50AB">
        <w:rPr>
          <w:sz w:val="20"/>
        </w:rPr>
        <w:t xml:space="preserve">. (2007). Towards effective implementation of </w:t>
      </w:r>
      <w:r w:rsidR="00AA52CD" w:rsidRPr="001E50AB">
        <w:rPr>
          <w:sz w:val="20"/>
        </w:rPr>
        <w:t>UBE</w:t>
      </w:r>
      <w:r w:rsidRPr="001E50AB">
        <w:rPr>
          <w:sz w:val="20"/>
        </w:rPr>
        <w:t xml:space="preserve"> a case for qualitative and quantitative teaching personnel. A paper presented at the annual conference of the curriculum organization of </w:t>
      </w:r>
      <w:r w:rsidR="00AA52CD">
        <w:rPr>
          <w:sz w:val="20"/>
        </w:rPr>
        <w:t>N</w:t>
      </w:r>
      <w:r w:rsidRPr="001E50AB">
        <w:rPr>
          <w:sz w:val="20"/>
        </w:rPr>
        <w:t xml:space="preserve">igeria at </w:t>
      </w:r>
      <w:r w:rsidR="00AA52CD">
        <w:rPr>
          <w:sz w:val="20"/>
        </w:rPr>
        <w:t>A</w:t>
      </w:r>
      <w:r w:rsidRPr="001E50AB">
        <w:rPr>
          <w:sz w:val="20"/>
        </w:rPr>
        <w:t xml:space="preserve">bia </w:t>
      </w:r>
      <w:r w:rsidR="00AA52CD" w:rsidRPr="001E50AB">
        <w:rPr>
          <w:sz w:val="20"/>
        </w:rPr>
        <w:t>State University Uturu</w:t>
      </w:r>
      <w:r w:rsidRPr="001E50AB">
        <w:rPr>
          <w:sz w:val="20"/>
        </w:rPr>
        <w:t>. 1 9</w:t>
      </w:r>
      <w:r w:rsidRPr="001E50AB">
        <w:rPr>
          <w:sz w:val="20"/>
          <w:vertAlign w:val="superscript"/>
        </w:rPr>
        <w:t>th</w:t>
      </w:r>
      <w:r w:rsidRPr="001E50AB">
        <w:rPr>
          <w:sz w:val="20"/>
        </w:rPr>
        <w:t xml:space="preserve">-22nd </w:t>
      </w:r>
      <w:r w:rsidR="00AA52CD">
        <w:rPr>
          <w:sz w:val="20"/>
        </w:rPr>
        <w:t>S</w:t>
      </w:r>
      <w:r w:rsidRPr="001E50AB">
        <w:rPr>
          <w:sz w:val="20"/>
        </w:rPr>
        <w:t xml:space="preserve">eptember. </w:t>
      </w:r>
    </w:p>
    <w:p w:rsidR="00526590" w:rsidRPr="001E50AB" w:rsidRDefault="00526590" w:rsidP="001E50AB">
      <w:pPr>
        <w:ind w:left="720" w:hanging="720"/>
        <w:rPr>
          <w:sz w:val="20"/>
        </w:rPr>
      </w:pPr>
      <w:r w:rsidRPr="001E50AB">
        <w:rPr>
          <w:sz w:val="20"/>
        </w:rPr>
        <w:t xml:space="preserve">Ocho, l.o. (2005). Universal </w:t>
      </w:r>
      <w:r w:rsidR="00AA52CD">
        <w:rPr>
          <w:sz w:val="20"/>
        </w:rPr>
        <w:t>B</w:t>
      </w:r>
      <w:r w:rsidRPr="001E50AB">
        <w:rPr>
          <w:sz w:val="20"/>
        </w:rPr>
        <w:t xml:space="preserve">asic </w:t>
      </w:r>
      <w:r w:rsidR="00AA52CD">
        <w:rPr>
          <w:sz w:val="20"/>
        </w:rPr>
        <w:t>E</w:t>
      </w:r>
      <w:r w:rsidRPr="001E50AB">
        <w:rPr>
          <w:sz w:val="20"/>
        </w:rPr>
        <w:t xml:space="preserve">ducation. </w:t>
      </w:r>
      <w:r w:rsidRPr="001E50AB">
        <w:rPr>
          <w:i/>
          <w:sz w:val="20"/>
        </w:rPr>
        <w:t xml:space="preserve">In </w:t>
      </w:r>
      <w:r w:rsidR="00AA52CD" w:rsidRPr="001E50AB">
        <w:rPr>
          <w:i/>
          <w:sz w:val="20"/>
        </w:rPr>
        <w:t>I.O</w:t>
      </w:r>
      <w:r w:rsidR="00AA52CD">
        <w:rPr>
          <w:i/>
          <w:sz w:val="20"/>
        </w:rPr>
        <w:t>. N</w:t>
      </w:r>
      <w:r w:rsidRPr="001E50AB">
        <w:rPr>
          <w:i/>
          <w:sz w:val="20"/>
        </w:rPr>
        <w:t>wagwu</w:t>
      </w:r>
      <w:r w:rsidR="00AA52CD" w:rsidRPr="001E50AB">
        <w:rPr>
          <w:i/>
          <w:sz w:val="20"/>
        </w:rPr>
        <w:t xml:space="preserve">, R.C. </w:t>
      </w:r>
      <w:r w:rsidR="00AA52CD">
        <w:rPr>
          <w:i/>
          <w:sz w:val="20"/>
        </w:rPr>
        <w:t>A</w:t>
      </w:r>
      <w:r w:rsidRPr="001E50AB">
        <w:rPr>
          <w:i/>
          <w:sz w:val="20"/>
        </w:rPr>
        <w:t xml:space="preserve">guba, </w:t>
      </w:r>
      <w:r w:rsidRPr="001E50AB">
        <w:rPr>
          <w:i/>
          <w:sz w:val="20"/>
        </w:rPr>
        <w:br/>
      </w:r>
      <w:r w:rsidR="00AA52CD" w:rsidRPr="001E50AB">
        <w:rPr>
          <w:i/>
          <w:sz w:val="20"/>
        </w:rPr>
        <w:t>G.C.E. M</w:t>
      </w:r>
      <w:r w:rsidR="00AA52CD">
        <w:rPr>
          <w:i/>
          <w:sz w:val="20"/>
        </w:rPr>
        <w:t>bah</w:t>
      </w:r>
      <w:r w:rsidR="00AA52CD" w:rsidRPr="001E50AB">
        <w:rPr>
          <w:i/>
          <w:sz w:val="20"/>
        </w:rPr>
        <w:t xml:space="preserve"> </w:t>
      </w:r>
      <w:r w:rsidR="00AA52CD">
        <w:rPr>
          <w:i/>
          <w:sz w:val="20"/>
        </w:rPr>
        <w:t>and</w:t>
      </w:r>
      <w:r w:rsidR="00AA52CD" w:rsidRPr="001E50AB">
        <w:rPr>
          <w:i/>
          <w:sz w:val="20"/>
        </w:rPr>
        <w:t xml:space="preserve"> P.E. E</w:t>
      </w:r>
      <w:r w:rsidR="00AA52CD">
        <w:rPr>
          <w:i/>
          <w:sz w:val="20"/>
        </w:rPr>
        <w:t>ye</w:t>
      </w:r>
      <w:r w:rsidR="00AA52CD" w:rsidRPr="001E50AB">
        <w:rPr>
          <w:i/>
          <w:sz w:val="20"/>
        </w:rPr>
        <w:t xml:space="preserve"> </w:t>
      </w:r>
      <w:r w:rsidRPr="001E50AB">
        <w:rPr>
          <w:i/>
          <w:sz w:val="20"/>
        </w:rPr>
        <w:t>(eds) issues and concerns in education and life</w:t>
      </w:r>
      <w:r w:rsidRPr="001E50AB">
        <w:rPr>
          <w:sz w:val="20"/>
        </w:rPr>
        <w:t xml:space="preserve">. Enugu: </w:t>
      </w:r>
      <w:r w:rsidR="00AA52CD">
        <w:rPr>
          <w:sz w:val="20"/>
        </w:rPr>
        <w:t>I</w:t>
      </w:r>
      <w:r w:rsidRPr="001E50AB">
        <w:rPr>
          <w:sz w:val="20"/>
        </w:rPr>
        <w:t xml:space="preserve">nstitute of </w:t>
      </w:r>
      <w:r w:rsidR="00AA52CD" w:rsidRPr="001E50AB">
        <w:rPr>
          <w:sz w:val="20"/>
        </w:rPr>
        <w:t>Developing Studies</w:t>
      </w:r>
      <w:r w:rsidRPr="001E50AB">
        <w:rPr>
          <w:sz w:val="20"/>
        </w:rPr>
        <w:t xml:space="preserve">. </w:t>
      </w:r>
    </w:p>
    <w:p w:rsidR="00526590" w:rsidRPr="001E50AB" w:rsidRDefault="00526590" w:rsidP="001E50AB">
      <w:pPr>
        <w:ind w:left="720" w:hanging="720"/>
        <w:rPr>
          <w:sz w:val="20"/>
        </w:rPr>
      </w:pPr>
      <w:r w:rsidRPr="001E50AB">
        <w:rPr>
          <w:sz w:val="20"/>
        </w:rPr>
        <w:lastRenderedPageBreak/>
        <w:t xml:space="preserve">Odigbo, </w:t>
      </w:r>
      <w:r w:rsidR="00AA52CD" w:rsidRPr="001E50AB">
        <w:rPr>
          <w:sz w:val="20"/>
        </w:rPr>
        <w:t>C.L</w:t>
      </w:r>
      <w:r w:rsidRPr="001E50AB">
        <w:rPr>
          <w:sz w:val="20"/>
        </w:rPr>
        <w:t xml:space="preserve">. (2005). Public and private secondary school dichotomy in the </w:t>
      </w:r>
      <w:r w:rsidR="00AA52CD">
        <w:rPr>
          <w:sz w:val="20"/>
        </w:rPr>
        <w:t>N</w:t>
      </w:r>
      <w:r w:rsidRPr="001E50AB">
        <w:rPr>
          <w:sz w:val="20"/>
        </w:rPr>
        <w:t xml:space="preserve">igeria education. Nigeria </w:t>
      </w:r>
      <w:r w:rsidR="00AA52CD" w:rsidRPr="001E50AB">
        <w:rPr>
          <w:i/>
          <w:sz w:val="20"/>
        </w:rPr>
        <w:t xml:space="preserve">Journal </w:t>
      </w:r>
      <w:r w:rsidR="00AA52CD">
        <w:rPr>
          <w:i/>
          <w:sz w:val="20"/>
        </w:rPr>
        <w:t>o</w:t>
      </w:r>
      <w:r w:rsidR="00AA52CD" w:rsidRPr="001E50AB">
        <w:rPr>
          <w:i/>
          <w:sz w:val="20"/>
        </w:rPr>
        <w:t xml:space="preserve">Of Educational Administration </w:t>
      </w:r>
      <w:r w:rsidR="00AA52CD">
        <w:rPr>
          <w:i/>
          <w:sz w:val="20"/>
        </w:rPr>
        <w:t>a</w:t>
      </w:r>
      <w:r w:rsidR="00AA52CD" w:rsidRPr="001E50AB">
        <w:rPr>
          <w:i/>
          <w:sz w:val="20"/>
        </w:rPr>
        <w:t>nd Planning</w:t>
      </w:r>
      <w:r w:rsidRPr="001E50AB">
        <w:rPr>
          <w:sz w:val="20"/>
        </w:rPr>
        <w:t xml:space="preserve">, </w:t>
      </w:r>
      <w:r w:rsidRPr="001E50AB">
        <w:rPr>
          <w:i/>
          <w:sz w:val="20"/>
        </w:rPr>
        <w:t xml:space="preserve">5(2), </w:t>
      </w:r>
      <w:r w:rsidRPr="001E50AB">
        <w:rPr>
          <w:i/>
          <w:iCs/>
          <w:sz w:val="20"/>
        </w:rPr>
        <w:t xml:space="preserve">164-1 </w:t>
      </w:r>
      <w:r w:rsidRPr="001E50AB">
        <w:rPr>
          <w:i/>
          <w:sz w:val="20"/>
        </w:rPr>
        <w:t xml:space="preserve">72. </w:t>
      </w:r>
    </w:p>
    <w:p w:rsidR="00526590" w:rsidRPr="001E50AB" w:rsidRDefault="00526590" w:rsidP="001E50AB">
      <w:pPr>
        <w:ind w:left="720" w:hanging="720"/>
        <w:rPr>
          <w:sz w:val="20"/>
        </w:rPr>
      </w:pPr>
      <w:r w:rsidRPr="001E50AB">
        <w:rPr>
          <w:sz w:val="20"/>
        </w:rPr>
        <w:t xml:space="preserve">Ogboru, i. (2008). Educational policy and standard: a key to a productive economy. A paper presented at the 2008 national conference on </w:t>
      </w:r>
      <w:r w:rsidR="00AA52CD" w:rsidRPr="001E50AB">
        <w:rPr>
          <w:sz w:val="20"/>
        </w:rPr>
        <w:t xml:space="preserve">Improving Educational Standards </w:t>
      </w:r>
      <w:r w:rsidR="00AA52CD">
        <w:rPr>
          <w:sz w:val="20"/>
        </w:rPr>
        <w:t>i</w:t>
      </w:r>
      <w:r w:rsidR="00AA52CD" w:rsidRPr="001E50AB">
        <w:rPr>
          <w:sz w:val="20"/>
        </w:rPr>
        <w:t>n</w:t>
      </w:r>
      <w:r w:rsidRPr="001E50AB">
        <w:rPr>
          <w:sz w:val="20"/>
        </w:rPr>
        <w:t xml:space="preserve"> </w:t>
      </w:r>
      <w:r w:rsidR="00AA52CD">
        <w:rPr>
          <w:sz w:val="20"/>
        </w:rPr>
        <w:t>N</w:t>
      </w:r>
      <w:r w:rsidRPr="001E50AB">
        <w:rPr>
          <w:sz w:val="20"/>
        </w:rPr>
        <w:t xml:space="preserve">igeria at the </w:t>
      </w:r>
      <w:r w:rsidR="00AA52CD">
        <w:rPr>
          <w:sz w:val="20"/>
        </w:rPr>
        <w:t>U</w:t>
      </w:r>
      <w:r w:rsidRPr="001E50AB">
        <w:rPr>
          <w:sz w:val="20"/>
        </w:rPr>
        <w:t xml:space="preserve">niversity of </w:t>
      </w:r>
      <w:r w:rsidR="00AA52CD">
        <w:rPr>
          <w:sz w:val="20"/>
        </w:rPr>
        <w:t>J</w:t>
      </w:r>
      <w:r w:rsidRPr="001E50AB">
        <w:rPr>
          <w:sz w:val="20"/>
        </w:rPr>
        <w:t>os. 26</w:t>
      </w:r>
      <w:r w:rsidRPr="001E50AB">
        <w:rPr>
          <w:sz w:val="20"/>
          <w:vertAlign w:val="superscript"/>
        </w:rPr>
        <w:t>th</w:t>
      </w:r>
      <w:r w:rsidR="00B90792">
        <w:rPr>
          <w:sz w:val="20"/>
          <w:vertAlign w:val="subscript"/>
        </w:rPr>
        <w:t>-</w:t>
      </w:r>
      <w:r w:rsidRPr="001E50AB">
        <w:rPr>
          <w:sz w:val="20"/>
        </w:rPr>
        <w:t xml:space="preserve"> 30th </w:t>
      </w:r>
      <w:r w:rsidR="00AA52CD">
        <w:rPr>
          <w:sz w:val="20"/>
        </w:rPr>
        <w:t>O</w:t>
      </w:r>
      <w:r w:rsidRPr="001E50AB">
        <w:rPr>
          <w:sz w:val="20"/>
        </w:rPr>
        <w:t xml:space="preserve">ctober. </w:t>
      </w:r>
    </w:p>
    <w:p w:rsidR="00526590" w:rsidRPr="001E50AB" w:rsidRDefault="00526590" w:rsidP="001E50AB">
      <w:pPr>
        <w:ind w:left="720" w:hanging="720"/>
        <w:rPr>
          <w:i/>
          <w:sz w:val="20"/>
        </w:rPr>
      </w:pPr>
      <w:r w:rsidRPr="001E50AB">
        <w:rPr>
          <w:sz w:val="20"/>
        </w:rPr>
        <w:t xml:space="preserve">Okafor, </w:t>
      </w:r>
      <w:r w:rsidR="00AA52CD" w:rsidRPr="001E50AB">
        <w:rPr>
          <w:sz w:val="20"/>
        </w:rPr>
        <w:t xml:space="preserve">J.O. </w:t>
      </w:r>
      <w:r w:rsidRPr="001E50AB">
        <w:rPr>
          <w:sz w:val="20"/>
        </w:rPr>
        <w:t xml:space="preserve">(2007). Strategies for improved curriculum implementation in primary schools in </w:t>
      </w:r>
      <w:r w:rsidR="00AA52CD">
        <w:rPr>
          <w:sz w:val="20"/>
        </w:rPr>
        <w:t>A</w:t>
      </w:r>
      <w:r w:rsidRPr="001E50AB">
        <w:rPr>
          <w:sz w:val="20"/>
        </w:rPr>
        <w:t xml:space="preserve">nambra </w:t>
      </w:r>
      <w:r w:rsidR="00AA52CD">
        <w:rPr>
          <w:sz w:val="20"/>
        </w:rPr>
        <w:t>S</w:t>
      </w:r>
      <w:r w:rsidRPr="001E50AB">
        <w:rPr>
          <w:sz w:val="20"/>
        </w:rPr>
        <w:t xml:space="preserve">tate. </w:t>
      </w:r>
      <w:r w:rsidRPr="001E50AB">
        <w:rPr>
          <w:i/>
          <w:sz w:val="20"/>
        </w:rPr>
        <w:t xml:space="preserve">Nigeria </w:t>
      </w:r>
      <w:r w:rsidR="00AA52CD" w:rsidRPr="001E50AB">
        <w:rPr>
          <w:i/>
          <w:sz w:val="20"/>
        </w:rPr>
        <w:t xml:space="preserve">Journal </w:t>
      </w:r>
      <w:r w:rsidR="00AA52CD">
        <w:rPr>
          <w:i/>
          <w:sz w:val="20"/>
        </w:rPr>
        <w:t>o</w:t>
      </w:r>
      <w:r w:rsidR="00AA52CD" w:rsidRPr="001E50AB">
        <w:rPr>
          <w:i/>
          <w:sz w:val="20"/>
        </w:rPr>
        <w:t>f Education Management</w:t>
      </w:r>
      <w:r w:rsidRPr="001E50AB">
        <w:rPr>
          <w:i/>
          <w:sz w:val="20"/>
        </w:rPr>
        <w:t xml:space="preserve">, 6,191-200. </w:t>
      </w:r>
    </w:p>
    <w:p w:rsidR="00526590" w:rsidRPr="001E50AB" w:rsidRDefault="00526590" w:rsidP="001E50AB">
      <w:pPr>
        <w:ind w:left="720" w:hanging="720"/>
        <w:rPr>
          <w:sz w:val="20"/>
        </w:rPr>
      </w:pPr>
      <w:r w:rsidRPr="001E50AB">
        <w:rPr>
          <w:sz w:val="20"/>
        </w:rPr>
        <w:t xml:space="preserve">Okello, </w:t>
      </w:r>
      <w:r w:rsidR="00AA52CD">
        <w:rPr>
          <w:sz w:val="20"/>
        </w:rPr>
        <w:t>V</w:t>
      </w:r>
      <w:r w:rsidRPr="001E50AB">
        <w:rPr>
          <w:sz w:val="20"/>
        </w:rPr>
        <w:t xml:space="preserve">. </w:t>
      </w:r>
      <w:r w:rsidR="00AA52CD">
        <w:rPr>
          <w:sz w:val="20"/>
        </w:rPr>
        <w:t>a</w:t>
      </w:r>
      <w:r w:rsidRPr="001E50AB">
        <w:rPr>
          <w:sz w:val="20"/>
        </w:rPr>
        <w:t xml:space="preserve">nd </w:t>
      </w:r>
      <w:r w:rsidR="00AA52CD">
        <w:rPr>
          <w:sz w:val="20"/>
        </w:rPr>
        <w:t>K</w:t>
      </w:r>
      <w:r w:rsidRPr="001E50AB">
        <w:rPr>
          <w:sz w:val="20"/>
        </w:rPr>
        <w:t xml:space="preserve">agoire, </w:t>
      </w:r>
      <w:r w:rsidR="00AA52CD" w:rsidRPr="001E50AB">
        <w:rPr>
          <w:sz w:val="20"/>
        </w:rPr>
        <w:t>M.A</w:t>
      </w:r>
      <w:r w:rsidRPr="001E50AB">
        <w:rPr>
          <w:sz w:val="20"/>
        </w:rPr>
        <w:t xml:space="preserve">. (1996). Makerere </w:t>
      </w:r>
      <w:r w:rsidR="00AA52CD">
        <w:rPr>
          <w:sz w:val="20"/>
        </w:rPr>
        <w:t>U</w:t>
      </w:r>
      <w:r w:rsidRPr="001E50AB">
        <w:rPr>
          <w:sz w:val="20"/>
        </w:rPr>
        <w:t xml:space="preserve">niversity </w:t>
      </w:r>
      <w:r w:rsidR="00AA52CD">
        <w:rPr>
          <w:sz w:val="20"/>
        </w:rPr>
        <w:t>C</w:t>
      </w:r>
      <w:r w:rsidRPr="001E50AB">
        <w:rPr>
          <w:sz w:val="20"/>
        </w:rPr>
        <w:t xml:space="preserve">urriculum </w:t>
      </w:r>
      <w:r w:rsidR="00AA52CD">
        <w:rPr>
          <w:sz w:val="20"/>
        </w:rPr>
        <w:t>M</w:t>
      </w:r>
      <w:r w:rsidRPr="001E50AB">
        <w:rPr>
          <w:sz w:val="20"/>
        </w:rPr>
        <w:t xml:space="preserve">odule. Kampala: </w:t>
      </w:r>
      <w:r w:rsidR="00AA52CD">
        <w:rPr>
          <w:sz w:val="20"/>
        </w:rPr>
        <w:t>B</w:t>
      </w:r>
      <w:r w:rsidRPr="001E50AB">
        <w:rPr>
          <w:sz w:val="20"/>
        </w:rPr>
        <w:t xml:space="preserve">ezatel design studies.  </w:t>
      </w:r>
    </w:p>
    <w:p w:rsidR="00526590" w:rsidRPr="001E50AB" w:rsidRDefault="00526590" w:rsidP="001E50AB">
      <w:pPr>
        <w:ind w:left="720" w:hanging="720"/>
        <w:rPr>
          <w:i/>
          <w:sz w:val="20"/>
        </w:rPr>
      </w:pPr>
      <w:r w:rsidRPr="001E50AB">
        <w:rPr>
          <w:sz w:val="20"/>
        </w:rPr>
        <w:t xml:space="preserve">Okike, </w:t>
      </w:r>
      <w:r w:rsidR="00AA52CD">
        <w:rPr>
          <w:sz w:val="20"/>
        </w:rPr>
        <w:t>A</w:t>
      </w:r>
      <w:r w:rsidRPr="001E50AB">
        <w:rPr>
          <w:sz w:val="20"/>
        </w:rPr>
        <w:t xml:space="preserve">. (2006). Ebonyi citizens take science and technology world by surprise. </w:t>
      </w:r>
      <w:r w:rsidRPr="001E50AB">
        <w:rPr>
          <w:i/>
          <w:sz w:val="20"/>
        </w:rPr>
        <w:t xml:space="preserve">The </w:t>
      </w:r>
      <w:r w:rsidR="00AA52CD">
        <w:rPr>
          <w:i/>
          <w:sz w:val="20"/>
        </w:rPr>
        <w:t>N</w:t>
      </w:r>
      <w:r w:rsidRPr="001E50AB">
        <w:rPr>
          <w:i/>
          <w:sz w:val="20"/>
        </w:rPr>
        <w:t>avigator</w:t>
      </w:r>
      <w:r w:rsidRPr="001E50AB">
        <w:rPr>
          <w:sz w:val="20"/>
        </w:rPr>
        <w:t xml:space="preserve">, </w:t>
      </w:r>
      <w:r w:rsidRPr="001E50AB">
        <w:rPr>
          <w:i/>
          <w:sz w:val="20"/>
        </w:rPr>
        <w:t xml:space="preserve">1(9), 12-13. </w:t>
      </w:r>
    </w:p>
    <w:p w:rsidR="00526590" w:rsidRPr="001E50AB" w:rsidRDefault="00526590" w:rsidP="001E50AB">
      <w:pPr>
        <w:ind w:left="720" w:hanging="720"/>
        <w:rPr>
          <w:sz w:val="20"/>
        </w:rPr>
      </w:pPr>
      <w:r w:rsidRPr="001E50AB">
        <w:rPr>
          <w:sz w:val="20"/>
        </w:rPr>
        <w:t>Okoroma</w:t>
      </w:r>
      <w:r w:rsidR="00AA52CD" w:rsidRPr="001E50AB">
        <w:rPr>
          <w:sz w:val="20"/>
        </w:rPr>
        <w:t>, N.S</w:t>
      </w:r>
      <w:r w:rsidRPr="001E50AB">
        <w:rPr>
          <w:sz w:val="20"/>
        </w:rPr>
        <w:t xml:space="preserve">. (2000). The perspective of educational management planning and policy analysis. Port </w:t>
      </w:r>
      <w:r w:rsidR="00AA52CD">
        <w:rPr>
          <w:sz w:val="20"/>
        </w:rPr>
        <w:t>H</w:t>
      </w:r>
      <w:r w:rsidRPr="001E50AB">
        <w:rPr>
          <w:sz w:val="20"/>
        </w:rPr>
        <w:t xml:space="preserve">arcourt: </w:t>
      </w:r>
      <w:r w:rsidR="00AA52CD">
        <w:rPr>
          <w:sz w:val="20"/>
        </w:rPr>
        <w:t>M</w:t>
      </w:r>
      <w:r w:rsidRPr="001E50AB">
        <w:rPr>
          <w:sz w:val="20"/>
        </w:rPr>
        <w:t xml:space="preserve">inson publishers. </w:t>
      </w:r>
    </w:p>
    <w:p w:rsidR="00526590" w:rsidRPr="001E50AB" w:rsidRDefault="00526590" w:rsidP="001E50AB">
      <w:pPr>
        <w:ind w:left="720" w:hanging="720"/>
        <w:rPr>
          <w:sz w:val="20"/>
        </w:rPr>
      </w:pPr>
      <w:r w:rsidRPr="001E50AB">
        <w:rPr>
          <w:sz w:val="20"/>
        </w:rPr>
        <w:t xml:space="preserve"> </w:t>
      </w:r>
      <w:r w:rsidR="00AA52CD">
        <w:rPr>
          <w:sz w:val="20"/>
        </w:rPr>
        <w:t>O</w:t>
      </w:r>
      <w:r w:rsidRPr="001E50AB">
        <w:rPr>
          <w:sz w:val="20"/>
        </w:rPr>
        <w:t xml:space="preserve">koroma, n.s. (2006). Educational policies and problems of implementation in nigeria. </w:t>
      </w:r>
      <w:r w:rsidRPr="001E50AB">
        <w:rPr>
          <w:i/>
          <w:sz w:val="20"/>
        </w:rPr>
        <w:t>Australian journal of adult learning</w:t>
      </w:r>
      <w:r w:rsidRPr="001E50AB">
        <w:rPr>
          <w:sz w:val="20"/>
        </w:rPr>
        <w:t xml:space="preserve">, </w:t>
      </w:r>
      <w:r w:rsidRPr="001E50AB">
        <w:rPr>
          <w:i/>
          <w:sz w:val="20"/>
        </w:rPr>
        <w:t>46(2), 242-263.</w:t>
      </w:r>
    </w:p>
    <w:p w:rsidR="00526590" w:rsidRPr="001E50AB" w:rsidRDefault="00526590" w:rsidP="001E50AB">
      <w:pPr>
        <w:ind w:left="720" w:hanging="720"/>
        <w:rPr>
          <w:sz w:val="20"/>
        </w:rPr>
      </w:pPr>
      <w:r w:rsidRPr="001E50AB">
        <w:rPr>
          <w:sz w:val="20"/>
        </w:rPr>
        <w:t xml:space="preserve"> okpanku, </w:t>
      </w:r>
      <w:r w:rsidR="00AA52CD" w:rsidRPr="001E50AB">
        <w:rPr>
          <w:sz w:val="20"/>
        </w:rPr>
        <w:t>K.O</w:t>
      </w:r>
      <w:r w:rsidRPr="001E50AB">
        <w:rPr>
          <w:sz w:val="20"/>
        </w:rPr>
        <w:t xml:space="preserve">. and </w:t>
      </w:r>
      <w:r w:rsidR="00AA52CD">
        <w:rPr>
          <w:sz w:val="20"/>
        </w:rPr>
        <w:t>U</w:t>
      </w:r>
      <w:r w:rsidRPr="001E50AB">
        <w:rPr>
          <w:sz w:val="20"/>
        </w:rPr>
        <w:t xml:space="preserve">chechi, </w:t>
      </w:r>
      <w:r w:rsidR="00AA52CD">
        <w:rPr>
          <w:sz w:val="20"/>
        </w:rPr>
        <w:t>O</w:t>
      </w:r>
      <w:r w:rsidRPr="001E50AB">
        <w:rPr>
          <w:sz w:val="20"/>
        </w:rPr>
        <w:t xml:space="preserve">. U. (2008). Mandate of business education at the secondary level. </w:t>
      </w:r>
      <w:r w:rsidRPr="001E50AB">
        <w:rPr>
          <w:i/>
          <w:sz w:val="20"/>
        </w:rPr>
        <w:t>Aben book of readings, 1(8), 213-217.</w:t>
      </w:r>
      <w:r w:rsidRPr="001E50AB">
        <w:rPr>
          <w:sz w:val="20"/>
        </w:rPr>
        <w:t xml:space="preserve"> </w:t>
      </w:r>
    </w:p>
    <w:p w:rsidR="00526590" w:rsidRPr="001E50AB" w:rsidRDefault="00526590" w:rsidP="001E50AB">
      <w:pPr>
        <w:ind w:left="720" w:hanging="720"/>
        <w:rPr>
          <w:sz w:val="20"/>
        </w:rPr>
      </w:pPr>
      <w:r w:rsidRPr="001E50AB">
        <w:rPr>
          <w:sz w:val="20"/>
        </w:rPr>
        <w:t xml:space="preserve">Osadolor, </w:t>
      </w:r>
      <w:r w:rsidR="00863040">
        <w:rPr>
          <w:sz w:val="20"/>
        </w:rPr>
        <w:t>O</w:t>
      </w:r>
      <w:r w:rsidRPr="001E50AB">
        <w:rPr>
          <w:sz w:val="20"/>
        </w:rPr>
        <w:t xml:space="preserve">. (2007). Service delivery dysfunction in basic education in </w:t>
      </w:r>
      <w:r w:rsidR="00863040">
        <w:rPr>
          <w:sz w:val="20"/>
        </w:rPr>
        <w:t>E</w:t>
      </w:r>
      <w:r w:rsidRPr="001E50AB">
        <w:rPr>
          <w:sz w:val="20"/>
        </w:rPr>
        <w:t xml:space="preserve">do </w:t>
      </w:r>
      <w:r w:rsidR="00863040">
        <w:rPr>
          <w:sz w:val="20"/>
        </w:rPr>
        <w:t>S</w:t>
      </w:r>
      <w:r w:rsidRPr="001E50AB">
        <w:rPr>
          <w:sz w:val="20"/>
        </w:rPr>
        <w:t>tate: reform strategies</w:t>
      </w:r>
      <w:r w:rsidRPr="001E50AB">
        <w:rPr>
          <w:i/>
          <w:sz w:val="20"/>
        </w:rPr>
        <w:t xml:space="preserve">. In </w:t>
      </w:r>
      <w:r w:rsidR="00863040" w:rsidRPr="001E50AB">
        <w:rPr>
          <w:i/>
          <w:sz w:val="20"/>
        </w:rPr>
        <w:t>B.G</w:t>
      </w:r>
      <w:r w:rsidRPr="001E50AB">
        <w:rPr>
          <w:i/>
          <w:sz w:val="20"/>
        </w:rPr>
        <w:t xml:space="preserve">. </w:t>
      </w:r>
      <w:r w:rsidR="00863040">
        <w:rPr>
          <w:i/>
          <w:sz w:val="20"/>
        </w:rPr>
        <w:t>N</w:t>
      </w:r>
      <w:r w:rsidRPr="001E50AB">
        <w:rPr>
          <w:i/>
          <w:sz w:val="20"/>
        </w:rPr>
        <w:t xml:space="preserve">worgu (ed) </w:t>
      </w:r>
      <w:r w:rsidR="00863040">
        <w:rPr>
          <w:i/>
          <w:sz w:val="20"/>
        </w:rPr>
        <w:t>O</w:t>
      </w:r>
      <w:r w:rsidRPr="001E50AB">
        <w:rPr>
          <w:i/>
          <w:sz w:val="20"/>
        </w:rPr>
        <w:t>ptimization of service delivery in the education sector, issues and strategies.</w:t>
      </w:r>
      <w:r w:rsidRPr="001E50AB">
        <w:rPr>
          <w:sz w:val="20"/>
        </w:rPr>
        <w:t xml:space="preserve"> Nsukka: </w:t>
      </w:r>
      <w:r w:rsidR="00863040">
        <w:rPr>
          <w:sz w:val="20"/>
        </w:rPr>
        <w:t>U</w:t>
      </w:r>
      <w:r w:rsidRPr="001E50AB">
        <w:rPr>
          <w:sz w:val="20"/>
        </w:rPr>
        <w:t xml:space="preserve">niversity </w:t>
      </w:r>
      <w:r w:rsidR="00863040">
        <w:rPr>
          <w:sz w:val="20"/>
        </w:rPr>
        <w:t>T</w:t>
      </w:r>
      <w:r w:rsidRPr="001E50AB">
        <w:rPr>
          <w:sz w:val="20"/>
        </w:rPr>
        <w:t xml:space="preserve">rust </w:t>
      </w:r>
      <w:r w:rsidR="00863040">
        <w:rPr>
          <w:sz w:val="20"/>
        </w:rPr>
        <w:t>P</w:t>
      </w:r>
      <w:r w:rsidRPr="001E50AB">
        <w:rPr>
          <w:sz w:val="20"/>
        </w:rPr>
        <w:t>ublishers.</w:t>
      </w:r>
    </w:p>
    <w:p w:rsidR="00526590" w:rsidRPr="001E50AB" w:rsidRDefault="00863040" w:rsidP="001E50AB">
      <w:pPr>
        <w:ind w:left="720" w:hanging="720"/>
        <w:rPr>
          <w:sz w:val="20"/>
        </w:rPr>
      </w:pPr>
      <w:r>
        <w:rPr>
          <w:sz w:val="20"/>
        </w:rPr>
        <w:t>P</w:t>
      </w:r>
      <w:r w:rsidR="00526590" w:rsidRPr="001E50AB">
        <w:rPr>
          <w:sz w:val="20"/>
        </w:rPr>
        <w:t xml:space="preserve">attison, </w:t>
      </w:r>
      <w:r>
        <w:rPr>
          <w:sz w:val="20"/>
        </w:rPr>
        <w:t>C</w:t>
      </w:r>
      <w:r w:rsidR="00526590" w:rsidRPr="001E50AB">
        <w:rPr>
          <w:sz w:val="20"/>
        </w:rPr>
        <w:t xml:space="preserve">. </w:t>
      </w:r>
      <w:r>
        <w:rPr>
          <w:sz w:val="20"/>
        </w:rPr>
        <w:t>a</w:t>
      </w:r>
      <w:r w:rsidR="00526590" w:rsidRPr="001E50AB">
        <w:rPr>
          <w:sz w:val="20"/>
        </w:rPr>
        <w:t xml:space="preserve">nd </w:t>
      </w:r>
      <w:r>
        <w:rPr>
          <w:sz w:val="20"/>
        </w:rPr>
        <w:t>B</w:t>
      </w:r>
      <w:r w:rsidR="00526590" w:rsidRPr="001E50AB">
        <w:rPr>
          <w:sz w:val="20"/>
        </w:rPr>
        <w:t xml:space="preserve">erkas, </w:t>
      </w:r>
      <w:r>
        <w:rPr>
          <w:sz w:val="20"/>
        </w:rPr>
        <w:t>N</w:t>
      </w:r>
      <w:r w:rsidR="00526590" w:rsidRPr="001E50AB">
        <w:rPr>
          <w:sz w:val="20"/>
        </w:rPr>
        <w:t xml:space="preserve">., (2000). Critical issues: integrating standards into the curriculum. North </w:t>
      </w:r>
      <w:r>
        <w:rPr>
          <w:sz w:val="20"/>
        </w:rPr>
        <w:t>C</w:t>
      </w:r>
      <w:r w:rsidR="00526590" w:rsidRPr="001E50AB">
        <w:rPr>
          <w:sz w:val="20"/>
        </w:rPr>
        <w:t xml:space="preserve">entral </w:t>
      </w:r>
      <w:r>
        <w:rPr>
          <w:sz w:val="20"/>
        </w:rPr>
        <w:t>R</w:t>
      </w:r>
      <w:r w:rsidR="00526590" w:rsidRPr="001E50AB">
        <w:rPr>
          <w:sz w:val="20"/>
        </w:rPr>
        <w:t xml:space="preserve">egional </w:t>
      </w:r>
      <w:r>
        <w:rPr>
          <w:sz w:val="20"/>
        </w:rPr>
        <w:t>E</w:t>
      </w:r>
      <w:r w:rsidR="00526590" w:rsidRPr="001E50AB">
        <w:rPr>
          <w:sz w:val="20"/>
        </w:rPr>
        <w:t xml:space="preserve">ducation </w:t>
      </w:r>
      <w:r>
        <w:rPr>
          <w:sz w:val="20"/>
        </w:rPr>
        <w:t>L</w:t>
      </w:r>
      <w:r w:rsidR="00526590" w:rsidRPr="001E50AB">
        <w:rPr>
          <w:sz w:val="20"/>
        </w:rPr>
        <w:t>aboratory.</w:t>
      </w:r>
    </w:p>
    <w:p w:rsidR="00526590" w:rsidRPr="001E50AB" w:rsidRDefault="00863040" w:rsidP="001E50AB">
      <w:pPr>
        <w:ind w:left="720" w:hanging="720"/>
        <w:rPr>
          <w:sz w:val="20"/>
        </w:rPr>
      </w:pPr>
      <w:r>
        <w:rPr>
          <w:sz w:val="20"/>
        </w:rPr>
        <w:t>S</w:t>
      </w:r>
      <w:r w:rsidR="00526590" w:rsidRPr="001E50AB">
        <w:rPr>
          <w:sz w:val="20"/>
        </w:rPr>
        <w:t xml:space="preserve">aba, </w:t>
      </w:r>
      <w:r w:rsidRPr="001E50AB">
        <w:rPr>
          <w:sz w:val="20"/>
        </w:rPr>
        <w:t>M.D</w:t>
      </w:r>
      <w:r w:rsidR="00526590" w:rsidRPr="001E50AB">
        <w:rPr>
          <w:sz w:val="20"/>
        </w:rPr>
        <w:t xml:space="preserve">. (2007). School facilities management in </w:t>
      </w:r>
      <w:r>
        <w:rPr>
          <w:sz w:val="20"/>
        </w:rPr>
        <w:t>N</w:t>
      </w:r>
      <w:r w:rsidR="00526590" w:rsidRPr="001E50AB">
        <w:rPr>
          <w:sz w:val="20"/>
        </w:rPr>
        <w:t xml:space="preserve">igeria. </w:t>
      </w:r>
      <w:r w:rsidR="00526590" w:rsidRPr="001E50AB">
        <w:rPr>
          <w:i/>
          <w:sz w:val="20"/>
        </w:rPr>
        <w:t xml:space="preserve">Educational </w:t>
      </w:r>
      <w:r>
        <w:rPr>
          <w:i/>
          <w:sz w:val="20"/>
        </w:rPr>
        <w:t>D</w:t>
      </w:r>
      <w:r w:rsidR="00526590" w:rsidRPr="001E50AB">
        <w:rPr>
          <w:i/>
          <w:sz w:val="20"/>
        </w:rPr>
        <w:t xml:space="preserve">igest </w:t>
      </w:r>
      <w:r>
        <w:rPr>
          <w:i/>
          <w:sz w:val="20"/>
        </w:rPr>
        <w:t>J</w:t>
      </w:r>
      <w:r w:rsidR="00526590" w:rsidRPr="001E50AB">
        <w:rPr>
          <w:i/>
          <w:sz w:val="20"/>
        </w:rPr>
        <w:t>ournal, 10(1), 17-19.</w:t>
      </w:r>
      <w:r w:rsidR="00526590" w:rsidRPr="001E50AB">
        <w:rPr>
          <w:sz w:val="20"/>
        </w:rPr>
        <w:t xml:space="preserve"> </w:t>
      </w:r>
    </w:p>
    <w:p w:rsidR="00526590" w:rsidRPr="001E50AB" w:rsidRDefault="00526590" w:rsidP="001E50AB">
      <w:pPr>
        <w:ind w:left="720" w:hanging="720"/>
        <w:rPr>
          <w:sz w:val="20"/>
        </w:rPr>
      </w:pPr>
      <w:r w:rsidRPr="001E50AB">
        <w:rPr>
          <w:sz w:val="20"/>
        </w:rPr>
        <w:t xml:space="preserve">Starr, </w:t>
      </w:r>
      <w:r w:rsidR="00863040">
        <w:rPr>
          <w:sz w:val="20"/>
        </w:rPr>
        <w:t>K</w:t>
      </w:r>
      <w:r w:rsidRPr="001E50AB">
        <w:rPr>
          <w:sz w:val="20"/>
        </w:rPr>
        <w:t xml:space="preserve">. </w:t>
      </w:r>
      <w:r w:rsidR="00863040">
        <w:rPr>
          <w:sz w:val="20"/>
        </w:rPr>
        <w:t>a</w:t>
      </w:r>
      <w:r w:rsidRPr="001E50AB">
        <w:rPr>
          <w:sz w:val="20"/>
        </w:rPr>
        <w:t xml:space="preserve">nd </w:t>
      </w:r>
      <w:r w:rsidR="00863040">
        <w:rPr>
          <w:sz w:val="20"/>
        </w:rPr>
        <w:t>W</w:t>
      </w:r>
      <w:r w:rsidRPr="001E50AB">
        <w:rPr>
          <w:sz w:val="20"/>
        </w:rPr>
        <w:t xml:space="preserve">hite, </w:t>
      </w:r>
      <w:r w:rsidR="00863040">
        <w:rPr>
          <w:sz w:val="20"/>
        </w:rPr>
        <w:t>S</w:t>
      </w:r>
      <w:r w:rsidRPr="001E50AB">
        <w:rPr>
          <w:sz w:val="20"/>
        </w:rPr>
        <w:t>. (2008). The small rural school principa</w:t>
      </w:r>
      <w:r w:rsidR="00863040">
        <w:rPr>
          <w:sz w:val="20"/>
        </w:rPr>
        <w:t>l</w:t>
      </w:r>
      <w:r w:rsidRPr="001E50AB">
        <w:rPr>
          <w:sz w:val="20"/>
        </w:rPr>
        <w:t xml:space="preserve">ship: key challenges and cross-school responses. </w:t>
      </w:r>
      <w:r w:rsidRPr="001E50AB">
        <w:rPr>
          <w:i/>
          <w:sz w:val="20"/>
        </w:rPr>
        <w:t xml:space="preserve">Journal of </w:t>
      </w:r>
      <w:r w:rsidR="00863040">
        <w:rPr>
          <w:i/>
          <w:sz w:val="20"/>
        </w:rPr>
        <w:t>R</w:t>
      </w:r>
      <w:r w:rsidRPr="001E50AB">
        <w:rPr>
          <w:i/>
          <w:sz w:val="20"/>
        </w:rPr>
        <w:t xml:space="preserve">esearch in </w:t>
      </w:r>
      <w:r w:rsidRPr="001E50AB">
        <w:rPr>
          <w:i/>
          <w:sz w:val="20"/>
        </w:rPr>
        <w:br/>
      </w:r>
      <w:r w:rsidR="00863040">
        <w:rPr>
          <w:i/>
          <w:sz w:val="20"/>
        </w:rPr>
        <w:t>E</w:t>
      </w:r>
      <w:r w:rsidRPr="001E50AB">
        <w:rPr>
          <w:i/>
          <w:sz w:val="20"/>
        </w:rPr>
        <w:t>ducation</w:t>
      </w:r>
      <w:r w:rsidRPr="001E50AB">
        <w:rPr>
          <w:sz w:val="20"/>
        </w:rPr>
        <w:t xml:space="preserve">, </w:t>
      </w:r>
      <w:r w:rsidRPr="001E50AB">
        <w:rPr>
          <w:i/>
          <w:sz w:val="20"/>
        </w:rPr>
        <w:t>23(5), 1-12</w:t>
      </w:r>
      <w:r w:rsidRPr="001E50AB">
        <w:rPr>
          <w:sz w:val="20"/>
        </w:rPr>
        <w:t xml:space="preserve">. </w:t>
      </w:r>
    </w:p>
    <w:p w:rsidR="00526590" w:rsidRPr="001E50AB" w:rsidRDefault="00526590" w:rsidP="001E50AB">
      <w:pPr>
        <w:ind w:left="720" w:hanging="720"/>
        <w:rPr>
          <w:sz w:val="20"/>
        </w:rPr>
      </w:pPr>
      <w:r w:rsidRPr="001E50AB">
        <w:rPr>
          <w:sz w:val="20"/>
        </w:rPr>
        <w:t>Strong</w:t>
      </w:r>
      <w:r w:rsidR="00863040" w:rsidRPr="001E50AB">
        <w:rPr>
          <w:sz w:val="20"/>
        </w:rPr>
        <w:t>, J.H</w:t>
      </w:r>
      <w:r w:rsidRPr="001E50AB">
        <w:rPr>
          <w:sz w:val="20"/>
        </w:rPr>
        <w:t xml:space="preserve">. (2006). A position in transition. </w:t>
      </w:r>
      <w:r w:rsidRPr="001E50AB">
        <w:rPr>
          <w:i/>
          <w:sz w:val="20"/>
        </w:rPr>
        <w:t xml:space="preserve">National </w:t>
      </w:r>
      <w:r w:rsidR="00863040">
        <w:rPr>
          <w:i/>
          <w:sz w:val="20"/>
        </w:rPr>
        <w:t>A</w:t>
      </w:r>
      <w:r w:rsidRPr="001E50AB">
        <w:rPr>
          <w:i/>
          <w:sz w:val="20"/>
        </w:rPr>
        <w:t xml:space="preserve">ssociation of </w:t>
      </w:r>
      <w:r w:rsidR="00863040">
        <w:rPr>
          <w:i/>
          <w:sz w:val="20"/>
        </w:rPr>
        <w:t>S</w:t>
      </w:r>
      <w:r w:rsidRPr="001E50AB">
        <w:rPr>
          <w:i/>
          <w:sz w:val="20"/>
        </w:rPr>
        <w:t xml:space="preserve">chool </w:t>
      </w:r>
      <w:r w:rsidR="00863040">
        <w:rPr>
          <w:i/>
          <w:sz w:val="20"/>
        </w:rPr>
        <w:t>P</w:t>
      </w:r>
      <w:r w:rsidRPr="001E50AB">
        <w:rPr>
          <w:i/>
          <w:sz w:val="20"/>
        </w:rPr>
        <w:t>rincipals</w:t>
      </w:r>
      <w:r w:rsidRPr="001E50AB">
        <w:rPr>
          <w:sz w:val="20"/>
        </w:rPr>
        <w:t xml:space="preserve">, </w:t>
      </w:r>
      <w:r w:rsidRPr="001E50AB">
        <w:rPr>
          <w:i/>
          <w:sz w:val="20"/>
        </w:rPr>
        <w:t>67(5), 32-23.</w:t>
      </w:r>
      <w:r w:rsidRPr="001E50AB">
        <w:rPr>
          <w:sz w:val="20"/>
        </w:rPr>
        <w:t xml:space="preserve"> </w:t>
      </w:r>
    </w:p>
    <w:p w:rsidR="00526590" w:rsidRPr="001E50AB" w:rsidRDefault="00526590" w:rsidP="001E50AB">
      <w:pPr>
        <w:ind w:left="720" w:hanging="720"/>
        <w:rPr>
          <w:sz w:val="20"/>
        </w:rPr>
      </w:pPr>
      <w:r w:rsidRPr="001E50AB">
        <w:rPr>
          <w:sz w:val="20"/>
        </w:rPr>
        <w:t xml:space="preserve">Ulifun, </w:t>
      </w:r>
      <w:r w:rsidR="00863040" w:rsidRPr="001E50AB">
        <w:rPr>
          <w:sz w:val="20"/>
        </w:rPr>
        <w:t>E.E</w:t>
      </w:r>
      <w:r w:rsidRPr="001E50AB">
        <w:rPr>
          <w:sz w:val="20"/>
        </w:rPr>
        <w:t xml:space="preserve">. (1986). Business education: a utility education in a developing economy. </w:t>
      </w:r>
      <w:r w:rsidRPr="001E50AB">
        <w:rPr>
          <w:i/>
          <w:sz w:val="20"/>
        </w:rPr>
        <w:t>Business</w:t>
      </w:r>
      <w:r w:rsidR="00863040">
        <w:rPr>
          <w:i/>
          <w:sz w:val="20"/>
        </w:rPr>
        <w:t xml:space="preserve"> J</w:t>
      </w:r>
      <w:r w:rsidRPr="001E50AB">
        <w:rPr>
          <w:i/>
          <w:sz w:val="20"/>
        </w:rPr>
        <w:t>ournal</w:t>
      </w:r>
      <w:r w:rsidRPr="001E50AB">
        <w:rPr>
          <w:sz w:val="20"/>
        </w:rPr>
        <w:t xml:space="preserve">, </w:t>
      </w:r>
      <w:r w:rsidRPr="001E50AB">
        <w:rPr>
          <w:i/>
          <w:sz w:val="20"/>
        </w:rPr>
        <w:t xml:space="preserve">1(1), 135-142. </w:t>
      </w:r>
    </w:p>
    <w:p w:rsidR="00526590" w:rsidRPr="001E50AB" w:rsidRDefault="00526590" w:rsidP="001E50AB">
      <w:pPr>
        <w:ind w:left="720" w:hanging="720"/>
        <w:rPr>
          <w:rFonts w:ascii="Helvetica, sans-serif" w:hAnsi="Helvetica, sans-serif"/>
          <w:sz w:val="20"/>
        </w:rPr>
      </w:pPr>
      <w:r w:rsidRPr="001E50AB">
        <w:rPr>
          <w:sz w:val="20"/>
        </w:rPr>
        <w:t xml:space="preserve">Universal </w:t>
      </w:r>
      <w:r w:rsidR="00863040">
        <w:rPr>
          <w:sz w:val="20"/>
        </w:rPr>
        <w:t>B</w:t>
      </w:r>
      <w:r w:rsidRPr="001E50AB">
        <w:rPr>
          <w:sz w:val="20"/>
        </w:rPr>
        <w:t xml:space="preserve">asic </w:t>
      </w:r>
      <w:r w:rsidR="00863040">
        <w:rPr>
          <w:sz w:val="20"/>
        </w:rPr>
        <w:t>E</w:t>
      </w:r>
      <w:r w:rsidRPr="001E50AB">
        <w:rPr>
          <w:sz w:val="20"/>
        </w:rPr>
        <w:t xml:space="preserve">ducation </w:t>
      </w:r>
      <w:r w:rsidR="00863040">
        <w:rPr>
          <w:sz w:val="20"/>
        </w:rPr>
        <w:t>C</w:t>
      </w:r>
      <w:r w:rsidRPr="001E50AB">
        <w:rPr>
          <w:sz w:val="20"/>
        </w:rPr>
        <w:t xml:space="preserve">ommission (2006). </w:t>
      </w:r>
      <w:r w:rsidRPr="001E50AB">
        <w:rPr>
          <w:i/>
          <w:sz w:val="20"/>
        </w:rPr>
        <w:t>40 frequently asked questions (</w:t>
      </w:r>
      <w:r w:rsidR="001E50AB" w:rsidRPr="001E50AB">
        <w:rPr>
          <w:i/>
          <w:sz w:val="20"/>
        </w:rPr>
        <w:t>FAQS</w:t>
      </w:r>
      <w:r w:rsidRPr="001E50AB">
        <w:rPr>
          <w:i/>
          <w:sz w:val="20"/>
        </w:rPr>
        <w:t xml:space="preserve">) on </w:t>
      </w:r>
      <w:r w:rsidR="00863040">
        <w:rPr>
          <w:i/>
          <w:sz w:val="20"/>
        </w:rPr>
        <w:t>U</w:t>
      </w:r>
      <w:r w:rsidRPr="001E50AB">
        <w:rPr>
          <w:i/>
          <w:sz w:val="20"/>
        </w:rPr>
        <w:t xml:space="preserve">niversal </w:t>
      </w:r>
      <w:r w:rsidR="00863040">
        <w:rPr>
          <w:i/>
          <w:sz w:val="20"/>
        </w:rPr>
        <w:t>B</w:t>
      </w:r>
      <w:r w:rsidRPr="001E50AB">
        <w:rPr>
          <w:i/>
          <w:sz w:val="20"/>
        </w:rPr>
        <w:t xml:space="preserve">asic </w:t>
      </w:r>
      <w:r w:rsidR="00863040">
        <w:rPr>
          <w:i/>
          <w:sz w:val="20"/>
        </w:rPr>
        <w:t>E</w:t>
      </w:r>
      <w:r w:rsidRPr="001E50AB">
        <w:rPr>
          <w:i/>
          <w:sz w:val="20"/>
        </w:rPr>
        <w:t>ducation (</w:t>
      </w:r>
      <w:r w:rsidR="001E50AB" w:rsidRPr="001E50AB">
        <w:rPr>
          <w:i/>
          <w:sz w:val="20"/>
        </w:rPr>
        <w:t>UBE</w:t>
      </w:r>
      <w:r w:rsidRPr="001E50AB">
        <w:rPr>
          <w:i/>
          <w:sz w:val="20"/>
        </w:rPr>
        <w:t>) programme</w:t>
      </w:r>
      <w:r w:rsidRPr="001E50AB">
        <w:rPr>
          <w:sz w:val="20"/>
        </w:rPr>
        <w:t xml:space="preserve">. Abuja: </w:t>
      </w:r>
      <w:r w:rsidR="001E50AB">
        <w:rPr>
          <w:sz w:val="20"/>
        </w:rPr>
        <w:t>O</w:t>
      </w:r>
      <w:r w:rsidRPr="001E50AB">
        <w:rPr>
          <w:sz w:val="20"/>
        </w:rPr>
        <w:t xml:space="preserve">ffice of </w:t>
      </w:r>
      <w:r w:rsidR="001E50AB" w:rsidRPr="001E50AB">
        <w:rPr>
          <w:sz w:val="20"/>
        </w:rPr>
        <w:t>UBEC</w:t>
      </w:r>
      <w:r w:rsidRPr="001E50AB">
        <w:rPr>
          <w:sz w:val="20"/>
        </w:rPr>
        <w:t xml:space="preserve"> </w:t>
      </w:r>
      <w:r w:rsidR="001E50AB" w:rsidRPr="001E50AB">
        <w:rPr>
          <w:sz w:val="20"/>
        </w:rPr>
        <w:t>Executive Secretary</w:t>
      </w:r>
      <w:r w:rsidRPr="001E50AB">
        <w:rPr>
          <w:sz w:val="20"/>
        </w:rPr>
        <w:t>.</w:t>
      </w:r>
      <w:r w:rsidRPr="001E50AB">
        <w:rPr>
          <w:rFonts w:ascii="Helvetica, sans-serif" w:hAnsi="Helvetica, sans-serif"/>
          <w:sz w:val="20"/>
        </w:rPr>
        <w:t xml:space="preserve">  </w:t>
      </w:r>
      <w:r w:rsidR="006059E1">
        <w:rPr>
          <w:rFonts w:ascii="Helvetica, sans-serif" w:hAnsi="Helvetica, sans-serif"/>
          <w:sz w:val="20"/>
        </w:rPr>
        <w:br/>
      </w:r>
    </w:p>
    <w:p w:rsidR="00526590" w:rsidRDefault="00526590" w:rsidP="001E50AB">
      <w:pPr>
        <w:pStyle w:val="Heading3"/>
      </w:pPr>
      <w:r>
        <w:t>About the a</w:t>
      </w:r>
      <w:r w:rsidR="001E50AB">
        <w:t>u</w:t>
      </w:r>
      <w:r>
        <w:t>thors</w:t>
      </w:r>
    </w:p>
    <w:p w:rsidR="00526590" w:rsidRDefault="00863040" w:rsidP="00526590">
      <w:r w:rsidRPr="006059E1">
        <w:rPr>
          <w:rFonts w:ascii="Arial" w:hAnsi="Arial" w:cs="Arial"/>
          <w:b/>
          <w:sz w:val="24"/>
          <w:szCs w:val="24"/>
        </w:rPr>
        <w:t xml:space="preserve">Ogbonnaya </w:t>
      </w:r>
      <w:r w:rsidR="00526590" w:rsidRPr="006059E1">
        <w:rPr>
          <w:rFonts w:ascii="Arial" w:hAnsi="Arial" w:cs="Arial"/>
          <w:b/>
          <w:sz w:val="24"/>
          <w:szCs w:val="24"/>
        </w:rPr>
        <w:t>Okorie</w:t>
      </w:r>
      <w:r>
        <w:t xml:space="preserve"> is in the</w:t>
      </w:r>
      <w:r w:rsidR="00526590" w:rsidRPr="00051304">
        <w:t xml:space="preserve"> </w:t>
      </w:r>
      <w:r w:rsidR="001E50AB" w:rsidRPr="00051304">
        <w:t xml:space="preserve">Department </w:t>
      </w:r>
      <w:r w:rsidR="001E50AB">
        <w:t>o</w:t>
      </w:r>
      <w:r w:rsidR="001E50AB" w:rsidRPr="00051304">
        <w:t>f Business Education</w:t>
      </w:r>
      <w:r w:rsidR="001E50AB">
        <w:t>,</w:t>
      </w:r>
      <w:r w:rsidR="001E50AB" w:rsidRPr="00051304">
        <w:t xml:space="preserve"> </w:t>
      </w:r>
      <w:r w:rsidR="001E50AB">
        <w:t>E</w:t>
      </w:r>
      <w:r w:rsidR="001E50AB" w:rsidRPr="00051304">
        <w:t>bon</w:t>
      </w:r>
      <w:r w:rsidR="001E50AB">
        <w:t>yi State College of Education, I</w:t>
      </w:r>
      <w:r w:rsidR="001E50AB" w:rsidRPr="00051304">
        <w:t>kwo</w:t>
      </w:r>
      <w:r w:rsidR="001E50AB">
        <w:t>, Ebonyi State, Nigeria</w:t>
      </w:r>
    </w:p>
    <w:p w:rsidR="00526590" w:rsidRDefault="00E81003" w:rsidP="00526590">
      <w:hyperlink r:id="rId17" w:history="1">
        <w:r w:rsidR="00526590" w:rsidRPr="001E50AB">
          <w:rPr>
            <w:rStyle w:val="Hyperlink"/>
            <w:rFonts w:cs="Arial"/>
            <w:bCs/>
          </w:rPr>
          <w:t>ogbonnayaokorie15@tahoo.com</w:t>
        </w:r>
      </w:hyperlink>
      <w:r w:rsidR="00526590" w:rsidRPr="001E50AB">
        <w:t xml:space="preserve"> </w:t>
      </w:r>
      <w:r w:rsidR="00526590" w:rsidRPr="001E50AB">
        <w:br/>
      </w:r>
    </w:p>
    <w:p w:rsidR="00526590" w:rsidRDefault="00863040" w:rsidP="00526590">
      <w:r w:rsidRPr="006059E1">
        <w:rPr>
          <w:rFonts w:ascii="Arial" w:hAnsi="Arial" w:cs="Arial"/>
          <w:b/>
          <w:sz w:val="24"/>
          <w:szCs w:val="24"/>
        </w:rPr>
        <w:t xml:space="preserve">B. E </w:t>
      </w:r>
      <w:r w:rsidR="00526590" w:rsidRPr="006059E1">
        <w:rPr>
          <w:rFonts w:ascii="Arial" w:hAnsi="Arial" w:cs="Arial"/>
          <w:b/>
          <w:sz w:val="24"/>
          <w:szCs w:val="24"/>
        </w:rPr>
        <w:t>Okoli</w:t>
      </w:r>
      <w:r>
        <w:t xml:space="preserve"> is in the</w:t>
      </w:r>
      <w:r w:rsidR="001E50AB">
        <w:t xml:space="preserve"> </w:t>
      </w:r>
      <w:r w:rsidR="00526590" w:rsidRPr="00051304">
        <w:t xml:space="preserve">Department </w:t>
      </w:r>
      <w:r w:rsidR="00526590">
        <w:t>o</w:t>
      </w:r>
      <w:r w:rsidR="00526590" w:rsidRPr="00051304">
        <w:t xml:space="preserve">f </w:t>
      </w:r>
      <w:r w:rsidR="001E50AB" w:rsidRPr="001E50AB">
        <w:rPr>
          <w:sz w:val="20"/>
        </w:rPr>
        <w:t>Business Education</w:t>
      </w:r>
      <w:r w:rsidR="001E50AB">
        <w:t>, E</w:t>
      </w:r>
      <w:r w:rsidR="00526590" w:rsidRPr="00051304">
        <w:t>bon</w:t>
      </w:r>
      <w:r w:rsidR="00526590">
        <w:t xml:space="preserve">yi </w:t>
      </w:r>
      <w:r w:rsidR="001E50AB">
        <w:t>S</w:t>
      </w:r>
      <w:r w:rsidR="00526590">
        <w:t xml:space="preserve">tate </w:t>
      </w:r>
      <w:r w:rsidR="001E50AB">
        <w:t>U</w:t>
      </w:r>
      <w:r w:rsidR="00526590">
        <w:t>niversity</w:t>
      </w:r>
      <w:r w:rsidR="001E50AB">
        <w:t>,</w:t>
      </w:r>
      <w:r w:rsidR="00526590" w:rsidRPr="00051304">
        <w:t xml:space="preserve"> </w:t>
      </w:r>
      <w:r w:rsidR="00526590">
        <w:t xml:space="preserve">Ebonyi </w:t>
      </w:r>
      <w:r w:rsidR="001E50AB">
        <w:t>S</w:t>
      </w:r>
      <w:r w:rsidR="00526590">
        <w:t xml:space="preserve">tate, </w:t>
      </w:r>
      <w:r w:rsidR="001E50AB">
        <w:t>N</w:t>
      </w:r>
      <w:r w:rsidR="00526590">
        <w:t xml:space="preserve">igeria </w:t>
      </w:r>
    </w:p>
    <w:p w:rsidR="006059E1" w:rsidRDefault="006059E1">
      <w:pPr>
        <w:spacing w:before="0" w:after="0"/>
      </w:pPr>
      <w:r>
        <w:br w:type="page"/>
      </w:r>
    </w:p>
    <w:p w:rsidR="00526590" w:rsidRDefault="00526590" w:rsidP="00526590"/>
    <w:p w:rsidR="00863040" w:rsidRDefault="00863040" w:rsidP="00526590"/>
    <w:p w:rsidR="00863040" w:rsidRDefault="00863040" w:rsidP="00526590"/>
    <w:p w:rsidR="00863040" w:rsidRDefault="00863040" w:rsidP="00526590"/>
    <w:p w:rsidR="00863040" w:rsidRDefault="00863040" w:rsidP="00526590"/>
    <w:p w:rsidR="00863040" w:rsidRDefault="00863040" w:rsidP="00526590"/>
    <w:p w:rsidR="00863040" w:rsidRDefault="00863040" w:rsidP="00526590"/>
    <w:p w:rsidR="00863040" w:rsidRDefault="00863040" w:rsidP="00526590"/>
    <w:p w:rsidR="00863040" w:rsidRDefault="00863040" w:rsidP="00526590"/>
    <w:p w:rsidR="00863040" w:rsidRDefault="00863040" w:rsidP="00526590"/>
    <w:p w:rsidR="00863040" w:rsidRDefault="00863040" w:rsidP="00526590"/>
    <w:p w:rsidR="00863040" w:rsidRDefault="00863040" w:rsidP="00526590"/>
    <w:p w:rsidR="00863040" w:rsidRDefault="00863040" w:rsidP="00526590"/>
    <w:p w:rsidR="00863040" w:rsidRDefault="00863040" w:rsidP="00526590"/>
    <w:p w:rsidR="00863040" w:rsidRDefault="00863040" w:rsidP="00526590"/>
    <w:p w:rsidR="00863040" w:rsidRDefault="00863040" w:rsidP="00526590"/>
    <w:p w:rsidR="00863040" w:rsidRDefault="00863040" w:rsidP="00526590"/>
    <w:p w:rsidR="00863040" w:rsidRDefault="00863040" w:rsidP="00526590"/>
    <w:p w:rsidR="00863040" w:rsidRDefault="00863040" w:rsidP="00526590"/>
    <w:p w:rsidR="00863040" w:rsidRDefault="00863040" w:rsidP="00526590"/>
    <w:p w:rsidR="00863040" w:rsidRDefault="00863040" w:rsidP="00526590"/>
    <w:p w:rsidR="00863040" w:rsidRDefault="00863040" w:rsidP="00526590"/>
    <w:p w:rsidR="00863040" w:rsidRDefault="00863040" w:rsidP="00526590"/>
    <w:p w:rsidR="00863040" w:rsidRDefault="00863040" w:rsidP="00526590"/>
    <w:p w:rsidR="00863040" w:rsidRDefault="00863040" w:rsidP="00526590"/>
    <w:p w:rsidR="00863040" w:rsidRDefault="00863040" w:rsidP="00526590"/>
    <w:p w:rsidR="00863040" w:rsidRDefault="00863040" w:rsidP="00526590"/>
    <w:p w:rsidR="006F553B" w:rsidRDefault="006F553B" w:rsidP="006F553B"/>
    <w:p w:rsidR="006059E1" w:rsidRDefault="006059E1" w:rsidP="006F553B"/>
    <w:p w:rsidR="006059E1" w:rsidRDefault="006059E1" w:rsidP="006F553B"/>
    <w:p w:rsidR="006059E1" w:rsidRDefault="006059E1" w:rsidP="006F553B"/>
    <w:p w:rsidR="006059E1" w:rsidRDefault="006059E1" w:rsidP="006F553B"/>
    <w:p w:rsidR="006059E1" w:rsidRDefault="006059E1" w:rsidP="006F553B"/>
    <w:p w:rsidR="006059E1" w:rsidRDefault="006059E1" w:rsidP="006F553B"/>
    <w:p w:rsidR="002866B2" w:rsidRPr="006F553B" w:rsidRDefault="00E81003" w:rsidP="006F553B">
      <w:pPr>
        <w:rPr>
          <w:rStyle w:val="Hyperlink"/>
          <w:rFonts w:ascii="Arial" w:hAnsi="Arial" w:cs="Arial"/>
          <w:sz w:val="16"/>
          <w:szCs w:val="16"/>
        </w:rPr>
      </w:pPr>
      <w:hyperlink w:anchor="TOC" w:history="1">
        <w:r w:rsidR="002866B2" w:rsidRPr="006F553B">
          <w:rPr>
            <w:rStyle w:val="Hyperlink"/>
            <w:rFonts w:ascii="Arial" w:hAnsi="Arial" w:cs="Arial"/>
            <w:sz w:val="16"/>
            <w:szCs w:val="16"/>
          </w:rPr>
          <w:t>Return to Table of Contents</w:t>
        </w:r>
      </w:hyperlink>
    </w:p>
    <w:p w:rsidR="00B90792" w:rsidRPr="006E7E7A" w:rsidRDefault="000B345E" w:rsidP="00B90792">
      <w:pPr>
        <w:pStyle w:val="Note"/>
      </w:pPr>
      <w:r w:rsidRPr="005445D2">
        <w:rPr>
          <w:b/>
        </w:rPr>
        <w:lastRenderedPageBreak/>
        <w:t>Editor</w:t>
      </w:r>
      <w:r w:rsidR="00B90792" w:rsidRPr="005445D2">
        <w:rPr>
          <w:b/>
        </w:rPr>
        <w:t>’</w:t>
      </w:r>
      <w:r w:rsidRPr="005445D2">
        <w:rPr>
          <w:b/>
        </w:rPr>
        <w:t>s Note</w:t>
      </w:r>
      <w:r w:rsidR="00B90792">
        <w:t>:</w:t>
      </w:r>
      <w:r w:rsidR="00B90792" w:rsidRPr="00B90792">
        <w:t xml:space="preserve"> </w:t>
      </w:r>
      <w:r w:rsidR="00B90792" w:rsidRPr="006E7E7A">
        <w:t xml:space="preserve">This </w:t>
      </w:r>
      <w:r w:rsidR="00B90792">
        <w:t xml:space="preserve">paper focuses on </w:t>
      </w:r>
      <w:r w:rsidR="005445D2">
        <w:t xml:space="preserve">theoretical and practical aspects </w:t>
      </w:r>
      <w:r w:rsidR="00B90792">
        <w:t>of discourse</w:t>
      </w:r>
      <w:r w:rsidR="005445D2">
        <w:t xml:space="preserve"> in distance learning.</w:t>
      </w:r>
      <w:r w:rsidR="00B90792">
        <w:t xml:space="preserve"> </w:t>
      </w:r>
      <w:r w:rsidR="005445D2">
        <w:t xml:space="preserve">To quote from this paper, </w:t>
      </w:r>
      <w:r w:rsidR="00B90792">
        <w:t>“</w:t>
      </w:r>
      <w:r w:rsidR="00B90792" w:rsidRPr="006E7E7A">
        <w:t xml:space="preserve">As dialogue increases, transactional distance decreases. It is not location that determines the effect of instruction, rather the </w:t>
      </w:r>
      <w:r w:rsidR="00B90792">
        <w:t>discourse</w:t>
      </w:r>
      <w:r w:rsidR="00B90792" w:rsidRPr="006E7E7A">
        <w:t xml:space="preserve"> between student and instructor.</w:t>
      </w:r>
      <w:r w:rsidR="005445D2">
        <w:t>”  Interaction goes beyond stimulus-response-reward; social and personal dimensions</w:t>
      </w:r>
      <w:r w:rsidR="00B90792" w:rsidRPr="006E7E7A">
        <w:t xml:space="preserve"> </w:t>
      </w:r>
      <w:r w:rsidR="005445D2">
        <w:t>expand the opportunities for involvement, engagement, and learning.</w:t>
      </w:r>
    </w:p>
    <w:p w:rsidR="000B345E" w:rsidRDefault="000B345E" w:rsidP="000B345E">
      <w:pPr>
        <w:pStyle w:val="Heading1"/>
      </w:pPr>
      <w:bookmarkStart w:id="10" w:name="_Effects_of_Electronic"/>
      <w:bookmarkEnd w:id="10"/>
      <w:r>
        <w:t xml:space="preserve">Effects of </w:t>
      </w:r>
      <w:r w:rsidR="005445D2">
        <w:t>e</w:t>
      </w:r>
      <w:r>
        <w:t xml:space="preserve">lectronic </w:t>
      </w:r>
      <w:r w:rsidR="005445D2">
        <w:t>l</w:t>
      </w:r>
      <w:r>
        <w:t xml:space="preserve">earning </w:t>
      </w:r>
      <w:r w:rsidR="005445D2">
        <w:br/>
      </w:r>
      <w:r>
        <w:t xml:space="preserve">on EFL </w:t>
      </w:r>
      <w:r w:rsidR="005445D2">
        <w:t>a</w:t>
      </w:r>
      <w:r>
        <w:t xml:space="preserve">cademic </w:t>
      </w:r>
      <w:r w:rsidR="005445D2">
        <w:t>d</w:t>
      </w:r>
      <w:r>
        <w:t>iscourse</w:t>
      </w:r>
    </w:p>
    <w:p w:rsidR="000B345E" w:rsidRPr="009A1906" w:rsidRDefault="000B345E" w:rsidP="000B345E">
      <w:pPr>
        <w:pStyle w:val="Heading5"/>
      </w:pPr>
      <w:r w:rsidRPr="009A1906">
        <w:t>Mohammad reza Sadeghi</w:t>
      </w:r>
    </w:p>
    <w:p w:rsidR="000B345E" w:rsidRPr="006E7E7A" w:rsidRDefault="000B345E" w:rsidP="000B345E">
      <w:pPr>
        <w:pStyle w:val="Heading5"/>
      </w:pPr>
      <w:r>
        <w:t>Iran</w:t>
      </w:r>
    </w:p>
    <w:p w:rsidR="000B345E" w:rsidRDefault="000B345E" w:rsidP="000B345E">
      <w:pPr>
        <w:pStyle w:val="Heading3"/>
      </w:pPr>
      <w:r w:rsidRPr="006E7E7A">
        <w:t>Abstract</w:t>
      </w:r>
    </w:p>
    <w:p w:rsidR="000B345E" w:rsidRDefault="000B345E" w:rsidP="000B345E">
      <w:r>
        <w:t>Discourse</w:t>
      </w:r>
      <w:r w:rsidRPr="006E7E7A">
        <w:t xml:space="preserve"> is widely accepted as essential for learning. The challenge of distance education is to overcome the transactional distance through provision of appropriate opportunities for </w:t>
      </w:r>
      <w:r>
        <w:t>discourse</w:t>
      </w:r>
      <w:r w:rsidRPr="006E7E7A">
        <w:t xml:space="preserve">. Understanding the role of </w:t>
      </w:r>
      <w:r>
        <w:t>discourse</w:t>
      </w:r>
      <w:r w:rsidRPr="006E7E7A">
        <w:t xml:space="preserve"> in learning and how learning environments may be designed to provide the appropriate forms of </w:t>
      </w:r>
      <w:r>
        <w:t>discourse</w:t>
      </w:r>
      <w:r w:rsidRPr="006E7E7A">
        <w:t xml:space="preserve"> is important for effective application of emerging technologies in education. The purpose of this paper is to draw conclusions regarding the importance of </w:t>
      </w:r>
      <w:r>
        <w:t>discourse</w:t>
      </w:r>
      <w:r w:rsidRPr="006E7E7A">
        <w:t xml:space="preserve"> to evaluation. It briefly reviews the types of </w:t>
      </w:r>
      <w:r>
        <w:t>discourse</w:t>
      </w:r>
      <w:r w:rsidRPr="006E7E7A">
        <w:t xml:space="preserve"> that have been proposed for distance education, the importance of evaluation of distance learning environments that have been designed for interactive learning. While we are not able to ascertain which type of </w:t>
      </w:r>
      <w:r>
        <w:t>discourse</w:t>
      </w:r>
      <w:r w:rsidRPr="006E7E7A">
        <w:t xml:space="preserve"> is most important to students in distance education, it is the aim of this paper to go few steps further to clarify the issue.</w:t>
      </w:r>
    </w:p>
    <w:p w:rsidR="000B345E" w:rsidRPr="000B345E" w:rsidRDefault="000B345E" w:rsidP="000B345E">
      <w:pPr>
        <w:rPr>
          <w:sz w:val="20"/>
        </w:rPr>
      </w:pPr>
      <w:r w:rsidRPr="000B345E">
        <w:rPr>
          <w:b/>
          <w:sz w:val="20"/>
        </w:rPr>
        <w:t>Keywords</w:t>
      </w:r>
      <w:r w:rsidRPr="000B345E">
        <w:rPr>
          <w:sz w:val="20"/>
        </w:rPr>
        <w:t>: EFL education, discourse types, design of discourse, electronic learning.</w:t>
      </w:r>
    </w:p>
    <w:p w:rsidR="000B345E" w:rsidRDefault="000B345E" w:rsidP="000B345E"/>
    <w:p w:rsidR="000B345E" w:rsidRPr="006E7E7A" w:rsidRDefault="000B345E" w:rsidP="000B345E">
      <w:pPr>
        <w:pStyle w:val="Heading3"/>
      </w:pPr>
      <w:r w:rsidRPr="006E7E7A">
        <w:t>Introduction</w:t>
      </w:r>
    </w:p>
    <w:p w:rsidR="000B345E" w:rsidRPr="006E7E7A" w:rsidRDefault="000B345E" w:rsidP="000B345E">
      <w:r w:rsidRPr="006E7E7A">
        <w:t xml:space="preserve">Kearsley's (1995) list of eight questions related to </w:t>
      </w:r>
      <w:r>
        <w:t>discourse</w:t>
      </w:r>
      <w:r w:rsidRPr="006E7E7A">
        <w:t xml:space="preserve">, the answer to which are critical to our development of effective distance education programs or evaluation of current programs is still open to be answered . These questions related to the effect of frequency of </w:t>
      </w:r>
      <w:r>
        <w:t>discourse</w:t>
      </w:r>
      <w:r w:rsidRPr="006E7E7A">
        <w:t xml:space="preserve">; the type of learners, subject matter, and learning objectives for which </w:t>
      </w:r>
      <w:r>
        <w:t>discourse</w:t>
      </w:r>
      <w:r w:rsidRPr="006E7E7A">
        <w:t xml:space="preserve"> is most critical and the effect of </w:t>
      </w:r>
      <w:r>
        <w:t>discourse</w:t>
      </w:r>
      <w:r w:rsidRPr="006E7E7A">
        <w:t xml:space="preserve"> on learners satisfaction. Furthermore, there are some other questions related to cost, time requirements and other workload implications are critical in an expanding era of distance education. Unfortunately, these questions largely remain unanswered near fifteen years after Kearsley posed them to the community or distance education researchers.</w:t>
      </w:r>
    </w:p>
    <w:p w:rsidR="000B345E" w:rsidRPr="006E7E7A" w:rsidRDefault="000B345E" w:rsidP="000B345E">
      <w:r w:rsidRPr="006E7E7A">
        <w:t>This means that we have lots of research questions to be answered. Obviously, the search for single dimension solutions that generalize to the many diverse contexts of distance education is likely unrealistic quest.</w:t>
      </w:r>
    </w:p>
    <w:p w:rsidR="000B345E" w:rsidRDefault="000B345E" w:rsidP="000B345E">
      <w:r w:rsidRPr="006E7E7A">
        <w:t xml:space="preserve">Each country, region, institution, and user group will develop unique cultural practices and expectations related to their needs for and use of </w:t>
      </w:r>
      <w:r>
        <w:t>discourse</w:t>
      </w:r>
      <w:r w:rsidRPr="006E7E7A">
        <w:t xml:space="preserve">. This is not to say that all applications are equally effective or efficient. Too much of our practice in distance education as Anderson (2000) argues, is not “evidence based,” and our actions and instructional designs are often grounded on untested assumptions about the value of modes of </w:t>
      </w:r>
      <w:r>
        <w:t>discourse</w:t>
      </w:r>
      <w:r w:rsidRPr="006E7E7A">
        <w:t xml:space="preserve"> (or lack thereof). Thus, the research opportunities that focus on </w:t>
      </w:r>
      <w:r>
        <w:t>discourse</w:t>
      </w:r>
      <w:r w:rsidRPr="006E7E7A">
        <w:t xml:space="preserve"> in all its forms are boundless, yet critically important.</w:t>
      </w:r>
    </w:p>
    <w:p w:rsidR="000B345E" w:rsidRPr="006E7E7A" w:rsidRDefault="000B345E" w:rsidP="000B345E">
      <w:pPr>
        <w:pStyle w:val="Heading3"/>
      </w:pPr>
      <w:r w:rsidRPr="006E7E7A">
        <w:t xml:space="preserve">History of distance education in the world </w:t>
      </w:r>
    </w:p>
    <w:p w:rsidR="000B345E" w:rsidRPr="006E7E7A" w:rsidRDefault="000B345E" w:rsidP="000B345E">
      <w:r w:rsidRPr="006E7E7A">
        <w:t xml:space="preserve">Understanding how an activity has started and developed frequently gives a much greater insight into why things are as they are. Plato said that “necessity is the mother of invention”. </w:t>
      </w:r>
      <w:r w:rsidRPr="006E7E7A">
        <w:lastRenderedPageBreak/>
        <w:t>Understanding the history of distance education is valuable in that how necessities have changed and triggered other inventions in time and how these inventions have affected the instructional science and its delivery methods. Distance education has been around over almost 200 years! The first distance education was provided through printed and written correspondence by mail. According to Moore (1990),</w:t>
      </w:r>
      <w:r>
        <w:t xml:space="preserve"> </w:t>
      </w:r>
      <w:r w:rsidRPr="006E7E7A">
        <w:t>distance education, referred to in Moore’s writing as correspondence study, began in the late 1800’s.</w:t>
      </w:r>
      <w:r w:rsidR="00B90792">
        <w:t xml:space="preserve"> </w:t>
      </w:r>
      <w:r w:rsidRPr="006E7E7A">
        <w:t>Correspondence study was developed in Germany by two researchers named Charles Toussaint and Gustav Langenscheidt, who were both language teachers in Berlin. Since the early 1900’s, distance education has been incorporated into the practices of many institutions, as has the traveling of faculty to meet students off campus to conduct educational instruction. According to Meyer (2002), in order to help alleviate the demands of travel for faculty and students, institutions began utilizing available technologies, such as audio connections (i.e. telephones), videotapes, and television, to conduct distance education efforts. These types of delivery methods and media continued to be used, as distance education began to grow as a form of education. Beginning in the 1980’s, satellite telecommunications used to transmit broadcasting of lectures and instruction to off-campus locations became a popular way to conduct distance education.  From the late 1980’s to the 1990’s, microwave-based interactive video was utilized, and this method of educational delivery was used until land-based interactive video was developed and used in the late 1990’s.  When the Internet and the World Wide Web became available, “a growing comprehension that education need not be site- or time-bound” began to develop throughout university and college settings</w:t>
      </w:r>
      <w:r>
        <w:t xml:space="preserve"> </w:t>
      </w:r>
      <w:r w:rsidRPr="006E7E7A">
        <w:t>(</w:t>
      </w:r>
      <w:r>
        <w:t>C</w:t>
      </w:r>
      <w:r w:rsidRPr="006E7E7A">
        <w:t>haney,</w:t>
      </w:r>
      <w:r w:rsidR="00B90792">
        <w:t xml:space="preserve"> </w:t>
      </w:r>
      <w:r w:rsidRPr="006E7E7A">
        <w:t>2006).</w:t>
      </w:r>
    </w:p>
    <w:p w:rsidR="000B345E" w:rsidRPr="006E7E7A" w:rsidRDefault="000B345E" w:rsidP="000B345E">
      <w:pPr>
        <w:pStyle w:val="Heading3"/>
      </w:pPr>
      <w:r>
        <w:t>Discourse</w:t>
      </w:r>
      <w:r w:rsidRPr="006E7E7A">
        <w:t xml:space="preserve"> and transactional distance</w:t>
      </w:r>
    </w:p>
    <w:p w:rsidR="000B345E" w:rsidRPr="006E7E7A" w:rsidRDefault="000B345E" w:rsidP="000B345E">
      <w:r w:rsidRPr="006E7E7A">
        <w:t xml:space="preserve">The application of technology in distance education opens the door to new understandings of distance. Where the distance in distance education has been widely understood as a matter of geography, changing demographics in higher education are resulting in more students having commitments that may interfere with attendance at face-to-face classes and are taking advantage of opportunities to study part or all of courses and programs online or by other means typically associated with distance education. The theory of transactional distance appeared as early as 1972 and identified the distance in distance education as not merely a matter of geographic separation but a pedagogical concept addressing the psychological and communications space that separates learner and teacher (Moore, 1993). Such separation exists even within the face-to-face classroom. Teacher immediacy, the “perceived physical and/or psychological closeness between people” (Christophel, 1990: 325), encompasses such behaviours as smiling, appearing relaxed, and using humour, and has been found to modify motivation which, in turn, affects learning. </w:t>
      </w:r>
      <w:hyperlink r:id="rId18" w:anchor="SabaF1994" w:history="1">
        <w:r w:rsidRPr="00DE2E1A">
          <w:rPr>
            <w:rStyle w:val="Hyperlink"/>
          </w:rPr>
          <w:t>Saba and Shearer (1994</w:t>
        </w:r>
        <w:r w:rsidRPr="006E7E7A">
          <w:rPr>
            <w:rStyle w:val="Hyperlink"/>
          </w:rPr>
          <w:t>)</w:t>
        </w:r>
      </w:hyperlink>
      <w:r w:rsidRPr="006E7E7A">
        <w:t xml:space="preserve">, conclude that distance is not determined geographically, but by the variety of transactions that occur between the leaner and teacher. This continuum challenges the idea of traditional versus distance education. As dialogue increases, transactional distance decreases. It is not location that determines the effect of instruction, rather the </w:t>
      </w:r>
      <w:r>
        <w:t>discourse</w:t>
      </w:r>
      <w:r w:rsidRPr="006E7E7A">
        <w:t xml:space="preserve"> between student and instructor. </w:t>
      </w:r>
    </w:p>
    <w:p w:rsidR="000B345E" w:rsidRPr="006E7E7A" w:rsidRDefault="000B345E" w:rsidP="000B345E">
      <w:r w:rsidRPr="006E7E7A">
        <w:t xml:space="preserve">Moore (1993) describes the extent of transactional distance as being a function of three variables: dialogue, structure and learner autonomy. Dialogue refers to purposeful </w:t>
      </w:r>
      <w:r>
        <w:t>discourse</w:t>
      </w:r>
      <w:r w:rsidRPr="006E7E7A">
        <w:t xml:space="preserve">s towards improved understanding by the learner and its extent and nature depend on the educational philosophy of course designers, personalities of teacher and learner, subject matter and environmental factors, especially but not only, the communications medium, which may be manipulated to vary transactional distance. Structure represents the elements of course design that support delivery in ways that are more or less flexible to meet individual learner needs. It is affected by the media used and by the educational philosophy of course designers, personalities of learners and institutional requirements. Depending upon the extent of dialogue and structural flexibility available in a distance education course, the transactional distance will be more or less. </w:t>
      </w:r>
      <w:r w:rsidRPr="006E7E7A">
        <w:lastRenderedPageBreak/>
        <w:t xml:space="preserve">Low transactional distance courses provide clear directions and guidance through dialogue with an instructor within an open structure designed to support such </w:t>
      </w:r>
      <w:r>
        <w:t>discourse</w:t>
      </w:r>
      <w:r w:rsidRPr="006E7E7A">
        <w:t>s. Courses with higher transactional distance provide guidance through their tight structure with limited dialogue. The greater the structure and lower the dialogue, the more autonomy a learner must exercise in order to successfully negotiate the course.</w:t>
      </w:r>
    </w:p>
    <w:p w:rsidR="000B345E" w:rsidRPr="006E7E7A" w:rsidRDefault="000B345E" w:rsidP="000B345E">
      <w:r w:rsidRPr="006E7E7A">
        <w:t xml:space="preserve">Course design should aim to overcome transactional distance by a careful balance of structure and dialogue to meet the needs of learner for dealing with the course content. This is typically accomplished through design of the structure and selection of the media. Learner autonomy is the extent to which the learner, rather than the instructor, determines goals, learning experiences and evaluation of the experience. As it was mentioned above learners vary. Some prefer high dialogue and low structure; others prefer low dialogue and high structure, which they navigate according to their own purposes. Distance education courses can be classified according to the degree of autonomy permitted. For example the first type of students who are identified as independent or self-directed learners, are not actually tied to their university's learning facilities and can manage with low dialogue and little structure, but the third type that is degree seekers who are less autonomous learners, tend to prefer more dialogue and structure while others prefer informal structure with high dialogue. Moore argues that the introduction of teleconferencing, including computer-mediated communication, to distance education permits learner-learner </w:t>
      </w:r>
      <w:r>
        <w:t>discourse</w:t>
      </w:r>
      <w:r w:rsidRPr="006E7E7A">
        <w:t xml:space="preserve"> that had been impossible previously and thereby offers the opportunity to reduce transactional distance while at the same time increasing the autonomy of learners.</w:t>
      </w:r>
    </w:p>
    <w:p w:rsidR="000B345E" w:rsidRPr="006E7E7A" w:rsidRDefault="000B345E" w:rsidP="000B345E">
      <w:r w:rsidRPr="006E7E7A">
        <w:t>Albion</w:t>
      </w:r>
      <w:r>
        <w:t xml:space="preserve"> and</w:t>
      </w:r>
      <w:r w:rsidRPr="006E7E7A">
        <w:t xml:space="preserve"> Ertmer, (2004) report that a significant meta-analytical study of research comparing distance education and face-to-face education conducted by Zhao, Lei, Yan, Lai, &amp; Tan (2005) found that, different distance education programs exhibit similar variations to what may be found among face-to-face classes. </w:t>
      </w:r>
      <w:r>
        <w:t>Discourse</w:t>
      </w:r>
      <w:r w:rsidRPr="006E7E7A">
        <w:t xml:space="preserve"> with peers and instructors is the key to effective distance education, with high instructor involvement being particularly beneficial and the inclusion of face-to-face </w:t>
      </w:r>
      <w:r>
        <w:t>discourse</w:t>
      </w:r>
      <w:r w:rsidRPr="006E7E7A">
        <w:t xml:space="preserve"> and a mix of synchronous and asynchronous </w:t>
      </w:r>
      <w:r>
        <w:t>discourse</w:t>
      </w:r>
      <w:r w:rsidRPr="006E7E7A">
        <w:t xml:space="preserve"> also having a positive effect. Live human instructors, rather than materials driven solely by computer, are needed for best results. The right mix of human and technology is beneficial with inclusion of some face-to-face </w:t>
      </w:r>
      <w:r>
        <w:t>discourse</w:t>
      </w:r>
      <w:r w:rsidRPr="006E7E7A">
        <w:t xml:space="preserve">, where possible, or use of a substitute such as video to reduce the apparent distance. This research has much to tell about how to design more effective distance learning experiences. A central theme is the importance of </w:t>
      </w:r>
      <w:r>
        <w:t>discourse</w:t>
      </w:r>
      <w:r w:rsidRPr="006E7E7A">
        <w:t xml:space="preserve"> to the learning experience.</w:t>
      </w:r>
    </w:p>
    <w:p w:rsidR="000B345E" w:rsidRPr="006E7E7A" w:rsidRDefault="000B345E" w:rsidP="000B345E">
      <w:r w:rsidRPr="006E7E7A">
        <w:t xml:space="preserve">The importance of </w:t>
      </w:r>
      <w:r>
        <w:t>discourse</w:t>
      </w:r>
      <w:r w:rsidRPr="006E7E7A">
        <w:t xml:space="preserve"> to learning is not a new discovery. Its importance in educational design, regardless of underlying learning theory, has been widely recognized and it is “widely cited as the defining characteristic of computing media” (Swan, 2002: 4) especially in relation to learning. Moore (1989) described three forms of </w:t>
      </w:r>
      <w:r>
        <w:t>discourse</w:t>
      </w:r>
      <w:r w:rsidRPr="006E7E7A">
        <w:t xml:space="preserve"> in distance education: </w:t>
      </w:r>
      <w:r>
        <w:t>discourse</w:t>
      </w:r>
      <w:r w:rsidRPr="006E7E7A">
        <w:t xml:space="preserve"> between students and teachers, </w:t>
      </w:r>
      <w:r>
        <w:t>discourse</w:t>
      </w:r>
      <w:r w:rsidRPr="006E7E7A">
        <w:t xml:space="preserve"> between students, and the </w:t>
      </w:r>
      <w:r>
        <w:t>discourse</w:t>
      </w:r>
      <w:r w:rsidRPr="006E7E7A">
        <w:t xml:space="preserve"> of students with content. He noted that </w:t>
      </w:r>
      <w:r>
        <w:t>discourse</w:t>
      </w:r>
      <w:r w:rsidRPr="006E7E7A">
        <w:t xml:space="preserve"> of learners with content is a defining characteristic of education because learning cannot occur in the absence of such </w:t>
      </w:r>
      <w:r>
        <w:t>discourse</w:t>
      </w:r>
      <w:r w:rsidRPr="006E7E7A">
        <w:t xml:space="preserve">. Learner </w:t>
      </w:r>
      <w:r>
        <w:t>discourse</w:t>
      </w:r>
      <w:r w:rsidRPr="006E7E7A">
        <w:t xml:space="preserve"> with an instructor is often regarded as essential or highly desirable because an instructor can contribute a variety of functions that facilitate learning. Moore noted that learner </w:t>
      </w:r>
      <w:r>
        <w:t>discourse</w:t>
      </w:r>
      <w:r w:rsidRPr="006E7E7A">
        <w:t xml:space="preserve"> with other learners was a comparatively new addition to distance education, although it was often used in face-to-face classes for reasons such as convenience and economy that had little to do with learners’ needs. New technologies, especially the Internet, have greatly increased the range of possibilities for all forms of </w:t>
      </w:r>
      <w:r>
        <w:t>discourse</w:t>
      </w:r>
      <w:r w:rsidRPr="006E7E7A">
        <w:t xml:space="preserve"> particularly learner-learner </w:t>
      </w:r>
      <w:r>
        <w:t>discourse</w:t>
      </w:r>
      <w:r w:rsidRPr="006E7E7A">
        <w:t xml:space="preserve"> at a distance and distance educators need to plan carefully for the appropriate mix among all forms of </w:t>
      </w:r>
      <w:r>
        <w:t>discourse</w:t>
      </w:r>
      <w:r w:rsidRPr="006E7E7A">
        <w:t>.</w:t>
      </w:r>
    </w:p>
    <w:p w:rsidR="0007184A" w:rsidRDefault="000B345E" w:rsidP="000B345E">
      <w:r w:rsidRPr="006E7E7A">
        <w:t xml:space="preserve">Anderson and Garrison (1998) have expanded the discussion on </w:t>
      </w:r>
      <w:r>
        <w:t>discourse</w:t>
      </w:r>
      <w:r w:rsidRPr="006E7E7A">
        <w:t xml:space="preserve"> to include three other forms of </w:t>
      </w:r>
      <w:r>
        <w:t>discourse</w:t>
      </w:r>
      <w:r w:rsidRPr="006E7E7A">
        <w:t>: teacher-teacher, student-student, and content-content (see Fig. 1).</w:t>
      </w:r>
    </w:p>
    <w:p w:rsidR="0007184A" w:rsidRDefault="0007184A" w:rsidP="000B345E"/>
    <w:p w:rsidR="0007184A" w:rsidRDefault="0007184A" w:rsidP="000B345E">
      <w:r w:rsidRPr="006E7E7A">
        <w:rPr>
          <w:noProof/>
        </w:rPr>
        <w:lastRenderedPageBreak/>
        <mc:AlternateContent>
          <mc:Choice Requires="wpg">
            <w:drawing>
              <wp:inline distT="0" distB="0" distL="0" distR="0">
                <wp:extent cx="5591175" cy="4371685"/>
                <wp:effectExtent l="0" t="0" r="28575" b="10160"/>
                <wp:docPr id="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1175" cy="4371685"/>
                          <a:chOff x="1665" y="2330"/>
                          <a:chExt cx="8805" cy="6585"/>
                        </a:xfrm>
                      </wpg:grpSpPr>
                      <wpg:grpSp>
                        <wpg:cNvPr id="10" name="Group 16"/>
                        <wpg:cNvGrpSpPr>
                          <a:grpSpLocks/>
                        </wpg:cNvGrpSpPr>
                        <wpg:grpSpPr bwMode="auto">
                          <a:xfrm>
                            <a:off x="2163" y="3035"/>
                            <a:ext cx="7858" cy="5880"/>
                            <a:chOff x="2163" y="2062"/>
                            <a:chExt cx="7858" cy="5488"/>
                          </a:xfrm>
                        </wpg:grpSpPr>
                        <wps:wsp>
                          <wps:cNvPr id="12" name="AutoShape 7"/>
                          <wps:cNvSpPr>
                            <a:spLocks noChangeArrowheads="1"/>
                          </wps:cNvSpPr>
                          <wps:spPr bwMode="auto">
                            <a:xfrm>
                              <a:off x="5807" y="2062"/>
                              <a:ext cx="510" cy="283"/>
                            </a:xfrm>
                            <a:prstGeom prst="curvedDownArrow">
                              <a:avLst>
                                <a:gd name="adj1" fmla="val 36042"/>
                                <a:gd name="adj2" fmla="val 7208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Oval 11"/>
                          <wps:cNvSpPr>
                            <a:spLocks noChangeArrowheads="1"/>
                          </wps:cNvSpPr>
                          <wps:spPr bwMode="auto">
                            <a:xfrm>
                              <a:off x="4962" y="4225"/>
                              <a:ext cx="2214" cy="1420"/>
                            </a:xfrm>
                            <a:prstGeom prst="ellipse">
                              <a:avLst/>
                            </a:prstGeom>
                            <a:solidFill>
                              <a:srgbClr val="FFFFFF"/>
                            </a:solidFill>
                            <a:ln w="57150" cmpd="thickThin">
                              <a:solidFill>
                                <a:srgbClr val="F79646"/>
                              </a:solidFill>
                              <a:round/>
                              <a:headEnd/>
                              <a:tailEnd/>
                            </a:ln>
                          </wps:spPr>
                          <wps:txbx>
                            <w:txbxContent>
                              <w:p w:rsidR="00E81003" w:rsidRPr="00201BAD" w:rsidRDefault="00E81003" w:rsidP="000B345E">
                                <w:pPr>
                                  <w:autoSpaceDE w:val="0"/>
                                  <w:autoSpaceDN w:val="0"/>
                                  <w:adjustRightInd w:val="0"/>
                                  <w:jc w:val="center"/>
                                  <w:rPr>
                                    <w:szCs w:val="22"/>
                                  </w:rPr>
                                </w:pPr>
                                <w:r w:rsidRPr="007C0F52">
                                  <w:rPr>
                                    <w:rFonts w:ascii="Times-Roman" w:cs="Times-Roman"/>
                                    <w:b/>
                                    <w:bCs/>
                                  </w:rPr>
                                  <w:t>Deep and Meaningful Learning</w:t>
                                </w:r>
                              </w:p>
                            </w:txbxContent>
                          </wps:txbx>
                          <wps:bodyPr rot="0" vert="horz" wrap="square" lIns="91440" tIns="45720" rIns="91440" bIns="45720" anchor="t" anchorCtr="0" upright="1">
                            <a:noAutofit/>
                          </wps:bodyPr>
                        </wps:wsp>
                        <wpg:grpSp>
                          <wpg:cNvPr id="16" name="Group 15"/>
                          <wpg:cNvGrpSpPr>
                            <a:grpSpLocks/>
                          </wpg:cNvGrpSpPr>
                          <wpg:grpSpPr bwMode="auto">
                            <a:xfrm>
                              <a:off x="2163" y="2400"/>
                              <a:ext cx="7858" cy="5150"/>
                              <a:chOff x="2229" y="6945"/>
                              <a:chExt cx="7858" cy="5150"/>
                            </a:xfrm>
                          </wpg:grpSpPr>
                          <wps:wsp>
                            <wps:cNvPr id="17" name="AutoShape 2"/>
                            <wps:cNvSpPr>
                              <a:spLocks noChangeArrowheads="1"/>
                            </wps:cNvSpPr>
                            <wps:spPr bwMode="auto">
                              <a:xfrm>
                                <a:off x="2229" y="10156"/>
                                <a:ext cx="1701" cy="567"/>
                              </a:xfrm>
                              <a:prstGeom prst="roundRect">
                                <a:avLst>
                                  <a:gd name="adj" fmla="val 16667"/>
                                </a:avLst>
                              </a:prstGeom>
                              <a:solidFill>
                                <a:srgbClr val="FFFFFF"/>
                              </a:solidFill>
                              <a:ln w="63500" cmpd="thickThin">
                                <a:solidFill>
                                  <a:srgbClr val="F7964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1003" w:rsidRPr="00D65D7B" w:rsidRDefault="00E81003" w:rsidP="000B345E">
                                  <w:pPr>
                                    <w:autoSpaceDE w:val="0"/>
                                    <w:autoSpaceDN w:val="0"/>
                                    <w:adjustRightInd w:val="0"/>
                                    <w:jc w:val="center"/>
                                    <w:rPr>
                                      <w:rFonts w:ascii="Times-Roman" w:cs="Times-Roman"/>
                                      <w:b/>
                                      <w:bCs/>
                                    </w:rPr>
                                  </w:pPr>
                                  <w:r w:rsidRPr="00D65D7B">
                                    <w:rPr>
                                      <w:rFonts w:ascii="Times-Roman" w:cs="Times-Roman"/>
                                      <w:b/>
                                      <w:bCs/>
                                    </w:rPr>
                                    <w:t>Content</w:t>
                                  </w:r>
                                </w:p>
                                <w:p w:rsidR="00E81003" w:rsidRPr="00276854" w:rsidRDefault="00E81003" w:rsidP="000B345E">
                                  <w:pPr>
                                    <w:jc w:val="center"/>
                                    <w:rPr>
                                      <w:rFonts w:cs="Lotus"/>
                                      <w:b/>
                                      <w:bCs/>
                                      <w:sz w:val="28"/>
                                      <w:szCs w:val="28"/>
                                    </w:rPr>
                                  </w:pPr>
                                </w:p>
                              </w:txbxContent>
                            </wps:txbx>
                            <wps:bodyPr rot="0" vert="horz" wrap="square" lIns="91440" tIns="45720" rIns="91440" bIns="45720" anchor="t" anchorCtr="0" upright="1">
                              <a:noAutofit/>
                            </wps:bodyPr>
                          </wps:wsp>
                          <wps:wsp>
                            <wps:cNvPr id="18" name="AutoShape 3"/>
                            <wps:cNvSpPr>
                              <a:spLocks noChangeArrowheads="1"/>
                            </wps:cNvSpPr>
                            <wps:spPr bwMode="auto">
                              <a:xfrm>
                                <a:off x="8386" y="10157"/>
                                <a:ext cx="1701" cy="567"/>
                              </a:xfrm>
                              <a:prstGeom prst="roundRect">
                                <a:avLst>
                                  <a:gd name="adj" fmla="val 16667"/>
                                </a:avLst>
                              </a:prstGeom>
                              <a:solidFill>
                                <a:srgbClr val="FFFFFF"/>
                              </a:solidFill>
                              <a:ln w="63500" cmpd="thickThin">
                                <a:solidFill>
                                  <a:srgbClr val="F7964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1003" w:rsidRPr="00D65D7B" w:rsidRDefault="00E81003" w:rsidP="000B345E">
                                  <w:pPr>
                                    <w:autoSpaceDE w:val="0"/>
                                    <w:autoSpaceDN w:val="0"/>
                                    <w:adjustRightInd w:val="0"/>
                                    <w:jc w:val="center"/>
                                    <w:rPr>
                                      <w:rFonts w:ascii="Times-Roman" w:cs="Times-Roman"/>
                                      <w:b/>
                                      <w:bCs/>
                                    </w:rPr>
                                  </w:pPr>
                                  <w:r w:rsidRPr="00D65D7B">
                                    <w:rPr>
                                      <w:rFonts w:ascii="Times-Roman" w:cs="Times-Roman"/>
                                      <w:b/>
                                      <w:bCs/>
                                    </w:rPr>
                                    <w:t>Teacher</w:t>
                                  </w:r>
                                </w:p>
                                <w:p w:rsidR="00E81003" w:rsidRPr="00D81266" w:rsidRDefault="00E81003" w:rsidP="000B345E">
                                  <w:pPr>
                                    <w:jc w:val="center"/>
                                    <w:rPr>
                                      <w:b/>
                                      <w:bCs/>
                                      <w:sz w:val="28"/>
                                      <w:szCs w:val="28"/>
                                    </w:rPr>
                                  </w:pPr>
                                </w:p>
                              </w:txbxContent>
                            </wps:txbx>
                            <wps:bodyPr rot="0" vert="horz" wrap="square" lIns="91440" tIns="45720" rIns="91440" bIns="45720" anchor="t" anchorCtr="0" upright="1">
                              <a:noAutofit/>
                            </wps:bodyPr>
                          </wps:wsp>
                          <wps:wsp>
                            <wps:cNvPr id="19" name="AutoShape 4"/>
                            <wps:cNvSpPr>
                              <a:spLocks noChangeArrowheads="1"/>
                            </wps:cNvSpPr>
                            <wps:spPr bwMode="auto">
                              <a:xfrm>
                                <a:off x="5873" y="6945"/>
                                <a:ext cx="510" cy="270"/>
                              </a:xfrm>
                              <a:prstGeom prst="curvedUpArrow">
                                <a:avLst>
                                  <a:gd name="adj1" fmla="val 37778"/>
                                  <a:gd name="adj2" fmla="val 7555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5"/>
                            <wps:cNvSpPr>
                              <a:spLocks noChangeArrowheads="1"/>
                            </wps:cNvSpPr>
                            <wps:spPr bwMode="auto">
                              <a:xfrm>
                                <a:off x="2830" y="11432"/>
                                <a:ext cx="510" cy="283"/>
                              </a:xfrm>
                              <a:prstGeom prst="curvedDownArrow">
                                <a:avLst>
                                  <a:gd name="adj1" fmla="val 30745"/>
                                  <a:gd name="adj2" fmla="val 6678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AutoShape 6"/>
                            <wps:cNvSpPr>
                              <a:spLocks noChangeArrowheads="1"/>
                            </wps:cNvSpPr>
                            <wps:spPr bwMode="auto">
                              <a:xfrm>
                                <a:off x="8985" y="11432"/>
                                <a:ext cx="510" cy="283"/>
                              </a:xfrm>
                              <a:prstGeom prst="curvedDownArrow">
                                <a:avLst>
                                  <a:gd name="adj1" fmla="val 36042"/>
                                  <a:gd name="adj2" fmla="val 7208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8"/>
                            <wps:cNvCnPr>
                              <a:cxnSpLocks noChangeShapeType="1"/>
                            </wps:cNvCnPr>
                            <wps:spPr bwMode="auto">
                              <a:xfrm>
                                <a:off x="4133" y="10435"/>
                                <a:ext cx="4082" cy="0"/>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flipH="1">
                                <a:off x="3996" y="8381"/>
                                <a:ext cx="1394" cy="1188"/>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Text Box 10"/>
                            <wps:cNvSpPr txBox="1">
                              <a:spLocks noChangeArrowheads="1"/>
                            </wps:cNvSpPr>
                            <wps:spPr bwMode="auto">
                              <a:xfrm>
                                <a:off x="5295" y="7359"/>
                                <a:ext cx="1701" cy="567"/>
                              </a:xfrm>
                              <a:prstGeom prst="rect">
                                <a:avLst/>
                              </a:prstGeom>
                              <a:solidFill>
                                <a:srgbClr val="FFFFFF"/>
                              </a:solidFill>
                              <a:ln w="63500" cmpd="thickThin">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1003" w:rsidRDefault="00E81003" w:rsidP="000B345E">
                                  <w:pPr>
                                    <w:autoSpaceDE w:val="0"/>
                                    <w:autoSpaceDN w:val="0"/>
                                    <w:adjustRightInd w:val="0"/>
                                    <w:jc w:val="center"/>
                                    <w:rPr>
                                      <w:rFonts w:ascii="Times-Roman" w:cs="Times-Roman"/>
                                      <w:b/>
                                      <w:bCs/>
                                    </w:rPr>
                                  </w:pPr>
                                  <w:r>
                                    <w:rPr>
                                      <w:rFonts w:ascii="Times-Roman" w:cs="Times-Roman"/>
                                      <w:b/>
                                      <w:bCs/>
                                    </w:rPr>
                                    <w:t>Student</w:t>
                                  </w:r>
                                </w:p>
                                <w:p w:rsidR="00E81003" w:rsidRDefault="00E81003" w:rsidP="000B345E">
                                  <w:pPr>
                                    <w:jc w:val="center"/>
                                    <w:rPr>
                                      <w:b/>
                                      <w:bCs/>
                                      <w:sz w:val="28"/>
                                      <w:szCs w:val="28"/>
                                    </w:rPr>
                                  </w:pPr>
                                </w:p>
                              </w:txbxContent>
                            </wps:txbx>
                            <wps:bodyPr rot="0" vert="horz" wrap="square" lIns="91440" tIns="45720" rIns="91440" bIns="45720" anchor="t" anchorCtr="0" upright="1">
                              <a:noAutofit/>
                            </wps:bodyPr>
                          </wps:wsp>
                          <wps:wsp>
                            <wps:cNvPr id="25" name="AutoShape 12"/>
                            <wps:cNvCnPr>
                              <a:cxnSpLocks noChangeShapeType="1"/>
                            </wps:cNvCnPr>
                            <wps:spPr bwMode="auto">
                              <a:xfrm>
                                <a:off x="6996" y="8374"/>
                                <a:ext cx="1390" cy="1458"/>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AutoShape 13"/>
                            <wps:cNvSpPr>
                              <a:spLocks noChangeArrowheads="1"/>
                            </wps:cNvSpPr>
                            <wps:spPr bwMode="auto">
                              <a:xfrm>
                                <a:off x="2830" y="11825"/>
                                <a:ext cx="510" cy="270"/>
                              </a:xfrm>
                              <a:prstGeom prst="curvedUpArrow">
                                <a:avLst>
                                  <a:gd name="adj1" fmla="val 37778"/>
                                  <a:gd name="adj2" fmla="val 7555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AutoShape 14"/>
                            <wps:cNvSpPr>
                              <a:spLocks noChangeArrowheads="1"/>
                            </wps:cNvSpPr>
                            <wps:spPr bwMode="auto">
                              <a:xfrm>
                                <a:off x="8985" y="11825"/>
                                <a:ext cx="510" cy="270"/>
                              </a:xfrm>
                              <a:prstGeom prst="curvedUpArrow">
                                <a:avLst>
                                  <a:gd name="adj1" fmla="val 37778"/>
                                  <a:gd name="adj2" fmla="val 7555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28" name="Rectangle 28"/>
                        <wps:cNvSpPr>
                          <a:spLocks noChangeArrowheads="1"/>
                        </wps:cNvSpPr>
                        <wps:spPr bwMode="auto">
                          <a:xfrm>
                            <a:off x="1665" y="4741"/>
                            <a:ext cx="2820" cy="570"/>
                          </a:xfrm>
                          <a:prstGeom prst="rect">
                            <a:avLst/>
                          </a:prstGeom>
                          <a:solidFill>
                            <a:srgbClr val="FFFFFF"/>
                          </a:solidFill>
                          <a:ln w="9525">
                            <a:solidFill>
                              <a:srgbClr val="000000"/>
                            </a:solidFill>
                            <a:miter lim="800000"/>
                            <a:headEnd/>
                            <a:tailEnd/>
                          </a:ln>
                        </wps:spPr>
                        <wps:txbx>
                          <w:txbxContent>
                            <w:p w:rsidR="00E81003" w:rsidRDefault="00E81003" w:rsidP="0007184A">
                              <w:pPr>
                                <w:jc w:val="center"/>
                              </w:pPr>
                              <w:r w:rsidRPr="004E5958">
                                <w:t>Student/Content/Teacher</w:t>
                              </w:r>
                            </w:p>
                          </w:txbxContent>
                        </wps:txbx>
                        <wps:bodyPr rot="0" vert="horz" wrap="square" lIns="91440" tIns="45720" rIns="91440" bIns="45720" anchor="t" anchorCtr="0" upright="1">
                          <a:noAutofit/>
                        </wps:bodyPr>
                      </wps:wsp>
                      <wps:wsp>
                        <wps:cNvPr id="29" name="Rectangle 29"/>
                        <wps:cNvSpPr>
                          <a:spLocks noChangeArrowheads="1"/>
                        </wps:cNvSpPr>
                        <wps:spPr bwMode="auto">
                          <a:xfrm>
                            <a:off x="7650" y="4760"/>
                            <a:ext cx="2820" cy="570"/>
                          </a:xfrm>
                          <a:prstGeom prst="rect">
                            <a:avLst/>
                          </a:prstGeom>
                          <a:solidFill>
                            <a:srgbClr val="FFFFFF"/>
                          </a:solidFill>
                          <a:ln w="9525">
                            <a:solidFill>
                              <a:srgbClr val="000000"/>
                            </a:solidFill>
                            <a:miter lim="800000"/>
                            <a:headEnd/>
                            <a:tailEnd/>
                          </a:ln>
                        </wps:spPr>
                        <wps:txbx>
                          <w:txbxContent>
                            <w:p w:rsidR="00E81003" w:rsidRPr="004E5958" w:rsidRDefault="00E81003" w:rsidP="000B345E">
                              <w:pPr>
                                <w:jc w:val="both"/>
                              </w:pPr>
                              <w:r w:rsidRPr="004E5958">
                                <w:t xml:space="preserve"> Student Teacher/Teacher </w:t>
                              </w:r>
                            </w:p>
                          </w:txbxContent>
                        </wps:txbx>
                        <wps:bodyPr rot="0" vert="horz" wrap="square" lIns="91440" tIns="45720" rIns="91440" bIns="45720" anchor="t" anchorCtr="0" upright="1">
                          <a:noAutofit/>
                        </wps:bodyPr>
                      </wps:wsp>
                      <wps:wsp>
                        <wps:cNvPr id="30" name="Rectangle 21"/>
                        <wps:cNvSpPr>
                          <a:spLocks noChangeArrowheads="1"/>
                        </wps:cNvSpPr>
                        <wps:spPr bwMode="auto">
                          <a:xfrm>
                            <a:off x="1923" y="7573"/>
                            <a:ext cx="2220" cy="495"/>
                          </a:xfrm>
                          <a:prstGeom prst="rect">
                            <a:avLst/>
                          </a:prstGeom>
                          <a:solidFill>
                            <a:srgbClr val="FFFFFF"/>
                          </a:solidFill>
                          <a:ln w="9525">
                            <a:solidFill>
                              <a:srgbClr val="000000"/>
                            </a:solidFill>
                            <a:miter lim="800000"/>
                            <a:headEnd/>
                            <a:tailEnd/>
                          </a:ln>
                        </wps:spPr>
                        <wps:txbx>
                          <w:txbxContent>
                            <w:p w:rsidR="00E81003" w:rsidRPr="004E5958" w:rsidRDefault="00E81003" w:rsidP="0007184A">
                              <w:pPr>
                                <w:jc w:val="center"/>
                              </w:pPr>
                              <w:r>
                                <w:t>Content/content</w:t>
                              </w:r>
                            </w:p>
                          </w:txbxContent>
                        </wps:txbx>
                        <wps:bodyPr rot="0" vert="horz" wrap="square" lIns="91440" tIns="45720" rIns="91440" bIns="45720" anchor="t" anchorCtr="0" upright="1">
                          <a:noAutofit/>
                        </wps:bodyPr>
                      </wps:wsp>
                      <wps:wsp>
                        <wps:cNvPr id="31" name="Rectangle 22"/>
                        <wps:cNvSpPr>
                          <a:spLocks noChangeArrowheads="1"/>
                        </wps:cNvSpPr>
                        <wps:spPr bwMode="auto">
                          <a:xfrm>
                            <a:off x="8068" y="7563"/>
                            <a:ext cx="2220" cy="495"/>
                          </a:xfrm>
                          <a:prstGeom prst="rect">
                            <a:avLst/>
                          </a:prstGeom>
                          <a:solidFill>
                            <a:srgbClr val="FFFFFF"/>
                          </a:solidFill>
                          <a:ln w="9525">
                            <a:solidFill>
                              <a:srgbClr val="000000"/>
                            </a:solidFill>
                            <a:miter lim="800000"/>
                            <a:headEnd/>
                            <a:tailEnd/>
                          </a:ln>
                        </wps:spPr>
                        <wps:txbx>
                          <w:txbxContent>
                            <w:p w:rsidR="00E81003" w:rsidRPr="004E5958" w:rsidRDefault="00E81003" w:rsidP="0007184A">
                              <w:pPr>
                                <w:jc w:val="center"/>
                              </w:pPr>
                              <w:r>
                                <w:t>Teacher/teacher</w:t>
                              </w:r>
                            </w:p>
                          </w:txbxContent>
                        </wps:txbx>
                        <wps:bodyPr rot="0" vert="horz" wrap="square" lIns="91440" tIns="45720" rIns="91440" bIns="45720" anchor="t" anchorCtr="0" upright="1">
                          <a:noAutofit/>
                        </wps:bodyPr>
                      </wps:wsp>
                      <wps:wsp>
                        <wps:cNvPr id="32" name="Rectangle 23"/>
                        <wps:cNvSpPr>
                          <a:spLocks noChangeArrowheads="1"/>
                        </wps:cNvSpPr>
                        <wps:spPr bwMode="auto">
                          <a:xfrm>
                            <a:off x="4956" y="2330"/>
                            <a:ext cx="2220" cy="495"/>
                          </a:xfrm>
                          <a:prstGeom prst="rect">
                            <a:avLst/>
                          </a:prstGeom>
                          <a:solidFill>
                            <a:srgbClr val="FFFFFF"/>
                          </a:solidFill>
                          <a:ln w="9525">
                            <a:solidFill>
                              <a:srgbClr val="000000"/>
                            </a:solidFill>
                            <a:miter lim="800000"/>
                            <a:headEnd/>
                            <a:tailEnd/>
                          </a:ln>
                        </wps:spPr>
                        <wps:txbx>
                          <w:txbxContent>
                            <w:p w:rsidR="00E81003" w:rsidRPr="004E5958" w:rsidRDefault="00E81003" w:rsidP="0007184A">
                              <w:pPr>
                                <w:jc w:val="center"/>
                              </w:pPr>
                              <w:r>
                                <w:t>Student/student</w:t>
                              </w:r>
                            </w:p>
                          </w:txbxContent>
                        </wps:txbx>
                        <wps:bodyPr rot="0" vert="horz" wrap="square" lIns="91440" tIns="45720" rIns="91440" bIns="45720" anchor="t" anchorCtr="0" upright="1">
                          <a:noAutofit/>
                        </wps:bodyPr>
                      </wps:wsp>
                    </wpg:wgp>
                  </a:graphicData>
                </a:graphic>
              </wp:inline>
            </w:drawing>
          </mc:Choice>
          <mc:Fallback>
            <w:pict>
              <v:group id="Group 24" o:spid="_x0000_s1026" style="width:440.25pt;height:344.25pt;mso-position-horizontal-relative:char;mso-position-vertical-relative:line" coordorigin="1665,2330" coordsize="8805,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4N+QcAADw+AAAOAAAAZHJzL2Uyb0RvYy54bWzsW1tv2zYUfh+w/0Do3bXuF6NOkdpON6Bb&#10;izXFnhVJtrXKokYpsbNh/32HhxRFy0nTZLG7onKAwLYomjz8zu07Ry9f7TYFuclYndNyalgvTINk&#10;ZULTvFxNjY+XF6PQIHUTl2lc0DKbGrdZbbw6+/GHl9tqktl0TYs0YwQmKevJtpoa66apJuNxnayz&#10;TVy/oFVWwsUlZZu4gY9sNU5ZvIXZN8XYNk1/vKUsrRhNsrqGb+fionGG8y+XWdK8Wy7rrCHF1IC1&#10;Nfif4f8r/n989jKerFhcrfNELiN+wio2cV7Cj6qp5nETk2uWH0y1yRNGa7psXiR0M6bLZZ5kuAfY&#10;jWX2dvOG0esK97KabFeVEhOItienJ0+b/HrznpE8nRqRQcp4A0eEv0psl8tmW60mMOQNqz5U75nY&#10;ILx9S5NPNVwe96/zzysxmFxtf6EpzBdfNxRls1uyDZ8Cdk12eAS36giyXUMS+NLzIssKPIMkcM11&#10;AssPPXFIyRpOkt9n+T5ch8u248gDTNYLeX8YmvJm3xN3juOJ+GFcrFyc2Bl+UJuUcrAAJrogLP/Y&#10;grAt38ENOaYjN9uKIwg9UCAuCw921hOEus82fbu91gpCu9MNQ371XkGA5tUduOr/Bq4P67jKELM1&#10;R04rVLsV6jmgAceQQMgVh7XoqgW0SEln67hcZeeM0e06i1NYlYWb2FbaDfxDDcB8EGteaAYCM0pU&#10;rYg9fuBcwnbo7IkpnlSsbt5kdEP4m6mRXLObLJ3TbYnLQkzHN2/rBvUilaiJ0z8sgyw3BdiRm7gg&#10;jm+68nRW2hgQSDcmsM0W5voYQEU3xuEvuUD5q3Ci7RL5Empa5OlFXhT4ga2uZgUjsISpcYEvefPe&#10;sKIkW9B9z/ZwO3vXan0KE193TbHJGzDhRb6ZGqEaFE/4qS3KFA1sE+eFeA9LLko0HOLkuPbVkyua&#10;3sIpMirsM/gTeLOm7C+DbME2T436z+uYZQYpfi4BCZHlutyY4wfXA+kZhOlXrvQrcZnAVFOjMYh4&#10;O2uEA7iuWL5awy9ZuPeScmwu80YYtnZVcrGgImKtx9cVMGDCAL3j+LEQ93uwh6M+kp64EVgSbltd&#10;GxCBZ9fqiW1brlAUywWB6walg6HUlKwo8qrmZiCeIFbF6OcBqxdYHlfZTZXCoYLf/nS5lt73fvhe&#10;BJHvoiUHBO4NAx8rUfoYxDa7qx1s6tsCr/TNBx7PbwEnXL+FJ9937Ty2eS7X33ku15RerYWZ5rf4&#10;MSMEleu3bRvCFICnH7kqLLjD48k7v6rHA38jtLjzeOgGTqTJSlSWaXkI/HjSytgKTHBRGFX46IWV&#10;oA40GbXjNwijO13uezvdSUFspmZ8biflOx6A5dR6D1LDNALcPGIRZCg9Ppcmhvh/n194ZuA64SgI&#10;PGfkOgtz9Dq8mI3OZyCPYPF69nph/cMFaLmTdZ6mWbnAOes247DcLwu6ZO4jcgWVc6gF8pOh1+CN&#10;P6zTLUlzHrQ4XmTDYac5+Dw7EP6ZxMUKsrWkYeA3afN73qwxJOPROJ9jz/GHPv+T9l7NjuGk9sPj&#10;g72JETsIjgBdrdQgBtf9PreimHwoHzdEAnrUDLF/34ZgCHgiGxI6cPDc3HIbgoZisCFPiR0GG3IK&#10;G6K862BDdBuieJ0uDpHUjpZIHy+j8MJAkBtdyNaGIV3mHTyQT4jM+2P1qLw7CALkPSBwvTfv9rw2&#10;NtLHDHn395h3cxah721lJnQSTQH+CVbAva3lOpIxOlSVI5FUEL/KhEpXhD2SCkLZUAYB+phBWb5L&#10;ZYGcoq8skig/ibKEERCmX0tZBkZ3MjC66V0Vu7urHzbY0b6yYGgi87hZKWprya6UtTVVAMEJL28r&#10;qKPt1T/ELW02/WD9w7WgdiAyObdfY3LNENbH2aAHorC6YTEnzGe0LIERokzw5vcQvCXlpQjkTESR&#10;wQkt4G+QX7i3UHF/leGApiUNSqVhORSKCqgNQB1jk6VQI8iA2+Dv8LclUL9oNBAVvDjR0RUi3RUk&#10;T2RGi3ARuiPX9hcj15zPR+cXM3fkX0C9cu7MZ7N5j+Th+38ehkfJUqNZRKFHcCuf41hENgSyQO7l&#10;dGUMGwDXB33Ez+S4oCdLKD381NZ0ZKnZiSJBZACjgWqk8RhO1JY1rF6d9IAMHRRgUIBHWH3AlVCA&#10;Sx7Gv6Y7AqXmTgF4zZs0O/i+ReuxqnqeHYlgKQA2WJjFNrF4TClgrwrADUqnIJ+36g+Vn5+Z2X9K&#10;QXqg6E5B0SnyeqDoNIoOKu0HntJSbCY00Rw/PvQ7BxkgO7jnIHnVjfMSLjQjCb1vW7nair6s+w8O&#10;cnCQj3CQqu+go6YtZSIA98fuCtMYt7Df7jKQ00NTGGSC/5emMPuOdhLox9qPJjEKO1JnmEa4Dbqi&#10;9VkODZSPaaDserCRj9Aa0k7QhGyrdgre0ISsEYHvTqdDqnPdDdweDWGHvPyELVkPFUPZ0fKwr23x&#10;VTuQMmxDnqDnCaqUr+FXp9SOHS8FPm+8hUzADXzZmtnyCAN+obFN4VeVjQf8avjl5W1BiGn4VZ1/&#10;J4j3rYiT0oDfwIOmFLD7XZYL7bLS/rrAlX02yf0O7K+q5A741fGrat4afnWe5tj2NzR9CGEQv/DE&#10;2IBfUdKq8clEXlVS9lc9WjbgV8evKkNr+D0l3wKmVZThuic3Vfww2F8Nvyop+Vbwi3kdPKKMRSH5&#10;ODV/Blr/jBlf99D32b8AAAD//wMAUEsDBBQABgAIAAAAIQDWe2KJ3AAAAAUBAAAPAAAAZHJzL2Rv&#10;d25yZXYueG1sTI9BS8NAEIXvgv9hGcGb3URJWWI2pRT1VARbQbxNs9MkNDsbstsk/feuXuxl4PEe&#10;731TrGbbiZEG3zrWkC4SEMSVMy3XGj73rw8KhA/IBjvHpOFCHlbl7U2BuXETf9C4C7WIJexz1NCE&#10;0OdS+qohi37heuLoHd1gMUQ51NIMOMVy28nHJFlKiy3HhQZ72jRUnXZnq+Ftwmn9lL6M29Nxc/ne&#10;Z+9f25S0vr+b188gAs3hPwy/+BEdysh0cGc2XnQa4iPh70ZPqSQDcdCwVCoDWRbymr78AQAA//8D&#10;AFBLAQItABQABgAIAAAAIQC2gziS/gAAAOEBAAATAAAAAAAAAAAAAAAAAAAAAABbQ29udGVudF9U&#10;eXBlc10ueG1sUEsBAi0AFAAGAAgAAAAhADj9If/WAAAAlAEAAAsAAAAAAAAAAAAAAAAALwEAAF9y&#10;ZWxzLy5yZWxzUEsBAi0AFAAGAAgAAAAhAN/67g35BwAAPD4AAA4AAAAAAAAAAAAAAAAALgIAAGRy&#10;cy9lMm9Eb2MueG1sUEsBAi0AFAAGAAgAAAAhANZ7YoncAAAABQEAAA8AAAAAAAAAAAAAAAAAUwoA&#10;AGRycy9kb3ducmV2LnhtbFBLBQYAAAAABAAEAPMAAABcCwAAAAA=&#10;">
                <v:group id="Group 16" o:spid="_x0000_s1027" style="position:absolute;left:2163;top:3035;width:7858;height:5880" coordorigin="2163,2062" coordsize="7858,5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7" o:spid="_x0000_s1028" type="#_x0000_t105" style="position:absolute;left:5807;top:2062;width:51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5FXMAA&#10;AADbAAAADwAAAGRycy9kb3ducmV2LnhtbERPS2vCQBC+F/wPywjemo0RSkldpYgv6KU1gtchO01C&#10;d2dDdk1if323IHibj+85y/Vojeip841jBfMkBUFcOt1wpeBc7J5fQfiArNE4JgU38rBeTZ6WmGs3&#10;8Bf1p1CJGMI+RwV1CG0upS9rsugT1xJH7tt1FkOEXSV1h0MMt0ZmafoiLTYcG2psaVNT+XO6WgUf&#10;n05jujjsN5UZLnaLxWD4V6nZdHx/AxFoDA/x3X3UcX4G/7/E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5FXMAAAADbAAAADwAAAAAAAAAAAAAAAACYAgAAZHJzL2Rvd25y&#10;ZXYueG1sUEsFBgAAAAAEAAQA9QAAAIUDAAAAAA==&#10;"/>
                  <v:oval id="Oval 11" o:spid="_x0000_s1029" style="position:absolute;left:4962;top:4225;width:2214;height:1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9ALsUA&#10;AADbAAAADwAAAGRycy9kb3ducmV2LnhtbERPS2vCQBC+C/0Pywi9SLOx0GLTrKIFqQdbqA+wtyE7&#10;JsHsbNxdNf77bkHwNh/fc/JJZxpxJudrywqGSQqCuLC65lLBZj1/GoHwAVljY5kUXMnDZPzQyzHT&#10;9sI/dF6FUsQQ9hkqqEJoMyl9UZFBn9iWOHJ76wyGCF0ptcNLDDeNfE7TV2mw5thQYUsfFRWH1cko&#10;mH2+bae/h+NyJhflyXXD7+3ua6DUY7+bvoMI1IW7+OZe6Dj/Bf5/iQfI8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0AuxQAAANsAAAAPAAAAAAAAAAAAAAAAAJgCAABkcnMv&#10;ZG93bnJldi54bWxQSwUGAAAAAAQABAD1AAAAigMAAAAA&#10;" strokecolor="#f79646" strokeweight="4.5pt">
                    <v:stroke linestyle="thickThin"/>
                    <v:textbox>
                      <w:txbxContent>
                        <w:p w:rsidR="00E81003" w:rsidRPr="00201BAD" w:rsidRDefault="00E81003" w:rsidP="000B345E">
                          <w:pPr>
                            <w:autoSpaceDE w:val="0"/>
                            <w:autoSpaceDN w:val="0"/>
                            <w:adjustRightInd w:val="0"/>
                            <w:jc w:val="center"/>
                            <w:rPr>
                              <w:szCs w:val="22"/>
                            </w:rPr>
                          </w:pPr>
                          <w:r w:rsidRPr="007C0F52">
                            <w:rPr>
                              <w:rFonts w:ascii="Times-Roman" w:cs="Times-Roman"/>
                              <w:b/>
                              <w:bCs/>
                            </w:rPr>
                            <w:t>Deep and Meaningful Learning</w:t>
                          </w:r>
                        </w:p>
                      </w:txbxContent>
                    </v:textbox>
                  </v:oval>
                  <v:group id="Group 15" o:spid="_x0000_s1030" style="position:absolute;left:2163;top:2400;width:7858;height:5150" coordorigin="2229,6945" coordsize="7858,5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oundrect id="AutoShape 2" o:spid="_x0000_s1031" style="position:absolute;left:2229;top:10156;width:1701;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mM8AA&#10;AADbAAAADwAAAGRycy9kb3ducmV2LnhtbERPTYvCMBC9L/gfwgje1lSFXa1GkYLgYS/bVbwOzZgW&#10;m0lJUq3/3iws7G0e73M2u8G24k4+NI4VzKYZCOLK6YaNgtPP4X0JIkRkja1jUvCkALvt6G2DuXYP&#10;/qZ7GY1IIRxyVFDH2OVShqomi2HqOuLEXZ23GBP0RmqPjxRuWznPsg9pseHUUGNHRU3VreytguvX&#10;qt+HojTnhfFZOS8u8tIvlJqMh/0aRKQh/ov/3Eed5n/C7y/pAL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PmM8AAAADbAAAADwAAAAAAAAAAAAAAAACYAgAAZHJzL2Rvd25y&#10;ZXYueG1sUEsFBgAAAAAEAAQA9QAAAIUDAAAAAA==&#10;" strokecolor="#f79646" strokeweight="5pt">
                      <v:stroke linestyle="thickThin"/>
                      <v:shadow color="#868686"/>
                      <v:textbox>
                        <w:txbxContent>
                          <w:p w:rsidR="00E81003" w:rsidRPr="00D65D7B" w:rsidRDefault="00E81003" w:rsidP="000B345E">
                            <w:pPr>
                              <w:autoSpaceDE w:val="0"/>
                              <w:autoSpaceDN w:val="0"/>
                              <w:adjustRightInd w:val="0"/>
                              <w:jc w:val="center"/>
                              <w:rPr>
                                <w:rFonts w:ascii="Times-Roman" w:cs="Times-Roman"/>
                                <w:b/>
                                <w:bCs/>
                              </w:rPr>
                            </w:pPr>
                            <w:r w:rsidRPr="00D65D7B">
                              <w:rPr>
                                <w:rFonts w:ascii="Times-Roman" w:cs="Times-Roman"/>
                                <w:b/>
                                <w:bCs/>
                              </w:rPr>
                              <w:t>Content</w:t>
                            </w:r>
                          </w:p>
                          <w:p w:rsidR="00E81003" w:rsidRPr="00276854" w:rsidRDefault="00E81003" w:rsidP="000B345E">
                            <w:pPr>
                              <w:jc w:val="center"/>
                              <w:rPr>
                                <w:rFonts w:cs="Lotus"/>
                                <w:b/>
                                <w:bCs/>
                                <w:sz w:val="28"/>
                                <w:szCs w:val="28"/>
                              </w:rPr>
                            </w:pPr>
                          </w:p>
                        </w:txbxContent>
                      </v:textbox>
                    </v:roundrect>
                    <v:roundrect id="AutoShape 3" o:spid="_x0000_s1032" style="position:absolute;left:8386;top:10157;width:1701;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xyQcMA&#10;AADbAAAADwAAAGRycy9kb3ducmV2LnhtbESPQWvDMAyF74P9B6PCbqvTFsaa1i0lMNhhl6UtvYpY&#10;dUJjOdhOm/376TDYTeI9vfdpu598r+4UUxfYwGJegCJugu3YGTgdP17fQaWMbLEPTAZ+KMF+9/y0&#10;xdKGB3/Tvc5OSQinEg20OQ+l1qlpyWOah4FYtGuIHrOs0Wkb8SHhvtfLonjTHjuWhhYHqlpqbvXo&#10;DVy/1uMhVbU7r1ws6mV10ZdxZczLbDpsQGWa8r/57/rTCr7Ayi8y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xyQcMAAADbAAAADwAAAAAAAAAAAAAAAACYAgAAZHJzL2Rv&#10;d25yZXYueG1sUEsFBgAAAAAEAAQA9QAAAIgDAAAAAA==&#10;" strokecolor="#f79646" strokeweight="5pt">
                      <v:stroke linestyle="thickThin"/>
                      <v:shadow color="#868686"/>
                      <v:textbox>
                        <w:txbxContent>
                          <w:p w:rsidR="00E81003" w:rsidRPr="00D65D7B" w:rsidRDefault="00E81003" w:rsidP="000B345E">
                            <w:pPr>
                              <w:autoSpaceDE w:val="0"/>
                              <w:autoSpaceDN w:val="0"/>
                              <w:adjustRightInd w:val="0"/>
                              <w:jc w:val="center"/>
                              <w:rPr>
                                <w:rFonts w:ascii="Times-Roman" w:cs="Times-Roman"/>
                                <w:b/>
                                <w:bCs/>
                              </w:rPr>
                            </w:pPr>
                            <w:r w:rsidRPr="00D65D7B">
                              <w:rPr>
                                <w:rFonts w:ascii="Times-Roman" w:cs="Times-Roman"/>
                                <w:b/>
                                <w:bCs/>
                              </w:rPr>
                              <w:t>Teacher</w:t>
                            </w:r>
                          </w:p>
                          <w:p w:rsidR="00E81003" w:rsidRPr="00D81266" w:rsidRDefault="00E81003" w:rsidP="000B345E">
                            <w:pPr>
                              <w:jc w:val="center"/>
                              <w:rPr>
                                <w:b/>
                                <w:bCs/>
                                <w:sz w:val="28"/>
                                <w:szCs w:val="28"/>
                              </w:rPr>
                            </w:pPr>
                          </w:p>
                        </w:txbxContent>
                      </v:textbox>
                    </v:roundre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4" o:spid="_x0000_s1033" type="#_x0000_t104" style="position:absolute;left:5873;top:6945;width:51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48OcEA&#10;AADbAAAADwAAAGRycy9kb3ducmV2LnhtbERPS2rDMBDdB3oHMYXuEtmlTVPXsimGQgPZxOkBBmn8&#10;SayRsdTEvX1UCGQ3j/edvJztIM40+d6xgnSVgCDWzvTcKvg5fC03IHxANjg4JgV/5KEsHhY5ZsZd&#10;eE/nOrQihrDPUEEXwphJ6XVHFv3KjcSRa9xkMUQ4tdJMeInhdpDPSbKWFnuODR2OVHWkT/WvVfCq&#10;ty/ruq8GHNPjppkb/UbVTqmnx/nzA0SgOdzFN/e3ifPf4f+XeIAs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uPDnBAAAA2wAAAA8AAAAAAAAAAAAAAAAAmAIAAGRycy9kb3du&#10;cmV2LnhtbFBLBQYAAAAABAAEAPUAAACGAwAAAAA=&#10;"/>
                    <v:shape id="AutoShape 5" o:spid="_x0000_s1034" type="#_x0000_t105" style="position:absolute;left:2830;top:11432;width:51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2arb8A&#10;AADbAAAADwAAAGRycy9kb3ducmV2LnhtbERPy4rCMBTdC/5DuMLsNLVThqFjFBEdZqsjzvbaXJsy&#10;zU1pYh9/bxaCy8N5rzaDrUVHra8cK1guEhDEhdMVlwrOv4f5JwgfkDXWjknBSB426+lkhbl2PR+p&#10;O4VSxBD2OSowITS5lL4wZNEvXEMcuZtrLYYI21LqFvsYbmuZJsmHtFhxbDDY0M5Q8X+6WwV/vrmZ&#10;bMyu+/Olev/utBySq1TqbTZsv0AEGsJL/HT/aAVpXB+/xB8g1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DZqtvwAAANsAAAAPAAAAAAAAAAAAAAAAAJgCAABkcnMvZG93bnJl&#10;di54bWxQSwUGAAAAAAQABAD1AAAAhAMAAAAA&#10;" adj="13595"/>
                    <v:shape id="AutoShape 6" o:spid="_x0000_s1035" type="#_x0000_t105" style="position:absolute;left:8985;top:11432;width:51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RlsEA&#10;AADbAAAADwAAAGRycy9kb3ducmV2LnhtbESPQYvCMBSE74L/ITzBm6YqLFKNIuLqwl7WKnh9NM+2&#10;mLyUJmu7/nqzIHgcZuYbZrnurBF3anzlWMFknIAgzp2uuFBwPn2O5iB8QNZoHJOCP/KwXvV7S0y1&#10;a/lI9ywUIkLYp6igDKFOpfR5SRb92NXE0bu6xmKIsimkbrCNcGvkNEk+pMWK40KJNW1Lym/Zr1Xw&#10;/eM0JrPDfluY9mJ3eGoNP5QaDrrNAkSgLrzDr/aXVjCdwP+X+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wEZbBAAAA2wAAAA8AAAAAAAAAAAAAAAAAmAIAAGRycy9kb3du&#10;cmV2LnhtbFBLBQYAAAAABAAEAPUAAACGAwAAAAA=&#10;"/>
                    <v:shapetype id="_x0000_t32" coordsize="21600,21600" o:spt="32" o:oned="t" path="m,l21600,21600e" filled="f">
                      <v:path arrowok="t" fillok="f" o:connecttype="none"/>
                      <o:lock v:ext="edit" shapetype="t"/>
                    </v:shapetype>
                    <v:shape id="AutoShape 8" o:spid="_x0000_s1036" type="#_x0000_t32" style="position:absolute;left:4133;top:10435;width:40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LNJcQAAADbAAAADwAAAGRycy9kb3ducmV2LnhtbESPy2rDMBBF94X8g5hAdo0cL+LiRg4h&#10;adJCFqVuP2Cwxg9ijYyl+tGvrwKFLi/3cbi7/WRaMVDvGssKNusIBHFhdcOVgq/P8+MTCOeRNbaW&#10;ScFMDvbZ4mGHqbYjf9CQ+0qEEXYpKqi971IpXVGTQbe2HXHwStsb9EH2ldQ9jmHctDKOoq002HAg&#10;1NjRsabiln+bwH35aS/zxpbXpMhvp/ekwvz1oNRqOR2eQXia/H/4r/2mFcQx3L+EHy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cs0lxAAAANsAAAAPAAAAAAAAAAAA&#10;AAAAAKECAABkcnMvZG93bnJldi54bWxQSwUGAAAAAAQABAD5AAAAkgMAAAAA&#10;" strokeweight="3pt">
                      <v:stroke startarrow="block" endarrow="block"/>
                    </v:shape>
                    <v:shape id="AutoShape 9" o:spid="_x0000_s1037" type="#_x0000_t32" style="position:absolute;left:3996;top:8381;width:1394;height:11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6MJsMAAADbAAAADwAAAGRycy9kb3ducmV2LnhtbESPX2vCMBTF3wW/Q7gDX0TTVhjSGaUO&#10;BgN90c0+X5q7Nqy5KU2mrZ/eDAZ7PJw/P85mN9hWXKn3xrGCdJmAIK6cNlwr+Px4W6xB+ICssXVM&#10;CkbysNtOJxvMtbvxia7nUIs4wj5HBU0IXS6lrxqy6JeuI47el+sthij7Wuoeb3HctjJLkmdp0XAk&#10;NNjRa0PV9/nHRm55Ke9pwW5+ON5Xen8yl9KMSs2ehuIFRKAh/If/2u9aQbaC3y/xB8jt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jCbDAAAA2wAAAA8AAAAAAAAAAAAA&#10;AAAAoQIAAGRycy9kb3ducmV2LnhtbFBLBQYAAAAABAAEAPkAAACRAwAAAAA=&#10;" strokeweight="3pt">
                      <v:stroke startarrow="block" endarrow="block"/>
                    </v:shape>
                    <v:shapetype id="_x0000_t202" coordsize="21600,21600" o:spt="202" path="m,l,21600r21600,l21600,xe">
                      <v:stroke joinstyle="miter"/>
                      <v:path gradientshapeok="t" o:connecttype="rect"/>
                    </v:shapetype>
                    <v:shape id="Text Box 10" o:spid="_x0000_s1038" type="#_x0000_t202" style="position:absolute;left:5295;top:7359;width:1701;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oOH8IA&#10;AADbAAAADwAAAGRycy9kb3ducmV2LnhtbESPQWvCQBSE74L/YXmF3symEkTTbEQEoZdCtBI8PrKv&#10;yWL2bciumv77bkHocZiZb5hiO9le3Gn0xrGCtyQFQdw4bbhVcP46LNYgfEDW2DsmBT/kYVvOZwXm&#10;2j34SPdTaEWEsM9RQRfCkEvpm44s+sQNxNH7dqPFEOXYSj3iI8JtL5dpupIWDceFDgfad9RcTzer&#10;QNfZ5tMcW6NrV6/1pa5oGiqlXl+m3TuIQFP4Dz/bH1rBMoO/L/EH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g4fwgAAANsAAAAPAAAAAAAAAAAAAAAAAJgCAABkcnMvZG93&#10;bnJldi54bWxQSwUGAAAAAAQABAD1AAAAhwMAAAAA&#10;" strokecolor="#f79646" strokeweight="5pt">
                      <v:stroke linestyle="thickThin"/>
                      <v:shadow color="#868686"/>
                      <v:textbox>
                        <w:txbxContent>
                          <w:p w:rsidR="00E81003" w:rsidRDefault="00E81003" w:rsidP="000B345E">
                            <w:pPr>
                              <w:autoSpaceDE w:val="0"/>
                              <w:autoSpaceDN w:val="0"/>
                              <w:adjustRightInd w:val="0"/>
                              <w:jc w:val="center"/>
                              <w:rPr>
                                <w:rFonts w:ascii="Times-Roman" w:cs="Times-Roman"/>
                                <w:b/>
                                <w:bCs/>
                              </w:rPr>
                            </w:pPr>
                            <w:r>
                              <w:rPr>
                                <w:rFonts w:ascii="Times-Roman" w:cs="Times-Roman"/>
                                <w:b/>
                                <w:bCs/>
                              </w:rPr>
                              <w:t>Student</w:t>
                            </w:r>
                          </w:p>
                          <w:p w:rsidR="00E81003" w:rsidRDefault="00E81003" w:rsidP="000B345E">
                            <w:pPr>
                              <w:jc w:val="center"/>
                              <w:rPr>
                                <w:b/>
                                <w:bCs/>
                                <w:sz w:val="28"/>
                                <w:szCs w:val="28"/>
                              </w:rPr>
                            </w:pPr>
                          </w:p>
                        </w:txbxContent>
                      </v:textbox>
                    </v:shape>
                    <v:shape id="AutoShape 12" o:spid="_x0000_s1039" type="#_x0000_t32" style="position:absolute;left:6996;top:8374;width:1390;height:14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tVUcIAAADbAAAADwAAAGRycy9kb3ducmV2LnhtbESP24rCMBRF34X5h3AE3zRVUIdqKjJe&#10;wQeZznzAoTm9YHNSmqjVrzcDAz5u9mWxl6vO1OJGrassKxiPIhDEmdUVFwp+f3bDTxDOI2usLZOC&#10;BzlYJR+9Jcba3vmbbqkvRBhhF6OC0vsmltJlJRl0I9sQBy+3rUEfZFtI3eI9jJtaTqJoJg1WHAgl&#10;NvRVUnZJryZwt896/xjb/DTP0svmPC8wPayVGvS79QKEp86/w//to1YwmcLfl/ADZPI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tVUcIAAADbAAAADwAAAAAAAAAAAAAA&#10;AAChAgAAZHJzL2Rvd25yZXYueG1sUEsFBgAAAAAEAAQA+QAAAJADAAAAAA==&#10;" strokeweight="3pt">
                      <v:stroke startarrow="block" endarrow="block"/>
                    </v:shape>
                    <v:shape id="AutoShape 13" o:spid="_x0000_s1040" type="#_x0000_t104" style="position:absolute;left:2830;top:11825;width:51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1i9sEA&#10;AADbAAAADwAAAGRycy9kb3ducmV2LnhtbESP3YrCMBSE74V9h3CEvdNUWbtSjbIUhBW8se4DHJLT&#10;H21OShO1+/ZGELwcZuYbZr0dbCtu1PvGsYLZNAFBrJ1puFLwd9pNliB8QDbYOiYF/+Rhu/kYrTEz&#10;7s5HuhWhEhHCPkMFdQhdJqXXNVn0U9cRR690vcUQZV9J0+M9wm0r50mSSosNx4UaO8pr0pfiahUs&#10;9P4rLZq8xW52XpZDqb8pPyj1OR5+ViACDeEdfrV/jYJ5Cs8v8Q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dYvbBAAAA2wAAAA8AAAAAAAAAAAAAAAAAmAIAAGRycy9kb3du&#10;cmV2LnhtbFBLBQYAAAAABAAEAPUAAACGAwAAAAA=&#10;"/>
                    <v:shape id="AutoShape 14" o:spid="_x0000_s1041" type="#_x0000_t104" style="position:absolute;left:8985;top:11825;width:51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HHbcIA&#10;AADbAAAADwAAAGRycy9kb3ducmV2LnhtbESP3YrCMBSE74V9h3AW9s6myvpDNcpSEFbwxuoDHJLT&#10;H7c5KU3U7tsbQfBymJlvmPV2sK24Ue8bxwomSQqCWDvTcKXgfNqNlyB8QDbYOiYF/+Rhu/kYrTEz&#10;7s5HuhWhEhHCPkMFdQhdJqXXNVn0ieuIo1e63mKIsq+k6fEe4baV0zSdS4sNx4UaO8pr0n/F1SqY&#10;6f33vGjyFrvJZVkOpV5QflDq63P4WYEINIR3+NX+NQqmC3h+i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EcdtwgAAANsAAAAPAAAAAAAAAAAAAAAAAJgCAABkcnMvZG93&#10;bnJldi54bWxQSwUGAAAAAAQABAD1AAAAhwMAAAAA&#10;"/>
                  </v:group>
                </v:group>
                <v:rect id="Rectangle 28" o:spid="_x0000_s1042" style="position:absolute;left:1665;top:4741;width:282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E81003" w:rsidRDefault="00E81003" w:rsidP="0007184A">
                        <w:pPr>
                          <w:jc w:val="center"/>
                        </w:pPr>
                        <w:r w:rsidRPr="004E5958">
                          <w:t>Student/Content/Teacher</w:t>
                        </w:r>
                      </w:p>
                    </w:txbxContent>
                  </v:textbox>
                </v:rect>
                <v:rect id="Rectangle 29" o:spid="_x0000_s1043" style="position:absolute;left:7650;top:4760;width:282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E81003" w:rsidRPr="004E5958" w:rsidRDefault="00E81003" w:rsidP="000B345E">
                        <w:pPr>
                          <w:jc w:val="both"/>
                        </w:pPr>
                        <w:r w:rsidRPr="004E5958">
                          <w:t xml:space="preserve"> Student Teacher/Teacher </w:t>
                        </w:r>
                      </w:p>
                    </w:txbxContent>
                  </v:textbox>
                </v:rect>
                <v:rect id="Rectangle 21" o:spid="_x0000_s1044" style="position:absolute;left:1923;top:7573;width:222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E81003" w:rsidRPr="004E5958" w:rsidRDefault="00E81003" w:rsidP="0007184A">
                        <w:pPr>
                          <w:jc w:val="center"/>
                        </w:pPr>
                        <w:r>
                          <w:t>Content/content</w:t>
                        </w:r>
                      </w:p>
                    </w:txbxContent>
                  </v:textbox>
                </v:rect>
                <v:rect id="Rectangle 22" o:spid="_x0000_s1045" style="position:absolute;left:8068;top:7563;width:222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E81003" w:rsidRPr="004E5958" w:rsidRDefault="00E81003" w:rsidP="0007184A">
                        <w:pPr>
                          <w:jc w:val="center"/>
                        </w:pPr>
                        <w:r>
                          <w:t>Teacher/teacher</w:t>
                        </w:r>
                      </w:p>
                    </w:txbxContent>
                  </v:textbox>
                </v:rect>
                <v:rect id="Rectangle 23" o:spid="_x0000_s1046" style="position:absolute;left:4956;top:2330;width:222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E81003" w:rsidRPr="004E5958" w:rsidRDefault="00E81003" w:rsidP="0007184A">
                        <w:pPr>
                          <w:jc w:val="center"/>
                        </w:pPr>
                        <w:r>
                          <w:t>Student/student</w:t>
                        </w:r>
                      </w:p>
                    </w:txbxContent>
                  </v:textbox>
                </v:rect>
                <w10:anchorlock/>
              </v:group>
            </w:pict>
          </mc:Fallback>
        </mc:AlternateContent>
      </w:r>
    </w:p>
    <w:p w:rsidR="000B345E" w:rsidRPr="008D336C" w:rsidRDefault="000B345E" w:rsidP="000B345E">
      <w:pPr>
        <w:pStyle w:val="Heading5"/>
        <w:rPr>
          <w:b w:val="0"/>
          <w:sz w:val="8"/>
          <w:szCs w:val="8"/>
        </w:rPr>
      </w:pPr>
      <w:r>
        <w:t>Fig</w:t>
      </w:r>
      <w:r w:rsidRPr="006E7E7A">
        <w:t xml:space="preserve">.1. </w:t>
      </w:r>
      <w:r w:rsidRPr="00DE2E1A">
        <w:t>Modes of discourse in distance education</w:t>
      </w:r>
      <w:r>
        <w:t xml:space="preserve">. </w:t>
      </w:r>
      <w:r>
        <w:br/>
      </w:r>
      <w:r w:rsidRPr="0007184A">
        <w:rPr>
          <w:b w:val="0"/>
          <w:sz w:val="20"/>
        </w:rPr>
        <w:t>From “Learning in a Networked World: New Rules and Responsibilities.</w:t>
      </w:r>
      <w:r w:rsidR="008D336C">
        <w:rPr>
          <w:b w:val="0"/>
          <w:sz w:val="20"/>
        </w:rPr>
        <w:br/>
      </w:r>
    </w:p>
    <w:p w:rsidR="000B345E" w:rsidRPr="008D336C" w:rsidRDefault="000B345E" w:rsidP="0007184A">
      <w:pPr>
        <w:ind w:left="1170" w:right="810"/>
        <w:rPr>
          <w:rFonts w:ascii="Arial" w:hAnsi="Arial" w:cs="Arial"/>
          <w:sz w:val="18"/>
          <w:szCs w:val="18"/>
        </w:rPr>
      </w:pPr>
      <w:r w:rsidRPr="008D336C">
        <w:rPr>
          <w:rFonts w:ascii="Arial" w:hAnsi="Arial" w:cs="Arial"/>
          <w:sz w:val="18"/>
          <w:szCs w:val="18"/>
        </w:rPr>
        <w:t>T. Anderson and D. R. Garrison, 1998, in C. Gibson (Ed.), Distance Learners in Higher Education Madison, WI: Atwood Publishing, 1998.</w:t>
      </w:r>
    </w:p>
    <w:p w:rsidR="000B345E" w:rsidRPr="006E7E7A" w:rsidRDefault="000B345E" w:rsidP="000B345E">
      <w:r w:rsidRPr="006E7E7A">
        <w:t xml:space="preserve">Harkening back to Dewey’s reminder that education takes place within an existing social and environmental context, it should be noted that Fig. 1 simplifies real life by omitting the larger sphere of </w:t>
      </w:r>
      <w:r>
        <w:t>discourse</w:t>
      </w:r>
      <w:r w:rsidRPr="006E7E7A">
        <w:t xml:space="preserve"> that exists outside the formal education. </w:t>
      </w:r>
      <w:r>
        <w:t>Discourse</w:t>
      </w:r>
      <w:r w:rsidRPr="006E7E7A">
        <w:t>s between students and teachers on the one hand, and their families, workplaces, and communities on the other hand, dramatically influence the context in which formal education takes place. Burnham and</w:t>
      </w:r>
      <w:r>
        <w:t xml:space="preserve"> </w:t>
      </w:r>
      <w:r w:rsidRPr="006E7E7A">
        <w:t xml:space="preserve">Walden (1997) refer to </w:t>
      </w:r>
      <w:r>
        <w:t>discourse</w:t>
      </w:r>
      <w:r w:rsidRPr="006E7E7A">
        <w:t xml:space="preserve">s of this kind as “learner-environment </w:t>
      </w:r>
      <w:r>
        <w:t>discourse</w:t>
      </w:r>
      <w:r w:rsidRPr="006E7E7A">
        <w:t xml:space="preserve">s.” These </w:t>
      </w:r>
      <w:r>
        <w:t>discourse</w:t>
      </w:r>
      <w:r w:rsidRPr="006E7E7A">
        <w:t xml:space="preserve">s are conditioned by broader societal norms and expectations related to gender, age, social interest and a variety of other sources of social status. They are very complex, often idiosyncratic, and generally lie beyond the scope of this paper. However, they cannot be ignored when situating this </w:t>
      </w:r>
      <w:r>
        <w:t>discourse</w:t>
      </w:r>
      <w:r w:rsidRPr="006E7E7A">
        <w:t xml:space="preserve"> model in any real situation.</w:t>
      </w:r>
    </w:p>
    <w:p w:rsidR="000B345E" w:rsidRDefault="000B345E" w:rsidP="000B345E">
      <w:r w:rsidRPr="006E7E7A">
        <w:t xml:space="preserve">Major concern to both educators and administrators are the high workloads and attendant costs that seem to be associated with </w:t>
      </w:r>
      <w:r>
        <w:t>discourse</w:t>
      </w:r>
      <w:r w:rsidRPr="006E7E7A">
        <w:t xml:space="preserve">. From an administration perspective, Daniel and Marquis (1988: 342) noted that the costs of human </w:t>
      </w:r>
      <w:r>
        <w:t>discourse</w:t>
      </w:r>
      <w:r w:rsidRPr="006E7E7A">
        <w:t xml:space="preserve"> “tend to increase in direct proportion to the number of students”. Berge and Muilenburg (2000) report survey results that identify teacher concern about time requirements as the largest barrier to adopting networked forms of distance teaching. Schifter (2000) found that the related issue of lack of technical support provided by the institution and concern about faculty overload were top inhibiting factors for faculty members, whether they participated in distance education or not. Lesh (2000) and </w:t>
      </w:r>
      <w:r w:rsidRPr="006E7E7A">
        <w:lastRenderedPageBreak/>
        <w:t xml:space="preserve">Hislop (2000) found that once teachers become experienced with both the course content and the delivery media, the time requirements of Web-based courses and courses delivered face to face do not differ significantly. Rogers, (1995) argues that </w:t>
      </w:r>
      <w:r>
        <w:t>Discourse</w:t>
      </w:r>
      <w:r w:rsidRPr="006E7E7A">
        <w:t xml:space="preserve"> must provide “relative advantage” to teachers who have become accustomed to a system that supports temporal restriction on teacher-student </w:t>
      </w:r>
      <w:r>
        <w:t>discourse</w:t>
      </w:r>
      <w:r w:rsidRPr="006E7E7A">
        <w:t>.</w:t>
      </w:r>
    </w:p>
    <w:p w:rsidR="000B345E" w:rsidRPr="006E7E7A" w:rsidRDefault="000B345E" w:rsidP="00C034CC">
      <w:pPr>
        <w:pStyle w:val="Heading3"/>
      </w:pPr>
      <w:r w:rsidRPr="006E7E7A">
        <w:t>Finding</w:t>
      </w:r>
      <w:r>
        <w:t>s</w:t>
      </w:r>
    </w:p>
    <w:p w:rsidR="000B345E" w:rsidRDefault="000B345E" w:rsidP="000B345E">
      <w:pPr>
        <w:rPr>
          <w:lang w:eastAsia="tr-TR"/>
        </w:rPr>
      </w:pPr>
      <w:r w:rsidRPr="006E7E7A">
        <w:rPr>
          <w:lang w:eastAsia="tr-TR"/>
        </w:rPr>
        <w:t>Factor analysis was used to answer the main question of the research: "what is the most appropriate model for interaction-effectiveness in Iranian distance education system?"</w:t>
      </w:r>
    </w:p>
    <w:p w:rsidR="000B345E" w:rsidRDefault="000B345E" w:rsidP="00C034CC">
      <w:pPr>
        <w:pStyle w:val="Heading5"/>
        <w:rPr>
          <w:lang w:eastAsia="tr-TR"/>
        </w:rPr>
      </w:pPr>
      <w:r w:rsidRPr="00FD7C65">
        <w:rPr>
          <w:lang w:eastAsia="tr-TR"/>
        </w:rPr>
        <w:t>Table 3</w:t>
      </w:r>
    </w:p>
    <w:p w:rsidR="000B345E" w:rsidRPr="006E7E7A" w:rsidRDefault="000B345E" w:rsidP="00C034CC">
      <w:pPr>
        <w:pStyle w:val="Heading5"/>
        <w:rPr>
          <w:lang w:eastAsia="tr-TR"/>
        </w:rPr>
      </w:pPr>
      <w:r>
        <w:rPr>
          <w:lang w:eastAsia="tr-TR"/>
        </w:rPr>
        <w:t>I</w:t>
      </w:r>
      <w:r w:rsidRPr="006E7E7A">
        <w:rPr>
          <w:lang w:eastAsia="tr-TR"/>
        </w:rPr>
        <w:t>nvestigation of coefficients and significance status of cc indices indicators in Iranian distance education system</w:t>
      </w:r>
    </w:p>
    <w:tbl>
      <w:tblPr>
        <w:tblW w:w="8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5"/>
        <w:gridCol w:w="1260"/>
        <w:gridCol w:w="1260"/>
        <w:gridCol w:w="1170"/>
        <w:gridCol w:w="1350"/>
      </w:tblGrid>
      <w:tr w:rsidR="00C034CC" w:rsidRPr="00FA4B75" w:rsidTr="00C034CC">
        <w:trPr>
          <w:trHeight w:val="180"/>
          <w:jc w:val="center"/>
        </w:trPr>
        <w:tc>
          <w:tcPr>
            <w:tcW w:w="3685" w:type="dxa"/>
            <w:vMerge w:val="restart"/>
            <w:vAlign w:val="center"/>
          </w:tcPr>
          <w:p w:rsidR="00C034CC" w:rsidRPr="00C034CC" w:rsidRDefault="00C034CC" w:rsidP="00D26D85">
            <w:pPr>
              <w:jc w:val="center"/>
              <w:rPr>
                <w:rFonts w:ascii="Arial" w:hAnsi="Arial" w:cs="Arial"/>
                <w:b/>
                <w:sz w:val="17"/>
                <w:szCs w:val="17"/>
                <w:rtl/>
                <w:lang w:bidi="fa-IR"/>
              </w:rPr>
            </w:pPr>
            <w:r w:rsidRPr="00C034CC">
              <w:rPr>
                <w:rFonts w:ascii="Arial" w:hAnsi="Arial" w:cs="Arial"/>
                <w:b/>
                <w:sz w:val="17"/>
                <w:szCs w:val="17"/>
                <w:lang w:bidi="fa-IR"/>
              </w:rPr>
              <w:t>interaction-effectiveness indicates in distance education system</w:t>
            </w:r>
          </w:p>
        </w:tc>
        <w:tc>
          <w:tcPr>
            <w:tcW w:w="3690" w:type="dxa"/>
            <w:gridSpan w:val="3"/>
            <w:tcBorders>
              <w:bottom w:val="single" w:sz="4" w:space="0" w:color="auto"/>
            </w:tcBorders>
            <w:vAlign w:val="center"/>
          </w:tcPr>
          <w:p w:rsidR="00C034CC" w:rsidRPr="00C034CC" w:rsidRDefault="00C034CC" w:rsidP="00D26D85">
            <w:pPr>
              <w:jc w:val="center"/>
              <w:rPr>
                <w:rFonts w:ascii="Arial" w:hAnsi="Arial" w:cs="Arial"/>
                <w:b/>
                <w:sz w:val="17"/>
                <w:szCs w:val="17"/>
                <w:lang w:bidi="fa-IR"/>
              </w:rPr>
            </w:pPr>
            <w:r w:rsidRPr="00C034CC">
              <w:rPr>
                <w:rFonts w:ascii="Arial" w:hAnsi="Arial" w:cs="Arial"/>
                <w:b/>
                <w:sz w:val="17"/>
                <w:szCs w:val="17"/>
                <w:lang w:bidi="fa-IR"/>
              </w:rPr>
              <w:t>Path coefficients</w:t>
            </w:r>
          </w:p>
        </w:tc>
        <w:tc>
          <w:tcPr>
            <w:tcW w:w="1350" w:type="dxa"/>
            <w:vMerge w:val="restart"/>
            <w:vAlign w:val="center"/>
          </w:tcPr>
          <w:p w:rsidR="00C034CC" w:rsidRPr="00FA4B75" w:rsidRDefault="00C034CC" w:rsidP="00D26D85">
            <w:pPr>
              <w:jc w:val="center"/>
              <w:rPr>
                <w:rFonts w:ascii="Arial" w:hAnsi="Arial" w:cs="Arial"/>
                <w:b/>
                <w:sz w:val="18"/>
                <w:szCs w:val="18"/>
                <w:rtl/>
                <w:lang w:bidi="fa-IR"/>
              </w:rPr>
            </w:pPr>
            <w:r w:rsidRPr="00FA4B75">
              <w:rPr>
                <w:rFonts w:ascii="Arial" w:hAnsi="Arial" w:cs="Arial"/>
                <w:b/>
                <w:sz w:val="18"/>
                <w:szCs w:val="18"/>
                <w:lang w:bidi="fa-IR"/>
              </w:rPr>
              <w:t>Significance level</w:t>
            </w:r>
          </w:p>
        </w:tc>
      </w:tr>
      <w:tr w:rsidR="00C034CC" w:rsidRPr="00FA4B75" w:rsidTr="00C034CC">
        <w:trPr>
          <w:trHeight w:val="180"/>
          <w:jc w:val="center"/>
        </w:trPr>
        <w:tc>
          <w:tcPr>
            <w:tcW w:w="3685" w:type="dxa"/>
            <w:vMerge/>
            <w:vAlign w:val="center"/>
          </w:tcPr>
          <w:p w:rsidR="00C034CC" w:rsidRPr="00FA4B75" w:rsidRDefault="00C034CC" w:rsidP="00D26D85">
            <w:pPr>
              <w:rPr>
                <w:sz w:val="18"/>
                <w:szCs w:val="18"/>
                <w:rtl/>
                <w:lang w:bidi="fa-IR"/>
              </w:rPr>
            </w:pPr>
          </w:p>
        </w:tc>
        <w:tc>
          <w:tcPr>
            <w:tcW w:w="1260" w:type="dxa"/>
            <w:tcBorders>
              <w:top w:val="single" w:sz="4" w:space="0" w:color="auto"/>
              <w:right w:val="single" w:sz="4" w:space="0" w:color="auto"/>
            </w:tcBorders>
            <w:vAlign w:val="center"/>
          </w:tcPr>
          <w:p w:rsidR="00C034CC" w:rsidRPr="00C034CC" w:rsidRDefault="00C034CC" w:rsidP="00D26D85">
            <w:pPr>
              <w:jc w:val="center"/>
              <w:rPr>
                <w:rFonts w:ascii="Arial" w:hAnsi="Arial" w:cs="Arial"/>
                <w:sz w:val="17"/>
                <w:szCs w:val="17"/>
                <w:rtl/>
                <w:lang w:bidi="fa-IR"/>
              </w:rPr>
            </w:pPr>
            <w:r w:rsidRPr="00C034CC">
              <w:rPr>
                <w:rFonts w:ascii="Arial" w:hAnsi="Arial" w:cs="Arial"/>
                <w:sz w:val="17"/>
                <w:szCs w:val="17"/>
                <w:lang w:bidi="fa-IR"/>
              </w:rPr>
              <w:t>Non-standardized</w:t>
            </w:r>
          </w:p>
        </w:tc>
        <w:tc>
          <w:tcPr>
            <w:tcW w:w="1260" w:type="dxa"/>
            <w:tcBorders>
              <w:top w:val="single" w:sz="4" w:space="0" w:color="auto"/>
              <w:left w:val="single" w:sz="4" w:space="0" w:color="auto"/>
            </w:tcBorders>
            <w:vAlign w:val="center"/>
          </w:tcPr>
          <w:p w:rsidR="00C034CC" w:rsidRPr="00C034CC" w:rsidRDefault="00C034CC" w:rsidP="00D26D85">
            <w:pPr>
              <w:jc w:val="center"/>
              <w:rPr>
                <w:rFonts w:ascii="Arial" w:hAnsi="Arial" w:cs="Arial"/>
                <w:sz w:val="17"/>
                <w:szCs w:val="17"/>
                <w:rtl/>
                <w:lang w:bidi="fa-IR"/>
              </w:rPr>
            </w:pPr>
            <w:r w:rsidRPr="00C034CC">
              <w:rPr>
                <w:rFonts w:ascii="Arial" w:hAnsi="Arial" w:cs="Arial"/>
                <w:sz w:val="17"/>
                <w:szCs w:val="17"/>
                <w:lang w:bidi="fa-IR"/>
              </w:rPr>
              <w:t>standardized</w:t>
            </w:r>
          </w:p>
        </w:tc>
        <w:tc>
          <w:tcPr>
            <w:tcW w:w="1170" w:type="dxa"/>
            <w:tcBorders>
              <w:top w:val="single" w:sz="4" w:space="0" w:color="auto"/>
            </w:tcBorders>
            <w:vAlign w:val="center"/>
          </w:tcPr>
          <w:p w:rsidR="00C034CC" w:rsidRPr="00C034CC" w:rsidRDefault="00C034CC" w:rsidP="008D336C">
            <w:pPr>
              <w:jc w:val="center"/>
              <w:rPr>
                <w:rFonts w:ascii="Arial" w:hAnsi="Arial" w:cs="Arial"/>
                <w:sz w:val="17"/>
                <w:szCs w:val="17"/>
                <w:lang w:bidi="fa-IR"/>
              </w:rPr>
            </w:pPr>
            <w:r w:rsidRPr="00C034CC">
              <w:rPr>
                <w:rFonts w:ascii="Arial" w:hAnsi="Arial" w:cs="Arial"/>
                <w:sz w:val="17"/>
                <w:szCs w:val="17"/>
                <w:lang w:bidi="fa-IR"/>
              </w:rPr>
              <w:t>T</w:t>
            </w:r>
            <w:r w:rsidR="008D336C">
              <w:rPr>
                <w:rFonts w:ascii="Arial" w:hAnsi="Arial" w:cs="Arial"/>
                <w:sz w:val="17"/>
                <w:szCs w:val="17"/>
                <w:lang w:bidi="fa-IR"/>
              </w:rPr>
              <w:br/>
            </w:r>
            <w:r w:rsidRPr="00C034CC">
              <w:rPr>
                <w:rFonts w:ascii="Arial" w:hAnsi="Arial" w:cs="Arial"/>
                <w:sz w:val="17"/>
                <w:szCs w:val="17"/>
                <w:lang w:bidi="fa-IR"/>
              </w:rPr>
              <w:t>significance</w:t>
            </w:r>
          </w:p>
        </w:tc>
        <w:tc>
          <w:tcPr>
            <w:tcW w:w="1350" w:type="dxa"/>
            <w:vMerge/>
          </w:tcPr>
          <w:p w:rsidR="00C034CC" w:rsidRPr="00FA4B75" w:rsidRDefault="00C034CC" w:rsidP="00D26D85">
            <w:pPr>
              <w:rPr>
                <w:sz w:val="18"/>
                <w:szCs w:val="18"/>
                <w:lang w:bidi="fa-IR"/>
              </w:rPr>
            </w:pPr>
          </w:p>
        </w:tc>
      </w:tr>
      <w:tr w:rsidR="00C034CC" w:rsidRPr="00FA4B75" w:rsidTr="00C034CC">
        <w:trPr>
          <w:jc w:val="center"/>
        </w:trPr>
        <w:tc>
          <w:tcPr>
            <w:tcW w:w="3685" w:type="dxa"/>
          </w:tcPr>
          <w:p w:rsidR="00C034CC" w:rsidRPr="00FA4B75" w:rsidRDefault="00C034CC" w:rsidP="00D26D85">
            <w:pPr>
              <w:rPr>
                <w:sz w:val="18"/>
                <w:szCs w:val="18"/>
                <w:lang w:bidi="fa-IR"/>
              </w:rPr>
            </w:pPr>
            <w:r w:rsidRPr="00FA4B75">
              <w:rPr>
                <w:sz w:val="18"/>
                <w:szCs w:val="18"/>
                <w:lang w:bidi="fa-IR"/>
              </w:rPr>
              <w:t>Technical equipment and support</w:t>
            </w:r>
          </w:p>
        </w:tc>
        <w:tc>
          <w:tcPr>
            <w:tcW w:w="1260" w:type="dxa"/>
            <w:tcBorders>
              <w:right w:val="single" w:sz="4" w:space="0" w:color="auto"/>
            </w:tcBorders>
          </w:tcPr>
          <w:p w:rsidR="00C034CC" w:rsidRPr="00FA4B75" w:rsidRDefault="00C034CC" w:rsidP="00D26D85">
            <w:pPr>
              <w:jc w:val="center"/>
              <w:rPr>
                <w:sz w:val="18"/>
                <w:szCs w:val="18"/>
                <w:rtl/>
                <w:lang w:bidi="fa-IR"/>
              </w:rPr>
            </w:pPr>
            <w:r w:rsidRPr="00FA4B75">
              <w:rPr>
                <w:sz w:val="18"/>
                <w:szCs w:val="18"/>
                <w:lang w:bidi="fa-IR"/>
              </w:rPr>
              <w:t>13</w:t>
            </w:r>
            <w:r w:rsidRPr="00FA4B75">
              <w:rPr>
                <w:sz w:val="18"/>
                <w:szCs w:val="18"/>
                <w:rtl/>
                <w:lang w:bidi="fa-IR"/>
              </w:rPr>
              <w:t>/</w:t>
            </w:r>
            <w:r w:rsidRPr="00FA4B75">
              <w:rPr>
                <w:sz w:val="18"/>
                <w:szCs w:val="18"/>
                <w:lang w:bidi="fa-IR"/>
              </w:rPr>
              <w:t>0</w:t>
            </w:r>
          </w:p>
        </w:tc>
        <w:tc>
          <w:tcPr>
            <w:tcW w:w="1260" w:type="dxa"/>
            <w:tcBorders>
              <w:left w:val="single" w:sz="4" w:space="0" w:color="auto"/>
            </w:tcBorders>
          </w:tcPr>
          <w:p w:rsidR="00C034CC" w:rsidRPr="00FA4B75" w:rsidRDefault="00C034CC" w:rsidP="00D26D85">
            <w:pPr>
              <w:jc w:val="center"/>
              <w:rPr>
                <w:sz w:val="18"/>
                <w:szCs w:val="18"/>
                <w:rtl/>
                <w:lang w:bidi="fa-IR"/>
              </w:rPr>
            </w:pPr>
            <w:r w:rsidRPr="00FA4B75">
              <w:rPr>
                <w:sz w:val="18"/>
                <w:szCs w:val="18"/>
                <w:lang w:bidi="fa-IR"/>
              </w:rPr>
              <w:t>22</w:t>
            </w:r>
            <w:r w:rsidRPr="00FA4B75">
              <w:rPr>
                <w:sz w:val="18"/>
                <w:szCs w:val="18"/>
                <w:rtl/>
                <w:lang w:bidi="fa-IR"/>
              </w:rPr>
              <w:t>/</w:t>
            </w:r>
            <w:r w:rsidRPr="00FA4B75">
              <w:rPr>
                <w:sz w:val="18"/>
                <w:szCs w:val="18"/>
                <w:lang w:bidi="fa-IR"/>
              </w:rPr>
              <w:t>0</w:t>
            </w:r>
          </w:p>
        </w:tc>
        <w:tc>
          <w:tcPr>
            <w:tcW w:w="1170" w:type="dxa"/>
          </w:tcPr>
          <w:p w:rsidR="00C034CC" w:rsidRPr="00FA4B75" w:rsidRDefault="00C034CC" w:rsidP="00D26D85">
            <w:pPr>
              <w:jc w:val="center"/>
              <w:rPr>
                <w:sz w:val="18"/>
                <w:szCs w:val="18"/>
                <w:rtl/>
                <w:lang w:bidi="fa-IR"/>
              </w:rPr>
            </w:pPr>
            <w:r w:rsidRPr="00FA4B75">
              <w:rPr>
                <w:sz w:val="18"/>
                <w:szCs w:val="18"/>
                <w:lang w:bidi="fa-IR"/>
              </w:rPr>
              <w:t>17</w:t>
            </w:r>
            <w:r w:rsidRPr="00FA4B75">
              <w:rPr>
                <w:sz w:val="18"/>
                <w:szCs w:val="18"/>
                <w:rtl/>
                <w:lang w:bidi="fa-IR"/>
              </w:rPr>
              <w:t>/</w:t>
            </w:r>
            <w:r w:rsidRPr="00FA4B75">
              <w:rPr>
                <w:sz w:val="18"/>
                <w:szCs w:val="18"/>
                <w:lang w:bidi="fa-IR"/>
              </w:rPr>
              <w:t>3</w:t>
            </w:r>
          </w:p>
        </w:tc>
        <w:tc>
          <w:tcPr>
            <w:tcW w:w="1350" w:type="dxa"/>
            <w:vMerge w:val="restart"/>
            <w:vAlign w:val="bottom"/>
          </w:tcPr>
          <w:p w:rsidR="00C034CC" w:rsidRPr="00FA4B75" w:rsidRDefault="00C034CC" w:rsidP="00C034CC">
            <w:pPr>
              <w:jc w:val="center"/>
              <w:rPr>
                <w:sz w:val="18"/>
                <w:szCs w:val="18"/>
                <w:rtl/>
                <w:lang w:bidi="fa-IR"/>
              </w:rPr>
            </w:pPr>
            <w:r w:rsidRPr="00FA4B75">
              <w:rPr>
                <w:sz w:val="18"/>
                <w:szCs w:val="18"/>
                <w:lang w:bidi="fa-IR"/>
              </w:rPr>
              <w:t>0/0001</w:t>
            </w:r>
          </w:p>
        </w:tc>
      </w:tr>
      <w:tr w:rsidR="00C034CC" w:rsidRPr="00FA4B75" w:rsidTr="00C034CC">
        <w:trPr>
          <w:jc w:val="center"/>
        </w:trPr>
        <w:tc>
          <w:tcPr>
            <w:tcW w:w="3685" w:type="dxa"/>
          </w:tcPr>
          <w:p w:rsidR="00C034CC" w:rsidRPr="00FA4B75" w:rsidRDefault="00C034CC" w:rsidP="00D26D85">
            <w:pPr>
              <w:rPr>
                <w:sz w:val="18"/>
                <w:szCs w:val="18"/>
                <w:lang w:bidi="fa-IR"/>
              </w:rPr>
            </w:pPr>
            <w:r w:rsidRPr="00FA4B75">
              <w:rPr>
                <w:sz w:val="18"/>
                <w:szCs w:val="18"/>
                <w:lang w:bidi="fa-IR"/>
              </w:rPr>
              <w:t>Educational equipment and support</w:t>
            </w:r>
          </w:p>
        </w:tc>
        <w:tc>
          <w:tcPr>
            <w:tcW w:w="1260" w:type="dxa"/>
            <w:tcBorders>
              <w:right w:val="single" w:sz="4" w:space="0" w:color="auto"/>
            </w:tcBorders>
          </w:tcPr>
          <w:p w:rsidR="00C034CC" w:rsidRPr="00FA4B75" w:rsidRDefault="00C034CC" w:rsidP="00D26D85">
            <w:pPr>
              <w:jc w:val="center"/>
              <w:rPr>
                <w:sz w:val="18"/>
                <w:szCs w:val="18"/>
                <w:lang w:bidi="fa-IR"/>
              </w:rPr>
            </w:pPr>
            <w:r w:rsidRPr="00FA4B75">
              <w:rPr>
                <w:sz w:val="18"/>
                <w:szCs w:val="18"/>
                <w:lang w:bidi="fa-IR"/>
              </w:rPr>
              <w:t>07</w:t>
            </w:r>
            <w:r w:rsidRPr="00FA4B75">
              <w:rPr>
                <w:sz w:val="18"/>
                <w:szCs w:val="18"/>
                <w:rtl/>
                <w:lang w:bidi="fa-IR"/>
              </w:rPr>
              <w:t>/</w:t>
            </w:r>
            <w:r w:rsidRPr="00FA4B75">
              <w:rPr>
                <w:sz w:val="18"/>
                <w:szCs w:val="18"/>
                <w:lang w:bidi="fa-IR"/>
              </w:rPr>
              <w:t>4</w:t>
            </w:r>
          </w:p>
        </w:tc>
        <w:tc>
          <w:tcPr>
            <w:tcW w:w="1260" w:type="dxa"/>
            <w:tcBorders>
              <w:left w:val="single" w:sz="4" w:space="0" w:color="auto"/>
            </w:tcBorders>
          </w:tcPr>
          <w:p w:rsidR="00C034CC" w:rsidRPr="00FA4B75" w:rsidRDefault="00C034CC" w:rsidP="00D26D85">
            <w:pPr>
              <w:jc w:val="center"/>
              <w:rPr>
                <w:sz w:val="18"/>
                <w:szCs w:val="18"/>
                <w:lang w:bidi="fa-IR"/>
              </w:rPr>
            </w:pPr>
            <w:r w:rsidRPr="00FA4B75">
              <w:rPr>
                <w:sz w:val="18"/>
                <w:szCs w:val="18"/>
                <w:lang w:bidi="fa-IR"/>
              </w:rPr>
              <w:t>34</w:t>
            </w:r>
            <w:r w:rsidRPr="00FA4B75">
              <w:rPr>
                <w:sz w:val="18"/>
                <w:szCs w:val="18"/>
                <w:rtl/>
                <w:lang w:bidi="fa-IR"/>
              </w:rPr>
              <w:t>/</w:t>
            </w:r>
            <w:r w:rsidRPr="00FA4B75">
              <w:rPr>
                <w:sz w:val="18"/>
                <w:szCs w:val="18"/>
                <w:lang w:bidi="fa-IR"/>
              </w:rPr>
              <w:t>0</w:t>
            </w:r>
          </w:p>
        </w:tc>
        <w:tc>
          <w:tcPr>
            <w:tcW w:w="1170" w:type="dxa"/>
          </w:tcPr>
          <w:p w:rsidR="00C034CC" w:rsidRPr="00FA4B75" w:rsidRDefault="00C034CC" w:rsidP="00D26D85">
            <w:pPr>
              <w:jc w:val="center"/>
              <w:rPr>
                <w:sz w:val="18"/>
                <w:szCs w:val="18"/>
                <w:rtl/>
                <w:lang w:bidi="fa-IR"/>
              </w:rPr>
            </w:pPr>
            <w:r w:rsidRPr="00FA4B75">
              <w:rPr>
                <w:sz w:val="18"/>
                <w:szCs w:val="18"/>
                <w:lang w:bidi="fa-IR"/>
              </w:rPr>
              <w:t>06</w:t>
            </w:r>
            <w:r w:rsidRPr="00FA4B75">
              <w:rPr>
                <w:sz w:val="18"/>
                <w:szCs w:val="18"/>
                <w:rtl/>
                <w:lang w:bidi="fa-IR"/>
              </w:rPr>
              <w:t>/</w:t>
            </w:r>
            <w:r w:rsidRPr="00FA4B75">
              <w:rPr>
                <w:sz w:val="18"/>
                <w:szCs w:val="18"/>
                <w:lang w:bidi="fa-IR"/>
              </w:rPr>
              <w:t>3</w:t>
            </w:r>
          </w:p>
        </w:tc>
        <w:tc>
          <w:tcPr>
            <w:tcW w:w="1350" w:type="dxa"/>
            <w:vMerge/>
          </w:tcPr>
          <w:p w:rsidR="00C034CC" w:rsidRPr="00FA4B75" w:rsidRDefault="00C034CC" w:rsidP="00D26D85">
            <w:pPr>
              <w:rPr>
                <w:sz w:val="18"/>
                <w:szCs w:val="18"/>
                <w:rtl/>
                <w:lang w:bidi="fa-IR"/>
              </w:rPr>
            </w:pPr>
          </w:p>
        </w:tc>
      </w:tr>
      <w:tr w:rsidR="00C034CC" w:rsidRPr="00FA4B75" w:rsidTr="00C034CC">
        <w:trPr>
          <w:jc w:val="center"/>
        </w:trPr>
        <w:tc>
          <w:tcPr>
            <w:tcW w:w="3685" w:type="dxa"/>
          </w:tcPr>
          <w:p w:rsidR="00C034CC" w:rsidRPr="00FA4B75" w:rsidRDefault="00C034CC" w:rsidP="00D26D85">
            <w:pPr>
              <w:rPr>
                <w:sz w:val="18"/>
                <w:szCs w:val="18"/>
                <w:rtl/>
                <w:lang w:bidi="fa-IR"/>
              </w:rPr>
            </w:pPr>
            <w:r w:rsidRPr="00FA4B75">
              <w:rPr>
                <w:sz w:val="18"/>
                <w:szCs w:val="18"/>
                <w:lang w:bidi="fa-IR"/>
              </w:rPr>
              <w:t>Web-site development</w:t>
            </w:r>
          </w:p>
        </w:tc>
        <w:tc>
          <w:tcPr>
            <w:tcW w:w="1260" w:type="dxa"/>
            <w:tcBorders>
              <w:right w:val="single" w:sz="4" w:space="0" w:color="auto"/>
            </w:tcBorders>
          </w:tcPr>
          <w:p w:rsidR="00C034CC" w:rsidRPr="00FA4B75" w:rsidRDefault="00C034CC" w:rsidP="00D26D85">
            <w:pPr>
              <w:jc w:val="center"/>
              <w:rPr>
                <w:sz w:val="18"/>
                <w:szCs w:val="18"/>
                <w:lang w:bidi="fa-IR"/>
              </w:rPr>
            </w:pPr>
            <w:r w:rsidRPr="00FA4B75">
              <w:rPr>
                <w:sz w:val="18"/>
                <w:szCs w:val="18"/>
                <w:lang w:bidi="fa-IR"/>
              </w:rPr>
              <w:t>17</w:t>
            </w:r>
            <w:r w:rsidRPr="00FA4B75">
              <w:rPr>
                <w:sz w:val="18"/>
                <w:szCs w:val="18"/>
                <w:rtl/>
                <w:lang w:bidi="fa-IR"/>
              </w:rPr>
              <w:t>/</w:t>
            </w:r>
            <w:r w:rsidRPr="00FA4B75">
              <w:rPr>
                <w:sz w:val="18"/>
                <w:szCs w:val="18"/>
                <w:lang w:bidi="fa-IR"/>
              </w:rPr>
              <w:t>0</w:t>
            </w:r>
          </w:p>
        </w:tc>
        <w:tc>
          <w:tcPr>
            <w:tcW w:w="1260" w:type="dxa"/>
            <w:tcBorders>
              <w:left w:val="single" w:sz="4" w:space="0" w:color="auto"/>
            </w:tcBorders>
          </w:tcPr>
          <w:p w:rsidR="00C034CC" w:rsidRPr="00FA4B75" w:rsidRDefault="00C034CC" w:rsidP="00D26D85">
            <w:pPr>
              <w:jc w:val="center"/>
              <w:rPr>
                <w:sz w:val="18"/>
                <w:szCs w:val="18"/>
                <w:lang w:bidi="fa-IR"/>
              </w:rPr>
            </w:pPr>
            <w:r w:rsidRPr="00FA4B75">
              <w:rPr>
                <w:sz w:val="18"/>
                <w:szCs w:val="18"/>
                <w:lang w:bidi="fa-IR"/>
              </w:rPr>
              <w:t>47</w:t>
            </w:r>
            <w:r w:rsidRPr="00FA4B75">
              <w:rPr>
                <w:sz w:val="18"/>
                <w:szCs w:val="18"/>
                <w:rtl/>
                <w:lang w:bidi="fa-IR"/>
              </w:rPr>
              <w:t>/</w:t>
            </w:r>
            <w:r w:rsidRPr="00FA4B75">
              <w:rPr>
                <w:sz w:val="18"/>
                <w:szCs w:val="18"/>
                <w:lang w:bidi="fa-IR"/>
              </w:rPr>
              <w:t>0</w:t>
            </w:r>
          </w:p>
        </w:tc>
        <w:tc>
          <w:tcPr>
            <w:tcW w:w="1170" w:type="dxa"/>
          </w:tcPr>
          <w:p w:rsidR="00C034CC" w:rsidRPr="00FA4B75" w:rsidRDefault="00C034CC" w:rsidP="00D26D85">
            <w:pPr>
              <w:jc w:val="center"/>
              <w:rPr>
                <w:sz w:val="18"/>
                <w:szCs w:val="18"/>
                <w:rtl/>
                <w:lang w:bidi="fa-IR"/>
              </w:rPr>
            </w:pPr>
            <w:r w:rsidRPr="00FA4B75">
              <w:rPr>
                <w:sz w:val="18"/>
                <w:szCs w:val="18"/>
                <w:lang w:bidi="fa-IR"/>
              </w:rPr>
              <w:t>56</w:t>
            </w:r>
            <w:r w:rsidRPr="00FA4B75">
              <w:rPr>
                <w:sz w:val="18"/>
                <w:szCs w:val="18"/>
                <w:rtl/>
                <w:lang w:bidi="fa-IR"/>
              </w:rPr>
              <w:t>/</w:t>
            </w:r>
            <w:r w:rsidRPr="00FA4B75">
              <w:rPr>
                <w:sz w:val="18"/>
                <w:szCs w:val="18"/>
                <w:lang w:bidi="fa-IR"/>
              </w:rPr>
              <w:t>3</w:t>
            </w:r>
          </w:p>
        </w:tc>
        <w:tc>
          <w:tcPr>
            <w:tcW w:w="1350" w:type="dxa"/>
            <w:vMerge/>
          </w:tcPr>
          <w:p w:rsidR="00C034CC" w:rsidRPr="00FA4B75" w:rsidRDefault="00C034CC" w:rsidP="00D26D85">
            <w:pPr>
              <w:rPr>
                <w:sz w:val="18"/>
                <w:szCs w:val="18"/>
                <w:rtl/>
                <w:lang w:bidi="fa-IR"/>
              </w:rPr>
            </w:pPr>
          </w:p>
        </w:tc>
      </w:tr>
      <w:tr w:rsidR="00C034CC" w:rsidRPr="00FA4B75" w:rsidTr="00C034CC">
        <w:trPr>
          <w:jc w:val="center"/>
        </w:trPr>
        <w:tc>
          <w:tcPr>
            <w:tcW w:w="3685" w:type="dxa"/>
          </w:tcPr>
          <w:p w:rsidR="00C034CC" w:rsidRPr="00FA4B75" w:rsidRDefault="00C034CC" w:rsidP="00D26D85">
            <w:pPr>
              <w:rPr>
                <w:sz w:val="18"/>
                <w:szCs w:val="18"/>
                <w:lang w:bidi="fa-IR"/>
              </w:rPr>
            </w:pPr>
            <w:r w:rsidRPr="00FA4B75">
              <w:rPr>
                <w:sz w:val="18"/>
                <w:szCs w:val="18"/>
                <w:lang w:bidi="fa-IR"/>
              </w:rPr>
              <w:t>Visual-audio educational material</w:t>
            </w:r>
          </w:p>
        </w:tc>
        <w:tc>
          <w:tcPr>
            <w:tcW w:w="1260" w:type="dxa"/>
            <w:tcBorders>
              <w:right w:val="single" w:sz="4" w:space="0" w:color="auto"/>
            </w:tcBorders>
          </w:tcPr>
          <w:p w:rsidR="00C034CC" w:rsidRPr="00FA4B75" w:rsidRDefault="00C034CC" w:rsidP="00D26D85">
            <w:pPr>
              <w:jc w:val="center"/>
              <w:rPr>
                <w:sz w:val="18"/>
                <w:szCs w:val="18"/>
                <w:lang w:bidi="fa-IR"/>
              </w:rPr>
            </w:pPr>
            <w:r w:rsidRPr="00FA4B75">
              <w:rPr>
                <w:sz w:val="18"/>
                <w:szCs w:val="18"/>
                <w:lang w:bidi="fa-IR"/>
              </w:rPr>
              <w:t>63</w:t>
            </w:r>
            <w:r w:rsidRPr="00FA4B75">
              <w:rPr>
                <w:sz w:val="18"/>
                <w:szCs w:val="18"/>
                <w:rtl/>
                <w:lang w:bidi="fa-IR"/>
              </w:rPr>
              <w:t>/</w:t>
            </w:r>
            <w:r w:rsidRPr="00FA4B75">
              <w:rPr>
                <w:sz w:val="18"/>
                <w:szCs w:val="18"/>
                <w:lang w:bidi="fa-IR"/>
              </w:rPr>
              <w:t>0</w:t>
            </w:r>
          </w:p>
        </w:tc>
        <w:tc>
          <w:tcPr>
            <w:tcW w:w="1260" w:type="dxa"/>
            <w:tcBorders>
              <w:left w:val="single" w:sz="4" w:space="0" w:color="auto"/>
            </w:tcBorders>
          </w:tcPr>
          <w:p w:rsidR="00C034CC" w:rsidRPr="00FA4B75" w:rsidRDefault="00C034CC" w:rsidP="00D26D85">
            <w:pPr>
              <w:jc w:val="center"/>
              <w:rPr>
                <w:sz w:val="18"/>
                <w:szCs w:val="18"/>
                <w:lang w:bidi="fa-IR"/>
              </w:rPr>
            </w:pPr>
            <w:r w:rsidRPr="00FA4B75">
              <w:rPr>
                <w:sz w:val="18"/>
                <w:szCs w:val="18"/>
                <w:lang w:bidi="fa-IR"/>
              </w:rPr>
              <w:t>73</w:t>
            </w:r>
            <w:r w:rsidRPr="00FA4B75">
              <w:rPr>
                <w:sz w:val="18"/>
                <w:szCs w:val="18"/>
                <w:rtl/>
                <w:lang w:bidi="fa-IR"/>
              </w:rPr>
              <w:t>/</w:t>
            </w:r>
            <w:r w:rsidRPr="00FA4B75">
              <w:rPr>
                <w:sz w:val="18"/>
                <w:szCs w:val="18"/>
                <w:lang w:bidi="fa-IR"/>
              </w:rPr>
              <w:t>0</w:t>
            </w:r>
          </w:p>
        </w:tc>
        <w:tc>
          <w:tcPr>
            <w:tcW w:w="1170" w:type="dxa"/>
          </w:tcPr>
          <w:p w:rsidR="00C034CC" w:rsidRPr="00FA4B75" w:rsidRDefault="00C034CC" w:rsidP="00D26D85">
            <w:pPr>
              <w:jc w:val="center"/>
              <w:rPr>
                <w:sz w:val="18"/>
                <w:szCs w:val="18"/>
                <w:rtl/>
                <w:lang w:bidi="fa-IR"/>
              </w:rPr>
            </w:pPr>
            <w:r w:rsidRPr="00FA4B75">
              <w:rPr>
                <w:sz w:val="18"/>
                <w:szCs w:val="18"/>
                <w:lang w:bidi="fa-IR"/>
              </w:rPr>
              <w:t>65</w:t>
            </w:r>
            <w:r w:rsidRPr="00FA4B75">
              <w:rPr>
                <w:sz w:val="18"/>
                <w:szCs w:val="18"/>
                <w:rtl/>
                <w:lang w:bidi="fa-IR"/>
              </w:rPr>
              <w:t>/</w:t>
            </w:r>
            <w:r w:rsidRPr="00FA4B75">
              <w:rPr>
                <w:sz w:val="18"/>
                <w:szCs w:val="18"/>
                <w:lang w:bidi="fa-IR"/>
              </w:rPr>
              <w:t>7</w:t>
            </w:r>
          </w:p>
        </w:tc>
        <w:tc>
          <w:tcPr>
            <w:tcW w:w="1350" w:type="dxa"/>
            <w:vMerge/>
          </w:tcPr>
          <w:p w:rsidR="00C034CC" w:rsidRPr="00FA4B75" w:rsidRDefault="00C034CC" w:rsidP="00D26D85">
            <w:pPr>
              <w:rPr>
                <w:sz w:val="18"/>
                <w:szCs w:val="18"/>
                <w:rtl/>
                <w:lang w:bidi="fa-IR"/>
              </w:rPr>
            </w:pPr>
          </w:p>
        </w:tc>
      </w:tr>
      <w:tr w:rsidR="00C034CC" w:rsidRPr="00FA4B75" w:rsidTr="00C034CC">
        <w:trPr>
          <w:jc w:val="center"/>
        </w:trPr>
        <w:tc>
          <w:tcPr>
            <w:tcW w:w="3685" w:type="dxa"/>
          </w:tcPr>
          <w:p w:rsidR="00C034CC" w:rsidRPr="00FA4B75" w:rsidRDefault="00C034CC" w:rsidP="00D26D85">
            <w:pPr>
              <w:rPr>
                <w:sz w:val="18"/>
                <w:szCs w:val="18"/>
                <w:rtl/>
                <w:lang w:bidi="fa-IR"/>
              </w:rPr>
            </w:pPr>
            <w:r w:rsidRPr="00FA4B75">
              <w:rPr>
                <w:sz w:val="18"/>
                <w:szCs w:val="18"/>
                <w:lang w:bidi="fa-IR"/>
              </w:rPr>
              <w:t>Tele-conference</w:t>
            </w:r>
          </w:p>
        </w:tc>
        <w:tc>
          <w:tcPr>
            <w:tcW w:w="1260" w:type="dxa"/>
            <w:tcBorders>
              <w:right w:val="single" w:sz="4" w:space="0" w:color="auto"/>
            </w:tcBorders>
          </w:tcPr>
          <w:p w:rsidR="00C034CC" w:rsidRPr="00FA4B75" w:rsidRDefault="00C034CC" w:rsidP="00D26D85">
            <w:pPr>
              <w:jc w:val="center"/>
              <w:rPr>
                <w:sz w:val="18"/>
                <w:szCs w:val="18"/>
                <w:lang w:bidi="fa-IR"/>
              </w:rPr>
            </w:pPr>
            <w:r w:rsidRPr="00FA4B75">
              <w:rPr>
                <w:sz w:val="18"/>
                <w:szCs w:val="18"/>
                <w:lang w:bidi="fa-IR"/>
              </w:rPr>
              <w:t>76</w:t>
            </w:r>
            <w:r w:rsidRPr="00FA4B75">
              <w:rPr>
                <w:sz w:val="18"/>
                <w:szCs w:val="18"/>
                <w:rtl/>
                <w:lang w:bidi="fa-IR"/>
              </w:rPr>
              <w:t>/</w:t>
            </w:r>
            <w:r w:rsidRPr="00FA4B75">
              <w:rPr>
                <w:sz w:val="18"/>
                <w:szCs w:val="18"/>
                <w:lang w:bidi="fa-IR"/>
              </w:rPr>
              <w:t>0</w:t>
            </w:r>
          </w:p>
        </w:tc>
        <w:tc>
          <w:tcPr>
            <w:tcW w:w="1260" w:type="dxa"/>
            <w:tcBorders>
              <w:left w:val="single" w:sz="4" w:space="0" w:color="auto"/>
            </w:tcBorders>
          </w:tcPr>
          <w:p w:rsidR="00C034CC" w:rsidRPr="00FA4B75" w:rsidRDefault="00C034CC" w:rsidP="00D26D85">
            <w:pPr>
              <w:jc w:val="center"/>
              <w:rPr>
                <w:sz w:val="18"/>
                <w:szCs w:val="18"/>
                <w:lang w:bidi="fa-IR"/>
              </w:rPr>
            </w:pPr>
            <w:r w:rsidRPr="00FA4B75">
              <w:rPr>
                <w:sz w:val="18"/>
                <w:szCs w:val="18"/>
                <w:lang w:bidi="fa-IR"/>
              </w:rPr>
              <w:t>66</w:t>
            </w:r>
            <w:r w:rsidRPr="00FA4B75">
              <w:rPr>
                <w:sz w:val="18"/>
                <w:szCs w:val="18"/>
                <w:rtl/>
                <w:lang w:bidi="fa-IR"/>
              </w:rPr>
              <w:t>/</w:t>
            </w:r>
            <w:r w:rsidRPr="00FA4B75">
              <w:rPr>
                <w:sz w:val="18"/>
                <w:szCs w:val="18"/>
                <w:lang w:bidi="fa-IR"/>
              </w:rPr>
              <w:t>0</w:t>
            </w:r>
          </w:p>
        </w:tc>
        <w:tc>
          <w:tcPr>
            <w:tcW w:w="1170" w:type="dxa"/>
          </w:tcPr>
          <w:p w:rsidR="00C034CC" w:rsidRPr="00FA4B75" w:rsidRDefault="00C034CC" w:rsidP="00D26D85">
            <w:pPr>
              <w:jc w:val="center"/>
              <w:rPr>
                <w:sz w:val="18"/>
                <w:szCs w:val="18"/>
                <w:rtl/>
                <w:lang w:bidi="fa-IR"/>
              </w:rPr>
            </w:pPr>
            <w:r w:rsidRPr="00FA4B75">
              <w:rPr>
                <w:sz w:val="18"/>
                <w:szCs w:val="18"/>
                <w:lang w:bidi="fa-IR"/>
              </w:rPr>
              <w:t>97</w:t>
            </w:r>
            <w:r w:rsidRPr="00FA4B75">
              <w:rPr>
                <w:sz w:val="18"/>
                <w:szCs w:val="18"/>
                <w:rtl/>
                <w:lang w:bidi="fa-IR"/>
              </w:rPr>
              <w:t>/</w:t>
            </w:r>
            <w:r w:rsidRPr="00FA4B75">
              <w:rPr>
                <w:sz w:val="18"/>
                <w:szCs w:val="18"/>
                <w:lang w:bidi="fa-IR"/>
              </w:rPr>
              <w:t>7</w:t>
            </w:r>
          </w:p>
        </w:tc>
        <w:tc>
          <w:tcPr>
            <w:tcW w:w="1350" w:type="dxa"/>
            <w:vMerge w:val="restart"/>
          </w:tcPr>
          <w:p w:rsidR="00C034CC" w:rsidRPr="00FA4B75" w:rsidRDefault="00C034CC" w:rsidP="00D26D85">
            <w:pPr>
              <w:rPr>
                <w:sz w:val="18"/>
                <w:szCs w:val="18"/>
                <w:rtl/>
                <w:lang w:bidi="fa-IR"/>
              </w:rPr>
            </w:pPr>
          </w:p>
        </w:tc>
      </w:tr>
      <w:tr w:rsidR="00C034CC" w:rsidRPr="00FA4B75" w:rsidTr="00C034CC">
        <w:trPr>
          <w:jc w:val="center"/>
        </w:trPr>
        <w:tc>
          <w:tcPr>
            <w:tcW w:w="3685" w:type="dxa"/>
          </w:tcPr>
          <w:p w:rsidR="00C034CC" w:rsidRPr="00FA4B75" w:rsidRDefault="00C034CC" w:rsidP="00D26D85">
            <w:pPr>
              <w:rPr>
                <w:sz w:val="18"/>
                <w:szCs w:val="18"/>
                <w:lang w:bidi="fa-IR"/>
              </w:rPr>
            </w:pPr>
            <w:r w:rsidRPr="00FA4B75">
              <w:rPr>
                <w:sz w:val="18"/>
                <w:szCs w:val="18"/>
                <w:lang w:bidi="fa-IR"/>
              </w:rPr>
              <w:t>Technical supports</w:t>
            </w:r>
          </w:p>
        </w:tc>
        <w:tc>
          <w:tcPr>
            <w:tcW w:w="1260" w:type="dxa"/>
            <w:tcBorders>
              <w:right w:val="single" w:sz="4" w:space="0" w:color="auto"/>
            </w:tcBorders>
          </w:tcPr>
          <w:p w:rsidR="00C034CC" w:rsidRPr="00FA4B75" w:rsidRDefault="00C034CC" w:rsidP="00D26D85">
            <w:pPr>
              <w:jc w:val="center"/>
              <w:rPr>
                <w:sz w:val="18"/>
                <w:szCs w:val="18"/>
                <w:lang w:bidi="fa-IR"/>
              </w:rPr>
            </w:pPr>
            <w:r w:rsidRPr="00FA4B75">
              <w:rPr>
                <w:sz w:val="18"/>
                <w:szCs w:val="18"/>
                <w:lang w:bidi="fa-IR"/>
              </w:rPr>
              <w:t>64</w:t>
            </w:r>
            <w:r w:rsidRPr="00FA4B75">
              <w:rPr>
                <w:sz w:val="18"/>
                <w:szCs w:val="18"/>
                <w:rtl/>
                <w:lang w:bidi="fa-IR"/>
              </w:rPr>
              <w:t>/</w:t>
            </w:r>
            <w:r w:rsidRPr="00FA4B75">
              <w:rPr>
                <w:sz w:val="18"/>
                <w:szCs w:val="18"/>
                <w:lang w:bidi="fa-IR"/>
              </w:rPr>
              <w:t>0</w:t>
            </w:r>
          </w:p>
        </w:tc>
        <w:tc>
          <w:tcPr>
            <w:tcW w:w="1260" w:type="dxa"/>
            <w:tcBorders>
              <w:left w:val="single" w:sz="4" w:space="0" w:color="auto"/>
            </w:tcBorders>
          </w:tcPr>
          <w:p w:rsidR="00C034CC" w:rsidRPr="00FA4B75" w:rsidRDefault="00C034CC" w:rsidP="00D26D85">
            <w:pPr>
              <w:jc w:val="center"/>
              <w:rPr>
                <w:sz w:val="18"/>
                <w:szCs w:val="18"/>
                <w:lang w:bidi="fa-IR"/>
              </w:rPr>
            </w:pPr>
            <w:r w:rsidRPr="00FA4B75">
              <w:rPr>
                <w:sz w:val="18"/>
                <w:szCs w:val="18"/>
                <w:lang w:bidi="fa-IR"/>
              </w:rPr>
              <w:t>65</w:t>
            </w:r>
            <w:r w:rsidRPr="00FA4B75">
              <w:rPr>
                <w:sz w:val="18"/>
                <w:szCs w:val="18"/>
                <w:rtl/>
                <w:lang w:bidi="fa-IR"/>
              </w:rPr>
              <w:t>/</w:t>
            </w:r>
            <w:r w:rsidRPr="00FA4B75">
              <w:rPr>
                <w:sz w:val="18"/>
                <w:szCs w:val="18"/>
                <w:lang w:bidi="fa-IR"/>
              </w:rPr>
              <w:t>0</w:t>
            </w:r>
          </w:p>
        </w:tc>
        <w:tc>
          <w:tcPr>
            <w:tcW w:w="1170" w:type="dxa"/>
          </w:tcPr>
          <w:p w:rsidR="00C034CC" w:rsidRPr="00FA4B75" w:rsidRDefault="00C034CC" w:rsidP="00D26D85">
            <w:pPr>
              <w:jc w:val="center"/>
              <w:rPr>
                <w:sz w:val="18"/>
                <w:szCs w:val="18"/>
                <w:rtl/>
                <w:lang w:bidi="fa-IR"/>
              </w:rPr>
            </w:pPr>
            <w:r w:rsidRPr="00FA4B75">
              <w:rPr>
                <w:sz w:val="18"/>
                <w:szCs w:val="18"/>
                <w:lang w:bidi="fa-IR"/>
              </w:rPr>
              <w:t>69</w:t>
            </w:r>
            <w:r w:rsidRPr="00FA4B75">
              <w:rPr>
                <w:sz w:val="18"/>
                <w:szCs w:val="18"/>
                <w:rtl/>
                <w:lang w:bidi="fa-IR"/>
              </w:rPr>
              <w:t>/</w:t>
            </w:r>
            <w:r w:rsidRPr="00FA4B75">
              <w:rPr>
                <w:sz w:val="18"/>
                <w:szCs w:val="18"/>
                <w:lang w:bidi="fa-IR"/>
              </w:rPr>
              <w:t>5</w:t>
            </w:r>
          </w:p>
        </w:tc>
        <w:tc>
          <w:tcPr>
            <w:tcW w:w="1350" w:type="dxa"/>
            <w:vMerge/>
          </w:tcPr>
          <w:p w:rsidR="00C034CC" w:rsidRPr="00FA4B75" w:rsidRDefault="00C034CC" w:rsidP="00D26D85">
            <w:pPr>
              <w:rPr>
                <w:sz w:val="18"/>
                <w:szCs w:val="18"/>
                <w:rtl/>
                <w:lang w:bidi="fa-IR"/>
              </w:rPr>
            </w:pPr>
          </w:p>
        </w:tc>
      </w:tr>
      <w:tr w:rsidR="00C034CC" w:rsidRPr="00FA4B75" w:rsidTr="00C034CC">
        <w:trPr>
          <w:trHeight w:val="278"/>
          <w:jc w:val="center"/>
        </w:trPr>
        <w:tc>
          <w:tcPr>
            <w:tcW w:w="3685" w:type="dxa"/>
          </w:tcPr>
          <w:p w:rsidR="00C034CC" w:rsidRPr="00FA4B75" w:rsidRDefault="00C034CC" w:rsidP="00D26D85">
            <w:pPr>
              <w:rPr>
                <w:sz w:val="18"/>
                <w:szCs w:val="18"/>
                <w:rtl/>
                <w:lang w:bidi="fa-IR"/>
              </w:rPr>
            </w:pPr>
            <w:r w:rsidRPr="00FA4B75">
              <w:rPr>
                <w:sz w:val="18"/>
                <w:szCs w:val="18"/>
                <w:lang w:bidi="fa-IR"/>
              </w:rPr>
              <w:t>Holding face-to-face classes</w:t>
            </w:r>
          </w:p>
        </w:tc>
        <w:tc>
          <w:tcPr>
            <w:tcW w:w="1260" w:type="dxa"/>
            <w:tcBorders>
              <w:right w:val="single" w:sz="4" w:space="0" w:color="auto"/>
            </w:tcBorders>
          </w:tcPr>
          <w:p w:rsidR="00C034CC" w:rsidRPr="00FA4B75" w:rsidRDefault="00C034CC" w:rsidP="00D26D85">
            <w:pPr>
              <w:jc w:val="center"/>
              <w:rPr>
                <w:sz w:val="18"/>
                <w:szCs w:val="18"/>
                <w:lang w:bidi="fa-IR"/>
              </w:rPr>
            </w:pPr>
            <w:r w:rsidRPr="00FA4B75">
              <w:rPr>
                <w:sz w:val="18"/>
                <w:szCs w:val="18"/>
                <w:lang w:bidi="fa-IR"/>
              </w:rPr>
              <w:t>76</w:t>
            </w:r>
            <w:r w:rsidRPr="00FA4B75">
              <w:rPr>
                <w:sz w:val="18"/>
                <w:szCs w:val="18"/>
                <w:rtl/>
                <w:lang w:bidi="fa-IR"/>
              </w:rPr>
              <w:t>/</w:t>
            </w:r>
            <w:r w:rsidRPr="00FA4B75">
              <w:rPr>
                <w:sz w:val="18"/>
                <w:szCs w:val="18"/>
                <w:lang w:bidi="fa-IR"/>
              </w:rPr>
              <w:t>0</w:t>
            </w:r>
          </w:p>
        </w:tc>
        <w:tc>
          <w:tcPr>
            <w:tcW w:w="1260" w:type="dxa"/>
            <w:tcBorders>
              <w:left w:val="single" w:sz="4" w:space="0" w:color="auto"/>
            </w:tcBorders>
          </w:tcPr>
          <w:p w:rsidR="00C034CC" w:rsidRPr="00FA4B75" w:rsidRDefault="00C034CC" w:rsidP="00D26D85">
            <w:pPr>
              <w:jc w:val="center"/>
              <w:rPr>
                <w:sz w:val="18"/>
                <w:szCs w:val="18"/>
                <w:lang w:bidi="fa-IR"/>
              </w:rPr>
            </w:pPr>
            <w:r w:rsidRPr="00FA4B75">
              <w:rPr>
                <w:sz w:val="18"/>
                <w:szCs w:val="18"/>
                <w:lang w:bidi="fa-IR"/>
              </w:rPr>
              <w:t>65</w:t>
            </w:r>
            <w:r w:rsidRPr="00FA4B75">
              <w:rPr>
                <w:sz w:val="18"/>
                <w:szCs w:val="18"/>
                <w:rtl/>
                <w:lang w:bidi="fa-IR"/>
              </w:rPr>
              <w:t>/</w:t>
            </w:r>
            <w:r w:rsidRPr="00FA4B75">
              <w:rPr>
                <w:sz w:val="18"/>
                <w:szCs w:val="18"/>
                <w:lang w:bidi="fa-IR"/>
              </w:rPr>
              <w:t>0</w:t>
            </w:r>
          </w:p>
        </w:tc>
        <w:tc>
          <w:tcPr>
            <w:tcW w:w="1170" w:type="dxa"/>
          </w:tcPr>
          <w:p w:rsidR="00C034CC" w:rsidRPr="00FA4B75" w:rsidRDefault="00C034CC" w:rsidP="00D26D85">
            <w:pPr>
              <w:jc w:val="center"/>
              <w:rPr>
                <w:sz w:val="18"/>
                <w:szCs w:val="18"/>
                <w:rtl/>
                <w:lang w:bidi="fa-IR"/>
              </w:rPr>
            </w:pPr>
            <w:r w:rsidRPr="00FA4B75">
              <w:rPr>
                <w:sz w:val="18"/>
                <w:szCs w:val="18"/>
                <w:lang w:bidi="fa-IR"/>
              </w:rPr>
              <w:t>67</w:t>
            </w:r>
            <w:r w:rsidRPr="00FA4B75">
              <w:rPr>
                <w:sz w:val="18"/>
                <w:szCs w:val="18"/>
                <w:rtl/>
                <w:lang w:bidi="fa-IR"/>
              </w:rPr>
              <w:t>/</w:t>
            </w:r>
            <w:r w:rsidRPr="00FA4B75">
              <w:rPr>
                <w:sz w:val="18"/>
                <w:szCs w:val="18"/>
                <w:lang w:bidi="fa-IR"/>
              </w:rPr>
              <w:t>6</w:t>
            </w:r>
          </w:p>
        </w:tc>
        <w:tc>
          <w:tcPr>
            <w:tcW w:w="1350" w:type="dxa"/>
            <w:vMerge/>
          </w:tcPr>
          <w:p w:rsidR="00C034CC" w:rsidRPr="00FA4B75" w:rsidRDefault="00C034CC" w:rsidP="00D26D85">
            <w:pPr>
              <w:rPr>
                <w:sz w:val="18"/>
                <w:szCs w:val="18"/>
                <w:rtl/>
                <w:lang w:bidi="fa-IR"/>
              </w:rPr>
            </w:pPr>
          </w:p>
        </w:tc>
      </w:tr>
      <w:tr w:rsidR="00C034CC" w:rsidRPr="00FA4B75" w:rsidTr="00C034CC">
        <w:trPr>
          <w:trHeight w:val="260"/>
          <w:jc w:val="center"/>
        </w:trPr>
        <w:tc>
          <w:tcPr>
            <w:tcW w:w="3685" w:type="dxa"/>
          </w:tcPr>
          <w:p w:rsidR="00C034CC" w:rsidRPr="00FA4B75" w:rsidRDefault="00C034CC" w:rsidP="00D26D85">
            <w:pPr>
              <w:rPr>
                <w:sz w:val="18"/>
                <w:szCs w:val="18"/>
                <w:lang w:bidi="fa-IR"/>
              </w:rPr>
            </w:pPr>
            <w:r w:rsidRPr="00FA4B75">
              <w:rPr>
                <w:sz w:val="18"/>
                <w:szCs w:val="18"/>
                <w:lang w:bidi="fa-IR"/>
              </w:rPr>
              <w:t>Visual-audio educational material</w:t>
            </w:r>
          </w:p>
        </w:tc>
        <w:tc>
          <w:tcPr>
            <w:tcW w:w="1260" w:type="dxa"/>
            <w:tcBorders>
              <w:right w:val="single" w:sz="4" w:space="0" w:color="auto"/>
            </w:tcBorders>
          </w:tcPr>
          <w:p w:rsidR="00C034CC" w:rsidRPr="00FA4B75" w:rsidRDefault="00C034CC" w:rsidP="00D26D85">
            <w:pPr>
              <w:jc w:val="center"/>
              <w:rPr>
                <w:sz w:val="18"/>
                <w:szCs w:val="18"/>
                <w:rtl/>
                <w:lang w:bidi="fa-IR"/>
              </w:rPr>
            </w:pPr>
            <w:r w:rsidRPr="00FA4B75">
              <w:rPr>
                <w:sz w:val="18"/>
                <w:szCs w:val="18"/>
                <w:rtl/>
                <w:lang w:bidi="fa-IR"/>
              </w:rPr>
              <w:t>58/</w:t>
            </w:r>
            <w:r w:rsidRPr="00FA4B75">
              <w:rPr>
                <w:sz w:val="18"/>
                <w:szCs w:val="18"/>
                <w:lang w:bidi="fa-IR"/>
              </w:rPr>
              <w:t>0</w:t>
            </w:r>
          </w:p>
        </w:tc>
        <w:tc>
          <w:tcPr>
            <w:tcW w:w="1260" w:type="dxa"/>
            <w:tcBorders>
              <w:left w:val="single" w:sz="4" w:space="0" w:color="auto"/>
            </w:tcBorders>
          </w:tcPr>
          <w:p w:rsidR="00C034CC" w:rsidRPr="00FA4B75" w:rsidRDefault="00C034CC" w:rsidP="00D26D85">
            <w:pPr>
              <w:jc w:val="center"/>
              <w:rPr>
                <w:sz w:val="18"/>
                <w:szCs w:val="18"/>
                <w:rtl/>
                <w:lang w:bidi="fa-IR"/>
              </w:rPr>
            </w:pPr>
            <w:r w:rsidRPr="00FA4B75">
              <w:rPr>
                <w:sz w:val="18"/>
                <w:szCs w:val="18"/>
                <w:lang w:bidi="fa-IR"/>
              </w:rPr>
              <w:t>64</w:t>
            </w:r>
            <w:r w:rsidRPr="00FA4B75">
              <w:rPr>
                <w:sz w:val="18"/>
                <w:szCs w:val="18"/>
                <w:rtl/>
                <w:lang w:bidi="fa-IR"/>
              </w:rPr>
              <w:t>/</w:t>
            </w:r>
            <w:r w:rsidRPr="00FA4B75">
              <w:rPr>
                <w:sz w:val="18"/>
                <w:szCs w:val="18"/>
                <w:lang w:bidi="fa-IR"/>
              </w:rPr>
              <w:t>0</w:t>
            </w:r>
          </w:p>
        </w:tc>
        <w:tc>
          <w:tcPr>
            <w:tcW w:w="1170" w:type="dxa"/>
          </w:tcPr>
          <w:p w:rsidR="00C034CC" w:rsidRPr="00FA4B75" w:rsidRDefault="00C034CC" w:rsidP="00D26D85">
            <w:pPr>
              <w:jc w:val="center"/>
              <w:rPr>
                <w:sz w:val="18"/>
                <w:szCs w:val="18"/>
                <w:rtl/>
                <w:lang w:bidi="fa-IR"/>
              </w:rPr>
            </w:pPr>
            <w:r w:rsidRPr="00FA4B75">
              <w:rPr>
                <w:sz w:val="18"/>
                <w:szCs w:val="18"/>
                <w:lang w:bidi="fa-IR"/>
              </w:rPr>
              <w:t>18</w:t>
            </w:r>
            <w:r w:rsidRPr="00FA4B75">
              <w:rPr>
                <w:sz w:val="18"/>
                <w:szCs w:val="18"/>
                <w:rtl/>
                <w:lang w:bidi="fa-IR"/>
              </w:rPr>
              <w:t>/</w:t>
            </w:r>
            <w:r w:rsidRPr="00FA4B75">
              <w:rPr>
                <w:sz w:val="18"/>
                <w:szCs w:val="18"/>
                <w:lang w:bidi="fa-IR"/>
              </w:rPr>
              <w:t>7</w:t>
            </w:r>
          </w:p>
        </w:tc>
        <w:tc>
          <w:tcPr>
            <w:tcW w:w="1350" w:type="dxa"/>
            <w:vMerge/>
          </w:tcPr>
          <w:p w:rsidR="00C034CC" w:rsidRPr="00FA4B75" w:rsidRDefault="00C034CC" w:rsidP="00D26D85">
            <w:pPr>
              <w:rPr>
                <w:sz w:val="18"/>
                <w:szCs w:val="18"/>
                <w:rtl/>
                <w:lang w:bidi="fa-IR"/>
              </w:rPr>
            </w:pPr>
          </w:p>
        </w:tc>
      </w:tr>
      <w:tr w:rsidR="00C034CC" w:rsidRPr="00FA4B75" w:rsidTr="00C034CC">
        <w:trPr>
          <w:trHeight w:val="278"/>
          <w:jc w:val="center"/>
        </w:trPr>
        <w:tc>
          <w:tcPr>
            <w:tcW w:w="3685" w:type="dxa"/>
          </w:tcPr>
          <w:p w:rsidR="00C034CC" w:rsidRPr="00FA4B75" w:rsidRDefault="00C034CC" w:rsidP="00D26D85">
            <w:pPr>
              <w:rPr>
                <w:sz w:val="18"/>
                <w:szCs w:val="18"/>
                <w:lang w:bidi="fa-IR"/>
              </w:rPr>
            </w:pPr>
            <w:r w:rsidRPr="00FA4B75">
              <w:rPr>
                <w:sz w:val="18"/>
                <w:szCs w:val="18"/>
                <w:lang w:bidi="fa-IR"/>
              </w:rPr>
              <w:t>Interactive multimedia electronic material</w:t>
            </w:r>
          </w:p>
        </w:tc>
        <w:tc>
          <w:tcPr>
            <w:tcW w:w="1260" w:type="dxa"/>
            <w:tcBorders>
              <w:right w:val="single" w:sz="4" w:space="0" w:color="auto"/>
            </w:tcBorders>
          </w:tcPr>
          <w:p w:rsidR="00C034CC" w:rsidRPr="00FA4B75" w:rsidRDefault="00C034CC" w:rsidP="00D26D85">
            <w:pPr>
              <w:jc w:val="center"/>
              <w:rPr>
                <w:sz w:val="18"/>
                <w:szCs w:val="18"/>
                <w:lang w:bidi="fa-IR"/>
              </w:rPr>
            </w:pPr>
            <w:r w:rsidRPr="00FA4B75">
              <w:rPr>
                <w:sz w:val="18"/>
                <w:szCs w:val="18"/>
                <w:lang w:bidi="fa-IR"/>
              </w:rPr>
              <w:t>48</w:t>
            </w:r>
            <w:r w:rsidRPr="00FA4B75">
              <w:rPr>
                <w:sz w:val="18"/>
                <w:szCs w:val="18"/>
                <w:rtl/>
                <w:lang w:bidi="fa-IR"/>
              </w:rPr>
              <w:t>/</w:t>
            </w:r>
            <w:r w:rsidRPr="00FA4B75">
              <w:rPr>
                <w:sz w:val="18"/>
                <w:szCs w:val="18"/>
                <w:lang w:bidi="fa-IR"/>
              </w:rPr>
              <w:t>0</w:t>
            </w:r>
          </w:p>
        </w:tc>
        <w:tc>
          <w:tcPr>
            <w:tcW w:w="1260" w:type="dxa"/>
            <w:tcBorders>
              <w:left w:val="single" w:sz="4" w:space="0" w:color="auto"/>
            </w:tcBorders>
          </w:tcPr>
          <w:p w:rsidR="00C034CC" w:rsidRPr="00FA4B75" w:rsidRDefault="00C034CC" w:rsidP="00D26D85">
            <w:pPr>
              <w:jc w:val="center"/>
              <w:rPr>
                <w:sz w:val="18"/>
                <w:szCs w:val="18"/>
                <w:lang w:bidi="fa-IR"/>
              </w:rPr>
            </w:pPr>
            <w:r w:rsidRPr="00FA4B75">
              <w:rPr>
                <w:sz w:val="18"/>
                <w:szCs w:val="18"/>
                <w:lang w:bidi="fa-IR"/>
              </w:rPr>
              <w:t>52</w:t>
            </w:r>
            <w:r w:rsidRPr="00FA4B75">
              <w:rPr>
                <w:sz w:val="18"/>
                <w:szCs w:val="18"/>
                <w:rtl/>
                <w:lang w:bidi="fa-IR"/>
              </w:rPr>
              <w:t>/</w:t>
            </w:r>
            <w:r w:rsidRPr="00FA4B75">
              <w:rPr>
                <w:sz w:val="18"/>
                <w:szCs w:val="18"/>
                <w:lang w:bidi="fa-IR"/>
              </w:rPr>
              <w:t>0</w:t>
            </w:r>
          </w:p>
        </w:tc>
        <w:tc>
          <w:tcPr>
            <w:tcW w:w="1170" w:type="dxa"/>
          </w:tcPr>
          <w:p w:rsidR="00C034CC" w:rsidRPr="00FA4B75" w:rsidRDefault="00C034CC" w:rsidP="00D26D85">
            <w:pPr>
              <w:jc w:val="center"/>
              <w:rPr>
                <w:sz w:val="18"/>
                <w:szCs w:val="18"/>
                <w:rtl/>
                <w:lang w:bidi="fa-IR"/>
              </w:rPr>
            </w:pPr>
            <w:r w:rsidRPr="00FA4B75">
              <w:rPr>
                <w:sz w:val="18"/>
                <w:szCs w:val="18"/>
                <w:lang w:bidi="fa-IR"/>
              </w:rPr>
              <w:t>76</w:t>
            </w:r>
            <w:r w:rsidRPr="00FA4B75">
              <w:rPr>
                <w:sz w:val="18"/>
                <w:szCs w:val="18"/>
                <w:rtl/>
                <w:lang w:bidi="fa-IR"/>
              </w:rPr>
              <w:t>/</w:t>
            </w:r>
            <w:r w:rsidRPr="00FA4B75">
              <w:rPr>
                <w:sz w:val="18"/>
                <w:szCs w:val="18"/>
                <w:lang w:bidi="fa-IR"/>
              </w:rPr>
              <w:t>5</w:t>
            </w:r>
          </w:p>
        </w:tc>
        <w:tc>
          <w:tcPr>
            <w:tcW w:w="1350" w:type="dxa"/>
            <w:vMerge/>
          </w:tcPr>
          <w:p w:rsidR="00C034CC" w:rsidRPr="00FA4B75" w:rsidRDefault="00C034CC" w:rsidP="00D26D85">
            <w:pPr>
              <w:rPr>
                <w:sz w:val="18"/>
                <w:szCs w:val="18"/>
                <w:rtl/>
                <w:lang w:bidi="fa-IR"/>
              </w:rPr>
            </w:pPr>
          </w:p>
        </w:tc>
      </w:tr>
      <w:tr w:rsidR="00C034CC" w:rsidRPr="00FA4B75" w:rsidTr="00C034CC">
        <w:trPr>
          <w:trHeight w:val="296"/>
          <w:jc w:val="center"/>
        </w:trPr>
        <w:tc>
          <w:tcPr>
            <w:tcW w:w="3685" w:type="dxa"/>
          </w:tcPr>
          <w:p w:rsidR="00C034CC" w:rsidRPr="00FA4B75" w:rsidRDefault="00C034CC" w:rsidP="00D26D85">
            <w:pPr>
              <w:rPr>
                <w:sz w:val="18"/>
                <w:szCs w:val="18"/>
                <w:lang w:bidi="fa-IR"/>
              </w:rPr>
            </w:pPr>
            <w:r w:rsidRPr="00FA4B75">
              <w:rPr>
                <w:sz w:val="18"/>
                <w:szCs w:val="18"/>
                <w:lang w:bidi="fa-IR"/>
              </w:rPr>
              <w:t>Implementation of learning management system</w:t>
            </w:r>
          </w:p>
        </w:tc>
        <w:tc>
          <w:tcPr>
            <w:tcW w:w="1260" w:type="dxa"/>
            <w:tcBorders>
              <w:right w:val="single" w:sz="4" w:space="0" w:color="auto"/>
            </w:tcBorders>
          </w:tcPr>
          <w:p w:rsidR="00C034CC" w:rsidRPr="00FA4B75" w:rsidRDefault="00C034CC" w:rsidP="00D26D85">
            <w:pPr>
              <w:jc w:val="center"/>
              <w:rPr>
                <w:sz w:val="18"/>
                <w:szCs w:val="18"/>
                <w:lang w:bidi="fa-IR"/>
              </w:rPr>
            </w:pPr>
            <w:r w:rsidRPr="00FA4B75">
              <w:rPr>
                <w:sz w:val="18"/>
                <w:szCs w:val="18"/>
                <w:lang w:bidi="fa-IR"/>
              </w:rPr>
              <w:t>27</w:t>
            </w:r>
            <w:r w:rsidRPr="00FA4B75">
              <w:rPr>
                <w:sz w:val="18"/>
                <w:szCs w:val="18"/>
                <w:rtl/>
                <w:lang w:bidi="fa-IR"/>
              </w:rPr>
              <w:t>/</w:t>
            </w:r>
            <w:r w:rsidRPr="00FA4B75">
              <w:rPr>
                <w:sz w:val="18"/>
                <w:szCs w:val="18"/>
                <w:lang w:bidi="fa-IR"/>
              </w:rPr>
              <w:t>0</w:t>
            </w:r>
          </w:p>
        </w:tc>
        <w:tc>
          <w:tcPr>
            <w:tcW w:w="1260" w:type="dxa"/>
            <w:tcBorders>
              <w:left w:val="single" w:sz="4" w:space="0" w:color="auto"/>
            </w:tcBorders>
          </w:tcPr>
          <w:p w:rsidR="00C034CC" w:rsidRPr="00FA4B75" w:rsidRDefault="00C034CC" w:rsidP="00D26D85">
            <w:pPr>
              <w:jc w:val="center"/>
              <w:rPr>
                <w:sz w:val="18"/>
                <w:szCs w:val="18"/>
                <w:lang w:bidi="fa-IR"/>
              </w:rPr>
            </w:pPr>
            <w:r w:rsidRPr="00FA4B75">
              <w:rPr>
                <w:sz w:val="18"/>
                <w:szCs w:val="18"/>
                <w:lang w:bidi="fa-IR"/>
              </w:rPr>
              <w:t>38</w:t>
            </w:r>
            <w:r w:rsidRPr="00FA4B75">
              <w:rPr>
                <w:sz w:val="18"/>
                <w:szCs w:val="18"/>
                <w:rtl/>
                <w:lang w:bidi="fa-IR"/>
              </w:rPr>
              <w:t>/</w:t>
            </w:r>
            <w:r w:rsidRPr="00FA4B75">
              <w:rPr>
                <w:sz w:val="18"/>
                <w:szCs w:val="18"/>
                <w:lang w:bidi="fa-IR"/>
              </w:rPr>
              <w:t>0</w:t>
            </w:r>
          </w:p>
        </w:tc>
        <w:tc>
          <w:tcPr>
            <w:tcW w:w="1170" w:type="dxa"/>
          </w:tcPr>
          <w:p w:rsidR="00C034CC" w:rsidRPr="00FA4B75" w:rsidRDefault="00C034CC" w:rsidP="00D26D85">
            <w:pPr>
              <w:jc w:val="center"/>
              <w:rPr>
                <w:sz w:val="18"/>
                <w:szCs w:val="18"/>
                <w:rtl/>
                <w:lang w:bidi="fa-IR"/>
              </w:rPr>
            </w:pPr>
            <w:r w:rsidRPr="00FA4B75">
              <w:rPr>
                <w:sz w:val="18"/>
                <w:szCs w:val="18"/>
                <w:lang w:bidi="fa-IR"/>
              </w:rPr>
              <w:t>76</w:t>
            </w:r>
            <w:r w:rsidRPr="00FA4B75">
              <w:rPr>
                <w:sz w:val="18"/>
                <w:szCs w:val="18"/>
                <w:rtl/>
                <w:lang w:bidi="fa-IR"/>
              </w:rPr>
              <w:t>/</w:t>
            </w:r>
            <w:r w:rsidRPr="00FA4B75">
              <w:rPr>
                <w:sz w:val="18"/>
                <w:szCs w:val="18"/>
                <w:lang w:bidi="fa-IR"/>
              </w:rPr>
              <w:t>4</w:t>
            </w:r>
          </w:p>
        </w:tc>
        <w:tc>
          <w:tcPr>
            <w:tcW w:w="1350" w:type="dxa"/>
            <w:vMerge/>
          </w:tcPr>
          <w:p w:rsidR="00C034CC" w:rsidRPr="00FA4B75" w:rsidRDefault="00C034CC" w:rsidP="00D26D85">
            <w:pPr>
              <w:rPr>
                <w:sz w:val="18"/>
                <w:szCs w:val="18"/>
                <w:rtl/>
                <w:lang w:bidi="fa-IR"/>
              </w:rPr>
            </w:pPr>
          </w:p>
        </w:tc>
      </w:tr>
    </w:tbl>
    <w:p w:rsidR="000B345E" w:rsidRDefault="00C034CC" w:rsidP="000B345E">
      <w:pPr>
        <w:rPr>
          <w:lang w:eastAsia="tr-TR"/>
        </w:rPr>
      </w:pPr>
      <w:r>
        <w:rPr>
          <w:lang w:eastAsia="tr-TR"/>
        </w:rPr>
        <w:br/>
      </w:r>
      <w:r w:rsidR="000B345E" w:rsidRPr="006E7E7A">
        <w:rPr>
          <w:lang w:eastAsia="tr-TR"/>
        </w:rPr>
        <w:t xml:space="preserve">According to </w:t>
      </w:r>
      <w:r w:rsidR="000B345E">
        <w:rPr>
          <w:lang w:eastAsia="tr-TR"/>
        </w:rPr>
        <w:t>T</w:t>
      </w:r>
      <w:r w:rsidR="000B345E" w:rsidRPr="006E7E7A">
        <w:rPr>
          <w:lang w:eastAsia="tr-TR"/>
        </w:rPr>
        <w:t xml:space="preserve">able 1, the results of analysis of measurement model of parameters have standardized and non-standardized high path coefficients (factor loadings) and are good determinants for interaction-effectiveness considering t coefficients. </w:t>
      </w:r>
    </w:p>
    <w:p w:rsidR="000B345E" w:rsidRDefault="000B345E" w:rsidP="00C034CC">
      <w:pPr>
        <w:pStyle w:val="Heading5"/>
        <w:rPr>
          <w:lang w:eastAsia="tr-TR"/>
        </w:rPr>
      </w:pPr>
      <w:r w:rsidRPr="00DE2E1A">
        <w:rPr>
          <w:lang w:eastAsia="tr-TR"/>
        </w:rPr>
        <w:t>Table 2</w:t>
      </w:r>
    </w:p>
    <w:p w:rsidR="000B345E" w:rsidRPr="006E7E7A" w:rsidRDefault="000B345E" w:rsidP="00C034CC">
      <w:pPr>
        <w:pStyle w:val="Heading5"/>
        <w:rPr>
          <w:lang w:eastAsia="tr-TR"/>
        </w:rPr>
      </w:pPr>
      <w:r>
        <w:rPr>
          <w:lang w:eastAsia="tr-TR"/>
        </w:rPr>
        <w:t>F</w:t>
      </w:r>
      <w:r w:rsidRPr="006E7E7A">
        <w:rPr>
          <w:lang w:eastAsia="tr-TR"/>
        </w:rPr>
        <w:t xml:space="preserve">itting indices of factor analysis for interaction-effectiveness </w:t>
      </w:r>
      <w:r w:rsidR="00C034CC">
        <w:rPr>
          <w:lang w:eastAsia="tr-TR"/>
        </w:rPr>
        <w:br/>
      </w:r>
      <w:r w:rsidRPr="006E7E7A">
        <w:rPr>
          <w:lang w:eastAsia="tr-TR"/>
        </w:rPr>
        <w:t>in distance education system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337"/>
        <w:gridCol w:w="1506"/>
        <w:gridCol w:w="985"/>
        <w:gridCol w:w="1077"/>
        <w:gridCol w:w="982"/>
      </w:tblGrid>
      <w:tr w:rsidR="000B345E" w:rsidRPr="006E7E7A" w:rsidTr="00C034CC">
        <w:trPr>
          <w:jc w:val="center"/>
        </w:trPr>
        <w:tc>
          <w:tcPr>
            <w:tcW w:w="1772" w:type="dxa"/>
            <w:vAlign w:val="center"/>
          </w:tcPr>
          <w:p w:rsidR="000B345E" w:rsidRPr="00C034CC" w:rsidRDefault="00C034CC" w:rsidP="00C034CC">
            <w:pPr>
              <w:jc w:val="center"/>
              <w:rPr>
                <w:rFonts w:ascii="Arial" w:hAnsi="Arial" w:cs="Arial"/>
                <w:b/>
                <w:sz w:val="18"/>
                <w:szCs w:val="18"/>
                <w:rtl/>
                <w:lang w:bidi="fa-IR"/>
              </w:rPr>
            </w:pPr>
            <w:r w:rsidRPr="00C034CC">
              <w:rPr>
                <w:rFonts w:ascii="Arial" w:hAnsi="Arial" w:cs="Arial"/>
                <w:b/>
                <w:sz w:val="18"/>
                <w:szCs w:val="18"/>
                <w:lang w:bidi="fa-IR"/>
              </w:rPr>
              <w:t>I</w:t>
            </w:r>
            <w:r w:rsidR="000B345E" w:rsidRPr="00C034CC">
              <w:rPr>
                <w:rFonts w:ascii="Arial" w:hAnsi="Arial" w:cs="Arial"/>
                <w:b/>
                <w:sz w:val="18"/>
                <w:szCs w:val="18"/>
                <w:lang w:bidi="fa-IR"/>
              </w:rPr>
              <w:t>ndices</w:t>
            </w:r>
          </w:p>
        </w:tc>
        <w:tc>
          <w:tcPr>
            <w:tcW w:w="1337" w:type="dxa"/>
            <w:vAlign w:val="center"/>
          </w:tcPr>
          <w:p w:rsidR="000B345E" w:rsidRPr="00C034CC" w:rsidRDefault="000B345E" w:rsidP="00C034CC">
            <w:pPr>
              <w:jc w:val="center"/>
              <w:rPr>
                <w:rFonts w:ascii="Arial" w:hAnsi="Arial" w:cs="Arial"/>
                <w:b/>
                <w:sz w:val="18"/>
                <w:szCs w:val="18"/>
                <w:rtl/>
                <w:lang w:bidi="fa-IR"/>
              </w:rPr>
            </w:pPr>
            <w:r w:rsidRPr="00C034CC">
              <w:rPr>
                <w:rFonts w:ascii="Arial" w:hAnsi="Arial" w:cs="Arial"/>
                <w:b/>
                <w:sz w:val="18"/>
                <w:szCs w:val="18"/>
                <w:lang w:bidi="fa-IR"/>
              </w:rPr>
              <w:t>X-squared</w:t>
            </w:r>
          </w:p>
        </w:tc>
        <w:tc>
          <w:tcPr>
            <w:tcW w:w="1506" w:type="dxa"/>
            <w:vAlign w:val="center"/>
          </w:tcPr>
          <w:p w:rsidR="000B345E" w:rsidRPr="00C034CC" w:rsidRDefault="000B345E" w:rsidP="00C034CC">
            <w:pPr>
              <w:jc w:val="center"/>
              <w:rPr>
                <w:rFonts w:ascii="Arial" w:hAnsi="Arial" w:cs="Arial"/>
                <w:b/>
                <w:sz w:val="18"/>
                <w:szCs w:val="18"/>
                <w:rtl/>
                <w:lang w:bidi="fa-IR"/>
              </w:rPr>
            </w:pPr>
            <w:r w:rsidRPr="00C034CC">
              <w:rPr>
                <w:rFonts w:ascii="Arial" w:hAnsi="Arial" w:cs="Arial"/>
                <w:b/>
                <w:sz w:val="18"/>
                <w:szCs w:val="18"/>
                <w:lang w:bidi="fa-IR"/>
              </w:rPr>
              <w:t>Degree of freedom</w:t>
            </w:r>
          </w:p>
        </w:tc>
        <w:tc>
          <w:tcPr>
            <w:tcW w:w="985" w:type="dxa"/>
            <w:vAlign w:val="center"/>
          </w:tcPr>
          <w:p w:rsidR="000B345E" w:rsidRPr="00C034CC" w:rsidRDefault="000B345E" w:rsidP="00C034CC">
            <w:pPr>
              <w:jc w:val="center"/>
              <w:rPr>
                <w:rFonts w:ascii="Arial" w:hAnsi="Arial" w:cs="Arial"/>
                <w:b/>
                <w:sz w:val="18"/>
                <w:szCs w:val="18"/>
                <w:lang w:bidi="fa-IR"/>
              </w:rPr>
            </w:pPr>
            <w:r w:rsidRPr="00C034CC">
              <w:rPr>
                <w:rFonts w:ascii="Arial" w:hAnsi="Arial" w:cs="Arial"/>
                <w:b/>
                <w:sz w:val="18"/>
                <w:szCs w:val="18"/>
                <w:lang w:bidi="fa-IR"/>
              </w:rPr>
              <w:t>P-Value</w:t>
            </w:r>
          </w:p>
        </w:tc>
        <w:tc>
          <w:tcPr>
            <w:tcW w:w="1077" w:type="dxa"/>
            <w:vAlign w:val="center"/>
          </w:tcPr>
          <w:p w:rsidR="000B345E" w:rsidRPr="00C034CC" w:rsidRDefault="000B345E" w:rsidP="00C034CC">
            <w:pPr>
              <w:jc w:val="center"/>
              <w:rPr>
                <w:rFonts w:ascii="Arial" w:hAnsi="Arial" w:cs="Arial"/>
                <w:b/>
                <w:sz w:val="18"/>
                <w:szCs w:val="18"/>
                <w:rtl/>
                <w:lang w:bidi="fa-IR"/>
              </w:rPr>
            </w:pPr>
            <w:r w:rsidRPr="00C034CC">
              <w:rPr>
                <w:rFonts w:ascii="Arial" w:hAnsi="Arial" w:cs="Arial"/>
                <w:b/>
                <w:i/>
                <w:iCs/>
                <w:sz w:val="18"/>
                <w:szCs w:val="18"/>
                <w:lang w:bidi="fa-IR"/>
              </w:rPr>
              <w:t>RMSEA</w:t>
            </w:r>
          </w:p>
        </w:tc>
        <w:tc>
          <w:tcPr>
            <w:tcW w:w="982" w:type="dxa"/>
            <w:vAlign w:val="center"/>
          </w:tcPr>
          <w:p w:rsidR="000B345E" w:rsidRPr="00C034CC" w:rsidRDefault="000B345E" w:rsidP="00C034CC">
            <w:pPr>
              <w:jc w:val="center"/>
              <w:rPr>
                <w:rFonts w:ascii="Arial" w:hAnsi="Arial" w:cs="Arial"/>
                <w:b/>
                <w:sz w:val="18"/>
                <w:szCs w:val="18"/>
                <w:rtl/>
                <w:lang w:bidi="fa-IR"/>
              </w:rPr>
            </w:pPr>
            <w:r w:rsidRPr="00C034CC">
              <w:rPr>
                <w:rFonts w:ascii="Arial" w:hAnsi="Arial" w:cs="Arial"/>
                <w:b/>
                <w:sz w:val="18"/>
                <w:szCs w:val="18"/>
                <w:lang w:bidi="fa-IR"/>
              </w:rPr>
              <w:t>GFI</w:t>
            </w:r>
          </w:p>
        </w:tc>
      </w:tr>
      <w:tr w:rsidR="000B345E" w:rsidRPr="006E7E7A" w:rsidTr="00D26D85">
        <w:trPr>
          <w:jc w:val="center"/>
        </w:trPr>
        <w:tc>
          <w:tcPr>
            <w:tcW w:w="1772" w:type="dxa"/>
          </w:tcPr>
          <w:p w:rsidR="000B345E" w:rsidRPr="006E7E7A" w:rsidRDefault="000B345E" w:rsidP="00D26D85">
            <w:pPr>
              <w:rPr>
                <w:rtl/>
                <w:lang w:bidi="fa-IR"/>
              </w:rPr>
            </w:pPr>
            <w:r w:rsidRPr="006E7E7A">
              <w:rPr>
                <w:lang w:bidi="fa-IR"/>
              </w:rPr>
              <w:t>Fitting values</w:t>
            </w:r>
          </w:p>
        </w:tc>
        <w:tc>
          <w:tcPr>
            <w:tcW w:w="1337" w:type="dxa"/>
          </w:tcPr>
          <w:p w:rsidR="000B345E" w:rsidRPr="006E7E7A" w:rsidRDefault="000B345E" w:rsidP="00C034CC">
            <w:pPr>
              <w:jc w:val="center"/>
              <w:rPr>
                <w:rtl/>
                <w:lang w:bidi="fa-IR"/>
              </w:rPr>
            </w:pPr>
            <w:r w:rsidRPr="006E7E7A">
              <w:rPr>
                <w:lang w:bidi="fa-IR"/>
              </w:rPr>
              <w:t>41</w:t>
            </w:r>
            <w:r w:rsidRPr="006E7E7A">
              <w:rPr>
                <w:rtl/>
                <w:lang w:bidi="fa-IR"/>
              </w:rPr>
              <w:t>/</w:t>
            </w:r>
            <w:r w:rsidRPr="006E7E7A">
              <w:rPr>
                <w:lang w:bidi="fa-IR"/>
              </w:rPr>
              <w:t>673</w:t>
            </w:r>
          </w:p>
        </w:tc>
        <w:tc>
          <w:tcPr>
            <w:tcW w:w="1506" w:type="dxa"/>
          </w:tcPr>
          <w:p w:rsidR="000B345E" w:rsidRPr="006E7E7A" w:rsidRDefault="000B345E" w:rsidP="00C034CC">
            <w:pPr>
              <w:jc w:val="center"/>
              <w:rPr>
                <w:lang w:bidi="fa-IR"/>
              </w:rPr>
            </w:pPr>
            <w:r w:rsidRPr="006E7E7A">
              <w:rPr>
                <w:lang w:bidi="fa-IR"/>
              </w:rPr>
              <w:t>312</w:t>
            </w:r>
          </w:p>
        </w:tc>
        <w:tc>
          <w:tcPr>
            <w:tcW w:w="985" w:type="dxa"/>
          </w:tcPr>
          <w:p w:rsidR="000B345E" w:rsidRPr="006E7E7A" w:rsidRDefault="000B345E" w:rsidP="00C034CC">
            <w:pPr>
              <w:jc w:val="center"/>
              <w:rPr>
                <w:lang w:bidi="fa-IR"/>
              </w:rPr>
            </w:pPr>
            <w:r w:rsidRPr="006E7E7A">
              <w:rPr>
                <w:lang w:bidi="fa-IR"/>
              </w:rPr>
              <w:t>000</w:t>
            </w:r>
            <w:r w:rsidRPr="006E7E7A">
              <w:rPr>
                <w:rtl/>
                <w:lang w:bidi="fa-IR"/>
              </w:rPr>
              <w:t>/</w:t>
            </w:r>
            <w:r w:rsidRPr="006E7E7A">
              <w:rPr>
                <w:lang w:bidi="fa-IR"/>
              </w:rPr>
              <w:t>0</w:t>
            </w:r>
          </w:p>
        </w:tc>
        <w:tc>
          <w:tcPr>
            <w:tcW w:w="1077" w:type="dxa"/>
          </w:tcPr>
          <w:p w:rsidR="000B345E" w:rsidRPr="006E7E7A" w:rsidRDefault="000B345E" w:rsidP="00C034CC">
            <w:pPr>
              <w:jc w:val="center"/>
              <w:rPr>
                <w:lang w:bidi="fa-IR"/>
              </w:rPr>
            </w:pPr>
            <w:r w:rsidRPr="006E7E7A">
              <w:rPr>
                <w:lang w:bidi="fa-IR"/>
              </w:rPr>
              <w:t>086</w:t>
            </w:r>
            <w:r w:rsidRPr="006E7E7A">
              <w:rPr>
                <w:rtl/>
                <w:lang w:bidi="fa-IR"/>
              </w:rPr>
              <w:t>/</w:t>
            </w:r>
            <w:r w:rsidRPr="006E7E7A">
              <w:rPr>
                <w:lang w:bidi="fa-IR"/>
              </w:rPr>
              <w:t>0</w:t>
            </w:r>
          </w:p>
        </w:tc>
        <w:tc>
          <w:tcPr>
            <w:tcW w:w="982" w:type="dxa"/>
          </w:tcPr>
          <w:p w:rsidR="000B345E" w:rsidRPr="006E7E7A" w:rsidRDefault="000B345E" w:rsidP="00C034CC">
            <w:pPr>
              <w:jc w:val="center"/>
              <w:rPr>
                <w:lang w:bidi="fa-IR"/>
              </w:rPr>
            </w:pPr>
            <w:r w:rsidRPr="006E7E7A">
              <w:rPr>
                <w:lang w:bidi="fa-IR"/>
              </w:rPr>
              <w:t>97</w:t>
            </w:r>
            <w:r w:rsidRPr="006E7E7A">
              <w:rPr>
                <w:rtl/>
                <w:lang w:bidi="fa-IR"/>
              </w:rPr>
              <w:t>/</w:t>
            </w:r>
            <w:r w:rsidRPr="006E7E7A">
              <w:rPr>
                <w:lang w:bidi="fa-IR"/>
              </w:rPr>
              <w:t>0</w:t>
            </w:r>
          </w:p>
        </w:tc>
      </w:tr>
    </w:tbl>
    <w:p w:rsidR="000B345E" w:rsidRDefault="008D336C" w:rsidP="000B345E">
      <w:pPr>
        <w:rPr>
          <w:lang w:eastAsia="tr-TR"/>
        </w:rPr>
      </w:pPr>
      <w:r>
        <w:rPr>
          <w:lang w:eastAsia="tr-TR"/>
        </w:rPr>
        <w:br/>
      </w:r>
      <w:r w:rsidR="000B345E" w:rsidRPr="006E7E7A">
        <w:rPr>
          <w:lang w:eastAsia="tr-TR"/>
        </w:rPr>
        <w:t xml:space="preserve">Results of table 2 show that the factor analysis model of the present research has a good fitting. In other words, considering significance level alpha≤ 0.05, and good fitness of fitting indices GFI and RMSEA, this model can be used for calculation of interaction-effectiveness in Iranian distance education system. </w:t>
      </w:r>
    </w:p>
    <w:p w:rsidR="000B345E" w:rsidRPr="006E7E7A" w:rsidRDefault="000B345E" w:rsidP="00C034CC">
      <w:pPr>
        <w:pStyle w:val="Heading3"/>
      </w:pPr>
      <w:r w:rsidRPr="006E7E7A">
        <w:lastRenderedPageBreak/>
        <w:t>Conclusion</w:t>
      </w:r>
    </w:p>
    <w:p w:rsidR="000B345E" w:rsidRPr="006E7E7A" w:rsidRDefault="000B345E" w:rsidP="000B345E">
      <w:r w:rsidRPr="006E7E7A">
        <w:t xml:space="preserve">The </w:t>
      </w:r>
      <w:r>
        <w:t>discourse</w:t>
      </w:r>
      <w:r w:rsidRPr="006E7E7A">
        <w:t xml:space="preserve"> phenomenon in a distance and E-education setting is intertwined with many factors in an institutional setting. Therefore, in order to understand this phenomenon in distance education courses better, an investigation into this issue with a bigger picture in mind is needed.</w:t>
      </w:r>
    </w:p>
    <w:p w:rsidR="000B345E" w:rsidRPr="006E7E7A" w:rsidRDefault="000B345E" w:rsidP="000B345E">
      <w:r w:rsidRPr="006E7E7A">
        <w:t xml:space="preserve">The </w:t>
      </w:r>
      <w:r>
        <w:t>discourse</w:t>
      </w:r>
      <w:r w:rsidRPr="006E7E7A">
        <w:t xml:space="preserve"> issue has never been an isolated issue which only matters between students and educators. It actually related to the whole components of an institution. Cox (2005) applies the institutional theory to higher education institutions and concludes that six basic components underlay the institutions’ capacity of offering distance education courses. The six basic components are Administrative commitment (allocating resources), student support services (registration, advising, providing access), Full-time online coordinator (assisting course development and online teaching issues), Internal/External financial and technology resources (computers, online course management system), Online professional development (developing faculty online knowledge), and Adequate faculty participation (enough innovators supporting online education). From our study results, we can draw the conclusion that the design of a distance education course or program in a large degree related to the amount of student </w:t>
      </w:r>
      <w:r>
        <w:t>discourse</w:t>
      </w:r>
      <w:r w:rsidRPr="006E7E7A">
        <w:t xml:space="preserve">s occurring in a course. For the courses or programs that encouraged student </w:t>
      </w:r>
      <w:r>
        <w:t>discourse</w:t>
      </w:r>
      <w:r w:rsidRPr="006E7E7A">
        <w:t xml:space="preserve"> and counted it as part of the evaluation of student performance, it was natural to see more student </w:t>
      </w:r>
      <w:r>
        <w:t>discourse</w:t>
      </w:r>
      <w:r w:rsidRPr="006E7E7A">
        <w:t xml:space="preserve">s. Instructors play an important role in this respect. John Cowan, a renowned professor for his work in fostering learner-centered courses in U.K. Open University, suggested the instructors to count the issues they value into part of the grade (Lebaron and Miller, 2005). For example, if an instructor values student </w:t>
      </w:r>
      <w:r>
        <w:t>discourse</w:t>
      </w:r>
      <w:r w:rsidRPr="006E7E7A">
        <w:t xml:space="preserve">, then he or she needs to state in the syllabus that student </w:t>
      </w:r>
      <w:r>
        <w:t>discourse</w:t>
      </w:r>
      <w:r w:rsidRPr="006E7E7A">
        <w:t xml:space="preserve"> will count for ( x) amount of the grade. If not, it is easy to let students complete the courses without interacting with their course providers, educators and other students.</w:t>
      </w:r>
    </w:p>
    <w:p w:rsidR="000B345E" w:rsidRPr="006E7E7A" w:rsidRDefault="000B345E" w:rsidP="000B345E">
      <w:r w:rsidRPr="006E7E7A">
        <w:t xml:space="preserve">However, in order to add the six basic components supporting distance education mentioned earlier, instructors need tremendous assistance from the administrators. The administrators need to enlist the help of financial and technology technicians, teachers’ training staff, and a team of online program coordinators in order to provide a distance course successfully. In fact, all people affected by distance education programs should be responsible in improving the quality of the courses. Drawing from the successful experiences of Andrew and Young, the program and curriculum design largely affected the amount of student </w:t>
      </w:r>
      <w:r>
        <w:t>discourse</w:t>
      </w:r>
      <w:r w:rsidRPr="006E7E7A">
        <w:t xml:space="preserve"> in a distance education course. The design which clearly imbeds the component of promoting interactive activities has a better chance to increase students' satisfaction with the courses.</w:t>
      </w:r>
    </w:p>
    <w:p w:rsidR="000B345E" w:rsidRDefault="000B345E" w:rsidP="000B345E">
      <w:r w:rsidRPr="006E7E7A">
        <w:t xml:space="preserve">Validating the efficacy of </w:t>
      </w:r>
      <w:r>
        <w:t>discourse</w:t>
      </w:r>
      <w:r w:rsidRPr="006E7E7A">
        <w:t xml:space="preserve"> in distance education environments is not as cut-and-dried a process as one might think. Despite extensive research supporting the impact of </w:t>
      </w:r>
      <w:r>
        <w:t>discourse</w:t>
      </w:r>
      <w:r w:rsidRPr="006E7E7A">
        <w:t xml:space="preserve">, there are also many unanswered questions about the value of each kind of </w:t>
      </w:r>
      <w:r>
        <w:t>discourse</w:t>
      </w:r>
      <w:r w:rsidRPr="006E7E7A">
        <w:t xml:space="preserve"> as they regard both traditional distance education programs and online programs.</w:t>
      </w:r>
    </w:p>
    <w:p w:rsidR="000B345E" w:rsidRPr="006E7E7A" w:rsidRDefault="000B345E" w:rsidP="000B345E"/>
    <w:p w:rsidR="000B345E" w:rsidRPr="006E7E7A" w:rsidRDefault="000B345E" w:rsidP="00C034CC">
      <w:pPr>
        <w:pStyle w:val="Heading3"/>
      </w:pPr>
      <w:r w:rsidRPr="006E7E7A">
        <w:t>References</w:t>
      </w:r>
    </w:p>
    <w:p w:rsidR="00C034CC" w:rsidRPr="008D336C" w:rsidRDefault="000B345E" w:rsidP="00C034CC">
      <w:pPr>
        <w:ind w:left="450" w:hanging="270"/>
        <w:rPr>
          <w:sz w:val="20"/>
        </w:rPr>
      </w:pPr>
      <w:r w:rsidRPr="008D336C">
        <w:rPr>
          <w:sz w:val="20"/>
        </w:rPr>
        <w:t>1-Albion, P. R. &amp; Ertmer, P. A. (2004). Online courses: Models and strategies for increasing discourse. Paper presented at the Tenth Australian World Wide Web Conference. Retrieved October 22, 2007, from</w:t>
      </w:r>
      <w:r w:rsidR="00C034CC" w:rsidRPr="008D336C">
        <w:rPr>
          <w:sz w:val="20"/>
        </w:rPr>
        <w:br/>
      </w:r>
      <w:hyperlink r:id="rId19" w:history="1">
        <w:r w:rsidR="00C034CC" w:rsidRPr="008D336C">
          <w:rPr>
            <w:rStyle w:val="Hyperlink"/>
            <w:sz w:val="20"/>
          </w:rPr>
          <w:t>http://ausweb.scu.edu.au/aw04/papers/refereed/albion/index.html</w:t>
        </w:r>
      </w:hyperlink>
    </w:p>
    <w:p w:rsidR="000B345E" w:rsidRPr="008D336C" w:rsidRDefault="000B345E" w:rsidP="00C034CC">
      <w:pPr>
        <w:ind w:left="450" w:hanging="270"/>
        <w:rPr>
          <w:sz w:val="20"/>
        </w:rPr>
      </w:pPr>
      <w:r w:rsidRPr="008D336C">
        <w:rPr>
          <w:sz w:val="20"/>
        </w:rPr>
        <w:t>2-Anderson (2003) Modes of Discourse in Distance Education: recent Development and research Questions. In Moore, M.G. and Anderson G. W. (Eds.) Hand Book of Distance Education, Mahwah, New Jersey:</w:t>
      </w:r>
      <w:r w:rsidR="00C034CC" w:rsidRPr="008D336C">
        <w:rPr>
          <w:sz w:val="20"/>
        </w:rPr>
        <w:t xml:space="preserve"> </w:t>
      </w:r>
      <w:r w:rsidRPr="008D336C">
        <w:rPr>
          <w:sz w:val="20"/>
        </w:rPr>
        <w:t>Lawrence Erlbaum Associates, Inc., Publishers.</w:t>
      </w:r>
    </w:p>
    <w:p w:rsidR="000B345E" w:rsidRPr="008D336C" w:rsidRDefault="000B345E" w:rsidP="00C034CC">
      <w:pPr>
        <w:ind w:left="450" w:hanging="270"/>
        <w:rPr>
          <w:sz w:val="20"/>
        </w:rPr>
      </w:pPr>
      <w:r w:rsidRPr="008D336C">
        <w:rPr>
          <w:sz w:val="20"/>
        </w:rPr>
        <w:t>3-Anderson, T. &amp; Garrison, D. R. (1998). Learning in a networked world: New roles and responsibilities. In C. Gibson (Ed.), Distance learners in higher education. Madison, WI. : Atwood Publishing.</w:t>
      </w:r>
    </w:p>
    <w:p w:rsidR="000B345E" w:rsidRPr="008D336C" w:rsidRDefault="000B345E" w:rsidP="00C034CC">
      <w:pPr>
        <w:ind w:left="450" w:hanging="270"/>
        <w:rPr>
          <w:sz w:val="20"/>
        </w:rPr>
      </w:pPr>
      <w:r w:rsidRPr="008D336C">
        <w:rPr>
          <w:sz w:val="20"/>
        </w:rPr>
        <w:lastRenderedPageBreak/>
        <w:t>4-Berge, Z., &amp; Muilenburg, L. (2000). Barriers to distance education as perceived by managers and administrators: Results of a survey. In M. Grey (Ed.), Distance Learning Administration Annual 2000.</w:t>
      </w:r>
    </w:p>
    <w:p w:rsidR="000B345E" w:rsidRPr="008D336C" w:rsidRDefault="000B345E" w:rsidP="00C034CC">
      <w:pPr>
        <w:ind w:left="450" w:hanging="270"/>
        <w:rPr>
          <w:sz w:val="20"/>
        </w:rPr>
      </w:pPr>
      <w:r w:rsidRPr="008D336C">
        <w:rPr>
          <w:sz w:val="20"/>
        </w:rPr>
        <w:t xml:space="preserve">5-Burnham, B., &amp; Walden, B. (1997). Discourses in distance education: A report from the other side. In Proceedings of the Adult Education Research Conference, Oklahoma State University. Available: </w:t>
      </w:r>
      <w:hyperlink r:id="rId20" w:history="1">
        <w:r w:rsidRPr="008D336C">
          <w:rPr>
            <w:rStyle w:val="Hyperlink"/>
            <w:sz w:val="20"/>
          </w:rPr>
          <w:t>http://www.edst.educ.ubc.ca/aerc/1997/97burnham.html</w:t>
        </w:r>
      </w:hyperlink>
    </w:p>
    <w:p w:rsidR="00C034CC" w:rsidRPr="008D336C" w:rsidRDefault="000B345E" w:rsidP="00C034CC">
      <w:pPr>
        <w:ind w:left="450" w:hanging="270"/>
        <w:rPr>
          <w:rFonts w:eastAsia="Calibri" w:cs="B Zar"/>
          <w:sz w:val="20"/>
        </w:rPr>
      </w:pPr>
      <w:r w:rsidRPr="008D336C">
        <w:rPr>
          <w:sz w:val="20"/>
        </w:rPr>
        <w:t>6-</w:t>
      </w:r>
      <w:r w:rsidRPr="008D336C">
        <w:rPr>
          <w:rFonts w:eastAsia="Calibri" w:cs="B Zar"/>
          <w:sz w:val="20"/>
        </w:rPr>
        <w:t xml:space="preserve">Chaney, B. H. (2006). History, theory and quality indicators of distance education: A literature review. Retrieved from </w:t>
      </w:r>
      <w:hyperlink r:id="rId21" w:history="1">
        <w:r w:rsidR="00C034CC" w:rsidRPr="008D336C">
          <w:rPr>
            <w:rStyle w:val="Hyperlink"/>
            <w:rFonts w:eastAsia="Calibri" w:cs="B Zar"/>
            <w:sz w:val="20"/>
          </w:rPr>
          <w:t>http://ohi.tamu.edu/distanceed.pdf</w:t>
        </w:r>
      </w:hyperlink>
    </w:p>
    <w:p w:rsidR="000B345E" w:rsidRPr="008D336C" w:rsidRDefault="000B345E" w:rsidP="00C034CC">
      <w:pPr>
        <w:ind w:left="450" w:hanging="270"/>
        <w:rPr>
          <w:sz w:val="20"/>
        </w:rPr>
      </w:pPr>
      <w:r w:rsidRPr="008D336C">
        <w:rPr>
          <w:sz w:val="20"/>
        </w:rPr>
        <w:t>7-Christophel, D. (1990). The relationship among teacher immediacy behaviors, student motivation, and learning. Communication Education, 39, 292-306.</w:t>
      </w:r>
    </w:p>
    <w:p w:rsidR="000B345E" w:rsidRPr="008D336C" w:rsidRDefault="000B345E" w:rsidP="00C034CC">
      <w:pPr>
        <w:ind w:left="450" w:hanging="270"/>
        <w:rPr>
          <w:sz w:val="20"/>
        </w:rPr>
      </w:pPr>
      <w:r w:rsidRPr="008D336C">
        <w:rPr>
          <w:sz w:val="20"/>
        </w:rPr>
        <w:t>8-Daniel, J., &amp; Marquis, C. (1988). Discourse and independence: Getting the mix right. In D. Sewart, D. Keegan, &amp; B. Holmberg (Eds.), Distance education: International perspectives. (pp. 339–359). London: Routledge.</w:t>
      </w:r>
    </w:p>
    <w:p w:rsidR="000B345E" w:rsidRPr="008D336C" w:rsidRDefault="000B345E" w:rsidP="00C034CC">
      <w:pPr>
        <w:ind w:left="450" w:hanging="270"/>
        <w:rPr>
          <w:sz w:val="20"/>
        </w:rPr>
      </w:pPr>
      <w:r w:rsidRPr="008D336C">
        <w:rPr>
          <w:sz w:val="20"/>
        </w:rPr>
        <w:t>9-Hislop, G. (2000). Instructor time for online learning. In Proceedings of the Sixth Asynchronous Learning Conference.</w:t>
      </w:r>
    </w:p>
    <w:p w:rsidR="000B345E" w:rsidRPr="008D336C" w:rsidRDefault="000B345E" w:rsidP="00C034CC">
      <w:pPr>
        <w:ind w:left="450" w:hanging="270"/>
        <w:rPr>
          <w:sz w:val="20"/>
        </w:rPr>
      </w:pPr>
      <w:r w:rsidRPr="008D336C">
        <w:rPr>
          <w:sz w:val="20"/>
        </w:rPr>
        <w:t>10-Kearsley, G. (1995). The nature and values of discourse in distance education. In Third Distance Education Research Symposium. University Park, PA: American Center for the Study of Distance Education.</w:t>
      </w:r>
    </w:p>
    <w:p w:rsidR="000B345E" w:rsidRPr="008D336C" w:rsidRDefault="000B345E" w:rsidP="00C034CC">
      <w:pPr>
        <w:ind w:left="450" w:hanging="270"/>
        <w:rPr>
          <w:sz w:val="20"/>
        </w:rPr>
      </w:pPr>
      <w:r w:rsidRPr="008D336C">
        <w:rPr>
          <w:sz w:val="20"/>
        </w:rPr>
        <w:t>11-Lesh, S. (2000, November). Asynchronous versus synchronous learning: A comparative investigation of the effectiveness of learner achievement and faculty time demands. Cambridge: Cambridge University Press.</w:t>
      </w:r>
    </w:p>
    <w:p w:rsidR="000B345E" w:rsidRPr="008D336C" w:rsidRDefault="000B345E" w:rsidP="00C034CC">
      <w:pPr>
        <w:ind w:left="450" w:hanging="270"/>
        <w:rPr>
          <w:sz w:val="20"/>
        </w:rPr>
      </w:pPr>
      <w:r w:rsidRPr="008D336C">
        <w:rPr>
          <w:sz w:val="20"/>
        </w:rPr>
        <w:t xml:space="preserve">12-Moore, M. G. (1989). Three types of discourse. American Journal of Distance Education, 3(2), 1-6. </w:t>
      </w:r>
    </w:p>
    <w:p w:rsidR="000B345E" w:rsidRPr="008D336C" w:rsidRDefault="000B345E" w:rsidP="00C034CC">
      <w:pPr>
        <w:ind w:left="450" w:hanging="270"/>
        <w:rPr>
          <w:sz w:val="20"/>
        </w:rPr>
      </w:pPr>
      <w:r w:rsidRPr="008D336C">
        <w:rPr>
          <w:sz w:val="20"/>
        </w:rPr>
        <w:t>13-Moore, M. G. (1993). Theory of transactional distance. In D. Keegan (Ed.), Theoretical Principles of Distance Education (pp. 22-38). London: Routledge.</w:t>
      </w:r>
    </w:p>
    <w:p w:rsidR="000B345E" w:rsidRPr="008D336C" w:rsidRDefault="000B345E" w:rsidP="00C034CC">
      <w:pPr>
        <w:ind w:left="450" w:hanging="270"/>
        <w:rPr>
          <w:sz w:val="20"/>
        </w:rPr>
      </w:pPr>
      <w:r w:rsidRPr="008D336C">
        <w:rPr>
          <w:sz w:val="20"/>
        </w:rPr>
        <w:t>14-Rogers, E. (1995). Diffusion of innovations (4th ed.). New York: Free Press.</w:t>
      </w:r>
    </w:p>
    <w:p w:rsidR="000B345E" w:rsidRPr="008D336C" w:rsidRDefault="000B345E" w:rsidP="00C034CC">
      <w:pPr>
        <w:ind w:left="450" w:hanging="270"/>
        <w:rPr>
          <w:sz w:val="20"/>
        </w:rPr>
      </w:pPr>
      <w:r w:rsidRPr="008D336C">
        <w:rPr>
          <w:sz w:val="20"/>
        </w:rPr>
        <w:t xml:space="preserve">15-Saba, F. &amp; Shearer, P. (1994) Distance in Education: In David H. Jonassen (Ed.) Handbook of research for educational communications and technology. New York: Macmillan. </w:t>
      </w:r>
    </w:p>
    <w:p w:rsidR="000B345E" w:rsidRPr="008D336C" w:rsidRDefault="000B345E" w:rsidP="00C034CC">
      <w:pPr>
        <w:ind w:left="450" w:hanging="270"/>
        <w:rPr>
          <w:sz w:val="20"/>
        </w:rPr>
      </w:pPr>
      <w:r w:rsidRPr="008D336C">
        <w:rPr>
          <w:sz w:val="20"/>
        </w:rPr>
        <w:t>16-Swan, K. (2002). Learning effectiveness online: what the research tells us. In J. Bourne &amp; J. Moore (Eds.), Elements of Quality Online Education: Practice and Direction (pp. 13-46). Needham, MA: Sloan Consortium.</w:t>
      </w:r>
    </w:p>
    <w:p w:rsidR="000B345E" w:rsidRPr="008D336C" w:rsidRDefault="000B345E" w:rsidP="000B345E">
      <w:pPr>
        <w:rPr>
          <w:sz w:val="20"/>
        </w:rPr>
      </w:pPr>
      <w:r w:rsidRPr="008D336C">
        <w:rPr>
          <w:sz w:val="20"/>
        </w:rPr>
        <w:t>17-Zhao, Y., Lei, J., Yan, B., Lai, C., &amp; Tan, H. S. (2005). What Makes the Difference? A Practical Analysis of Research on the Effectiveness of Distance Education. Teachers College Record, 107(8), 1836-1884.</w:t>
      </w:r>
    </w:p>
    <w:p w:rsidR="000B345E" w:rsidRPr="008D336C" w:rsidRDefault="000B345E" w:rsidP="000B345E">
      <w:pPr>
        <w:rPr>
          <w:sz w:val="20"/>
          <w:lang w:bidi="fa-IR"/>
        </w:rPr>
      </w:pPr>
    </w:p>
    <w:p w:rsidR="00C034CC" w:rsidRPr="006E7E7A" w:rsidRDefault="00C034CC" w:rsidP="008D336C">
      <w:pPr>
        <w:pStyle w:val="Heading3"/>
        <w:rPr>
          <w:lang w:bidi="fa-IR"/>
        </w:rPr>
      </w:pPr>
      <w:r>
        <w:rPr>
          <w:lang w:bidi="fa-IR"/>
        </w:rPr>
        <w:t>About the Author</w:t>
      </w:r>
    </w:p>
    <w:p w:rsidR="000B345E" w:rsidRDefault="000B345E" w:rsidP="000B345E">
      <w:r w:rsidRPr="009A1906">
        <w:t>Mohammad reza Sadeghi</w:t>
      </w:r>
      <w:r w:rsidR="003E15CB">
        <w:t xml:space="preserve"> is at </w:t>
      </w:r>
      <w:r w:rsidRPr="009A1906">
        <w:t>Malek Ashtar Technical University, Isfahan, Iran</w:t>
      </w:r>
    </w:p>
    <w:p w:rsidR="000B345E" w:rsidRDefault="00E81003" w:rsidP="000B345E">
      <w:hyperlink r:id="rId22" w:history="1">
        <w:r w:rsidR="003E15CB" w:rsidRPr="000A4E06">
          <w:rPr>
            <w:rStyle w:val="Hyperlink"/>
          </w:rPr>
          <w:t>rsadeghi14@gmail.com</w:t>
        </w:r>
      </w:hyperlink>
    </w:p>
    <w:p w:rsidR="003E15CB" w:rsidRDefault="003E15CB">
      <w:pPr>
        <w:spacing w:before="0" w:after="0"/>
      </w:pPr>
    </w:p>
    <w:p w:rsidR="003E15CB" w:rsidRDefault="003E15CB">
      <w:pPr>
        <w:spacing w:before="0" w:after="0"/>
      </w:pPr>
    </w:p>
    <w:p w:rsidR="003E15CB" w:rsidRDefault="003E15CB">
      <w:pPr>
        <w:spacing w:before="0" w:after="0"/>
      </w:pPr>
    </w:p>
    <w:p w:rsidR="003E15CB" w:rsidRDefault="003E15CB">
      <w:pPr>
        <w:spacing w:before="0" w:after="0"/>
      </w:pPr>
    </w:p>
    <w:p w:rsidR="003E15CB" w:rsidRDefault="003E15CB">
      <w:pPr>
        <w:spacing w:before="0" w:after="0"/>
      </w:pPr>
    </w:p>
    <w:p w:rsidR="003E15CB" w:rsidRDefault="003E15CB">
      <w:pPr>
        <w:spacing w:before="0" w:after="0"/>
      </w:pPr>
    </w:p>
    <w:p w:rsidR="003E15CB" w:rsidRDefault="003E15CB">
      <w:pPr>
        <w:spacing w:before="0" w:after="0"/>
      </w:pPr>
    </w:p>
    <w:p w:rsidR="001E50AB" w:rsidRDefault="00E81003" w:rsidP="00D26D85">
      <w:pPr>
        <w:pStyle w:val="Note"/>
      </w:pPr>
      <w:hyperlink w:anchor="TOC" w:history="1">
        <w:r w:rsidR="00D26D85" w:rsidRPr="00A85F92">
          <w:rPr>
            <w:rStyle w:val="Hyperlink"/>
            <w:sz w:val="16"/>
            <w:szCs w:val="16"/>
          </w:rPr>
          <w:t>Return to Table of Contents</w:t>
        </w:r>
      </w:hyperlink>
      <w:r w:rsidR="001E50AB">
        <w:br w:type="page"/>
      </w:r>
    </w:p>
    <w:p w:rsidR="002F7A38" w:rsidRDefault="006F553B" w:rsidP="006F553B">
      <w:pPr>
        <w:pStyle w:val="Note"/>
      </w:pPr>
      <w:r w:rsidRPr="006059E1">
        <w:rPr>
          <w:b/>
        </w:rPr>
        <w:lastRenderedPageBreak/>
        <w:t>Editor’s Note</w:t>
      </w:r>
      <w:r>
        <w:t>:</w:t>
      </w:r>
      <w:r w:rsidR="006059E1">
        <w:t xml:space="preserve"> </w:t>
      </w:r>
      <w:r w:rsidR="00603E12">
        <w:t>This is part of a larger question about factors that influence the effectiveness of a particular teacher for a specific individual. What similarities and differences significant for learning. This includes, among other things, personality, cultural background, learning styles, and multiple intelligences. This study explores similarity of multiple intelligences tand its impact on learning.</w:t>
      </w:r>
    </w:p>
    <w:p w:rsidR="002F7A38" w:rsidRDefault="002F7A38" w:rsidP="006F553B">
      <w:pPr>
        <w:pStyle w:val="Note"/>
      </w:pPr>
    </w:p>
    <w:p w:rsidR="002F7A38" w:rsidRPr="005C554B" w:rsidRDefault="002F7A38" w:rsidP="006F553B">
      <w:pPr>
        <w:pStyle w:val="Heading1"/>
        <w:rPr>
          <w:b w:val="0"/>
          <w:bCs/>
          <w:sz w:val="24"/>
          <w:szCs w:val="24"/>
        </w:rPr>
      </w:pPr>
      <w:bookmarkStart w:id="11" w:name="_Effect_of_the"/>
      <w:bookmarkEnd w:id="11"/>
      <w:r w:rsidRPr="005C554B">
        <w:t xml:space="preserve">Effect of the </w:t>
      </w:r>
      <w:r w:rsidRPr="006F553B">
        <w:t>similarity between learners’ and</w:t>
      </w:r>
      <w:r w:rsidR="003F6F9F">
        <w:t xml:space="preserve"> </w:t>
      </w:r>
      <w:r w:rsidRPr="006F553B">
        <w:t>teachers’ intelligences in learning outcomes</w:t>
      </w:r>
    </w:p>
    <w:p w:rsidR="003F6F9F" w:rsidRDefault="002F7A38" w:rsidP="00495CF8">
      <w:pPr>
        <w:pStyle w:val="Heading5"/>
      </w:pPr>
      <w:r w:rsidRPr="005C554B">
        <w:t>Malahat Yousefzadeh</w:t>
      </w:r>
    </w:p>
    <w:p w:rsidR="002F7A38" w:rsidRPr="00603E12" w:rsidRDefault="002F7A38" w:rsidP="00495CF8">
      <w:pPr>
        <w:pStyle w:val="Heading5"/>
        <w:rPr>
          <w:sz w:val="18"/>
          <w:szCs w:val="18"/>
        </w:rPr>
      </w:pPr>
      <w:r w:rsidRPr="00603E12">
        <w:rPr>
          <w:sz w:val="18"/>
          <w:szCs w:val="18"/>
        </w:rPr>
        <w:t>Iran</w:t>
      </w:r>
    </w:p>
    <w:p w:rsidR="002F7A38" w:rsidRPr="005C554B" w:rsidRDefault="002F7A38" w:rsidP="00495CF8">
      <w:pPr>
        <w:pStyle w:val="Heading3"/>
      </w:pPr>
      <w:r w:rsidRPr="005C554B">
        <w:t>Abstract</w:t>
      </w:r>
    </w:p>
    <w:p w:rsidR="002F7A38" w:rsidRPr="005C554B" w:rsidRDefault="002F7A38" w:rsidP="001A1BC3">
      <w:r w:rsidRPr="005C554B">
        <w:t>The purpose of this study</w:t>
      </w:r>
      <w:r w:rsidR="003F6F9F">
        <w:t xml:space="preserve"> </w:t>
      </w:r>
      <w:r w:rsidRPr="005C554B">
        <w:t>is to investigate whether similarity</w:t>
      </w:r>
      <w:r w:rsidR="003F6F9F">
        <w:t xml:space="preserve"> </w:t>
      </w:r>
      <w:r w:rsidRPr="005C554B">
        <w:t>between students’</w:t>
      </w:r>
      <w:r w:rsidR="003F6F9F">
        <w:t xml:space="preserve"> </w:t>
      </w:r>
      <w:r w:rsidRPr="005C554B">
        <w:t xml:space="preserve">and teachers’ </w:t>
      </w:r>
      <w:r w:rsidR="006059E1" w:rsidRPr="006059E1">
        <w:rPr>
          <w:i/>
        </w:rPr>
        <w:t>m</w:t>
      </w:r>
      <w:r w:rsidRPr="006059E1">
        <w:rPr>
          <w:i/>
        </w:rPr>
        <w:t>ultiple intelligences</w:t>
      </w:r>
      <w:r w:rsidRPr="005C554B">
        <w:t xml:space="preserve"> affect </w:t>
      </w:r>
      <w:r>
        <w:t>student</w:t>
      </w:r>
      <w:r w:rsidRPr="005C554B">
        <w:t xml:space="preserve"> learning outcome</w:t>
      </w:r>
      <w:r w:rsidR="003F6F9F">
        <w:t>.</w:t>
      </w:r>
      <w:r w:rsidRPr="005C554B">
        <w:t xml:space="preserve"> The participants in this study were 100 students</w:t>
      </w:r>
      <w:r w:rsidR="003F6F9F">
        <w:t xml:space="preserve"> </w:t>
      </w:r>
      <w:r w:rsidRPr="005C554B">
        <w:t>and five</w:t>
      </w:r>
      <w:r w:rsidR="003F6F9F">
        <w:t xml:space="preserve"> </w:t>
      </w:r>
      <w:r w:rsidRPr="005C554B">
        <w:t>teachers from a guidance school in Ardabil.</w:t>
      </w:r>
      <w:r w:rsidR="003F6F9F">
        <w:t xml:space="preserve"> </w:t>
      </w:r>
      <w:r w:rsidRPr="005C554B">
        <w:t>Homogenous students were selected on the basis of their scores in the last year. The students were selected from five classes.</w:t>
      </w:r>
      <w:r w:rsidR="003F6F9F">
        <w:t xml:space="preserve"> </w:t>
      </w:r>
      <w:r w:rsidRPr="005C554B">
        <w:t>By using the Test Your Seven Kinds of Smart (Armstrong 1993)</w:t>
      </w:r>
      <w:r w:rsidR="003F6F9F">
        <w:t xml:space="preserve"> </w:t>
      </w:r>
      <w:r w:rsidRPr="005C554B">
        <w:t>each student’s dominant intelligence(s) was/were identified. Then the participants in each class were divided into two groups in terms of their multiple intelligences</w:t>
      </w:r>
      <w:r w:rsidR="00603E12">
        <w:t>;</w:t>
      </w:r>
      <w:r w:rsidRPr="005C554B">
        <w:t xml:space="preserve"> participants whose intelligence</w:t>
      </w:r>
      <w:r w:rsidR="006059E1">
        <w:t>s</w:t>
      </w:r>
      <w:r w:rsidRPr="005C554B">
        <w:t xml:space="preserve"> were similar to their teache</w:t>
      </w:r>
      <w:r w:rsidR="00603E12">
        <w:t>r</w:t>
      </w:r>
      <w:r w:rsidRPr="005C554B">
        <w:t>s</w:t>
      </w:r>
      <w:r w:rsidR="003F6F9F">
        <w:t xml:space="preserve"> </w:t>
      </w:r>
      <w:r w:rsidRPr="005C554B">
        <w:t>were called similar intelligence</w:t>
      </w:r>
      <w:r w:rsidR="003F6F9F">
        <w:t xml:space="preserve"> </w:t>
      </w:r>
      <w:r w:rsidRPr="005C554B">
        <w:t>group and those participants</w:t>
      </w:r>
      <w:r w:rsidR="003F6F9F">
        <w:t xml:space="preserve"> </w:t>
      </w:r>
      <w:r w:rsidRPr="005C554B">
        <w:t>whose intelligences were different from their teachers</w:t>
      </w:r>
      <w:r w:rsidR="003F6F9F">
        <w:t xml:space="preserve"> </w:t>
      </w:r>
      <w:r w:rsidRPr="005C554B">
        <w:t>were called</w:t>
      </w:r>
      <w:r w:rsidR="003F6F9F">
        <w:t xml:space="preserve"> </w:t>
      </w:r>
      <w:r w:rsidRPr="005C554B">
        <w:t>non-similar group</w:t>
      </w:r>
      <w:r w:rsidR="003F6F9F">
        <w:t>.</w:t>
      </w:r>
      <w:r w:rsidR="006059E1">
        <w:t xml:space="preserve"> </w:t>
      </w:r>
      <w:r w:rsidRPr="005C554B">
        <w:t>T-test was used</w:t>
      </w:r>
      <w:r w:rsidR="003F6F9F">
        <w:t xml:space="preserve"> </w:t>
      </w:r>
      <w:r w:rsidRPr="005C554B">
        <w:t>to compare</w:t>
      </w:r>
      <w:r w:rsidR="003F6F9F">
        <w:t xml:space="preserve"> </w:t>
      </w:r>
      <w:r w:rsidRPr="005C554B">
        <w:t>the</w:t>
      </w:r>
      <w:r w:rsidR="003F6F9F">
        <w:t xml:space="preserve"> </w:t>
      </w:r>
      <w:r w:rsidRPr="005C554B">
        <w:t>overall performances of two groups</w:t>
      </w:r>
      <w:r w:rsidR="003F6F9F">
        <w:t xml:space="preserve"> </w:t>
      </w:r>
      <w:r w:rsidRPr="005C554B">
        <w:t xml:space="preserve">in each class in order to </w:t>
      </w:r>
      <w:r w:rsidR="00603E12">
        <w:t>determine</w:t>
      </w:r>
      <w:r w:rsidRPr="005C554B">
        <w:t xml:space="preserve"> the effect of similarity of teachers’</w:t>
      </w:r>
      <w:r w:rsidR="00603E12">
        <w:t xml:space="preserve"> and </w:t>
      </w:r>
      <w:r w:rsidRPr="005C554B">
        <w:t>students’ intelligence on learning outcomes.</w:t>
      </w:r>
    </w:p>
    <w:p w:rsidR="003F6F9F" w:rsidRDefault="002F7A38" w:rsidP="001A1BC3">
      <w:r w:rsidRPr="005C554B">
        <w:t>The findings of this research demonstrated that there were significant differences between similar and non-similar groups</w:t>
      </w:r>
      <w:r w:rsidR="003F6F9F">
        <w:t xml:space="preserve"> </w:t>
      </w:r>
      <w:r w:rsidRPr="005C554B">
        <w:t>in their</w:t>
      </w:r>
      <w:r w:rsidR="003F6F9F">
        <w:t xml:space="preserve"> </w:t>
      </w:r>
      <w:r w:rsidRPr="005C554B">
        <w:t>learning outcomes. This study</w:t>
      </w:r>
      <w:r w:rsidR="003F6F9F">
        <w:t xml:space="preserve"> </w:t>
      </w:r>
      <w:r w:rsidRPr="005C554B">
        <w:t>showed</w:t>
      </w:r>
      <w:r w:rsidR="003F6F9F">
        <w:t xml:space="preserve"> </w:t>
      </w:r>
      <w:r w:rsidRPr="005C554B">
        <w:t>not only considering students’ multiple intelligences</w:t>
      </w:r>
      <w:r w:rsidR="003F6F9F">
        <w:t>,</w:t>
      </w:r>
      <w:r w:rsidRPr="005C554B">
        <w:t xml:space="preserve"> but also it’s matching with</w:t>
      </w:r>
      <w:r w:rsidR="003F6F9F">
        <w:t xml:space="preserve"> </w:t>
      </w:r>
      <w:r w:rsidRPr="005C554B">
        <w:t>teachers’ multiple intelligences are important in improving their learning. Also, this study has the possibility of changing hiring of teachers.</w:t>
      </w:r>
    </w:p>
    <w:p w:rsidR="002F7A38" w:rsidRPr="001A1BC3" w:rsidRDefault="002F7A38" w:rsidP="001A1BC3">
      <w:pPr>
        <w:rPr>
          <w:sz w:val="20"/>
        </w:rPr>
      </w:pPr>
      <w:r w:rsidRPr="001A1BC3">
        <w:rPr>
          <w:b/>
          <w:bCs/>
          <w:sz w:val="20"/>
        </w:rPr>
        <w:t>Keywords:</w:t>
      </w:r>
      <w:r w:rsidRPr="001A1BC3">
        <w:rPr>
          <w:sz w:val="20"/>
        </w:rPr>
        <w:t xml:space="preserve"> multiple intelligences, similar intelligences, non similar intelligences, learning outcomes</w:t>
      </w:r>
    </w:p>
    <w:p w:rsidR="002F7A38" w:rsidRPr="005C554B" w:rsidRDefault="002F7A38" w:rsidP="00495CF8">
      <w:pPr>
        <w:pStyle w:val="Heading3"/>
      </w:pPr>
      <w:r w:rsidRPr="005C554B">
        <w:t>Introduction</w:t>
      </w:r>
    </w:p>
    <w:p w:rsidR="002F7A38" w:rsidRPr="005C554B" w:rsidRDefault="002F7A38" w:rsidP="001A1BC3">
      <w:r w:rsidRPr="007D0D73">
        <w:t>All learners are endowed with different mind sets that they employ while performing various activities in their daily lives. These learning styles or learner strategies are believed by language pedagogues to be essential in deciding the success or failure of language learning (Reid, 1987; Oxford, 1993; Chamot, 200</w:t>
      </w:r>
      <w:r>
        <w:t xml:space="preserve">4; DeCapua &amp; Wintergerst, 2005 </w:t>
      </w:r>
      <w:r w:rsidRPr="005C554B">
        <w:t>as cited in Kim, 2009).</w:t>
      </w:r>
    </w:p>
    <w:p w:rsidR="003F6F9F" w:rsidRDefault="002F7A38" w:rsidP="001A1BC3">
      <w:r w:rsidRPr="005C554B">
        <w:t>Gardner (1983) stated that each person possesses at</w:t>
      </w:r>
      <w:r w:rsidR="003F6F9F">
        <w:t xml:space="preserve"> </w:t>
      </w:r>
      <w:r w:rsidRPr="005C554B">
        <w:t>least seven basic intelligences including linguistic, logical/mathematical, spatial, musical, bodily-kinesthetic, interpersonal, and intrapersonal intelligences. Armstrong (2009, p. 6) described these intelligences as follows:</w:t>
      </w:r>
    </w:p>
    <w:p w:rsidR="003F6F9F" w:rsidRDefault="002F7A38" w:rsidP="003F6F9F">
      <w:pPr>
        <w:ind w:left="360"/>
      </w:pPr>
      <w:r w:rsidRPr="003F6F9F">
        <w:rPr>
          <w:b/>
        </w:rPr>
        <w:t>Linguistic/verbal intelligence</w:t>
      </w:r>
      <w:r w:rsidRPr="005C554B">
        <w:t>: The ability to use language and communicate with words.</w:t>
      </w:r>
    </w:p>
    <w:p w:rsidR="003F6F9F" w:rsidRDefault="002F7A38" w:rsidP="003F6F9F">
      <w:pPr>
        <w:ind w:left="360"/>
      </w:pPr>
      <w:r w:rsidRPr="003F6F9F">
        <w:rPr>
          <w:b/>
        </w:rPr>
        <w:t>Logical/mathematical intelligence</w:t>
      </w:r>
      <w:r w:rsidRPr="005C554B">
        <w:t>: The ability to think and use numbers effectively.</w:t>
      </w:r>
    </w:p>
    <w:p w:rsidR="003F6F9F" w:rsidRDefault="002F7A38" w:rsidP="003F6F9F">
      <w:pPr>
        <w:ind w:left="360"/>
      </w:pPr>
      <w:r w:rsidRPr="003F6F9F">
        <w:rPr>
          <w:b/>
        </w:rPr>
        <w:t>Spatial/visual intelligence</w:t>
      </w:r>
      <w:r w:rsidRPr="005C554B">
        <w:t xml:space="preserve">: The ability to think and be sensitive to colour, line, shape, space, and </w:t>
      </w:r>
      <w:r>
        <w:t>the world around us.</w:t>
      </w:r>
      <w:r w:rsidR="003F6F9F">
        <w:t xml:space="preserve"> </w:t>
      </w:r>
    </w:p>
    <w:p w:rsidR="003F6F9F" w:rsidRDefault="002F7A38" w:rsidP="003F6F9F">
      <w:pPr>
        <w:ind w:left="360"/>
      </w:pPr>
      <w:r w:rsidRPr="003F6F9F">
        <w:rPr>
          <w:b/>
        </w:rPr>
        <w:t>Bodily-kinesthetic intelligence</w:t>
      </w:r>
      <w:r w:rsidRPr="005C554B">
        <w:t xml:space="preserve">: The ability to use body to solve problems and make ideas and </w:t>
      </w:r>
      <w:r>
        <w:t>emotions.</w:t>
      </w:r>
      <w:r w:rsidR="003F6F9F">
        <w:t xml:space="preserve"> </w:t>
      </w:r>
    </w:p>
    <w:p w:rsidR="003F6F9F" w:rsidRDefault="002F7A38" w:rsidP="003F6F9F">
      <w:pPr>
        <w:ind w:left="360"/>
      </w:pPr>
      <w:r w:rsidRPr="003F6F9F">
        <w:rPr>
          <w:b/>
        </w:rPr>
        <w:t>Musical intelligence</w:t>
      </w:r>
      <w:r w:rsidRPr="005C554B">
        <w:t>: The ability to compose or perceive music well.</w:t>
      </w:r>
      <w:r w:rsidR="003F6F9F">
        <w:t xml:space="preserve"> </w:t>
      </w:r>
      <w:r w:rsidRPr="005C554B">
        <w:t>Interpersonal intelligence: The ability to com</w:t>
      </w:r>
      <w:r w:rsidR="00495CF8">
        <w:t>municate and work with others.</w:t>
      </w:r>
    </w:p>
    <w:p w:rsidR="003F6F9F" w:rsidRDefault="002F7A38" w:rsidP="003F6F9F">
      <w:pPr>
        <w:ind w:left="360"/>
      </w:pPr>
      <w:r w:rsidRPr="003F6F9F">
        <w:rPr>
          <w:b/>
        </w:rPr>
        <w:lastRenderedPageBreak/>
        <w:t>Intrapersonal intelligence</w:t>
      </w:r>
      <w:r w:rsidRPr="005C554B">
        <w:t>: The ability to self-assess and self-analyze one’s behavior.</w:t>
      </w:r>
    </w:p>
    <w:p w:rsidR="002F7A38" w:rsidRPr="005C554B" w:rsidRDefault="002F7A38" w:rsidP="00495CF8">
      <w:pPr>
        <w:pStyle w:val="Heading3"/>
      </w:pPr>
      <w:r w:rsidRPr="005C554B">
        <w:t>Statement of the problem</w:t>
      </w:r>
    </w:p>
    <w:p w:rsidR="002F7A38" w:rsidRPr="005C554B" w:rsidRDefault="002F7A38" w:rsidP="001A1BC3">
      <w:r w:rsidRPr="005C554B">
        <w:t>Noble (2004: 205) claimed</w:t>
      </w:r>
      <w:r w:rsidR="003F6F9F">
        <w:t xml:space="preserve"> </w:t>
      </w:r>
      <w:r w:rsidRPr="005C554B">
        <w:t xml:space="preserve">that one of the greatest challenges for teachers today is to </w:t>
      </w:r>
      <w:r>
        <w:t>choose</w:t>
      </w:r>
      <w:r w:rsidR="003F6F9F">
        <w:t xml:space="preserve"> </w:t>
      </w:r>
      <w:r w:rsidRPr="005C554B">
        <w:t>teachers</w:t>
      </w:r>
      <w:r w:rsidR="003F6F9F">
        <w:t xml:space="preserve"> </w:t>
      </w:r>
      <w:r w:rsidRPr="005C554B">
        <w:t>which effectively can help to meet</w:t>
      </w:r>
      <w:r w:rsidR="003F6F9F">
        <w:t xml:space="preserve"> </w:t>
      </w:r>
      <w:r w:rsidRPr="005C554B">
        <w:t>the needs</w:t>
      </w:r>
      <w:r w:rsidR="003F6F9F">
        <w:t xml:space="preserve"> </w:t>
      </w:r>
      <w:r w:rsidRPr="005C554B">
        <w:t>of</w:t>
      </w:r>
      <w:r w:rsidR="003F6F9F">
        <w:t xml:space="preserve"> </w:t>
      </w:r>
      <w:r w:rsidRPr="005C554B">
        <w:t>diverse</w:t>
      </w:r>
      <w:r w:rsidR="003F6F9F">
        <w:t xml:space="preserve"> </w:t>
      </w:r>
      <w:r w:rsidRPr="005C554B">
        <w:t>intelligences</w:t>
      </w:r>
      <w:r w:rsidR="003F6F9F">
        <w:t>.</w:t>
      </w:r>
      <w:r w:rsidRPr="005C554B">
        <w:t xml:space="preserve"> In an ideal world, every student would learn the same content in exactly the same way.</w:t>
      </w:r>
      <w:r w:rsidR="003F6F9F">
        <w:t xml:space="preserve"> </w:t>
      </w:r>
      <w:r w:rsidRPr="005C554B">
        <w:t>Teachers could teach a lesson once and all students would learn and understand the concept before moving on to</w:t>
      </w:r>
      <w:r w:rsidR="003F6F9F">
        <w:t xml:space="preserve"> </w:t>
      </w:r>
      <w:r w:rsidRPr="005C554B">
        <w:t>the next topic of</w:t>
      </w:r>
      <w:r w:rsidR="003F6F9F">
        <w:t xml:space="preserve"> </w:t>
      </w:r>
      <w:r w:rsidRPr="005C554B">
        <w:t>the day.</w:t>
      </w:r>
      <w:r w:rsidR="003F6F9F">
        <w:t xml:space="preserve"> </w:t>
      </w:r>
      <w:r w:rsidRPr="005C554B">
        <w:t>Unfortunately, students are not like this; rather, each student has their own preferred way of</w:t>
      </w:r>
      <w:r w:rsidR="003F6F9F">
        <w:t xml:space="preserve"> </w:t>
      </w:r>
      <w:r w:rsidRPr="005C554B">
        <w:t>learning.</w:t>
      </w:r>
      <w:r w:rsidR="003F6F9F">
        <w:t xml:space="preserve"> </w:t>
      </w:r>
      <w:r w:rsidRPr="005C554B">
        <w:t>Therefore,</w:t>
      </w:r>
      <w:r w:rsidR="003F6F9F">
        <w:t xml:space="preserve"> </w:t>
      </w:r>
      <w:r w:rsidRPr="005C554B">
        <w:t>it is increasingly important for</w:t>
      </w:r>
      <w:r w:rsidR="003F6F9F">
        <w:t xml:space="preserve"> </w:t>
      </w:r>
      <w:r w:rsidRPr="005C554B">
        <w:t>educators</w:t>
      </w:r>
      <w:r w:rsidR="003F6F9F">
        <w:t xml:space="preserve"> </w:t>
      </w:r>
      <w:r w:rsidRPr="005C554B">
        <w:t>to differentiate their classroom instruction using different intelligence teachers. Some schools do this by choosing teachers with similar</w:t>
      </w:r>
      <w:r w:rsidR="003F6F9F">
        <w:t xml:space="preserve"> </w:t>
      </w:r>
      <w:r w:rsidRPr="005C554B">
        <w:t>intelligences to students’.</w:t>
      </w:r>
    </w:p>
    <w:p w:rsidR="002F7A38" w:rsidRPr="005C554B" w:rsidRDefault="002F7A38" w:rsidP="00495CF8">
      <w:pPr>
        <w:pStyle w:val="Heading3"/>
      </w:pPr>
      <w:r w:rsidRPr="005C554B">
        <w:t xml:space="preserve"> Purpose of the study</w:t>
      </w:r>
    </w:p>
    <w:p w:rsidR="003F6F9F" w:rsidRDefault="002F7A38" w:rsidP="001A1BC3">
      <w:r w:rsidRPr="005C554B">
        <w:t>The 'traditional' school administrator</w:t>
      </w:r>
      <w:r w:rsidR="003F6F9F">
        <w:t xml:space="preserve"> </w:t>
      </w:r>
      <w:r w:rsidRPr="005C554B">
        <w:t>used to send a teacher to a group of students without considering how his or her intelligence</w:t>
      </w:r>
      <w:r w:rsidR="003F6F9F">
        <w:t xml:space="preserve"> </w:t>
      </w:r>
      <w:r w:rsidRPr="005C554B">
        <w:t>can affect students learning with different intelligences</w:t>
      </w:r>
      <w:r w:rsidR="003F6F9F">
        <w:t xml:space="preserve"> </w:t>
      </w:r>
      <w:r w:rsidRPr="005C554B">
        <w:t>And also the traditional classroom tends to treat students as a homogeneous group, with the teacher presenting the same strategy to all students at the same time, and expecting the same answers to be produced within similar time limits. This study will attempt to</w:t>
      </w:r>
      <w:r w:rsidR="003F6F9F">
        <w:t xml:space="preserve"> </w:t>
      </w:r>
      <w:r w:rsidRPr="005C554B">
        <w:t xml:space="preserve">illustrate that </w:t>
      </w:r>
      <w:r w:rsidRPr="000E0935">
        <w:t>using MI is an effective way to differentiate learning opportunities in a secondary classroom.</w:t>
      </w:r>
    </w:p>
    <w:p w:rsidR="003F6F9F" w:rsidRDefault="002F7A38" w:rsidP="001A1BC3">
      <w:r w:rsidRPr="000E0935">
        <w:t>The need for the study is strongly felt to individualize the Training Program for teachers according to their strong areas of Multiple Intelligence</w:t>
      </w:r>
      <w:r w:rsidR="003F6F9F">
        <w:t xml:space="preserve"> </w:t>
      </w:r>
      <w:r w:rsidRPr="000E0935">
        <w:t>help trainee teachers to enhance effectiveness of teaching their special subjects by optimizing their strong areas of Multiple Intelligence, be of assistance to educational managers to choose the right candidate according to his strong areas of Multiple Intelligence</w:t>
      </w:r>
      <w:r w:rsidR="003F6F9F">
        <w:t>,</w:t>
      </w:r>
      <w:r w:rsidRPr="000E0935">
        <w:t xml:space="preserve"> prepare an effective teacher profile for teachers, Help From service teachers to enhance their teaching effectiveness by optimizing areas of strong</w:t>
      </w:r>
    </w:p>
    <w:p w:rsidR="002F7A38" w:rsidRPr="000E0935" w:rsidRDefault="002F7A38" w:rsidP="001A1BC3">
      <w:r w:rsidRPr="000E0935">
        <w:t>Multiple Intelligences and seek ways to develop relatively weaker areas of Multiple Intelligence. According to multiple intelligences theory, schools should employ various approaches to observe students’ problem-solving skills. They should also assess the students’ current level from different angles.</w:t>
      </w:r>
    </w:p>
    <w:p w:rsidR="002F7A38" w:rsidRPr="000E0935" w:rsidRDefault="002F7A38" w:rsidP="00495CF8">
      <w:pPr>
        <w:pStyle w:val="Heading3"/>
      </w:pPr>
      <w:r w:rsidRPr="000E0935">
        <w:t>Review of the literature</w:t>
      </w:r>
    </w:p>
    <w:p w:rsidR="002F7A38" w:rsidRPr="000E0935" w:rsidRDefault="002F7A38" w:rsidP="001A1BC3">
      <w:r w:rsidRPr="000E0935">
        <w:t>Teachers are faced with the challenge of</w:t>
      </w:r>
      <w:r w:rsidR="003F6F9F">
        <w:t xml:space="preserve"> </w:t>
      </w:r>
      <w:r w:rsidRPr="000E0935">
        <w:t>teaching students with a wide range of intelligences. An awareness of multiple-intelligence theory has stimulated teachers to find more ways of helping all students in their classes. The theory of MIs (multiple intelligences) has always been a controversial issue in learning, and there have been many different views about the relationship between MIs and</w:t>
      </w:r>
      <w:r w:rsidR="003F6F9F">
        <w:t xml:space="preserve"> </w:t>
      </w:r>
      <w:r w:rsidRPr="000E0935">
        <w:t>learning. Borek (2003) suggested that having a MI-based classroom can be an appropriate way for students to do their best and develop their own ways of learning. Torresan (2007) suggested that intelligences can be activated by various stimuli; so many different learning styles may be used as beneficial stimuli to nurture the different intelligences. According to Gardner (1993), one of the most important purposes of schools is to develop multiple intelligences, helping people reach vocational goals that are appropriate to their particular spectrum of intelligences. Based on MI theory, the challenge in education is for teachers to create learning environments that foster the development of all eight intelligences.</w:t>
      </w:r>
    </w:p>
    <w:p w:rsidR="003F6F9F" w:rsidRDefault="002F7A38" w:rsidP="001A1BC3">
      <w:r w:rsidRPr="000E0935">
        <w:t>Balanced instructional presentations that encourage addressing the</w:t>
      </w:r>
      <w:r w:rsidR="003F6F9F">
        <w:t xml:space="preserve"> </w:t>
      </w:r>
      <w:r w:rsidRPr="000E0935">
        <w:t>multiple intelligences benefit all learners and expose students to the appropriate means through by which they can strengthen their underutilized intelligences. One solution to</w:t>
      </w:r>
      <w:r w:rsidR="003F6F9F">
        <w:t xml:space="preserve"> </w:t>
      </w:r>
      <w:r w:rsidRPr="000E0935">
        <w:t>this challenge is to</w:t>
      </w:r>
      <w:r w:rsidR="003F6F9F">
        <w:t xml:space="preserve"> </w:t>
      </w:r>
      <w:r w:rsidRPr="000E0935">
        <w:t>implement differentiated instruction in the classroom.</w:t>
      </w:r>
      <w:r w:rsidR="003F6F9F">
        <w:t xml:space="preserve"> </w:t>
      </w:r>
      <w:r w:rsidRPr="000E0935">
        <w:t>Differentiated instruction accommodates the diverse learning needs of</w:t>
      </w:r>
      <w:r w:rsidR="003F6F9F">
        <w:t xml:space="preserve"> </w:t>
      </w:r>
      <w:r w:rsidRPr="000E0935">
        <w:t>the students by hiring teachers whose intelligences correspond with students’ intelligences</w:t>
      </w:r>
      <w:r w:rsidR="003F6F9F">
        <w:t>.</w:t>
      </w:r>
      <w:r w:rsidRPr="000E0935">
        <w:t xml:space="preserve"> </w:t>
      </w:r>
      <w:r w:rsidRPr="000E0935">
        <w:lastRenderedPageBreak/>
        <w:t>Khalaf Ibnian and Hadban</w:t>
      </w:r>
      <w:r w:rsidR="003F6F9F">
        <w:t xml:space="preserve"> </w:t>
      </w:r>
      <w:r w:rsidRPr="000E0935">
        <w:t>(2013) mentioned</w:t>
      </w:r>
      <w:r w:rsidR="003F6F9F">
        <w:t xml:space="preserve"> </w:t>
      </w:r>
      <w:r w:rsidRPr="000E0935">
        <w:t>in</w:t>
      </w:r>
      <w:r w:rsidR="003F6F9F">
        <w:t xml:space="preserve"> </w:t>
      </w:r>
      <w:r w:rsidRPr="000E0935">
        <w:t>the</w:t>
      </w:r>
      <w:r w:rsidR="003F6F9F">
        <w:t xml:space="preserve"> </w:t>
      </w:r>
      <w:r w:rsidRPr="000E0935">
        <w:t>second</w:t>
      </w:r>
      <w:r w:rsidR="003F6F9F">
        <w:t xml:space="preserve"> </w:t>
      </w:r>
      <w:r w:rsidRPr="000E0935">
        <w:t>language</w:t>
      </w:r>
      <w:r w:rsidR="003F6F9F">
        <w:t xml:space="preserve"> </w:t>
      </w:r>
      <w:r w:rsidRPr="000E0935">
        <w:t>classroom</w:t>
      </w:r>
      <w:r w:rsidR="003F6F9F">
        <w:t xml:space="preserve"> </w:t>
      </w:r>
      <w:r w:rsidRPr="000E0935">
        <w:t>it</w:t>
      </w:r>
      <w:r w:rsidR="003F6F9F">
        <w:t xml:space="preserve"> </w:t>
      </w:r>
      <w:r w:rsidRPr="000E0935">
        <w:t>is</w:t>
      </w:r>
      <w:r w:rsidR="003F6F9F">
        <w:t xml:space="preserve"> </w:t>
      </w:r>
      <w:r w:rsidRPr="000E0935">
        <w:t>possible</w:t>
      </w:r>
      <w:r w:rsidR="003F6F9F">
        <w:t xml:space="preserve"> </w:t>
      </w:r>
      <w:r w:rsidRPr="000E0935">
        <w:t>to motivate</w:t>
      </w:r>
      <w:r w:rsidR="003F6F9F">
        <w:t xml:space="preserve"> </w:t>
      </w:r>
      <w:r w:rsidRPr="000E0935">
        <w:t>learners</w:t>
      </w:r>
      <w:r w:rsidR="003F6F9F">
        <w:t xml:space="preserve"> </w:t>
      </w:r>
      <w:r w:rsidRPr="000E0935">
        <w:t>by</w:t>
      </w:r>
      <w:r w:rsidR="003F6F9F">
        <w:t xml:space="preserve"> </w:t>
      </w:r>
      <w:r w:rsidRPr="000E0935">
        <w:t>activating multiple ways</w:t>
      </w:r>
      <w:r w:rsidR="003F6F9F">
        <w:t xml:space="preserve"> </w:t>
      </w:r>
      <w:r w:rsidRPr="000E0935">
        <w:t>of meaning-making</w:t>
      </w:r>
      <w:r w:rsidR="003F6F9F">
        <w:t xml:space="preserve"> </w:t>
      </w:r>
      <w:r w:rsidRPr="000E0935">
        <w:t>through</w:t>
      </w:r>
      <w:r w:rsidR="003F6F9F">
        <w:t xml:space="preserve"> </w:t>
      </w:r>
      <w:r w:rsidRPr="000E0935">
        <w:t>the use of</w:t>
      </w:r>
      <w:r w:rsidR="003F6F9F">
        <w:t xml:space="preserve"> </w:t>
      </w:r>
      <w:r w:rsidRPr="000E0935">
        <w:t>tasks relating</w:t>
      </w:r>
      <w:r w:rsidR="003F6F9F">
        <w:t xml:space="preserve"> </w:t>
      </w:r>
      <w:r w:rsidRPr="000E0935">
        <w:t>to</w:t>
      </w:r>
      <w:r w:rsidR="003F6F9F">
        <w:t xml:space="preserve"> </w:t>
      </w:r>
      <w:r w:rsidRPr="000E0935">
        <w:t>the different</w:t>
      </w:r>
      <w:r w:rsidR="003F6F9F">
        <w:t xml:space="preserve"> </w:t>
      </w:r>
      <w:r w:rsidRPr="000E0935">
        <w:t>intelligences.</w:t>
      </w:r>
    </w:p>
    <w:p w:rsidR="002F7A38" w:rsidRPr="000E0935" w:rsidRDefault="002F7A38" w:rsidP="00495CF8">
      <w:pPr>
        <w:pStyle w:val="Heading3"/>
      </w:pPr>
      <w:r w:rsidRPr="000E0935">
        <w:t xml:space="preserve">Similarity and </w:t>
      </w:r>
      <w:r w:rsidR="003F6F9F">
        <w:t>a</w:t>
      </w:r>
      <w:r w:rsidRPr="000E0935">
        <w:t>ttraction</w:t>
      </w:r>
    </w:p>
    <w:p w:rsidR="002F7A38" w:rsidRPr="000E0935" w:rsidRDefault="002F7A38" w:rsidP="001A1BC3">
      <w:r w:rsidRPr="000E0935">
        <w:t>Research has revealed that people prefer to affiliate with those who share similar attitudes, personalities, physical attributes, and a host of other characteristics compared to others who do not. The studies have indicated that the more similar someone is to another person, the more he/she will tend to like that person (Buss, 1985). Byrne’s (1971) similarity attraction paradigm suggests that individuals gravitate toward others who are more like themselves.</w:t>
      </w:r>
    </w:p>
    <w:p w:rsidR="002F7A38" w:rsidRPr="000E0935" w:rsidRDefault="002F7A38" w:rsidP="001A1BC3">
      <w:r w:rsidRPr="000E0935">
        <w:t xml:space="preserve">Much research </w:t>
      </w:r>
      <w:r>
        <w:t>has done</w:t>
      </w:r>
      <w:r w:rsidRPr="000E0935">
        <w:t xml:space="preserve"> on the relationship between similarity and attraction, but have not put</w:t>
      </w:r>
      <w:r w:rsidR="003F6F9F">
        <w:t xml:space="preserve"> </w:t>
      </w:r>
      <w:r w:rsidRPr="000E0935">
        <w:t>much effort into researching that are about how similarity of intelligence traits relates to attraction. In summary similarity-attraction theory attempts to explain and predict interpersonal liking by asserting that people are attracted to others who are similar to themselves.</w:t>
      </w:r>
    </w:p>
    <w:p w:rsidR="003F6F9F" w:rsidRDefault="002F7A38" w:rsidP="001A1BC3">
      <w:pPr>
        <w:pStyle w:val="Heading3"/>
      </w:pPr>
      <w:r w:rsidRPr="000E0935">
        <w:t xml:space="preserve">Match and </w:t>
      </w:r>
      <w:r w:rsidR="003F6F9F">
        <w:t>m</w:t>
      </w:r>
      <w:r w:rsidRPr="000E0935">
        <w:t>ismatch between teacher and students’ strategies</w:t>
      </w:r>
    </w:p>
    <w:p w:rsidR="003F6F9F" w:rsidRDefault="002F7A38" w:rsidP="001A1BC3">
      <w:r w:rsidRPr="000E0935">
        <w:t xml:space="preserve">By matching, we mean matching how we teach to how students best learn. If every student is unique, then no single teaching methodology will be </w:t>
      </w:r>
      <w:r w:rsidR="00603E12">
        <w:t xml:space="preserve">equally </w:t>
      </w:r>
      <w:r w:rsidRPr="000E0935">
        <w:t>effective for every student.</w:t>
      </w:r>
      <w:r w:rsidR="003F6F9F">
        <w:t xml:space="preserve"> </w:t>
      </w:r>
      <w:r w:rsidRPr="000E0935">
        <w:t>Reid (1995) noted that “matching teaching style and learning style gives all students an equal chance in the classroom and builds student self-awareness” (p. 43). Reid (1987) hypothesizes that a match between teacher’s teaching style and student’s learning style could result in better achievement, equal educational chances and positive attitude towards learning. Stebbins (1995) suggests that a mismatch between the teaching and learning styles could have a negative impact on the students’ attitude and thus learning process. Moreover, matching learning and teaching styles improves the students’ attitudes, behavior, motivation and accordingly their learning.</w:t>
      </w:r>
    </w:p>
    <w:p w:rsidR="002F7A38" w:rsidRPr="000E0935" w:rsidRDefault="002F7A38" w:rsidP="00495CF8">
      <w:pPr>
        <w:pStyle w:val="Heading3"/>
      </w:pPr>
      <w:r w:rsidRPr="000E0935">
        <w:t>Research Questions</w:t>
      </w:r>
    </w:p>
    <w:p w:rsidR="002F7A38" w:rsidRPr="001A1BC3" w:rsidRDefault="002F7A38" w:rsidP="003F6F9F">
      <w:pPr>
        <w:ind w:left="360"/>
      </w:pPr>
      <w:r w:rsidRPr="001A1BC3">
        <w:t>Does the similarity</w:t>
      </w:r>
      <w:r w:rsidR="003F6F9F">
        <w:t xml:space="preserve"> </w:t>
      </w:r>
      <w:r w:rsidRPr="001A1BC3">
        <w:t>of</w:t>
      </w:r>
      <w:r w:rsidR="003F6F9F">
        <w:t xml:space="preserve"> </w:t>
      </w:r>
      <w:r w:rsidRPr="001A1BC3">
        <w:t>teachers’ MI and students’ MI affect</w:t>
      </w:r>
      <w:r w:rsidR="003F6F9F">
        <w:t xml:space="preserve"> </w:t>
      </w:r>
      <w:r w:rsidRPr="001A1BC3">
        <w:t>the achievement of third</w:t>
      </w:r>
      <w:r w:rsidR="003F6F9F">
        <w:t xml:space="preserve"> </w:t>
      </w:r>
      <w:r w:rsidRPr="001A1BC3">
        <w:t>grade</w:t>
      </w:r>
      <w:r w:rsidR="00495CF8" w:rsidRPr="001A1BC3">
        <w:t xml:space="preserve"> </w:t>
      </w:r>
      <w:r w:rsidRPr="001A1BC3">
        <w:t>students in English class?</w:t>
      </w:r>
    </w:p>
    <w:p w:rsidR="002F7A38" w:rsidRPr="001A1BC3" w:rsidRDefault="002F7A38" w:rsidP="003F6F9F">
      <w:pPr>
        <w:ind w:left="360"/>
      </w:pPr>
      <w:r w:rsidRPr="001A1BC3">
        <w:t>Does the similarity</w:t>
      </w:r>
      <w:r w:rsidR="003F6F9F">
        <w:t xml:space="preserve"> </w:t>
      </w:r>
      <w:r w:rsidRPr="001A1BC3">
        <w:t>of</w:t>
      </w:r>
      <w:r w:rsidR="003F6F9F">
        <w:t xml:space="preserve"> </w:t>
      </w:r>
      <w:r w:rsidRPr="001A1BC3">
        <w:t>teachers’ MI and students’ MI affect</w:t>
      </w:r>
      <w:r w:rsidR="003F6F9F">
        <w:t xml:space="preserve"> </w:t>
      </w:r>
      <w:r w:rsidRPr="001A1BC3">
        <w:t>t</w:t>
      </w:r>
      <w:r w:rsidR="001A1BC3" w:rsidRPr="001A1BC3">
        <w:t>he achievement of third</w:t>
      </w:r>
      <w:r w:rsidR="003F6F9F">
        <w:t xml:space="preserve"> </w:t>
      </w:r>
      <w:r w:rsidR="001A1BC3" w:rsidRPr="001A1BC3">
        <w:t xml:space="preserve">grade </w:t>
      </w:r>
      <w:r w:rsidRPr="001A1BC3">
        <w:t>students in Math class?</w:t>
      </w:r>
    </w:p>
    <w:p w:rsidR="002F7A38" w:rsidRPr="001A1BC3" w:rsidRDefault="002F7A38" w:rsidP="003F6F9F">
      <w:pPr>
        <w:ind w:left="360"/>
      </w:pPr>
      <w:r w:rsidRPr="001A1BC3">
        <w:t>Does</w:t>
      </w:r>
      <w:r w:rsidR="003F6F9F">
        <w:t xml:space="preserve"> </w:t>
      </w:r>
      <w:r w:rsidRPr="001A1BC3">
        <w:t>the similarity</w:t>
      </w:r>
      <w:r w:rsidR="003F6F9F">
        <w:t xml:space="preserve"> </w:t>
      </w:r>
      <w:r w:rsidRPr="001A1BC3">
        <w:t>of</w:t>
      </w:r>
      <w:r w:rsidR="003F6F9F">
        <w:t xml:space="preserve"> </w:t>
      </w:r>
      <w:r w:rsidRPr="001A1BC3">
        <w:t>teachers’ MI and students’ MI af</w:t>
      </w:r>
      <w:r w:rsidR="001A1BC3" w:rsidRPr="001A1BC3">
        <w:t>fect</w:t>
      </w:r>
      <w:r w:rsidR="003F6F9F">
        <w:t xml:space="preserve"> </w:t>
      </w:r>
      <w:r w:rsidR="001A1BC3" w:rsidRPr="001A1BC3">
        <w:t xml:space="preserve">the achievement of third </w:t>
      </w:r>
      <w:r w:rsidRPr="001A1BC3">
        <w:t>grade students in History class?</w:t>
      </w:r>
    </w:p>
    <w:p w:rsidR="002F7A38" w:rsidRPr="001A1BC3" w:rsidRDefault="002F7A38" w:rsidP="003F6F9F">
      <w:pPr>
        <w:ind w:left="360"/>
      </w:pPr>
      <w:r w:rsidRPr="001A1BC3">
        <w:t>Does</w:t>
      </w:r>
      <w:r w:rsidR="003F6F9F">
        <w:t xml:space="preserve"> </w:t>
      </w:r>
      <w:r w:rsidRPr="001A1BC3">
        <w:t>the similarity</w:t>
      </w:r>
      <w:r w:rsidR="003F6F9F">
        <w:t xml:space="preserve"> </w:t>
      </w:r>
      <w:r w:rsidRPr="001A1BC3">
        <w:t>of</w:t>
      </w:r>
      <w:r w:rsidR="003F6F9F">
        <w:t xml:space="preserve"> </w:t>
      </w:r>
      <w:r w:rsidRPr="001A1BC3">
        <w:t>teachers’ MI and students’ MI affect</w:t>
      </w:r>
      <w:r w:rsidR="003F6F9F">
        <w:t xml:space="preserve"> </w:t>
      </w:r>
      <w:r w:rsidRPr="001A1BC3">
        <w:t>the achievement of third</w:t>
      </w:r>
      <w:r w:rsidR="003F6F9F">
        <w:t xml:space="preserve"> </w:t>
      </w:r>
      <w:r w:rsidRPr="001A1BC3">
        <w:t>grade</w:t>
      </w:r>
      <w:r w:rsidR="003F6F9F">
        <w:t xml:space="preserve"> </w:t>
      </w:r>
      <w:r w:rsidRPr="001A1BC3">
        <w:t>students in science class?</w:t>
      </w:r>
    </w:p>
    <w:p w:rsidR="002F7A38" w:rsidRPr="001A1BC3" w:rsidRDefault="002F7A38" w:rsidP="003F6F9F">
      <w:pPr>
        <w:ind w:left="360"/>
      </w:pPr>
      <w:r w:rsidRPr="001A1BC3">
        <w:t>Does</w:t>
      </w:r>
      <w:r w:rsidR="003F6F9F">
        <w:t xml:space="preserve"> </w:t>
      </w:r>
      <w:r w:rsidRPr="001A1BC3">
        <w:t>the similarity</w:t>
      </w:r>
      <w:r w:rsidR="003F6F9F">
        <w:t xml:space="preserve"> </w:t>
      </w:r>
      <w:r w:rsidRPr="001A1BC3">
        <w:t>of</w:t>
      </w:r>
      <w:r w:rsidR="003F6F9F">
        <w:t xml:space="preserve"> </w:t>
      </w:r>
      <w:r w:rsidRPr="001A1BC3">
        <w:t>teachers’ MI and students’ MI affect the achievement of third</w:t>
      </w:r>
      <w:r w:rsidR="003F6F9F">
        <w:t xml:space="preserve"> </w:t>
      </w:r>
      <w:r w:rsidRPr="001A1BC3">
        <w:t>grade</w:t>
      </w:r>
      <w:r w:rsidR="003F6F9F">
        <w:t xml:space="preserve"> </w:t>
      </w:r>
      <w:r w:rsidRPr="001A1BC3">
        <w:t>students in Geography class?</w:t>
      </w:r>
    </w:p>
    <w:p w:rsidR="003F6F9F" w:rsidRDefault="002F7A38" w:rsidP="001A1BC3">
      <w:pPr>
        <w:pStyle w:val="Heading4"/>
      </w:pPr>
      <w:r w:rsidRPr="000E0935">
        <w:t>Null Hypotheses</w:t>
      </w:r>
    </w:p>
    <w:p w:rsidR="003F6F9F" w:rsidRDefault="002F7A38" w:rsidP="003F6F9F">
      <w:pPr>
        <w:ind w:left="540" w:hanging="270"/>
      </w:pPr>
      <w:r w:rsidRPr="000E0935">
        <w:t>1.</w:t>
      </w:r>
      <w:r w:rsidR="003F6F9F">
        <w:t xml:space="preserve"> </w:t>
      </w:r>
      <w:r w:rsidRPr="000E0935">
        <w:t>The similarity</w:t>
      </w:r>
      <w:r w:rsidR="003F6F9F">
        <w:t xml:space="preserve"> </w:t>
      </w:r>
      <w:r w:rsidRPr="000E0935">
        <w:t>of</w:t>
      </w:r>
      <w:r w:rsidR="003F6F9F">
        <w:t xml:space="preserve"> </w:t>
      </w:r>
      <w:r w:rsidRPr="000E0935">
        <w:t>teachers’ MI and students’ MI doesn’t affect on</w:t>
      </w:r>
      <w:r w:rsidR="003F6F9F">
        <w:t xml:space="preserve"> </w:t>
      </w:r>
      <w:r w:rsidRPr="000E0935">
        <w:t>the achievement of third</w:t>
      </w:r>
      <w:r w:rsidR="003F6F9F">
        <w:t xml:space="preserve"> </w:t>
      </w:r>
      <w:r w:rsidRPr="000E0935">
        <w:t>grade</w:t>
      </w:r>
      <w:r w:rsidR="003F6F9F">
        <w:t xml:space="preserve"> </w:t>
      </w:r>
      <w:r w:rsidRPr="000E0935">
        <w:t>students in English class?</w:t>
      </w:r>
    </w:p>
    <w:p w:rsidR="003F6F9F" w:rsidRDefault="002F7A38" w:rsidP="003F6F9F">
      <w:pPr>
        <w:ind w:left="540" w:hanging="270"/>
      </w:pPr>
      <w:r w:rsidRPr="000E0935">
        <w:t>2.</w:t>
      </w:r>
      <w:r w:rsidR="003F6F9F">
        <w:t xml:space="preserve"> </w:t>
      </w:r>
      <w:r w:rsidRPr="000E0935">
        <w:t>The similarity</w:t>
      </w:r>
      <w:r w:rsidR="003F6F9F">
        <w:t xml:space="preserve"> </w:t>
      </w:r>
      <w:r w:rsidRPr="000E0935">
        <w:t>of</w:t>
      </w:r>
      <w:r w:rsidR="003F6F9F">
        <w:t xml:space="preserve"> </w:t>
      </w:r>
      <w:r w:rsidRPr="000E0935">
        <w:t>teachers’ MI and students’ MI doesn’t affect on the achievement of</w:t>
      </w:r>
      <w:r w:rsidR="003F6F9F">
        <w:t xml:space="preserve"> </w:t>
      </w:r>
      <w:r w:rsidRPr="000E0935">
        <w:t>third</w:t>
      </w:r>
      <w:r w:rsidR="003F6F9F">
        <w:t xml:space="preserve"> </w:t>
      </w:r>
      <w:r w:rsidRPr="000E0935">
        <w:t>grade</w:t>
      </w:r>
      <w:r w:rsidR="003F6F9F">
        <w:t xml:space="preserve"> </w:t>
      </w:r>
      <w:r w:rsidRPr="000E0935">
        <w:t>students in Math class?</w:t>
      </w:r>
    </w:p>
    <w:p w:rsidR="003F6F9F" w:rsidRDefault="002F7A38" w:rsidP="003F6F9F">
      <w:pPr>
        <w:ind w:left="540" w:hanging="270"/>
      </w:pPr>
      <w:r w:rsidRPr="000E0935">
        <w:t>3.</w:t>
      </w:r>
      <w:r w:rsidR="003F6F9F">
        <w:t xml:space="preserve"> </w:t>
      </w:r>
      <w:r w:rsidRPr="000E0935">
        <w:t>The similarity</w:t>
      </w:r>
      <w:r w:rsidR="003F6F9F">
        <w:t xml:space="preserve"> </w:t>
      </w:r>
      <w:r w:rsidRPr="000E0935">
        <w:t>of</w:t>
      </w:r>
      <w:r w:rsidR="003F6F9F">
        <w:t xml:space="preserve"> </w:t>
      </w:r>
      <w:r w:rsidRPr="000E0935">
        <w:t>teachers’ MI and students’ MI doesn’t affect on the achievement of third grade</w:t>
      </w:r>
      <w:r w:rsidR="003F6F9F">
        <w:t xml:space="preserve"> </w:t>
      </w:r>
      <w:r w:rsidRPr="000E0935">
        <w:t>students in History class?</w:t>
      </w:r>
    </w:p>
    <w:p w:rsidR="002F7A38" w:rsidRPr="000E0935" w:rsidRDefault="002F7A38" w:rsidP="003F6F9F">
      <w:pPr>
        <w:ind w:left="540" w:hanging="270"/>
      </w:pPr>
      <w:r w:rsidRPr="000E0935">
        <w:lastRenderedPageBreak/>
        <w:t>4. The similarity</w:t>
      </w:r>
      <w:r w:rsidR="003F6F9F">
        <w:t xml:space="preserve"> </w:t>
      </w:r>
      <w:r w:rsidRPr="000E0935">
        <w:t>of</w:t>
      </w:r>
      <w:r w:rsidR="003F6F9F">
        <w:t xml:space="preserve"> </w:t>
      </w:r>
      <w:r w:rsidRPr="000E0935">
        <w:t>teachers’ MI and students’ MI doesn’t affect on</w:t>
      </w:r>
      <w:r w:rsidR="003F6F9F">
        <w:t xml:space="preserve"> </w:t>
      </w:r>
      <w:r w:rsidRPr="000E0935">
        <w:t>the achievement of third</w:t>
      </w:r>
      <w:r w:rsidR="003F6F9F">
        <w:t xml:space="preserve"> </w:t>
      </w:r>
      <w:r w:rsidRPr="000E0935">
        <w:t>grade</w:t>
      </w:r>
      <w:r w:rsidR="003F6F9F">
        <w:t xml:space="preserve"> </w:t>
      </w:r>
      <w:r w:rsidRPr="000E0935">
        <w:t>students in Farsi class?</w:t>
      </w:r>
    </w:p>
    <w:p w:rsidR="002F7A38" w:rsidRPr="000E0935" w:rsidRDefault="002F7A38" w:rsidP="003F6F9F">
      <w:pPr>
        <w:ind w:left="540" w:hanging="270"/>
      </w:pPr>
      <w:r w:rsidRPr="000E0935">
        <w:t>5.</w:t>
      </w:r>
      <w:r w:rsidR="003F6F9F">
        <w:t xml:space="preserve"> </w:t>
      </w:r>
      <w:r w:rsidRPr="000E0935">
        <w:t>The similarity</w:t>
      </w:r>
      <w:r w:rsidR="003F6F9F">
        <w:t xml:space="preserve"> </w:t>
      </w:r>
      <w:r w:rsidRPr="000E0935">
        <w:t>of</w:t>
      </w:r>
      <w:r w:rsidR="003F6F9F">
        <w:t xml:space="preserve"> </w:t>
      </w:r>
      <w:r w:rsidRPr="000E0935">
        <w:t>teachers’ MI and students’ MI doesn’t affect</w:t>
      </w:r>
      <w:r w:rsidR="003F6F9F">
        <w:t xml:space="preserve"> </w:t>
      </w:r>
      <w:r w:rsidRPr="000E0935">
        <w:t>the achievement of third</w:t>
      </w:r>
      <w:r w:rsidR="003F6F9F">
        <w:t xml:space="preserve"> </w:t>
      </w:r>
      <w:r w:rsidRPr="000E0935">
        <w:t>grade</w:t>
      </w:r>
      <w:r w:rsidR="003F6F9F">
        <w:t xml:space="preserve"> </w:t>
      </w:r>
      <w:r w:rsidRPr="000E0935">
        <w:t>students in Geography class?</w:t>
      </w:r>
    </w:p>
    <w:p w:rsidR="003F6F9F" w:rsidRDefault="001A1BC3" w:rsidP="001A1BC3">
      <w:pPr>
        <w:pStyle w:val="Heading3"/>
      </w:pPr>
      <w:r w:rsidRPr="001A1BC3">
        <w:t>Methodology</w:t>
      </w:r>
    </w:p>
    <w:p w:rsidR="003F6F9F" w:rsidRDefault="002F7A38" w:rsidP="001A1BC3">
      <w:pPr>
        <w:pStyle w:val="Heading4"/>
      </w:pPr>
      <w:r w:rsidRPr="001A1BC3">
        <w:t>Participants</w:t>
      </w:r>
    </w:p>
    <w:p w:rsidR="003F6F9F" w:rsidRDefault="002F7A38" w:rsidP="001A1BC3">
      <w:r w:rsidRPr="001A1BC3">
        <w:t>The sample for the study includes 100 female students</w:t>
      </w:r>
      <w:r w:rsidR="003F6F9F">
        <w:t xml:space="preserve"> </w:t>
      </w:r>
      <w:r w:rsidRPr="001A1BC3">
        <w:t>and 5 teachers from</w:t>
      </w:r>
      <w:r w:rsidR="003F6F9F">
        <w:t xml:space="preserve"> </w:t>
      </w:r>
      <w:r w:rsidRPr="001A1BC3">
        <w:t xml:space="preserve">a </w:t>
      </w:r>
      <w:r w:rsidRPr="000E0935">
        <w:t>guidance school in Ardabil. The participants in each class divided into two groups according to their type of intelligences. The group whose intelligence were similar to their teacher’s intelligence was called Similar Intelligence</w:t>
      </w:r>
      <w:r w:rsidR="003F6F9F">
        <w:t xml:space="preserve"> </w:t>
      </w:r>
      <w:r w:rsidRPr="000E0935">
        <w:t>group (hereafter this group is abbreviated as SI group)</w:t>
      </w:r>
      <w:r w:rsidR="003F6F9F">
        <w:t xml:space="preserve"> </w:t>
      </w:r>
      <w:r w:rsidRPr="000E0935">
        <w:t>and the group whose intelligence were different from their teacher’s intelligence was called Non-Similar Intelligence</w:t>
      </w:r>
      <w:r w:rsidR="003F6F9F">
        <w:t xml:space="preserve"> </w:t>
      </w:r>
      <w:r w:rsidRPr="000E0935">
        <w:t>group (hereafter this group is abbreviated as NSI group).This division did in each class. The school system grouped the students and teachers into classes before the beginning of the academic year. The students were grouped on the basis of their scores in last year, students of each class</w:t>
      </w:r>
      <w:r w:rsidR="003F6F9F">
        <w:t xml:space="preserve"> </w:t>
      </w:r>
      <w:r w:rsidRPr="000E0935">
        <w:t>were homogenous. Each class included 20 students. The advantages of study lies in their ability to collect data from a large sample. The research hypothesis to be tested in the current research is that students have similar intelligences</w:t>
      </w:r>
      <w:r w:rsidR="003F6F9F">
        <w:t xml:space="preserve"> </w:t>
      </w:r>
      <w:r w:rsidRPr="000E0935">
        <w:t>which may</w:t>
      </w:r>
      <w:r w:rsidR="003F6F9F">
        <w:t xml:space="preserve"> </w:t>
      </w:r>
      <w:r w:rsidRPr="000E0935">
        <w:t>be the same as those of their teachers and which may impact on their learning outcome.</w:t>
      </w:r>
    </w:p>
    <w:p w:rsidR="002F7A38" w:rsidRPr="001A1BC3" w:rsidRDefault="002F7A38" w:rsidP="001A1BC3">
      <w:r w:rsidRPr="001A1BC3">
        <w:t>This also led to a random selection of the teachers who are teaching different subjects.</w:t>
      </w:r>
    </w:p>
    <w:p w:rsidR="002F7A38" w:rsidRPr="001A1BC3" w:rsidRDefault="002F7A38" w:rsidP="001A1BC3">
      <w:pPr>
        <w:pStyle w:val="Heading4"/>
      </w:pPr>
      <w:r w:rsidRPr="001A1BC3">
        <w:t>Procedure</w:t>
      </w:r>
    </w:p>
    <w:p w:rsidR="001A1BC3" w:rsidRDefault="002F7A38" w:rsidP="001A1BC3">
      <w:r w:rsidRPr="001A1BC3">
        <w:t xml:space="preserve">Using the Multiple Intelligences Survey, adapted from the book Seven Kinds of </w:t>
      </w:r>
      <w:r w:rsidRPr="000E0935">
        <w:t>Smart (Armstrong 1993), the researcher collected</w:t>
      </w:r>
      <w:r w:rsidR="003F6F9F">
        <w:t xml:space="preserve"> </w:t>
      </w:r>
      <w:r w:rsidRPr="000E0935">
        <w:t>data about individual students and their intelligence profiles</w:t>
      </w:r>
      <w:r w:rsidR="003F6F9F">
        <w:t>.</w:t>
      </w:r>
      <w:r w:rsidRPr="000E0935">
        <w:t xml:space="preserve"> The MI questionnaire translated into Farsi</w:t>
      </w:r>
      <w:r w:rsidR="003F6F9F">
        <w:t xml:space="preserve"> </w:t>
      </w:r>
      <w:r w:rsidRPr="000E0935">
        <w:t>from</w:t>
      </w:r>
      <w:r w:rsidR="003F6F9F">
        <w:t xml:space="preserve"> </w:t>
      </w:r>
      <w:r w:rsidRPr="000E0935">
        <w:t>English.</w:t>
      </w:r>
      <w:r w:rsidR="003F6F9F">
        <w:t xml:space="preserve"> </w:t>
      </w:r>
      <w:r w:rsidRPr="000E0935">
        <w:t>The</w:t>
      </w:r>
      <w:r w:rsidR="003F6F9F">
        <w:t xml:space="preserve"> </w:t>
      </w:r>
      <w:r w:rsidRPr="000E0935">
        <w:t>research</w:t>
      </w:r>
      <w:r w:rsidR="003F6F9F">
        <w:t xml:space="preserve"> </w:t>
      </w:r>
      <w:r w:rsidRPr="000E0935">
        <w:t>started</w:t>
      </w:r>
      <w:r w:rsidR="003F6F9F">
        <w:t xml:space="preserve"> </w:t>
      </w:r>
      <w:r w:rsidRPr="000E0935">
        <w:t>in October 2013</w:t>
      </w:r>
      <w:r w:rsidR="003F6F9F">
        <w:t xml:space="preserve"> </w:t>
      </w:r>
      <w:r w:rsidRPr="000E0935">
        <w:t>and</w:t>
      </w:r>
      <w:r w:rsidR="003F6F9F">
        <w:t xml:space="preserve"> </w:t>
      </w:r>
      <w:r w:rsidRPr="000E0935">
        <w:t>finished</w:t>
      </w:r>
      <w:r w:rsidR="003F6F9F">
        <w:t xml:space="preserve"> </w:t>
      </w:r>
      <w:r w:rsidRPr="000E0935">
        <w:t>in</w:t>
      </w:r>
      <w:r w:rsidR="003F6F9F">
        <w:t xml:space="preserve"> </w:t>
      </w:r>
      <w:r w:rsidRPr="000E0935">
        <w:t>January 2013.</w:t>
      </w:r>
    </w:p>
    <w:p w:rsidR="003F6F9F" w:rsidRDefault="002F7A38" w:rsidP="001A1BC3">
      <w:r w:rsidRPr="001A1BC3">
        <w:t>1391. It</w:t>
      </w:r>
      <w:r w:rsidR="003F6F9F">
        <w:t xml:space="preserve"> </w:t>
      </w:r>
      <w:r w:rsidRPr="001A1BC3">
        <w:t>took</w:t>
      </w:r>
      <w:r w:rsidR="003F6F9F">
        <w:t xml:space="preserve"> </w:t>
      </w:r>
      <w:r w:rsidRPr="001A1BC3">
        <w:t>nearly</w:t>
      </w:r>
      <w:r w:rsidR="003F6F9F">
        <w:t xml:space="preserve"> </w:t>
      </w:r>
      <w:r w:rsidRPr="001A1BC3">
        <w:t>four months. The duration of research was one term.</w:t>
      </w:r>
      <w:r w:rsidR="003F6F9F">
        <w:t xml:space="preserve"> </w:t>
      </w:r>
      <w:r w:rsidRPr="001A1BC3">
        <w:t>In</w:t>
      </w:r>
      <w:r w:rsidR="003F6F9F">
        <w:t xml:space="preserve"> </w:t>
      </w:r>
      <w:r w:rsidRPr="001A1BC3">
        <w:t>this study there is not a direct treatment during the study period.</w:t>
      </w:r>
      <w:r w:rsidR="003F6F9F">
        <w:t xml:space="preserve"> </w:t>
      </w:r>
      <w:r w:rsidRPr="001A1BC3">
        <w:t>Just indirectly and without special treatment, the effect of similarity and non-similarity of intelligences will be considered.</w:t>
      </w:r>
      <w:r w:rsidR="003F6F9F">
        <w:t xml:space="preserve"> </w:t>
      </w:r>
      <w:r w:rsidRPr="001A1BC3">
        <w:t>Teachers who participated in this study were randomly selected. They were English</w:t>
      </w:r>
      <w:r w:rsidR="003F6F9F">
        <w:t>,</w:t>
      </w:r>
      <w:r w:rsidRPr="001A1BC3">
        <w:t xml:space="preserve"> Geography</w:t>
      </w:r>
      <w:r w:rsidR="003F6F9F">
        <w:t>,</w:t>
      </w:r>
      <w:r w:rsidRPr="001A1BC3">
        <w:t xml:space="preserve"> History</w:t>
      </w:r>
      <w:r w:rsidR="003F6F9F">
        <w:t>,</w:t>
      </w:r>
      <w:r w:rsidRPr="001A1BC3">
        <w:t xml:space="preserve"> Math, Science teachers. Multiple intelligences questionnaires were applied to the both teachers and students. It was found that</w:t>
      </w:r>
      <w:r w:rsidR="003F6F9F">
        <w:t>,</w:t>
      </w:r>
      <w:r w:rsidRPr="001A1BC3">
        <w:t xml:space="preserve"> dominant intelligence of English teacher was the bodily kinesthetic intelligence. In her class</w:t>
      </w:r>
      <w:r w:rsidR="003F6F9F">
        <w:t>,</w:t>
      </w:r>
      <w:r w:rsidRPr="001A1BC3">
        <w:t xml:space="preserve"> 5 students had bodily-kinesthetic intelligence and 15 students had other types of intelligences. Science teacher’s dominant intelligence was logical/mathematical intelligence. In this class 10 students had similar intelligence to their teacher’s</w:t>
      </w:r>
      <w:r w:rsidR="003F6F9F">
        <w:t xml:space="preserve"> </w:t>
      </w:r>
      <w:r w:rsidRPr="001A1BC3">
        <w:t>and 10 students had other types of intelligences.</w:t>
      </w:r>
      <w:r w:rsidR="003F6F9F">
        <w:t xml:space="preserve"> </w:t>
      </w:r>
      <w:r w:rsidRPr="001A1BC3">
        <w:t xml:space="preserve">Dominant intelligence of Geography teacher was spatial-visual. In Geography class 5 students had similar intelligence to their teacher’s and the other 15 had different intelligences from their </w:t>
      </w:r>
      <w:r w:rsidRPr="000E0935">
        <w:t>teacher’s. Dominant intelligence of History</w:t>
      </w:r>
      <w:r w:rsidR="003F6F9F">
        <w:t xml:space="preserve"> </w:t>
      </w:r>
      <w:r w:rsidRPr="000E0935">
        <w:t>teacher was interpersonal. In History class 8 student’s dominant intelligences were interpersonal and 12 had other types of intelligences.</w:t>
      </w:r>
      <w:r w:rsidR="003F6F9F">
        <w:t xml:space="preserve"> </w:t>
      </w:r>
      <w:r w:rsidRPr="000E0935">
        <w:t>And finally Math teacher’s dominant intelligence was intrapersonal. In her Class 7students’ dominant intelligence was interpersonal intelligence, others had different intelligence from their teacher’s. At the end of the course, students were given the same 50 items vocabulary test to determine any</w:t>
      </w:r>
      <w:r w:rsidR="003F6F9F">
        <w:t xml:space="preserve"> </w:t>
      </w:r>
      <w:r w:rsidRPr="000E0935">
        <w:t>increase or decrease</w:t>
      </w:r>
      <w:r w:rsidR="003F6F9F">
        <w:t xml:space="preserve"> </w:t>
      </w:r>
      <w:r w:rsidRPr="000E0935">
        <w:t>in</w:t>
      </w:r>
      <w:r w:rsidR="003F6F9F">
        <w:t xml:space="preserve"> </w:t>
      </w:r>
      <w:r w:rsidRPr="000E0935">
        <w:t>students’ learning outcomes when compared with their</w:t>
      </w:r>
      <w:r w:rsidR="003F6F9F">
        <w:t xml:space="preserve"> </w:t>
      </w:r>
      <w:r w:rsidRPr="000E0935">
        <w:t>test</w:t>
      </w:r>
      <w:r w:rsidR="003F6F9F">
        <w:t xml:space="preserve"> </w:t>
      </w:r>
      <w:r w:rsidRPr="000E0935">
        <w:t>before</w:t>
      </w:r>
      <w:r w:rsidR="003F6F9F">
        <w:t xml:space="preserve"> </w:t>
      </w:r>
      <w:r w:rsidRPr="000E0935">
        <w:t>the</w:t>
      </w:r>
      <w:r w:rsidR="003F6F9F">
        <w:t xml:space="preserve"> </w:t>
      </w:r>
      <w:r w:rsidRPr="000E0935">
        <w:t>course</w:t>
      </w:r>
      <w:r w:rsidR="003F6F9F">
        <w:t xml:space="preserve"> </w:t>
      </w:r>
      <w:r w:rsidRPr="000E0935">
        <w:t>started.</w:t>
      </w:r>
    </w:p>
    <w:p w:rsidR="002F7A38" w:rsidRPr="000E0935" w:rsidRDefault="002F7A38" w:rsidP="001A1BC3">
      <w:pPr>
        <w:pStyle w:val="Heading3"/>
      </w:pPr>
      <w:r w:rsidRPr="000E0935">
        <w:t>Data Analysis</w:t>
      </w:r>
    </w:p>
    <w:p w:rsidR="002F7A38" w:rsidRPr="000E0935" w:rsidRDefault="002F7A38" w:rsidP="001A1BC3">
      <w:r w:rsidRPr="000E0935">
        <w:t>In this study, the statistical techniques such as</w:t>
      </w:r>
      <w:r w:rsidR="003F6F9F">
        <w:t xml:space="preserve"> </w:t>
      </w:r>
      <w:r w:rsidRPr="000E0935">
        <w:t>mean ( x ̅ ),</w:t>
      </w:r>
      <w:r w:rsidR="003F6F9F">
        <w:t xml:space="preserve"> </w:t>
      </w:r>
      <w:r w:rsidRPr="000E0935">
        <w:t>standard deviation (Std. Dev.) and the t-test were used in the analysis of the data. The</w:t>
      </w:r>
      <w:r w:rsidR="003F6F9F">
        <w:t xml:space="preserve"> </w:t>
      </w:r>
      <w:r w:rsidRPr="000E0935">
        <w:t>p value</w:t>
      </w:r>
      <w:r w:rsidR="003F6F9F">
        <w:t xml:space="preserve"> </w:t>
      </w:r>
      <w:r w:rsidRPr="000E0935">
        <w:t xml:space="preserve">was held </w:t>
      </w:r>
      <w:r>
        <w:t>at</w:t>
      </w:r>
      <w:r w:rsidRPr="000E0935">
        <w:t xml:space="preserve"> 0.05. Significance level was </w:t>
      </w:r>
      <w:r w:rsidRPr="000E0935">
        <w:lastRenderedPageBreak/>
        <w:t>determined by taking</w:t>
      </w:r>
      <w:r w:rsidR="003F6F9F">
        <w:t xml:space="preserve"> </w:t>
      </w:r>
      <w:r w:rsidRPr="000E0935">
        <w:t>p values into consideration so that p &gt;</w:t>
      </w:r>
      <w:r w:rsidR="003F6F9F">
        <w:t>.</w:t>
      </w:r>
      <w:r w:rsidRPr="000E0935">
        <w:t>05 meant there was not a meaningful difference and</w:t>
      </w:r>
      <w:r w:rsidR="003F6F9F">
        <w:t xml:space="preserve"> </w:t>
      </w:r>
      <w:r w:rsidRPr="000E0935">
        <w:t>p</w:t>
      </w:r>
      <w:r w:rsidR="003F6F9F">
        <w:t xml:space="preserve"> </w:t>
      </w:r>
      <w:r w:rsidRPr="000E0935">
        <w:t>&lt;</w:t>
      </w:r>
      <w:r w:rsidR="003F6F9F">
        <w:t>.</w:t>
      </w:r>
      <w:r w:rsidRPr="000E0935">
        <w:t>05 meant there was a meaningful difference. Independent t-test</w:t>
      </w:r>
      <w:r w:rsidR="003F6F9F">
        <w:t xml:space="preserve"> </w:t>
      </w:r>
      <w:r w:rsidRPr="000E0935">
        <w:t>was appropriate for this study as it allowed the researcher to determine the existence of differences</w:t>
      </w:r>
      <w:r w:rsidR="003F6F9F">
        <w:t xml:space="preserve"> </w:t>
      </w:r>
      <w:r w:rsidRPr="000E0935">
        <w:t>between SI group and NSI group</w:t>
      </w:r>
      <w:r w:rsidR="003F6F9F">
        <w:t xml:space="preserve"> </w:t>
      </w:r>
      <w:r w:rsidRPr="000E0935">
        <w:t>in their learning outcomes. To</w:t>
      </w:r>
      <w:r w:rsidR="003F6F9F">
        <w:t xml:space="preserve"> </w:t>
      </w:r>
      <w:r w:rsidRPr="000E0935">
        <w:t>provide</w:t>
      </w:r>
      <w:r w:rsidR="003F6F9F">
        <w:t xml:space="preserve"> </w:t>
      </w:r>
      <w:r w:rsidRPr="000E0935">
        <w:t>a</w:t>
      </w:r>
      <w:r w:rsidR="003F6F9F">
        <w:t xml:space="preserve"> </w:t>
      </w:r>
      <w:r w:rsidRPr="000E0935">
        <w:t>statistical</w:t>
      </w:r>
      <w:r w:rsidR="003F6F9F">
        <w:t xml:space="preserve"> </w:t>
      </w:r>
      <w:r w:rsidRPr="000E0935">
        <w:t>analysis</w:t>
      </w:r>
      <w:r w:rsidR="003F6F9F">
        <w:t xml:space="preserve"> </w:t>
      </w:r>
      <w:r w:rsidRPr="000E0935">
        <w:t>in</w:t>
      </w:r>
      <w:r w:rsidR="003F6F9F">
        <w:t xml:space="preserve"> </w:t>
      </w:r>
      <w:r w:rsidRPr="000E0935">
        <w:t>order</w:t>
      </w:r>
      <w:r w:rsidR="003F6F9F">
        <w:t xml:space="preserve"> </w:t>
      </w:r>
      <w:r w:rsidRPr="000E0935">
        <w:t>to</w:t>
      </w:r>
      <w:r w:rsidR="003F6F9F">
        <w:t xml:space="preserve"> </w:t>
      </w:r>
      <w:r w:rsidRPr="000E0935">
        <w:t>answer</w:t>
      </w:r>
      <w:r w:rsidR="003F6F9F">
        <w:t xml:space="preserve"> </w:t>
      </w:r>
      <w:r w:rsidRPr="000E0935">
        <w:t>the</w:t>
      </w:r>
      <w:r w:rsidR="003F6F9F">
        <w:t xml:space="preserve"> </w:t>
      </w:r>
      <w:r w:rsidRPr="000E0935">
        <w:t>research</w:t>
      </w:r>
      <w:r w:rsidR="003F6F9F">
        <w:t xml:space="preserve"> </w:t>
      </w:r>
      <w:r w:rsidRPr="000E0935">
        <w:t>questions,</w:t>
      </w:r>
      <w:r w:rsidR="003F6F9F">
        <w:t xml:space="preserve"> </w:t>
      </w:r>
      <w:r w:rsidRPr="000E0935">
        <w:t>the</w:t>
      </w:r>
      <w:r w:rsidR="003F6F9F">
        <w:t xml:space="preserve"> </w:t>
      </w:r>
      <w:r w:rsidRPr="000E0935">
        <w:t>collected</w:t>
      </w:r>
      <w:r w:rsidR="003F6F9F">
        <w:t xml:space="preserve"> </w:t>
      </w:r>
      <w:r w:rsidRPr="000E0935">
        <w:t>data</w:t>
      </w:r>
      <w:r w:rsidR="003F6F9F">
        <w:t xml:space="preserve"> </w:t>
      </w:r>
      <w:r w:rsidRPr="000E0935">
        <w:t>from</w:t>
      </w:r>
      <w:r w:rsidR="003F6F9F">
        <w:t xml:space="preserve"> </w:t>
      </w:r>
      <w:r w:rsidRPr="000E0935">
        <w:t>posttest, were submitted to statistical analysis. The analysis</w:t>
      </w:r>
      <w:r w:rsidR="003F6F9F">
        <w:t xml:space="preserve"> </w:t>
      </w:r>
      <w:r w:rsidRPr="000E0935">
        <w:t>consisted</w:t>
      </w:r>
      <w:r w:rsidR="003F6F9F">
        <w:t xml:space="preserve"> </w:t>
      </w:r>
      <w:r w:rsidRPr="000E0935">
        <w:t>of</w:t>
      </w:r>
      <w:r w:rsidR="003F6F9F">
        <w:t xml:space="preserve"> </w:t>
      </w:r>
      <w:r w:rsidRPr="000E0935">
        <w:t>an</w:t>
      </w:r>
      <w:r w:rsidR="003F6F9F">
        <w:t xml:space="preserve"> </w:t>
      </w:r>
      <w:r w:rsidRPr="000E0935">
        <w:t>independent</w:t>
      </w:r>
      <w:r w:rsidR="003F6F9F">
        <w:t xml:space="preserve"> </w:t>
      </w:r>
      <w:r w:rsidRPr="000E0935">
        <w:t>t-test</w:t>
      </w:r>
      <w:r w:rsidR="003F6F9F">
        <w:t xml:space="preserve"> </w:t>
      </w:r>
      <w:r w:rsidRPr="000E0935">
        <w:t>to</w:t>
      </w:r>
      <w:r w:rsidR="003F6F9F">
        <w:t xml:space="preserve"> </w:t>
      </w:r>
      <w:r w:rsidRPr="000E0935">
        <w:t>compare</w:t>
      </w:r>
      <w:r w:rsidR="003F6F9F">
        <w:t xml:space="preserve"> </w:t>
      </w:r>
      <w:r w:rsidRPr="000E0935">
        <w:t>the</w:t>
      </w:r>
      <w:r w:rsidR="003F6F9F">
        <w:t xml:space="preserve"> </w:t>
      </w:r>
      <w:r w:rsidRPr="000E0935">
        <w:t>overall performances of two groups in order to see the effect of</w:t>
      </w:r>
      <w:r>
        <w:t xml:space="preserve"> </w:t>
      </w:r>
      <w:r w:rsidRPr="000E0935">
        <w:t>similarity of students’-teacher’s MI on learning.</w:t>
      </w:r>
      <w:r w:rsidR="00603E12">
        <w:br/>
      </w:r>
    </w:p>
    <w:p w:rsidR="002F7A38" w:rsidRPr="000E0935" w:rsidRDefault="002F7A38" w:rsidP="001A1BC3">
      <w:pPr>
        <w:pStyle w:val="Heading4"/>
      </w:pPr>
      <w:r w:rsidRPr="000E0935">
        <w:t>Analysis of Hypothesis 1</w:t>
      </w:r>
    </w:p>
    <w:p w:rsidR="002F7A38" w:rsidRPr="000E0935" w:rsidRDefault="002F7A38" w:rsidP="001A1BC3">
      <w:r w:rsidRPr="000E0935">
        <w:t>The first hypothesis of the study was “the similarity</w:t>
      </w:r>
      <w:r w:rsidR="003F6F9F">
        <w:t xml:space="preserve"> </w:t>
      </w:r>
      <w:r w:rsidRPr="000E0935">
        <w:t>of</w:t>
      </w:r>
      <w:r w:rsidR="003F6F9F">
        <w:t xml:space="preserve"> </w:t>
      </w:r>
      <w:r w:rsidRPr="000E0935">
        <w:t>teachers’ MI and students’ MI doesn’t affect achievement of third</w:t>
      </w:r>
      <w:r w:rsidR="003F6F9F">
        <w:t xml:space="preserve"> </w:t>
      </w:r>
      <w:r w:rsidRPr="000E0935">
        <w:t>grade</w:t>
      </w:r>
      <w:r w:rsidR="003F6F9F">
        <w:t xml:space="preserve"> </w:t>
      </w:r>
      <w:r w:rsidRPr="000E0935">
        <w:t xml:space="preserve">students in </w:t>
      </w:r>
      <w:r w:rsidR="001A7FAD">
        <w:t xml:space="preserve">an </w:t>
      </w:r>
      <w:r w:rsidRPr="000E0935">
        <w:t>English class”.</w:t>
      </w:r>
    </w:p>
    <w:p w:rsidR="002F7A38" w:rsidRPr="000E0935" w:rsidRDefault="002F7A38" w:rsidP="001A1BC3">
      <w:r w:rsidRPr="000E0935">
        <w:t>The accounted t-value between the average scores</w:t>
      </w:r>
      <w:r w:rsidR="003F6F9F">
        <w:t xml:space="preserve"> </w:t>
      </w:r>
      <w:r w:rsidRPr="000E0935">
        <w:t xml:space="preserve">of the two groups is </w:t>
      </w:r>
      <w:r>
        <w:t>to (</w:t>
      </w:r>
      <w:r w:rsidRPr="000E0935">
        <w:t>18</w:t>
      </w:r>
      <w:r>
        <w:t xml:space="preserve">) </w:t>
      </w:r>
      <w:r w:rsidRPr="000E0935">
        <w:t>= 0.028. The data obtained are</w:t>
      </w:r>
      <w:r w:rsidR="003F6F9F">
        <w:t xml:space="preserve"> </w:t>
      </w:r>
      <w:r w:rsidRPr="000E0935">
        <w:t>statistically significant in 0.05 level, therefore the first null hypothesis was rejected.</w:t>
      </w:r>
    </w:p>
    <w:p w:rsidR="00495CF8" w:rsidRDefault="002F7A38" w:rsidP="001A1BC3">
      <w:pPr>
        <w:pStyle w:val="Heading5"/>
      </w:pPr>
      <w:r w:rsidRPr="000E0935">
        <w:t>Table 1</w:t>
      </w:r>
    </w:p>
    <w:p w:rsidR="002F7A38" w:rsidRPr="000E0935" w:rsidRDefault="002F7A38" w:rsidP="001A1BC3">
      <w:pPr>
        <w:pStyle w:val="Heading5"/>
      </w:pPr>
      <w:r w:rsidRPr="000E0935">
        <w:t>Means and Standard deviation obtained in the final term test of</w:t>
      </w:r>
      <w:r w:rsidR="003F6F9F">
        <w:t xml:space="preserve"> </w:t>
      </w:r>
      <w:r w:rsidRPr="000E0935">
        <w:t>English class</w:t>
      </w:r>
    </w:p>
    <w:tbl>
      <w:tblPr>
        <w:tblStyle w:val="TableGrid"/>
        <w:tblW w:w="0" w:type="auto"/>
        <w:tblLook w:val="04A0" w:firstRow="1" w:lastRow="0" w:firstColumn="1" w:lastColumn="0" w:noHBand="0" w:noVBand="1"/>
      </w:tblPr>
      <w:tblGrid>
        <w:gridCol w:w="3415"/>
        <w:gridCol w:w="1710"/>
        <w:gridCol w:w="1890"/>
        <w:gridCol w:w="1615"/>
      </w:tblGrid>
      <w:tr w:rsidR="002F7A38" w:rsidTr="00495CF8">
        <w:tc>
          <w:tcPr>
            <w:tcW w:w="3415" w:type="dxa"/>
          </w:tcPr>
          <w:p w:rsidR="002F7A38" w:rsidRDefault="002F7A38" w:rsidP="00C36B8F">
            <w:pPr>
              <w:rPr>
                <w:sz w:val="24"/>
                <w:szCs w:val="24"/>
              </w:rPr>
            </w:pPr>
          </w:p>
        </w:tc>
        <w:tc>
          <w:tcPr>
            <w:tcW w:w="1710" w:type="dxa"/>
          </w:tcPr>
          <w:p w:rsidR="002F7A38" w:rsidRPr="000E0935" w:rsidRDefault="002F7A38" w:rsidP="00495CF8">
            <w:pPr>
              <w:jc w:val="center"/>
              <w:rPr>
                <w:sz w:val="24"/>
                <w:szCs w:val="24"/>
              </w:rPr>
            </w:pPr>
            <w:r w:rsidRPr="000E0935">
              <w:rPr>
                <w:sz w:val="24"/>
                <w:szCs w:val="24"/>
              </w:rPr>
              <w:t>N</w:t>
            </w:r>
          </w:p>
        </w:tc>
        <w:tc>
          <w:tcPr>
            <w:tcW w:w="1890" w:type="dxa"/>
          </w:tcPr>
          <w:p w:rsidR="002F7A38" w:rsidRPr="000E0935" w:rsidRDefault="002F7A38" w:rsidP="00495CF8">
            <w:pPr>
              <w:jc w:val="center"/>
              <w:rPr>
                <w:sz w:val="24"/>
                <w:szCs w:val="24"/>
              </w:rPr>
            </w:pPr>
            <w:r w:rsidRPr="000E0935">
              <w:rPr>
                <w:sz w:val="24"/>
                <w:szCs w:val="24"/>
              </w:rPr>
              <w:t>Mean</w:t>
            </w:r>
          </w:p>
        </w:tc>
        <w:tc>
          <w:tcPr>
            <w:tcW w:w="1615" w:type="dxa"/>
          </w:tcPr>
          <w:p w:rsidR="002F7A38" w:rsidRDefault="002F7A38" w:rsidP="00495CF8">
            <w:pPr>
              <w:jc w:val="center"/>
              <w:rPr>
                <w:sz w:val="24"/>
                <w:szCs w:val="24"/>
              </w:rPr>
            </w:pPr>
            <w:r w:rsidRPr="000E0935">
              <w:rPr>
                <w:sz w:val="24"/>
                <w:szCs w:val="24"/>
              </w:rPr>
              <w:t>Std. Deviation</w:t>
            </w:r>
          </w:p>
        </w:tc>
      </w:tr>
      <w:tr w:rsidR="002F7A38" w:rsidTr="00495CF8">
        <w:tc>
          <w:tcPr>
            <w:tcW w:w="3415" w:type="dxa"/>
          </w:tcPr>
          <w:p w:rsidR="002F7A38" w:rsidRPr="000E0935" w:rsidRDefault="002F7A38" w:rsidP="00495CF8">
            <w:pPr>
              <w:rPr>
                <w:sz w:val="24"/>
                <w:szCs w:val="24"/>
              </w:rPr>
            </w:pPr>
            <w:r w:rsidRPr="000E0935">
              <w:rPr>
                <w:sz w:val="24"/>
                <w:szCs w:val="24"/>
              </w:rPr>
              <w:t>Experimental group</w:t>
            </w:r>
            <w:r w:rsidR="00495CF8">
              <w:rPr>
                <w:sz w:val="24"/>
                <w:szCs w:val="24"/>
              </w:rPr>
              <w:t xml:space="preserve"> </w:t>
            </w:r>
            <w:r w:rsidRPr="000E0935">
              <w:rPr>
                <w:sz w:val="24"/>
                <w:szCs w:val="24"/>
              </w:rPr>
              <w:t>(SI)</w:t>
            </w:r>
          </w:p>
        </w:tc>
        <w:tc>
          <w:tcPr>
            <w:tcW w:w="1710" w:type="dxa"/>
          </w:tcPr>
          <w:p w:rsidR="002F7A38" w:rsidRPr="000E0935" w:rsidRDefault="002F7A38" w:rsidP="00495CF8">
            <w:pPr>
              <w:jc w:val="center"/>
              <w:rPr>
                <w:sz w:val="24"/>
                <w:szCs w:val="24"/>
              </w:rPr>
            </w:pPr>
            <w:r w:rsidRPr="000E0935">
              <w:rPr>
                <w:sz w:val="24"/>
                <w:szCs w:val="24"/>
              </w:rPr>
              <w:t>5</w:t>
            </w:r>
          </w:p>
        </w:tc>
        <w:tc>
          <w:tcPr>
            <w:tcW w:w="1890" w:type="dxa"/>
          </w:tcPr>
          <w:p w:rsidR="002F7A38" w:rsidRPr="000E0935" w:rsidRDefault="002F7A38" w:rsidP="00495CF8">
            <w:pPr>
              <w:jc w:val="center"/>
              <w:rPr>
                <w:sz w:val="24"/>
                <w:szCs w:val="24"/>
              </w:rPr>
            </w:pPr>
            <w:r w:rsidRPr="000E0935">
              <w:rPr>
                <w:sz w:val="24"/>
                <w:szCs w:val="24"/>
              </w:rPr>
              <w:t>17</w:t>
            </w:r>
          </w:p>
        </w:tc>
        <w:tc>
          <w:tcPr>
            <w:tcW w:w="1615" w:type="dxa"/>
          </w:tcPr>
          <w:p w:rsidR="002F7A38" w:rsidRPr="000E0935" w:rsidRDefault="002F7A38" w:rsidP="00495CF8">
            <w:pPr>
              <w:jc w:val="center"/>
              <w:rPr>
                <w:sz w:val="24"/>
                <w:szCs w:val="24"/>
              </w:rPr>
            </w:pPr>
            <w:r w:rsidRPr="000E0935">
              <w:rPr>
                <w:sz w:val="24"/>
                <w:szCs w:val="24"/>
              </w:rPr>
              <w:t>0.91</w:t>
            </w:r>
          </w:p>
        </w:tc>
      </w:tr>
      <w:tr w:rsidR="002F7A38" w:rsidTr="00495CF8">
        <w:tc>
          <w:tcPr>
            <w:tcW w:w="3415" w:type="dxa"/>
          </w:tcPr>
          <w:p w:rsidR="002F7A38" w:rsidRPr="000E0935" w:rsidRDefault="00495CF8" w:rsidP="00495CF8">
            <w:pPr>
              <w:rPr>
                <w:sz w:val="24"/>
                <w:szCs w:val="24"/>
              </w:rPr>
            </w:pPr>
            <w:r>
              <w:rPr>
                <w:sz w:val="24"/>
                <w:szCs w:val="24"/>
              </w:rPr>
              <w:t xml:space="preserve">Control group </w:t>
            </w:r>
            <w:r w:rsidR="002F7A38" w:rsidRPr="000E0935">
              <w:rPr>
                <w:sz w:val="24"/>
                <w:szCs w:val="24"/>
              </w:rPr>
              <w:t>(NSI)</w:t>
            </w:r>
          </w:p>
        </w:tc>
        <w:tc>
          <w:tcPr>
            <w:tcW w:w="1710" w:type="dxa"/>
          </w:tcPr>
          <w:p w:rsidR="002F7A38" w:rsidRPr="000E0935" w:rsidRDefault="002F7A38" w:rsidP="00495CF8">
            <w:pPr>
              <w:jc w:val="center"/>
              <w:rPr>
                <w:sz w:val="24"/>
                <w:szCs w:val="24"/>
              </w:rPr>
            </w:pPr>
            <w:r w:rsidRPr="000E0935">
              <w:rPr>
                <w:sz w:val="24"/>
                <w:szCs w:val="24"/>
              </w:rPr>
              <w:t>15</w:t>
            </w:r>
          </w:p>
        </w:tc>
        <w:tc>
          <w:tcPr>
            <w:tcW w:w="1890" w:type="dxa"/>
          </w:tcPr>
          <w:p w:rsidR="002F7A38" w:rsidRPr="000E0935" w:rsidRDefault="002F7A38" w:rsidP="00495CF8">
            <w:pPr>
              <w:jc w:val="center"/>
              <w:rPr>
                <w:sz w:val="24"/>
                <w:szCs w:val="24"/>
              </w:rPr>
            </w:pPr>
            <w:r w:rsidRPr="000E0935">
              <w:rPr>
                <w:sz w:val="24"/>
                <w:szCs w:val="24"/>
              </w:rPr>
              <w:t>15.13</w:t>
            </w:r>
          </w:p>
        </w:tc>
        <w:tc>
          <w:tcPr>
            <w:tcW w:w="1615" w:type="dxa"/>
          </w:tcPr>
          <w:p w:rsidR="002F7A38" w:rsidRPr="000E0935" w:rsidRDefault="002F7A38" w:rsidP="00495CF8">
            <w:pPr>
              <w:jc w:val="center"/>
              <w:rPr>
                <w:sz w:val="24"/>
                <w:szCs w:val="24"/>
              </w:rPr>
            </w:pPr>
            <w:r w:rsidRPr="000E0935">
              <w:rPr>
                <w:sz w:val="24"/>
                <w:szCs w:val="24"/>
              </w:rPr>
              <w:t>1.47</w:t>
            </w:r>
          </w:p>
        </w:tc>
      </w:tr>
    </w:tbl>
    <w:p w:rsidR="002F7A38" w:rsidRPr="000E0935" w:rsidRDefault="001A7FAD" w:rsidP="001A1BC3">
      <w:r>
        <w:br/>
      </w:r>
      <w:r w:rsidR="002F7A38" w:rsidRPr="000E0935">
        <w:t>Table (1) shows group statistics. From this we can see that x ̅=17 and SD=0</w:t>
      </w:r>
      <w:r w:rsidR="002F7A38">
        <w:t xml:space="preserve">. </w:t>
      </w:r>
      <w:r w:rsidR="002F7A38" w:rsidRPr="000E0935">
        <w:t xml:space="preserve">91 (SI group), and </w:t>
      </w:r>
      <w:r w:rsidR="002F7A38">
        <w:t>X</w:t>
      </w:r>
      <w:r w:rsidR="002F7A38" w:rsidRPr="000E0935">
        <w:t xml:space="preserve"> ̅=15</w:t>
      </w:r>
      <w:r w:rsidR="002F7A38">
        <w:t xml:space="preserve">. </w:t>
      </w:r>
      <w:r w:rsidR="002F7A38" w:rsidRPr="000E0935">
        <w:t>13 and SD=1</w:t>
      </w:r>
      <w:r w:rsidR="002F7A38">
        <w:t xml:space="preserve">. </w:t>
      </w:r>
      <w:r w:rsidR="002F7A38" w:rsidRPr="000E0935">
        <w:t>47 (NSI group) and the difference between two groups is statistically significant ( t=0.028).</w:t>
      </w:r>
      <w:r w:rsidR="00603E12">
        <w:br/>
      </w:r>
    </w:p>
    <w:p w:rsidR="002F7A38" w:rsidRPr="000E0935" w:rsidRDefault="002F7A38" w:rsidP="001A1BC3">
      <w:pPr>
        <w:pStyle w:val="Heading4"/>
      </w:pPr>
      <w:r w:rsidRPr="000E0935">
        <w:t>Analysis of Hypothesis 2</w:t>
      </w:r>
    </w:p>
    <w:p w:rsidR="002F7A38" w:rsidRPr="000E0935" w:rsidRDefault="002F7A38" w:rsidP="001A1BC3">
      <w:r w:rsidRPr="000E0935">
        <w:t>The second hypothesis of the study was “the similarity</w:t>
      </w:r>
      <w:r w:rsidR="003F6F9F">
        <w:t xml:space="preserve"> </w:t>
      </w:r>
      <w:r w:rsidRPr="000E0935">
        <w:t>of</w:t>
      </w:r>
      <w:r w:rsidR="003F6F9F">
        <w:t xml:space="preserve"> </w:t>
      </w:r>
      <w:r w:rsidRPr="000E0935">
        <w:t>teachers’ MI and students’ MI doesn’t affect achievement of third</w:t>
      </w:r>
      <w:r w:rsidR="003F6F9F">
        <w:t xml:space="preserve"> </w:t>
      </w:r>
      <w:r w:rsidRPr="000E0935">
        <w:t>grade</w:t>
      </w:r>
      <w:r w:rsidR="003F6F9F">
        <w:t xml:space="preserve"> </w:t>
      </w:r>
      <w:r w:rsidRPr="000E0935">
        <w:t xml:space="preserve">students in </w:t>
      </w:r>
      <w:r w:rsidR="00603E12">
        <w:t xml:space="preserve">a </w:t>
      </w:r>
      <w:r w:rsidRPr="000E0935">
        <w:t>Math class”.</w:t>
      </w:r>
    </w:p>
    <w:p w:rsidR="003F6F9F" w:rsidRDefault="002F7A38" w:rsidP="001A1BC3">
      <w:r w:rsidRPr="000E0935">
        <w:t>The accounted t-value between the average scores</w:t>
      </w:r>
      <w:r w:rsidR="003F6F9F">
        <w:t xml:space="preserve"> </w:t>
      </w:r>
      <w:r w:rsidRPr="000E0935">
        <w:t xml:space="preserve">of the two groups is </w:t>
      </w:r>
      <w:r>
        <w:t>to (</w:t>
      </w:r>
      <w:r w:rsidRPr="000E0935">
        <w:t>18</w:t>
      </w:r>
      <w:r>
        <w:t xml:space="preserve">) </w:t>
      </w:r>
      <w:r w:rsidRPr="000E0935">
        <w:t>= 0.14. The data obtained are not</w:t>
      </w:r>
      <w:r w:rsidR="003F6F9F">
        <w:t xml:space="preserve"> </w:t>
      </w:r>
      <w:r w:rsidRPr="000E0935">
        <w:t>statistically significant in 0.05 level.</w:t>
      </w:r>
    </w:p>
    <w:p w:rsidR="00495CF8" w:rsidRDefault="002F7A38" w:rsidP="00495CF8">
      <w:pPr>
        <w:pStyle w:val="Heading5"/>
      </w:pPr>
      <w:r w:rsidRPr="000E0935">
        <w:t>Table 2</w:t>
      </w:r>
    </w:p>
    <w:p w:rsidR="002F7A38" w:rsidRPr="000E0935" w:rsidRDefault="002F7A38" w:rsidP="00495CF8">
      <w:pPr>
        <w:pStyle w:val="Heading5"/>
      </w:pPr>
      <w:r w:rsidRPr="000E0935">
        <w:t>Means and Standard deviation obtained in the final term test of</w:t>
      </w:r>
      <w:r w:rsidR="003F6F9F">
        <w:t xml:space="preserve"> </w:t>
      </w:r>
      <w:r w:rsidRPr="000E0935">
        <w:t>Math class</w:t>
      </w:r>
    </w:p>
    <w:tbl>
      <w:tblPr>
        <w:tblStyle w:val="TableGrid"/>
        <w:tblpPr w:leftFromText="180" w:rightFromText="180" w:vertAnchor="text" w:horzAnchor="margin" w:tblpY="281"/>
        <w:tblW w:w="0" w:type="auto"/>
        <w:tblLook w:val="04A0" w:firstRow="1" w:lastRow="0" w:firstColumn="1" w:lastColumn="0" w:noHBand="0" w:noVBand="1"/>
      </w:tblPr>
      <w:tblGrid>
        <w:gridCol w:w="3505"/>
        <w:gridCol w:w="1800"/>
        <w:gridCol w:w="1530"/>
        <w:gridCol w:w="1795"/>
      </w:tblGrid>
      <w:tr w:rsidR="002F7A38" w:rsidTr="00495CF8">
        <w:tc>
          <w:tcPr>
            <w:tcW w:w="3505" w:type="dxa"/>
          </w:tcPr>
          <w:p w:rsidR="002F7A38" w:rsidRDefault="002F7A38" w:rsidP="00C36B8F">
            <w:pPr>
              <w:rPr>
                <w:sz w:val="24"/>
                <w:szCs w:val="24"/>
              </w:rPr>
            </w:pPr>
          </w:p>
        </w:tc>
        <w:tc>
          <w:tcPr>
            <w:tcW w:w="1800" w:type="dxa"/>
          </w:tcPr>
          <w:p w:rsidR="002F7A38" w:rsidRPr="000E0935" w:rsidRDefault="002F7A38" w:rsidP="00495CF8">
            <w:pPr>
              <w:jc w:val="center"/>
              <w:rPr>
                <w:sz w:val="24"/>
                <w:szCs w:val="24"/>
              </w:rPr>
            </w:pPr>
            <w:r w:rsidRPr="000E0935">
              <w:rPr>
                <w:sz w:val="24"/>
                <w:szCs w:val="24"/>
              </w:rPr>
              <w:t>N</w:t>
            </w:r>
          </w:p>
        </w:tc>
        <w:tc>
          <w:tcPr>
            <w:tcW w:w="1530" w:type="dxa"/>
          </w:tcPr>
          <w:p w:rsidR="002F7A38" w:rsidRPr="000E0935" w:rsidRDefault="002F7A38" w:rsidP="00495CF8">
            <w:pPr>
              <w:jc w:val="center"/>
              <w:rPr>
                <w:sz w:val="24"/>
                <w:szCs w:val="24"/>
              </w:rPr>
            </w:pPr>
            <w:r w:rsidRPr="000E0935">
              <w:rPr>
                <w:sz w:val="24"/>
                <w:szCs w:val="24"/>
              </w:rPr>
              <w:t>Mean</w:t>
            </w:r>
          </w:p>
        </w:tc>
        <w:tc>
          <w:tcPr>
            <w:tcW w:w="1795" w:type="dxa"/>
          </w:tcPr>
          <w:p w:rsidR="002F7A38" w:rsidRPr="000E0935" w:rsidRDefault="002F7A38" w:rsidP="00495CF8">
            <w:pPr>
              <w:jc w:val="center"/>
              <w:rPr>
                <w:sz w:val="24"/>
                <w:szCs w:val="24"/>
              </w:rPr>
            </w:pPr>
            <w:r w:rsidRPr="000E0935">
              <w:rPr>
                <w:sz w:val="24"/>
                <w:szCs w:val="24"/>
              </w:rPr>
              <w:t>SD</w:t>
            </w:r>
          </w:p>
        </w:tc>
      </w:tr>
      <w:tr w:rsidR="002F7A38" w:rsidTr="00495CF8">
        <w:tc>
          <w:tcPr>
            <w:tcW w:w="3505" w:type="dxa"/>
          </w:tcPr>
          <w:p w:rsidR="002F7A38" w:rsidRPr="000E0935" w:rsidRDefault="002F7A38" w:rsidP="00495CF8">
            <w:pPr>
              <w:rPr>
                <w:sz w:val="24"/>
                <w:szCs w:val="24"/>
              </w:rPr>
            </w:pPr>
            <w:r w:rsidRPr="000E0935">
              <w:rPr>
                <w:sz w:val="24"/>
                <w:szCs w:val="24"/>
              </w:rPr>
              <w:t>Experimental group (SI)</w:t>
            </w:r>
          </w:p>
        </w:tc>
        <w:tc>
          <w:tcPr>
            <w:tcW w:w="1800" w:type="dxa"/>
          </w:tcPr>
          <w:p w:rsidR="002F7A38" w:rsidRPr="000E0935" w:rsidRDefault="002F7A38" w:rsidP="00495CF8">
            <w:pPr>
              <w:jc w:val="center"/>
              <w:rPr>
                <w:sz w:val="24"/>
                <w:szCs w:val="24"/>
              </w:rPr>
            </w:pPr>
            <w:r w:rsidRPr="000E0935">
              <w:rPr>
                <w:sz w:val="24"/>
                <w:szCs w:val="24"/>
              </w:rPr>
              <w:t>7</w:t>
            </w:r>
          </w:p>
        </w:tc>
        <w:tc>
          <w:tcPr>
            <w:tcW w:w="1530" w:type="dxa"/>
          </w:tcPr>
          <w:p w:rsidR="002F7A38" w:rsidRPr="000E0935" w:rsidRDefault="002F7A38" w:rsidP="00495CF8">
            <w:pPr>
              <w:jc w:val="center"/>
              <w:rPr>
                <w:sz w:val="24"/>
                <w:szCs w:val="24"/>
              </w:rPr>
            </w:pPr>
            <w:r w:rsidRPr="000E0935">
              <w:rPr>
                <w:sz w:val="24"/>
                <w:szCs w:val="24"/>
              </w:rPr>
              <w:t>16.50</w:t>
            </w:r>
          </w:p>
        </w:tc>
        <w:tc>
          <w:tcPr>
            <w:tcW w:w="1795" w:type="dxa"/>
          </w:tcPr>
          <w:p w:rsidR="002F7A38" w:rsidRPr="000E0935" w:rsidRDefault="002F7A38" w:rsidP="00495CF8">
            <w:pPr>
              <w:jc w:val="center"/>
              <w:rPr>
                <w:sz w:val="24"/>
                <w:szCs w:val="24"/>
              </w:rPr>
            </w:pPr>
            <w:r w:rsidRPr="000E0935">
              <w:rPr>
                <w:sz w:val="24"/>
                <w:szCs w:val="24"/>
              </w:rPr>
              <w:t>1.55</w:t>
            </w:r>
          </w:p>
        </w:tc>
      </w:tr>
      <w:tr w:rsidR="002F7A38" w:rsidTr="00495CF8">
        <w:tc>
          <w:tcPr>
            <w:tcW w:w="3505" w:type="dxa"/>
          </w:tcPr>
          <w:p w:rsidR="002F7A38" w:rsidRPr="000E0935" w:rsidRDefault="002F7A38" w:rsidP="00495CF8">
            <w:pPr>
              <w:rPr>
                <w:sz w:val="24"/>
                <w:szCs w:val="24"/>
              </w:rPr>
            </w:pPr>
            <w:r w:rsidRPr="000E0935">
              <w:rPr>
                <w:sz w:val="24"/>
                <w:szCs w:val="24"/>
              </w:rPr>
              <w:t>Control group (NSI)</w:t>
            </w:r>
          </w:p>
        </w:tc>
        <w:tc>
          <w:tcPr>
            <w:tcW w:w="1800" w:type="dxa"/>
          </w:tcPr>
          <w:p w:rsidR="002F7A38" w:rsidRPr="000E0935" w:rsidRDefault="002F7A38" w:rsidP="00495CF8">
            <w:pPr>
              <w:jc w:val="center"/>
              <w:rPr>
                <w:sz w:val="24"/>
                <w:szCs w:val="24"/>
              </w:rPr>
            </w:pPr>
            <w:r w:rsidRPr="000E0935">
              <w:rPr>
                <w:sz w:val="24"/>
                <w:szCs w:val="24"/>
              </w:rPr>
              <w:t>13</w:t>
            </w:r>
          </w:p>
        </w:tc>
        <w:tc>
          <w:tcPr>
            <w:tcW w:w="1530" w:type="dxa"/>
          </w:tcPr>
          <w:p w:rsidR="002F7A38" w:rsidRPr="000E0935" w:rsidRDefault="002F7A38" w:rsidP="00495CF8">
            <w:pPr>
              <w:jc w:val="center"/>
              <w:rPr>
                <w:sz w:val="24"/>
                <w:szCs w:val="24"/>
              </w:rPr>
            </w:pPr>
            <w:r w:rsidRPr="000E0935">
              <w:rPr>
                <w:sz w:val="24"/>
                <w:szCs w:val="24"/>
              </w:rPr>
              <w:t>15</w:t>
            </w:r>
          </w:p>
        </w:tc>
        <w:tc>
          <w:tcPr>
            <w:tcW w:w="1795" w:type="dxa"/>
          </w:tcPr>
          <w:p w:rsidR="002F7A38" w:rsidRPr="000E0935" w:rsidRDefault="002F7A38" w:rsidP="00495CF8">
            <w:pPr>
              <w:jc w:val="center"/>
              <w:rPr>
                <w:sz w:val="24"/>
                <w:szCs w:val="24"/>
              </w:rPr>
            </w:pPr>
            <w:r w:rsidRPr="000E0935">
              <w:rPr>
                <w:sz w:val="24"/>
                <w:szCs w:val="24"/>
              </w:rPr>
              <w:t>2.26</w:t>
            </w:r>
          </w:p>
        </w:tc>
      </w:tr>
    </w:tbl>
    <w:p w:rsidR="002F7A38" w:rsidRPr="000E0935" w:rsidRDefault="001A7FAD" w:rsidP="001A1BC3">
      <w:r>
        <w:br/>
      </w:r>
      <w:r w:rsidR="002F7A38" w:rsidRPr="000E0935">
        <w:t>Table (2) shows group statistics. From this we can see that x ̅=16</w:t>
      </w:r>
      <w:r w:rsidR="002F7A38">
        <w:t xml:space="preserve">. </w:t>
      </w:r>
      <w:r w:rsidR="002F7A38" w:rsidRPr="000E0935">
        <w:t>50 and SD=1</w:t>
      </w:r>
      <w:r w:rsidR="002F7A38">
        <w:t xml:space="preserve">. </w:t>
      </w:r>
      <w:r w:rsidR="002F7A38" w:rsidRPr="000E0935">
        <w:t>55 (SI group), and x ̅=15 and SD=2.26 (NSI group) and the difference between two groups is not statistically significant ( t=0.14), therefore the second null hypothesis was supported.</w:t>
      </w:r>
      <w:r w:rsidR="00603E12">
        <w:br/>
      </w:r>
    </w:p>
    <w:p w:rsidR="002F7A38" w:rsidRPr="000E0935" w:rsidRDefault="002F7A38" w:rsidP="001A1BC3">
      <w:pPr>
        <w:pStyle w:val="Heading4"/>
      </w:pPr>
      <w:r w:rsidRPr="000E0935">
        <w:lastRenderedPageBreak/>
        <w:t>Analysis of Hypothesis 3</w:t>
      </w:r>
    </w:p>
    <w:p w:rsidR="003F6F9F" w:rsidRDefault="002F7A38" w:rsidP="001A1BC3">
      <w:r w:rsidRPr="000E0935">
        <w:t>The third hypothesis of the study was “the similarity</w:t>
      </w:r>
      <w:r w:rsidR="003F6F9F">
        <w:t xml:space="preserve"> </w:t>
      </w:r>
      <w:r w:rsidRPr="000E0935">
        <w:t>of</w:t>
      </w:r>
      <w:r w:rsidR="003F6F9F">
        <w:t xml:space="preserve"> </w:t>
      </w:r>
      <w:r w:rsidRPr="000E0935">
        <w:t>teachers’ MI and students’ MI doesn’t affect achievement of third</w:t>
      </w:r>
      <w:r w:rsidR="003F6F9F">
        <w:t xml:space="preserve"> </w:t>
      </w:r>
      <w:r w:rsidRPr="000E0935">
        <w:t>grade</w:t>
      </w:r>
      <w:r w:rsidR="003F6F9F">
        <w:t xml:space="preserve"> </w:t>
      </w:r>
      <w:r w:rsidRPr="000E0935">
        <w:t xml:space="preserve">students in </w:t>
      </w:r>
      <w:r w:rsidR="001A7FAD">
        <w:t xml:space="preserve">a </w:t>
      </w:r>
      <w:r w:rsidRPr="000E0935">
        <w:t>History class”.</w:t>
      </w:r>
    </w:p>
    <w:p w:rsidR="003F6F9F" w:rsidRDefault="002F7A38" w:rsidP="001A1BC3">
      <w:r w:rsidRPr="000E0935">
        <w:t>The accounted t-value between the average scores</w:t>
      </w:r>
      <w:r w:rsidR="003F6F9F">
        <w:t xml:space="preserve"> </w:t>
      </w:r>
      <w:r w:rsidRPr="000E0935">
        <w:t xml:space="preserve">of the two groups is </w:t>
      </w:r>
      <w:r>
        <w:t>to (</w:t>
      </w:r>
      <w:r w:rsidRPr="000E0935">
        <w:t>18</w:t>
      </w:r>
      <w:r>
        <w:t xml:space="preserve">) </w:t>
      </w:r>
      <w:r w:rsidRPr="000E0935">
        <w:t>= 0.012. The data obtained are</w:t>
      </w:r>
      <w:r w:rsidR="003F6F9F">
        <w:t xml:space="preserve"> </w:t>
      </w:r>
      <w:r w:rsidRPr="000E0935">
        <w:t>statistically significant in 0.05 level.</w:t>
      </w:r>
    </w:p>
    <w:p w:rsidR="00495CF8" w:rsidRDefault="002F7A38" w:rsidP="00495CF8">
      <w:pPr>
        <w:pStyle w:val="Heading5"/>
      </w:pPr>
      <w:r w:rsidRPr="000E0935">
        <w:t>Table 3</w:t>
      </w:r>
    </w:p>
    <w:p w:rsidR="002F7A38" w:rsidRPr="000E0935" w:rsidRDefault="002F7A38" w:rsidP="00495CF8">
      <w:pPr>
        <w:pStyle w:val="Heading5"/>
      </w:pPr>
      <w:r w:rsidRPr="000E0935">
        <w:t>Means and Standard deviation obtained in the final term test of</w:t>
      </w:r>
      <w:r w:rsidR="003F6F9F">
        <w:t xml:space="preserve"> </w:t>
      </w:r>
      <w:r w:rsidRPr="000E0935">
        <w:t>History class</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5"/>
        <w:gridCol w:w="1620"/>
        <w:gridCol w:w="1800"/>
        <w:gridCol w:w="1525"/>
      </w:tblGrid>
      <w:tr w:rsidR="002F7A38" w:rsidTr="001A7FAD">
        <w:tc>
          <w:tcPr>
            <w:tcW w:w="3685" w:type="dxa"/>
          </w:tcPr>
          <w:p w:rsidR="002F7A38" w:rsidRDefault="002F7A38" w:rsidP="00C36B8F">
            <w:pPr>
              <w:rPr>
                <w:sz w:val="24"/>
                <w:szCs w:val="24"/>
              </w:rPr>
            </w:pPr>
          </w:p>
        </w:tc>
        <w:tc>
          <w:tcPr>
            <w:tcW w:w="1620" w:type="dxa"/>
          </w:tcPr>
          <w:p w:rsidR="002F7A38" w:rsidRPr="000E0935" w:rsidRDefault="002F7A38" w:rsidP="00495CF8">
            <w:pPr>
              <w:jc w:val="center"/>
              <w:rPr>
                <w:sz w:val="24"/>
                <w:szCs w:val="24"/>
              </w:rPr>
            </w:pPr>
            <w:r w:rsidRPr="000E0935">
              <w:rPr>
                <w:sz w:val="24"/>
                <w:szCs w:val="24"/>
              </w:rPr>
              <w:t>N</w:t>
            </w:r>
          </w:p>
        </w:tc>
        <w:tc>
          <w:tcPr>
            <w:tcW w:w="1800" w:type="dxa"/>
          </w:tcPr>
          <w:p w:rsidR="002F7A38" w:rsidRPr="000E0935" w:rsidRDefault="002F7A38" w:rsidP="00495CF8">
            <w:pPr>
              <w:jc w:val="center"/>
              <w:rPr>
                <w:sz w:val="24"/>
                <w:szCs w:val="24"/>
              </w:rPr>
            </w:pPr>
            <w:r w:rsidRPr="000E0935">
              <w:rPr>
                <w:sz w:val="24"/>
                <w:szCs w:val="24"/>
              </w:rPr>
              <w:t>Mean</w:t>
            </w:r>
          </w:p>
        </w:tc>
        <w:tc>
          <w:tcPr>
            <w:tcW w:w="1525" w:type="dxa"/>
          </w:tcPr>
          <w:p w:rsidR="002F7A38" w:rsidRPr="000E0935" w:rsidRDefault="002F7A38" w:rsidP="00495CF8">
            <w:pPr>
              <w:jc w:val="center"/>
              <w:rPr>
                <w:sz w:val="24"/>
                <w:szCs w:val="24"/>
              </w:rPr>
            </w:pPr>
            <w:r w:rsidRPr="000E0935">
              <w:rPr>
                <w:sz w:val="24"/>
                <w:szCs w:val="24"/>
              </w:rPr>
              <w:t>SD</w:t>
            </w:r>
          </w:p>
        </w:tc>
      </w:tr>
      <w:tr w:rsidR="002F7A38" w:rsidTr="001A7FAD">
        <w:tc>
          <w:tcPr>
            <w:tcW w:w="3685" w:type="dxa"/>
          </w:tcPr>
          <w:p w:rsidR="002F7A38" w:rsidRPr="000E0935" w:rsidRDefault="002F7A38" w:rsidP="00495CF8">
            <w:pPr>
              <w:rPr>
                <w:sz w:val="24"/>
                <w:szCs w:val="24"/>
              </w:rPr>
            </w:pPr>
            <w:r w:rsidRPr="000E0935">
              <w:rPr>
                <w:sz w:val="24"/>
                <w:szCs w:val="24"/>
              </w:rPr>
              <w:t>Experimental group (SI)</w:t>
            </w:r>
          </w:p>
        </w:tc>
        <w:tc>
          <w:tcPr>
            <w:tcW w:w="1620" w:type="dxa"/>
          </w:tcPr>
          <w:p w:rsidR="002F7A38" w:rsidRPr="000E0935" w:rsidRDefault="002F7A38" w:rsidP="00495CF8">
            <w:pPr>
              <w:jc w:val="center"/>
              <w:rPr>
                <w:sz w:val="24"/>
                <w:szCs w:val="24"/>
              </w:rPr>
            </w:pPr>
            <w:r w:rsidRPr="000E0935">
              <w:rPr>
                <w:sz w:val="24"/>
                <w:szCs w:val="24"/>
              </w:rPr>
              <w:t>5</w:t>
            </w:r>
          </w:p>
        </w:tc>
        <w:tc>
          <w:tcPr>
            <w:tcW w:w="1800" w:type="dxa"/>
          </w:tcPr>
          <w:p w:rsidR="002F7A38" w:rsidRPr="000E0935" w:rsidRDefault="002F7A38" w:rsidP="00495CF8">
            <w:pPr>
              <w:jc w:val="center"/>
              <w:rPr>
                <w:sz w:val="24"/>
                <w:szCs w:val="24"/>
              </w:rPr>
            </w:pPr>
            <w:r w:rsidRPr="000E0935">
              <w:rPr>
                <w:sz w:val="24"/>
                <w:szCs w:val="24"/>
              </w:rPr>
              <w:t>16.80</w:t>
            </w:r>
          </w:p>
        </w:tc>
        <w:tc>
          <w:tcPr>
            <w:tcW w:w="1525" w:type="dxa"/>
          </w:tcPr>
          <w:p w:rsidR="002F7A38" w:rsidRPr="000E0935" w:rsidRDefault="002F7A38" w:rsidP="00495CF8">
            <w:pPr>
              <w:jc w:val="center"/>
              <w:rPr>
                <w:sz w:val="24"/>
                <w:szCs w:val="24"/>
              </w:rPr>
            </w:pPr>
            <w:r w:rsidRPr="000E0935">
              <w:rPr>
                <w:sz w:val="24"/>
                <w:szCs w:val="24"/>
              </w:rPr>
              <w:t>0.75</w:t>
            </w:r>
          </w:p>
        </w:tc>
      </w:tr>
      <w:tr w:rsidR="002F7A38" w:rsidTr="001A7FAD">
        <w:tc>
          <w:tcPr>
            <w:tcW w:w="3685" w:type="dxa"/>
          </w:tcPr>
          <w:p w:rsidR="002F7A38" w:rsidRPr="000E0935" w:rsidRDefault="002F7A38" w:rsidP="00495CF8">
            <w:pPr>
              <w:rPr>
                <w:sz w:val="24"/>
                <w:szCs w:val="24"/>
              </w:rPr>
            </w:pPr>
            <w:r w:rsidRPr="000E0935">
              <w:rPr>
                <w:sz w:val="24"/>
                <w:szCs w:val="24"/>
              </w:rPr>
              <w:t>Control group</w:t>
            </w:r>
            <w:r w:rsidR="00495CF8">
              <w:rPr>
                <w:sz w:val="24"/>
                <w:szCs w:val="24"/>
              </w:rPr>
              <w:t xml:space="preserve"> </w:t>
            </w:r>
            <w:r w:rsidRPr="000E0935">
              <w:rPr>
                <w:sz w:val="24"/>
                <w:szCs w:val="24"/>
              </w:rPr>
              <w:t>(NSI)</w:t>
            </w:r>
          </w:p>
        </w:tc>
        <w:tc>
          <w:tcPr>
            <w:tcW w:w="1620" w:type="dxa"/>
          </w:tcPr>
          <w:p w:rsidR="002F7A38" w:rsidRPr="000E0935" w:rsidRDefault="002F7A38" w:rsidP="00495CF8">
            <w:pPr>
              <w:jc w:val="center"/>
              <w:rPr>
                <w:sz w:val="24"/>
                <w:szCs w:val="24"/>
              </w:rPr>
            </w:pPr>
            <w:r w:rsidRPr="000E0935">
              <w:rPr>
                <w:sz w:val="24"/>
                <w:szCs w:val="24"/>
              </w:rPr>
              <w:t>15</w:t>
            </w:r>
          </w:p>
        </w:tc>
        <w:tc>
          <w:tcPr>
            <w:tcW w:w="1800" w:type="dxa"/>
          </w:tcPr>
          <w:p w:rsidR="002F7A38" w:rsidRPr="000E0935" w:rsidRDefault="002F7A38" w:rsidP="00495CF8">
            <w:pPr>
              <w:jc w:val="center"/>
              <w:rPr>
                <w:sz w:val="24"/>
                <w:szCs w:val="24"/>
              </w:rPr>
            </w:pPr>
            <w:r w:rsidRPr="000E0935">
              <w:rPr>
                <w:sz w:val="24"/>
                <w:szCs w:val="24"/>
              </w:rPr>
              <w:t>14.76</w:t>
            </w:r>
          </w:p>
        </w:tc>
        <w:tc>
          <w:tcPr>
            <w:tcW w:w="1525" w:type="dxa"/>
          </w:tcPr>
          <w:p w:rsidR="002F7A38" w:rsidRPr="000E0935" w:rsidRDefault="002F7A38" w:rsidP="00495CF8">
            <w:pPr>
              <w:jc w:val="center"/>
              <w:rPr>
                <w:sz w:val="24"/>
                <w:szCs w:val="24"/>
              </w:rPr>
            </w:pPr>
            <w:r w:rsidRPr="000E0935">
              <w:rPr>
                <w:sz w:val="24"/>
                <w:szCs w:val="24"/>
              </w:rPr>
              <w:t>1.55</w:t>
            </w:r>
          </w:p>
        </w:tc>
      </w:tr>
    </w:tbl>
    <w:p w:rsidR="002F7A38" w:rsidRPr="000E0935" w:rsidRDefault="001A7FAD" w:rsidP="001A1BC3">
      <w:r>
        <w:rPr>
          <w:sz w:val="24"/>
          <w:szCs w:val="24"/>
        </w:rPr>
        <w:br/>
      </w:r>
      <w:r w:rsidR="002F7A38" w:rsidRPr="000E0935">
        <w:t>Table (3) shows group statistics. From this we can see that x ̅=16</w:t>
      </w:r>
      <w:r w:rsidR="002F7A38">
        <w:t xml:space="preserve">. </w:t>
      </w:r>
      <w:r w:rsidR="002F7A38" w:rsidRPr="000E0935">
        <w:t>80 and SD=0</w:t>
      </w:r>
      <w:r w:rsidR="002F7A38">
        <w:t xml:space="preserve">. </w:t>
      </w:r>
      <w:r w:rsidR="002F7A38" w:rsidRPr="000E0935">
        <w:t xml:space="preserve">75 (SI group), and </w:t>
      </w:r>
      <w:r w:rsidR="002F7A38">
        <w:t>X</w:t>
      </w:r>
      <w:r w:rsidR="002F7A38" w:rsidRPr="000E0935">
        <w:t xml:space="preserve"> ̅=14</w:t>
      </w:r>
      <w:r w:rsidR="002F7A38">
        <w:t xml:space="preserve">. </w:t>
      </w:r>
      <w:r w:rsidR="002F7A38" w:rsidRPr="000E0935">
        <w:t>76 and SD=1</w:t>
      </w:r>
      <w:r w:rsidR="002F7A38">
        <w:t xml:space="preserve">. </w:t>
      </w:r>
      <w:r w:rsidR="002F7A38" w:rsidRPr="000E0935">
        <w:t>55 (NSI group) and the difference is statistically significant ( t=0</w:t>
      </w:r>
      <w:r w:rsidR="002F7A38">
        <w:t xml:space="preserve">. </w:t>
      </w:r>
      <w:r w:rsidR="002F7A38" w:rsidRPr="000E0935">
        <w:t>012), therefore the third null hypothesis was rejected.</w:t>
      </w:r>
      <w:r w:rsidR="00603E12">
        <w:br/>
      </w:r>
    </w:p>
    <w:p w:rsidR="002F7A38" w:rsidRPr="000E0935" w:rsidRDefault="002F7A38" w:rsidP="001A1BC3">
      <w:pPr>
        <w:pStyle w:val="Heading4"/>
      </w:pPr>
      <w:r w:rsidRPr="000E0935">
        <w:t>Analysis of the</w:t>
      </w:r>
      <w:r w:rsidR="003F6F9F">
        <w:t xml:space="preserve"> </w:t>
      </w:r>
      <w:r w:rsidRPr="000E0935">
        <w:t>Hypothesis 4</w:t>
      </w:r>
    </w:p>
    <w:p w:rsidR="003F6F9F" w:rsidRDefault="002F7A38" w:rsidP="001A1BC3">
      <w:r w:rsidRPr="000E0935">
        <w:t>The fourth hypothesis of the study was “the similarity</w:t>
      </w:r>
      <w:r w:rsidR="003F6F9F">
        <w:t xml:space="preserve"> </w:t>
      </w:r>
      <w:r w:rsidRPr="000E0935">
        <w:t>of</w:t>
      </w:r>
      <w:r w:rsidR="003F6F9F">
        <w:t xml:space="preserve"> </w:t>
      </w:r>
      <w:r w:rsidRPr="000E0935">
        <w:t>teachers’ MI and students’ MI doesn’t affect achievement of third</w:t>
      </w:r>
      <w:r w:rsidR="003F6F9F">
        <w:t xml:space="preserve"> </w:t>
      </w:r>
      <w:r w:rsidRPr="000E0935">
        <w:t>grade</w:t>
      </w:r>
      <w:r w:rsidR="003F6F9F">
        <w:t xml:space="preserve"> </w:t>
      </w:r>
      <w:r w:rsidRPr="000E0935">
        <w:t xml:space="preserve">students in </w:t>
      </w:r>
      <w:r w:rsidR="00603E12">
        <w:t xml:space="preserve">a </w:t>
      </w:r>
      <w:r w:rsidRPr="000E0935">
        <w:t>Science class”.</w:t>
      </w:r>
    </w:p>
    <w:p w:rsidR="002F7A38" w:rsidRPr="000E0935" w:rsidRDefault="002F7A38" w:rsidP="001A1BC3">
      <w:r w:rsidRPr="000E0935">
        <w:t>The accounted t-value between the average scores</w:t>
      </w:r>
      <w:r w:rsidR="003F6F9F">
        <w:t xml:space="preserve"> </w:t>
      </w:r>
      <w:r w:rsidRPr="000E0935">
        <w:t xml:space="preserve">of the two groups is </w:t>
      </w:r>
      <w:r>
        <w:t>to (</w:t>
      </w:r>
      <w:r w:rsidRPr="000E0935">
        <w:t>18</w:t>
      </w:r>
      <w:r>
        <w:t xml:space="preserve">) </w:t>
      </w:r>
      <w:r w:rsidRPr="000E0935">
        <w:t>= 0.0018. The data obtained are</w:t>
      </w:r>
      <w:r w:rsidR="003F6F9F">
        <w:t xml:space="preserve"> </w:t>
      </w:r>
      <w:r w:rsidRPr="000E0935">
        <w:t>statistically significant in 0.05 level.</w:t>
      </w:r>
    </w:p>
    <w:p w:rsidR="007818B1" w:rsidRDefault="002F7A38" w:rsidP="001A1BC3">
      <w:pPr>
        <w:pStyle w:val="Heading5"/>
      </w:pPr>
      <w:r w:rsidRPr="000E0935">
        <w:t>Table 4</w:t>
      </w:r>
    </w:p>
    <w:p w:rsidR="002F7A38" w:rsidRPr="000E0935" w:rsidRDefault="002F7A38" w:rsidP="001A1BC3">
      <w:pPr>
        <w:pStyle w:val="Heading5"/>
      </w:pPr>
      <w:r w:rsidRPr="000E0935">
        <w:t>Means and Standard deviation obtained in the final term test of</w:t>
      </w:r>
      <w:r w:rsidR="003F6F9F">
        <w:t xml:space="preserve"> </w:t>
      </w:r>
      <w:r w:rsidRPr="000E0935">
        <w:t>Science class</w:t>
      </w:r>
    </w:p>
    <w:tbl>
      <w:tblPr>
        <w:tblStyle w:val="TableGrid"/>
        <w:tblW w:w="0" w:type="auto"/>
        <w:tblLook w:val="04A0" w:firstRow="1" w:lastRow="0" w:firstColumn="1" w:lastColumn="0" w:noHBand="0" w:noVBand="1"/>
      </w:tblPr>
      <w:tblGrid>
        <w:gridCol w:w="3145"/>
        <w:gridCol w:w="1980"/>
        <w:gridCol w:w="1800"/>
        <w:gridCol w:w="1705"/>
      </w:tblGrid>
      <w:tr w:rsidR="002F7A38" w:rsidTr="007818B1">
        <w:tc>
          <w:tcPr>
            <w:tcW w:w="3145" w:type="dxa"/>
          </w:tcPr>
          <w:p w:rsidR="002F7A38" w:rsidRDefault="002F7A38" w:rsidP="00C36B8F">
            <w:pPr>
              <w:rPr>
                <w:sz w:val="24"/>
                <w:szCs w:val="24"/>
              </w:rPr>
            </w:pPr>
          </w:p>
        </w:tc>
        <w:tc>
          <w:tcPr>
            <w:tcW w:w="1980" w:type="dxa"/>
          </w:tcPr>
          <w:p w:rsidR="002F7A38" w:rsidRPr="000E0935" w:rsidRDefault="002F7A38" w:rsidP="007818B1">
            <w:pPr>
              <w:jc w:val="center"/>
              <w:rPr>
                <w:sz w:val="24"/>
                <w:szCs w:val="24"/>
              </w:rPr>
            </w:pPr>
            <w:r w:rsidRPr="000E0935">
              <w:rPr>
                <w:sz w:val="24"/>
                <w:szCs w:val="24"/>
              </w:rPr>
              <w:t>N</w:t>
            </w:r>
          </w:p>
        </w:tc>
        <w:tc>
          <w:tcPr>
            <w:tcW w:w="1800" w:type="dxa"/>
          </w:tcPr>
          <w:p w:rsidR="002F7A38" w:rsidRPr="000E0935" w:rsidRDefault="002F7A38" w:rsidP="007818B1">
            <w:pPr>
              <w:jc w:val="center"/>
              <w:rPr>
                <w:sz w:val="24"/>
                <w:szCs w:val="24"/>
              </w:rPr>
            </w:pPr>
            <w:r w:rsidRPr="000E0935">
              <w:rPr>
                <w:sz w:val="24"/>
                <w:szCs w:val="24"/>
              </w:rPr>
              <w:t>Mean</w:t>
            </w:r>
          </w:p>
        </w:tc>
        <w:tc>
          <w:tcPr>
            <w:tcW w:w="1705" w:type="dxa"/>
          </w:tcPr>
          <w:p w:rsidR="002F7A38" w:rsidRPr="000E0935" w:rsidRDefault="002F7A38" w:rsidP="007818B1">
            <w:pPr>
              <w:jc w:val="center"/>
              <w:rPr>
                <w:sz w:val="24"/>
                <w:szCs w:val="24"/>
              </w:rPr>
            </w:pPr>
            <w:r w:rsidRPr="000E0935">
              <w:rPr>
                <w:sz w:val="24"/>
                <w:szCs w:val="24"/>
              </w:rPr>
              <w:t>SD</w:t>
            </w:r>
          </w:p>
        </w:tc>
      </w:tr>
      <w:tr w:rsidR="002F7A38" w:rsidTr="007818B1">
        <w:tc>
          <w:tcPr>
            <w:tcW w:w="3145" w:type="dxa"/>
          </w:tcPr>
          <w:p w:rsidR="002F7A38" w:rsidRPr="000E0935" w:rsidRDefault="002F7A38" w:rsidP="007818B1">
            <w:pPr>
              <w:rPr>
                <w:sz w:val="24"/>
                <w:szCs w:val="24"/>
              </w:rPr>
            </w:pPr>
            <w:r w:rsidRPr="000E0935">
              <w:rPr>
                <w:sz w:val="24"/>
                <w:szCs w:val="24"/>
              </w:rPr>
              <w:t>Experimental group</w:t>
            </w:r>
            <w:r w:rsidR="007818B1">
              <w:rPr>
                <w:sz w:val="24"/>
                <w:szCs w:val="24"/>
              </w:rPr>
              <w:t xml:space="preserve"> </w:t>
            </w:r>
            <w:r w:rsidRPr="000E0935">
              <w:rPr>
                <w:sz w:val="24"/>
                <w:szCs w:val="24"/>
              </w:rPr>
              <w:t>(SI)</w:t>
            </w:r>
          </w:p>
        </w:tc>
        <w:tc>
          <w:tcPr>
            <w:tcW w:w="1980" w:type="dxa"/>
          </w:tcPr>
          <w:p w:rsidR="002F7A38" w:rsidRPr="000E0935" w:rsidRDefault="002F7A38" w:rsidP="007818B1">
            <w:pPr>
              <w:jc w:val="center"/>
              <w:rPr>
                <w:sz w:val="24"/>
                <w:szCs w:val="24"/>
              </w:rPr>
            </w:pPr>
            <w:r w:rsidRPr="000E0935">
              <w:rPr>
                <w:sz w:val="24"/>
                <w:szCs w:val="24"/>
              </w:rPr>
              <w:t>8</w:t>
            </w:r>
          </w:p>
        </w:tc>
        <w:tc>
          <w:tcPr>
            <w:tcW w:w="1800" w:type="dxa"/>
          </w:tcPr>
          <w:p w:rsidR="002F7A38" w:rsidRPr="000E0935" w:rsidRDefault="002F7A38" w:rsidP="007818B1">
            <w:pPr>
              <w:jc w:val="center"/>
              <w:rPr>
                <w:sz w:val="24"/>
                <w:szCs w:val="24"/>
              </w:rPr>
            </w:pPr>
            <w:r w:rsidRPr="000E0935">
              <w:rPr>
                <w:sz w:val="24"/>
                <w:szCs w:val="24"/>
              </w:rPr>
              <w:t>17.80</w:t>
            </w:r>
          </w:p>
        </w:tc>
        <w:tc>
          <w:tcPr>
            <w:tcW w:w="1705" w:type="dxa"/>
          </w:tcPr>
          <w:p w:rsidR="002F7A38" w:rsidRPr="000E0935" w:rsidRDefault="002F7A38" w:rsidP="007818B1">
            <w:pPr>
              <w:jc w:val="center"/>
              <w:rPr>
                <w:sz w:val="24"/>
                <w:szCs w:val="24"/>
              </w:rPr>
            </w:pPr>
            <w:r w:rsidRPr="000E0935">
              <w:rPr>
                <w:sz w:val="24"/>
                <w:szCs w:val="24"/>
              </w:rPr>
              <w:t>1.38</w:t>
            </w:r>
          </w:p>
        </w:tc>
      </w:tr>
      <w:tr w:rsidR="002F7A38" w:rsidTr="007818B1">
        <w:tc>
          <w:tcPr>
            <w:tcW w:w="3145" w:type="dxa"/>
          </w:tcPr>
          <w:p w:rsidR="002F7A38" w:rsidRDefault="002F7A38" w:rsidP="007818B1">
            <w:pPr>
              <w:rPr>
                <w:sz w:val="24"/>
                <w:szCs w:val="24"/>
              </w:rPr>
            </w:pPr>
            <w:r w:rsidRPr="000E0935">
              <w:rPr>
                <w:sz w:val="24"/>
                <w:szCs w:val="24"/>
              </w:rPr>
              <w:t>Control group</w:t>
            </w:r>
            <w:r w:rsidR="007818B1">
              <w:rPr>
                <w:sz w:val="24"/>
                <w:szCs w:val="24"/>
              </w:rPr>
              <w:t xml:space="preserve"> </w:t>
            </w:r>
            <w:r w:rsidRPr="000E0935">
              <w:rPr>
                <w:sz w:val="24"/>
                <w:szCs w:val="24"/>
              </w:rPr>
              <w:t>(NSI)</w:t>
            </w:r>
          </w:p>
        </w:tc>
        <w:tc>
          <w:tcPr>
            <w:tcW w:w="1980" w:type="dxa"/>
          </w:tcPr>
          <w:p w:rsidR="002F7A38" w:rsidRPr="000E0935" w:rsidRDefault="002F7A38" w:rsidP="007818B1">
            <w:pPr>
              <w:jc w:val="center"/>
              <w:rPr>
                <w:sz w:val="24"/>
                <w:szCs w:val="24"/>
              </w:rPr>
            </w:pPr>
            <w:r w:rsidRPr="000E0935">
              <w:rPr>
                <w:sz w:val="24"/>
                <w:szCs w:val="24"/>
              </w:rPr>
              <w:t>12</w:t>
            </w:r>
          </w:p>
        </w:tc>
        <w:tc>
          <w:tcPr>
            <w:tcW w:w="1800" w:type="dxa"/>
          </w:tcPr>
          <w:p w:rsidR="002F7A38" w:rsidRPr="000E0935" w:rsidRDefault="002F7A38" w:rsidP="007818B1">
            <w:pPr>
              <w:jc w:val="center"/>
              <w:rPr>
                <w:sz w:val="24"/>
                <w:szCs w:val="24"/>
              </w:rPr>
            </w:pPr>
            <w:r w:rsidRPr="000E0935">
              <w:rPr>
                <w:sz w:val="24"/>
                <w:szCs w:val="24"/>
              </w:rPr>
              <w:t>15.50</w:t>
            </w:r>
          </w:p>
        </w:tc>
        <w:tc>
          <w:tcPr>
            <w:tcW w:w="1705" w:type="dxa"/>
          </w:tcPr>
          <w:p w:rsidR="002F7A38" w:rsidRPr="000E0935" w:rsidRDefault="002F7A38" w:rsidP="007818B1">
            <w:pPr>
              <w:jc w:val="center"/>
              <w:rPr>
                <w:sz w:val="24"/>
                <w:szCs w:val="24"/>
              </w:rPr>
            </w:pPr>
            <w:r w:rsidRPr="000E0935">
              <w:rPr>
                <w:sz w:val="24"/>
                <w:szCs w:val="24"/>
              </w:rPr>
              <w:t>1.44</w:t>
            </w:r>
          </w:p>
        </w:tc>
      </w:tr>
    </w:tbl>
    <w:p w:rsidR="003F6F9F" w:rsidRDefault="001A7FAD" w:rsidP="001A1BC3">
      <w:r>
        <w:rPr>
          <w:sz w:val="24"/>
          <w:szCs w:val="24"/>
        </w:rPr>
        <w:br/>
      </w:r>
      <w:r w:rsidR="002F7A38" w:rsidRPr="000E0935">
        <w:t>Table (4) shows group statistics. From this we can see that x ̅=17</w:t>
      </w:r>
      <w:r w:rsidR="002F7A38">
        <w:t xml:space="preserve">. </w:t>
      </w:r>
      <w:r w:rsidR="002F7A38" w:rsidRPr="000E0935">
        <w:t>80 and SD=1</w:t>
      </w:r>
      <w:r w:rsidR="002F7A38">
        <w:t xml:space="preserve">. </w:t>
      </w:r>
      <w:r w:rsidR="002F7A38" w:rsidRPr="000E0935">
        <w:t xml:space="preserve">38 (SI group), and </w:t>
      </w:r>
      <w:r w:rsidR="002F7A38">
        <w:t>X</w:t>
      </w:r>
      <w:r w:rsidR="002F7A38" w:rsidRPr="000E0935">
        <w:t xml:space="preserve"> ̅=15</w:t>
      </w:r>
      <w:r w:rsidR="002F7A38">
        <w:t xml:space="preserve">. </w:t>
      </w:r>
      <w:r w:rsidR="002F7A38" w:rsidRPr="000E0935">
        <w:t>50 and SD=1</w:t>
      </w:r>
      <w:r w:rsidR="002F7A38">
        <w:t xml:space="preserve">. </w:t>
      </w:r>
      <w:r w:rsidR="002F7A38" w:rsidRPr="000E0935">
        <w:t>44 (NSI group) and the difference is v</w:t>
      </w:r>
      <w:r w:rsidR="007818B1">
        <w:t>ery statistically significant (</w:t>
      </w:r>
      <w:r w:rsidR="002F7A38" w:rsidRPr="000E0935">
        <w:t>t=0</w:t>
      </w:r>
      <w:r w:rsidR="002F7A38">
        <w:t xml:space="preserve">. </w:t>
      </w:r>
      <w:r w:rsidR="002F7A38" w:rsidRPr="000E0935">
        <w:t>0018), therefore the fourth null hypothesis was rejected.</w:t>
      </w:r>
      <w:r>
        <w:br/>
      </w:r>
    </w:p>
    <w:p w:rsidR="002F7A38" w:rsidRPr="000E0935" w:rsidRDefault="002F7A38" w:rsidP="001A1BC3">
      <w:pPr>
        <w:pStyle w:val="Heading4"/>
      </w:pPr>
      <w:r w:rsidRPr="000E0935">
        <w:t>Analysis of Hypothesis 5</w:t>
      </w:r>
    </w:p>
    <w:p w:rsidR="002F7A38" w:rsidRPr="000E0935" w:rsidRDefault="002F7A38" w:rsidP="003F6F9F">
      <w:r w:rsidRPr="000E0935">
        <w:t>The fifth hypothesis of the study was “the similarity</w:t>
      </w:r>
      <w:r w:rsidR="003F6F9F">
        <w:t xml:space="preserve"> </w:t>
      </w:r>
      <w:r w:rsidRPr="000E0935">
        <w:t>of</w:t>
      </w:r>
      <w:r w:rsidR="003F6F9F">
        <w:t xml:space="preserve"> </w:t>
      </w:r>
      <w:r w:rsidRPr="000E0935">
        <w:t>teachers’ MI and students’ MI doesn’t affect achievement of third</w:t>
      </w:r>
      <w:r w:rsidR="003F6F9F">
        <w:t xml:space="preserve"> </w:t>
      </w:r>
      <w:r w:rsidRPr="000E0935">
        <w:t>grade</w:t>
      </w:r>
      <w:r w:rsidR="003F6F9F">
        <w:t xml:space="preserve"> </w:t>
      </w:r>
      <w:r w:rsidRPr="000E0935">
        <w:t xml:space="preserve">students in </w:t>
      </w:r>
      <w:r w:rsidR="001A7FAD">
        <w:t xml:space="preserve">a </w:t>
      </w:r>
      <w:r w:rsidRPr="000E0935">
        <w:t>Geography class”.</w:t>
      </w:r>
    </w:p>
    <w:p w:rsidR="002F7A38" w:rsidRPr="000E0935" w:rsidRDefault="002F7A38" w:rsidP="003F6F9F">
      <w:r w:rsidRPr="000E0935">
        <w:t>The accounted t-value between the average scores</w:t>
      </w:r>
      <w:r w:rsidR="003F6F9F">
        <w:t xml:space="preserve"> </w:t>
      </w:r>
      <w:r w:rsidRPr="000E0935">
        <w:t xml:space="preserve">of the two groups is </w:t>
      </w:r>
      <w:r>
        <w:t>to (</w:t>
      </w:r>
      <w:r w:rsidRPr="000E0935">
        <w:t>18</w:t>
      </w:r>
      <w:r>
        <w:t xml:space="preserve">) </w:t>
      </w:r>
      <w:r w:rsidRPr="000E0935">
        <w:t>= 0.016. The data obtained are</w:t>
      </w:r>
      <w:r w:rsidR="003F6F9F">
        <w:t xml:space="preserve"> </w:t>
      </w:r>
      <w:r w:rsidRPr="000E0935">
        <w:t>statistically significant in 0.05 level.</w:t>
      </w:r>
    </w:p>
    <w:p w:rsidR="007818B1" w:rsidRDefault="002F7A38" w:rsidP="007818B1">
      <w:pPr>
        <w:pStyle w:val="Heading5"/>
      </w:pPr>
      <w:r w:rsidRPr="000E0935">
        <w:t>Table 5</w:t>
      </w:r>
    </w:p>
    <w:p w:rsidR="002F7A38" w:rsidRPr="000E0935" w:rsidRDefault="002F7A38" w:rsidP="007818B1">
      <w:pPr>
        <w:pStyle w:val="Heading5"/>
      </w:pPr>
      <w:r w:rsidRPr="000E0935">
        <w:t>Means and Standard deviation obtained in the final term test of</w:t>
      </w:r>
      <w:r w:rsidR="003F6F9F">
        <w:t xml:space="preserve"> </w:t>
      </w:r>
      <w:r w:rsidRPr="000E0935">
        <w:t>Geography class</w:t>
      </w:r>
    </w:p>
    <w:tbl>
      <w:tblPr>
        <w:tblStyle w:val="TableGrid"/>
        <w:tblW w:w="0" w:type="auto"/>
        <w:tblLook w:val="04A0" w:firstRow="1" w:lastRow="0" w:firstColumn="1" w:lastColumn="0" w:noHBand="0" w:noVBand="1"/>
      </w:tblPr>
      <w:tblGrid>
        <w:gridCol w:w="3145"/>
        <w:gridCol w:w="1890"/>
        <w:gridCol w:w="1800"/>
        <w:gridCol w:w="1795"/>
      </w:tblGrid>
      <w:tr w:rsidR="002F7A38" w:rsidTr="007818B1">
        <w:tc>
          <w:tcPr>
            <w:tcW w:w="3145" w:type="dxa"/>
          </w:tcPr>
          <w:p w:rsidR="002F7A38" w:rsidRDefault="002F7A38" w:rsidP="00C36B8F">
            <w:pPr>
              <w:rPr>
                <w:sz w:val="24"/>
                <w:szCs w:val="24"/>
              </w:rPr>
            </w:pPr>
          </w:p>
        </w:tc>
        <w:tc>
          <w:tcPr>
            <w:tcW w:w="1890" w:type="dxa"/>
          </w:tcPr>
          <w:p w:rsidR="002F7A38" w:rsidRPr="000E0935" w:rsidRDefault="002F7A38" w:rsidP="007818B1">
            <w:pPr>
              <w:jc w:val="center"/>
              <w:rPr>
                <w:sz w:val="24"/>
                <w:szCs w:val="24"/>
              </w:rPr>
            </w:pPr>
            <w:r w:rsidRPr="000E0935">
              <w:rPr>
                <w:sz w:val="24"/>
                <w:szCs w:val="24"/>
              </w:rPr>
              <w:t>N</w:t>
            </w:r>
          </w:p>
        </w:tc>
        <w:tc>
          <w:tcPr>
            <w:tcW w:w="1800" w:type="dxa"/>
          </w:tcPr>
          <w:p w:rsidR="002F7A38" w:rsidRPr="000E0935" w:rsidRDefault="002F7A38" w:rsidP="007818B1">
            <w:pPr>
              <w:jc w:val="center"/>
              <w:rPr>
                <w:sz w:val="24"/>
                <w:szCs w:val="24"/>
              </w:rPr>
            </w:pPr>
            <w:r w:rsidRPr="000E0935">
              <w:rPr>
                <w:sz w:val="24"/>
                <w:szCs w:val="24"/>
              </w:rPr>
              <w:t>Mean</w:t>
            </w:r>
          </w:p>
        </w:tc>
        <w:tc>
          <w:tcPr>
            <w:tcW w:w="1795" w:type="dxa"/>
          </w:tcPr>
          <w:p w:rsidR="002F7A38" w:rsidRPr="000E0935" w:rsidRDefault="002F7A38" w:rsidP="007818B1">
            <w:pPr>
              <w:jc w:val="center"/>
              <w:rPr>
                <w:sz w:val="24"/>
                <w:szCs w:val="24"/>
              </w:rPr>
            </w:pPr>
            <w:r w:rsidRPr="000E0935">
              <w:rPr>
                <w:sz w:val="24"/>
                <w:szCs w:val="24"/>
              </w:rPr>
              <w:t>SD</w:t>
            </w:r>
          </w:p>
        </w:tc>
      </w:tr>
      <w:tr w:rsidR="002F7A38" w:rsidTr="007818B1">
        <w:tc>
          <w:tcPr>
            <w:tcW w:w="3145" w:type="dxa"/>
          </w:tcPr>
          <w:p w:rsidR="002F7A38" w:rsidRPr="000E0935" w:rsidRDefault="002F7A38" w:rsidP="007818B1">
            <w:pPr>
              <w:rPr>
                <w:sz w:val="24"/>
                <w:szCs w:val="24"/>
              </w:rPr>
            </w:pPr>
            <w:r w:rsidRPr="000E0935">
              <w:rPr>
                <w:sz w:val="24"/>
                <w:szCs w:val="24"/>
              </w:rPr>
              <w:lastRenderedPageBreak/>
              <w:t>Experimental group</w:t>
            </w:r>
            <w:r w:rsidR="007818B1">
              <w:rPr>
                <w:sz w:val="24"/>
                <w:szCs w:val="24"/>
              </w:rPr>
              <w:t xml:space="preserve"> </w:t>
            </w:r>
            <w:r w:rsidRPr="000E0935">
              <w:rPr>
                <w:sz w:val="24"/>
                <w:szCs w:val="24"/>
              </w:rPr>
              <w:t>(SI)</w:t>
            </w:r>
          </w:p>
        </w:tc>
        <w:tc>
          <w:tcPr>
            <w:tcW w:w="1890" w:type="dxa"/>
          </w:tcPr>
          <w:p w:rsidR="002F7A38" w:rsidRPr="000E0935" w:rsidRDefault="002F7A38" w:rsidP="007818B1">
            <w:pPr>
              <w:jc w:val="center"/>
              <w:rPr>
                <w:sz w:val="24"/>
                <w:szCs w:val="24"/>
              </w:rPr>
            </w:pPr>
            <w:r w:rsidRPr="000E0935">
              <w:rPr>
                <w:sz w:val="24"/>
                <w:szCs w:val="24"/>
              </w:rPr>
              <w:t>10</w:t>
            </w:r>
          </w:p>
        </w:tc>
        <w:tc>
          <w:tcPr>
            <w:tcW w:w="1800" w:type="dxa"/>
          </w:tcPr>
          <w:p w:rsidR="002F7A38" w:rsidRPr="000E0935" w:rsidRDefault="002F7A38" w:rsidP="007818B1">
            <w:pPr>
              <w:jc w:val="center"/>
              <w:rPr>
                <w:sz w:val="24"/>
                <w:szCs w:val="24"/>
              </w:rPr>
            </w:pPr>
            <w:r w:rsidRPr="000E0935">
              <w:rPr>
                <w:sz w:val="24"/>
                <w:szCs w:val="24"/>
              </w:rPr>
              <w:t>17.40</w:t>
            </w:r>
          </w:p>
        </w:tc>
        <w:tc>
          <w:tcPr>
            <w:tcW w:w="1795" w:type="dxa"/>
          </w:tcPr>
          <w:p w:rsidR="002F7A38" w:rsidRPr="000E0935" w:rsidRDefault="002F7A38" w:rsidP="007818B1">
            <w:pPr>
              <w:jc w:val="center"/>
              <w:rPr>
                <w:sz w:val="24"/>
                <w:szCs w:val="24"/>
              </w:rPr>
            </w:pPr>
            <w:r w:rsidRPr="000E0935">
              <w:rPr>
                <w:sz w:val="24"/>
                <w:szCs w:val="24"/>
              </w:rPr>
              <w:t>2.72</w:t>
            </w:r>
          </w:p>
        </w:tc>
      </w:tr>
      <w:tr w:rsidR="002F7A38" w:rsidTr="007818B1">
        <w:tc>
          <w:tcPr>
            <w:tcW w:w="3145" w:type="dxa"/>
          </w:tcPr>
          <w:p w:rsidR="002F7A38" w:rsidRPr="000E0935" w:rsidRDefault="002F7A38" w:rsidP="007818B1">
            <w:pPr>
              <w:rPr>
                <w:sz w:val="24"/>
                <w:szCs w:val="24"/>
              </w:rPr>
            </w:pPr>
            <w:r w:rsidRPr="000E0935">
              <w:rPr>
                <w:sz w:val="24"/>
                <w:szCs w:val="24"/>
              </w:rPr>
              <w:t>Control group (NSI)</w:t>
            </w:r>
          </w:p>
        </w:tc>
        <w:tc>
          <w:tcPr>
            <w:tcW w:w="1890" w:type="dxa"/>
          </w:tcPr>
          <w:p w:rsidR="002F7A38" w:rsidRPr="000E0935" w:rsidRDefault="002F7A38" w:rsidP="007818B1">
            <w:pPr>
              <w:jc w:val="center"/>
              <w:rPr>
                <w:sz w:val="24"/>
                <w:szCs w:val="24"/>
              </w:rPr>
            </w:pPr>
            <w:r w:rsidRPr="000E0935">
              <w:rPr>
                <w:sz w:val="24"/>
                <w:szCs w:val="24"/>
              </w:rPr>
              <w:t>10</w:t>
            </w:r>
          </w:p>
        </w:tc>
        <w:tc>
          <w:tcPr>
            <w:tcW w:w="1800" w:type="dxa"/>
          </w:tcPr>
          <w:p w:rsidR="002F7A38" w:rsidRPr="000E0935" w:rsidRDefault="002F7A38" w:rsidP="007818B1">
            <w:pPr>
              <w:jc w:val="center"/>
              <w:rPr>
                <w:sz w:val="24"/>
                <w:szCs w:val="24"/>
              </w:rPr>
            </w:pPr>
            <w:r w:rsidRPr="000E0935">
              <w:rPr>
                <w:sz w:val="24"/>
                <w:szCs w:val="24"/>
              </w:rPr>
              <w:t>14.60</w:t>
            </w:r>
          </w:p>
        </w:tc>
        <w:tc>
          <w:tcPr>
            <w:tcW w:w="1795" w:type="dxa"/>
          </w:tcPr>
          <w:p w:rsidR="002F7A38" w:rsidRPr="000E0935" w:rsidRDefault="002F7A38" w:rsidP="007818B1">
            <w:pPr>
              <w:jc w:val="center"/>
              <w:rPr>
                <w:sz w:val="24"/>
                <w:szCs w:val="24"/>
              </w:rPr>
            </w:pPr>
            <w:r w:rsidRPr="000E0935">
              <w:rPr>
                <w:sz w:val="24"/>
                <w:szCs w:val="24"/>
              </w:rPr>
              <w:t>1.96</w:t>
            </w:r>
          </w:p>
        </w:tc>
      </w:tr>
    </w:tbl>
    <w:p w:rsidR="002F7A38" w:rsidRPr="00B564A1" w:rsidRDefault="001A7FAD" w:rsidP="003F6F9F">
      <w:r>
        <w:br/>
      </w:r>
      <w:r w:rsidR="002F7A38" w:rsidRPr="000E0935">
        <w:t>Table (5) shows group statistics.</w:t>
      </w:r>
      <w:r w:rsidR="002F7A38" w:rsidRPr="00B564A1">
        <w:t xml:space="preserve"> From this we can see that x ̅=17</w:t>
      </w:r>
      <w:r w:rsidR="002F7A38">
        <w:t xml:space="preserve">. </w:t>
      </w:r>
      <w:r w:rsidR="002F7A38" w:rsidRPr="00B564A1">
        <w:t>40 and SD=2</w:t>
      </w:r>
      <w:r w:rsidR="002F7A38">
        <w:t xml:space="preserve">. </w:t>
      </w:r>
      <w:r w:rsidR="002F7A38" w:rsidRPr="00B564A1">
        <w:t xml:space="preserve">72 (SI group), and </w:t>
      </w:r>
      <w:r w:rsidR="002F7A38">
        <w:t>X</w:t>
      </w:r>
      <w:r w:rsidR="002F7A38" w:rsidRPr="00B564A1">
        <w:t xml:space="preserve"> ̅=14</w:t>
      </w:r>
      <w:r w:rsidR="002F7A38">
        <w:t xml:space="preserve">. </w:t>
      </w:r>
      <w:r w:rsidR="002F7A38" w:rsidRPr="00B564A1">
        <w:t>60 and SD=1</w:t>
      </w:r>
      <w:r w:rsidR="002F7A38">
        <w:t xml:space="preserve">. </w:t>
      </w:r>
      <w:r w:rsidR="002F7A38" w:rsidRPr="00B564A1">
        <w:t>96 (NSI group) and the difference is statistically significant (t=0</w:t>
      </w:r>
      <w:r w:rsidR="002F7A38">
        <w:t xml:space="preserve">. </w:t>
      </w:r>
      <w:r w:rsidR="002F7A38" w:rsidRPr="00B564A1">
        <w:t>016), therefore the fifth null hypothesis was rejected.</w:t>
      </w:r>
    </w:p>
    <w:p w:rsidR="002F7A38" w:rsidRDefault="002F7A38" w:rsidP="003F6F9F">
      <w:r w:rsidRPr="00B564A1">
        <w:t>To</w:t>
      </w:r>
      <w:r w:rsidR="003F6F9F">
        <w:t xml:space="preserve"> </w:t>
      </w:r>
      <w:r w:rsidRPr="00B564A1">
        <w:t>sum</w:t>
      </w:r>
      <w:r w:rsidR="003F6F9F">
        <w:t xml:space="preserve"> </w:t>
      </w:r>
      <w:r w:rsidRPr="00B564A1">
        <w:t>up,</w:t>
      </w:r>
      <w:r w:rsidR="003F6F9F">
        <w:t xml:space="preserve"> </w:t>
      </w:r>
      <w:r w:rsidRPr="00B564A1">
        <w:t>the</w:t>
      </w:r>
      <w:r w:rsidR="003F6F9F">
        <w:t xml:space="preserve"> </w:t>
      </w:r>
      <w:r w:rsidRPr="00B564A1">
        <w:t>findings</w:t>
      </w:r>
      <w:r w:rsidR="003F6F9F">
        <w:t xml:space="preserve"> </w:t>
      </w:r>
      <w:r w:rsidRPr="00B564A1">
        <w:t>indicated</w:t>
      </w:r>
      <w:r w:rsidR="003F6F9F">
        <w:t xml:space="preserve"> </w:t>
      </w:r>
      <w:r w:rsidRPr="00B564A1">
        <w:t>that</w:t>
      </w:r>
      <w:r w:rsidR="003F6F9F">
        <w:t xml:space="preserve"> </w:t>
      </w:r>
      <w:r w:rsidRPr="00B564A1">
        <w:t>both</w:t>
      </w:r>
      <w:r w:rsidR="003F6F9F">
        <w:t xml:space="preserve"> </w:t>
      </w:r>
      <w:r w:rsidRPr="00B564A1">
        <w:t>similar</w:t>
      </w:r>
      <w:r w:rsidR="003F6F9F">
        <w:t xml:space="preserve"> </w:t>
      </w:r>
      <w:r w:rsidRPr="00B564A1">
        <w:t>and non similar groups in each class were,</w:t>
      </w:r>
      <w:r w:rsidR="003F6F9F">
        <w:t xml:space="preserve"> </w:t>
      </w:r>
      <w:r w:rsidRPr="00B564A1">
        <w:t>in</w:t>
      </w:r>
      <w:r w:rsidR="003F6F9F">
        <w:t xml:space="preserve"> </w:t>
      </w:r>
      <w:r w:rsidRPr="00B564A1">
        <w:t>the pre-test, almost homogeneous</w:t>
      </w:r>
      <w:r w:rsidR="003F6F9F">
        <w:t xml:space="preserve"> </w:t>
      </w:r>
      <w:r w:rsidRPr="00B564A1">
        <w:t>in</w:t>
      </w:r>
      <w:r w:rsidR="003F6F9F">
        <w:t xml:space="preserve"> </w:t>
      </w:r>
      <w:r w:rsidRPr="00B564A1">
        <w:t>terms of their scores in their last year</w:t>
      </w:r>
      <w:r w:rsidR="003F6F9F">
        <w:t>,</w:t>
      </w:r>
      <w:r w:rsidRPr="00B564A1">
        <w:t xml:space="preserve"> whereas in the post-test all the similar</w:t>
      </w:r>
      <w:r w:rsidR="003F6F9F">
        <w:t xml:space="preserve"> </w:t>
      </w:r>
      <w:r w:rsidRPr="00B564A1">
        <w:t>groups (SI) except similar group of Math class had</w:t>
      </w:r>
      <w:r w:rsidR="003F6F9F">
        <w:t xml:space="preserve"> </w:t>
      </w:r>
      <w:r w:rsidRPr="00B564A1">
        <w:t>a</w:t>
      </w:r>
      <w:r w:rsidR="003F6F9F">
        <w:t xml:space="preserve"> </w:t>
      </w:r>
      <w:r w:rsidRPr="00B564A1">
        <w:t>better</w:t>
      </w:r>
      <w:r w:rsidR="003F6F9F">
        <w:t xml:space="preserve"> </w:t>
      </w:r>
      <w:r w:rsidRPr="00B564A1">
        <w:t>performance</w:t>
      </w:r>
      <w:r w:rsidR="003F6F9F">
        <w:t xml:space="preserve"> </w:t>
      </w:r>
      <w:r w:rsidRPr="00B564A1">
        <w:t>than non similar group (NSI).</w:t>
      </w:r>
    </w:p>
    <w:p w:rsidR="002F7A38" w:rsidRPr="00B564A1" w:rsidRDefault="003F6F9F" w:rsidP="003F6F9F">
      <w:pPr>
        <w:pStyle w:val="Heading3"/>
      </w:pPr>
      <w:r w:rsidRPr="00B564A1">
        <w:t>Results</w:t>
      </w:r>
    </w:p>
    <w:p w:rsidR="002F7A38" w:rsidRPr="00922DF2" w:rsidRDefault="002F7A38" w:rsidP="003F6F9F">
      <w:r w:rsidRPr="00B564A1">
        <w:t>The results further revealed that performance of those students whose MI is not similar to the MI of</w:t>
      </w:r>
      <w:r w:rsidR="003F6F9F">
        <w:t xml:space="preserve"> </w:t>
      </w:r>
      <w:r w:rsidRPr="00B564A1">
        <w:t>their teachers failed, while</w:t>
      </w:r>
      <w:r w:rsidR="003F6F9F">
        <w:t xml:space="preserve"> </w:t>
      </w:r>
      <w:r w:rsidRPr="00B564A1">
        <w:t>performance of</w:t>
      </w:r>
      <w:r w:rsidR="003F6F9F">
        <w:t xml:space="preserve"> </w:t>
      </w:r>
      <w:r w:rsidRPr="00B564A1">
        <w:t>those students whose MI</w:t>
      </w:r>
      <w:r w:rsidR="003F6F9F">
        <w:t xml:space="preserve"> </w:t>
      </w:r>
      <w:r w:rsidRPr="00B564A1">
        <w:t>similar to the MI of their teachers improved</w:t>
      </w:r>
      <w:r w:rsidR="003F6F9F">
        <w:t>.</w:t>
      </w:r>
      <w:r w:rsidRPr="00B564A1">
        <w:t xml:space="preserve"> This indicates that a match between the teacher’s and students’ MI could have impacted the achievement level as operationalized through the one term course grades. The finding does, however, give some indication that similar teachers’ and students’ MI could be considered as one positive factor to consider in learning</w:t>
      </w:r>
      <w:r w:rsidR="003F6F9F">
        <w:t xml:space="preserve">. </w:t>
      </w:r>
      <w:r w:rsidRPr="00B564A1">
        <w:t>Also finding shows</w:t>
      </w:r>
      <w:r w:rsidR="003F6F9F">
        <w:t xml:space="preserve"> </w:t>
      </w:r>
      <w:r w:rsidRPr="00B564A1">
        <w:t xml:space="preserve">there </w:t>
      </w:r>
      <w:r>
        <w:t>is</w:t>
      </w:r>
      <w:r w:rsidRPr="00B564A1">
        <w:t xml:space="preserve"> no match between</w:t>
      </w:r>
      <w:r w:rsidR="003F6F9F">
        <w:t xml:space="preserve"> </w:t>
      </w:r>
      <w:r w:rsidRPr="00B564A1">
        <w:t>the learning and the teaching styles which may impact achievement negatively. This is considered an important finding which has implications for the teaching/learning situation in</w:t>
      </w:r>
      <w:r w:rsidR="003F6F9F">
        <w:t xml:space="preserve"> </w:t>
      </w:r>
      <w:r w:rsidRPr="00B564A1">
        <w:t>classrooms. This study showed that the theory of multiple intelligences may have significant implications for instruction in</w:t>
      </w:r>
      <w:r w:rsidR="003F6F9F">
        <w:t xml:space="preserve"> </w:t>
      </w:r>
      <w:r w:rsidRPr="00B564A1">
        <w:t>classrooms. Teachers who plan and organize instruction around the</w:t>
      </w:r>
      <w:r w:rsidR="003F6F9F">
        <w:t xml:space="preserve"> </w:t>
      </w:r>
      <w:r w:rsidRPr="00B564A1">
        <w:t>learners’ MI and</w:t>
      </w:r>
      <w:r w:rsidR="003F6F9F">
        <w:t xml:space="preserve"> </w:t>
      </w:r>
      <w:r w:rsidRPr="00B564A1">
        <w:t>emphasizing special strengths, may unlock the full learning potential of their students. The benefits of implementation of the MI theory in daily instruction relate to learning outcome</w:t>
      </w:r>
      <w:r w:rsidR="003F6F9F">
        <w:t xml:space="preserve"> </w:t>
      </w:r>
      <w:r w:rsidRPr="00B564A1">
        <w:t>and students’ motivation. The teachers can recognize dominant intelligences in both himself/herself and the students</w:t>
      </w:r>
      <w:r w:rsidR="003F6F9F">
        <w:t>.</w:t>
      </w:r>
      <w:r w:rsidRPr="00B564A1">
        <w:t xml:space="preserve"> The teacher should utilize his/her own intelligence to guide students in their learning and encourage their strengths.</w:t>
      </w:r>
      <w:r w:rsidR="003F6F9F">
        <w:t xml:space="preserve"> </w:t>
      </w:r>
      <w:r w:rsidRPr="00922DF2">
        <w:t>The teacher should constantly stimulate students’ dominant intelligences and multiple intelligences</w:t>
      </w:r>
      <w:r w:rsidR="003F6F9F">
        <w:t>.</w:t>
      </w:r>
      <w:r>
        <w:t xml:space="preserve"> T</w:t>
      </w:r>
      <w:r w:rsidRPr="00922DF2">
        <w:t>eachers should first evaluate t</w:t>
      </w:r>
      <w:r>
        <w:t>heir own intelligence before</w:t>
      </w:r>
      <w:r w:rsidRPr="00922DF2">
        <w:t xml:space="preserve"> teaching, and use their dominant intelligence in planning materials and lesson plans. They should also keep track of student performances with observations and written</w:t>
      </w:r>
      <w:r w:rsidR="003F6F9F">
        <w:t xml:space="preserve"> </w:t>
      </w:r>
      <w:r w:rsidRPr="00922DF2">
        <w:t>records. This can help to assess each student’s intelligence and provide support</w:t>
      </w:r>
      <w:r w:rsidR="003F6F9F">
        <w:t xml:space="preserve"> </w:t>
      </w:r>
      <w:r w:rsidRPr="00922DF2">
        <w:t>accordingly</w:t>
      </w:r>
      <w:r>
        <w:t>. To this end, the implementa</w:t>
      </w:r>
      <w:r w:rsidRPr="001924CB">
        <w:t>tion of the MI theory in t</w:t>
      </w:r>
      <w:r>
        <w:t>he English language teaching of</w:t>
      </w:r>
      <w:r w:rsidRPr="001924CB">
        <w:t xml:space="preserve">fers a better understanding </w:t>
      </w:r>
      <w:r>
        <w:t>of students’ learning preferenc</w:t>
      </w:r>
      <w:r w:rsidRPr="001924CB">
        <w:t>es</w:t>
      </w:r>
      <w:r w:rsidR="003F6F9F">
        <w:t xml:space="preserve"> </w:t>
      </w:r>
      <w:r w:rsidRPr="001924CB">
        <w:t>and</w:t>
      </w:r>
      <w:r w:rsidR="003F6F9F">
        <w:t xml:space="preserve"> </w:t>
      </w:r>
      <w:r w:rsidRPr="001924CB">
        <w:t>a greater</w:t>
      </w:r>
      <w:r w:rsidR="003F6F9F">
        <w:t xml:space="preserve"> </w:t>
      </w:r>
      <w:r w:rsidRPr="001924CB">
        <w:t>appreciation of</w:t>
      </w:r>
      <w:r w:rsidR="003F6F9F">
        <w:t xml:space="preserve"> </w:t>
      </w:r>
      <w:r w:rsidRPr="001924CB">
        <w:t>their</w:t>
      </w:r>
      <w:r w:rsidR="003F6F9F">
        <w:t xml:space="preserve"> </w:t>
      </w:r>
      <w:r w:rsidRPr="001924CB">
        <w:t>strengths. Students are likely to become more engaged in learning as they use learning</w:t>
      </w:r>
      <w:r w:rsidR="003F6F9F">
        <w:t xml:space="preserve"> </w:t>
      </w:r>
      <w:r w:rsidRPr="001924CB">
        <w:t>modules</w:t>
      </w:r>
      <w:r w:rsidR="003F6F9F">
        <w:t xml:space="preserve"> </w:t>
      </w:r>
      <w:r w:rsidRPr="001924CB">
        <w:t>that</w:t>
      </w:r>
      <w:r w:rsidR="003F6F9F">
        <w:t xml:space="preserve"> </w:t>
      </w:r>
      <w:r w:rsidRPr="001924CB">
        <w:t>match</w:t>
      </w:r>
      <w:r w:rsidR="003F6F9F">
        <w:t xml:space="preserve"> </w:t>
      </w:r>
      <w:r w:rsidRPr="001924CB">
        <w:t>their</w:t>
      </w:r>
      <w:r w:rsidR="003F6F9F">
        <w:t xml:space="preserve"> </w:t>
      </w:r>
      <w:r w:rsidRPr="001924CB">
        <w:t>intelligence</w:t>
      </w:r>
      <w:r w:rsidR="003F6F9F">
        <w:t xml:space="preserve"> </w:t>
      </w:r>
      <w:r w:rsidRPr="001924CB">
        <w:t>strengths that,</w:t>
      </w:r>
      <w:r w:rsidR="003F6F9F">
        <w:t xml:space="preserve"> </w:t>
      </w:r>
      <w:r w:rsidRPr="001924CB">
        <w:t>in</w:t>
      </w:r>
      <w:r w:rsidR="003F6F9F">
        <w:t xml:space="preserve"> </w:t>
      </w:r>
      <w:r w:rsidRPr="001924CB">
        <w:t>addition,</w:t>
      </w:r>
      <w:r w:rsidR="003F6F9F">
        <w:t xml:space="preserve"> </w:t>
      </w:r>
      <w:r w:rsidRPr="001924CB">
        <w:t>increase</w:t>
      </w:r>
      <w:r w:rsidR="003F6F9F">
        <w:t xml:space="preserve"> </w:t>
      </w:r>
      <w:r>
        <w:t>students’</w:t>
      </w:r>
      <w:r w:rsidR="003F6F9F">
        <w:t xml:space="preserve"> </w:t>
      </w:r>
      <w:r>
        <w:t>engagement</w:t>
      </w:r>
      <w:r w:rsidR="003F6F9F">
        <w:t xml:space="preserve"> </w:t>
      </w:r>
      <w:r>
        <w:t>and</w:t>
      </w:r>
      <w:r w:rsidR="003F6F9F">
        <w:t xml:space="preserve"> </w:t>
      </w:r>
      <w:r>
        <w:t>suc</w:t>
      </w:r>
      <w:r w:rsidRPr="001924CB">
        <w:t>cess</w:t>
      </w:r>
      <w:r w:rsidR="003F6F9F">
        <w:t xml:space="preserve"> </w:t>
      </w:r>
      <w:r w:rsidRPr="001924CB">
        <w:t>in learning.</w:t>
      </w:r>
      <w:r w:rsidR="003F6F9F">
        <w:t xml:space="preserve"> </w:t>
      </w:r>
      <w:r w:rsidRPr="001924CB">
        <w:t>Generally speaking, implementation of the MI</w:t>
      </w:r>
      <w:r w:rsidR="003F6F9F">
        <w:t xml:space="preserve"> </w:t>
      </w:r>
      <w:r w:rsidRPr="001924CB">
        <w:t>theory</w:t>
      </w:r>
      <w:r w:rsidR="003F6F9F">
        <w:t xml:space="preserve"> </w:t>
      </w:r>
      <w:r w:rsidRPr="001924CB">
        <w:t>into</w:t>
      </w:r>
      <w:r w:rsidR="003F6F9F">
        <w:t xml:space="preserve"> </w:t>
      </w:r>
      <w:r w:rsidRPr="001924CB">
        <w:t xml:space="preserve">the </w:t>
      </w:r>
      <w:r>
        <w:t>classroom</w:t>
      </w:r>
      <w:r w:rsidR="003F6F9F">
        <w:t xml:space="preserve"> </w:t>
      </w:r>
      <w:r w:rsidRPr="001924CB">
        <w:t xml:space="preserve">provides </w:t>
      </w:r>
      <w:r>
        <w:t>n</w:t>
      </w:r>
      <w:r w:rsidRPr="001924CB">
        <w:t>umerous</w:t>
      </w:r>
      <w:r>
        <w:t xml:space="preserve"> </w:t>
      </w:r>
      <w:r w:rsidRPr="001924CB">
        <w:t>opportunities for students to use and develo</w:t>
      </w:r>
      <w:r>
        <w:t>p all eight</w:t>
      </w:r>
      <w:r w:rsidR="003F6F9F">
        <w:t xml:space="preserve"> </w:t>
      </w:r>
      <w:r>
        <w:t>intelligences.</w:t>
      </w:r>
    </w:p>
    <w:p w:rsidR="002F7A38" w:rsidRPr="00922DF2" w:rsidRDefault="002F7A38" w:rsidP="003F6F9F">
      <w:r w:rsidRPr="00613CB4">
        <w:t>As teachers, the better equipped we are with a wide range of MI</w:t>
      </w:r>
      <w:r w:rsidR="003F6F9F">
        <w:t>,</w:t>
      </w:r>
      <w:r w:rsidRPr="00613CB4">
        <w:t xml:space="preserve"> the more likely we will reach students dominant in each intelligence, and the more likely we will stretch students in all intelligences. Each student has different proclivities in the various intelligences. Any single strategy may be very successful with some students, yet less successful with others. Using a range of teaching strategies opens the door to learning for all students.</w:t>
      </w:r>
    </w:p>
    <w:p w:rsidR="002F7A38" w:rsidRPr="00922DF2" w:rsidRDefault="002F7A38" w:rsidP="003F6F9F"/>
    <w:p w:rsidR="002F7A38" w:rsidRDefault="002F7A38" w:rsidP="007818B1">
      <w:pPr>
        <w:pStyle w:val="Heading3"/>
      </w:pPr>
      <w:r w:rsidRPr="00922DF2">
        <w:lastRenderedPageBreak/>
        <w:t>References</w:t>
      </w:r>
    </w:p>
    <w:p w:rsidR="002F7A38" w:rsidRPr="007818B1" w:rsidRDefault="002F7A38" w:rsidP="007818B1">
      <w:pPr>
        <w:ind w:left="720" w:hanging="720"/>
        <w:rPr>
          <w:sz w:val="20"/>
        </w:rPr>
      </w:pPr>
      <w:r w:rsidRPr="007818B1">
        <w:rPr>
          <w:sz w:val="20"/>
        </w:rPr>
        <w:t>Armstrong, T. 1993. 7 Kinds of Smart: Identifying and developing your many intelligences. New York: Plume, Penguin Group.</w:t>
      </w:r>
    </w:p>
    <w:p w:rsidR="002F7A38" w:rsidRPr="007818B1" w:rsidRDefault="002F7A38" w:rsidP="007818B1">
      <w:pPr>
        <w:ind w:left="720" w:hanging="720"/>
        <w:rPr>
          <w:sz w:val="20"/>
        </w:rPr>
      </w:pPr>
      <w:r w:rsidRPr="007818B1">
        <w:rPr>
          <w:sz w:val="20"/>
        </w:rPr>
        <w:t>Armstrong, T. (2009).</w:t>
      </w:r>
      <w:r w:rsidR="003F6F9F">
        <w:rPr>
          <w:sz w:val="20"/>
        </w:rPr>
        <w:t xml:space="preserve"> </w:t>
      </w:r>
      <w:r w:rsidRPr="007818B1">
        <w:rPr>
          <w:sz w:val="20"/>
        </w:rPr>
        <w:t>Multiple intelligences in the classroom. Alexandria: Association for</w:t>
      </w:r>
      <w:r w:rsidR="003F6F9F">
        <w:rPr>
          <w:sz w:val="20"/>
        </w:rPr>
        <w:t xml:space="preserve"> </w:t>
      </w:r>
      <w:r w:rsidRPr="007818B1">
        <w:rPr>
          <w:sz w:val="20"/>
        </w:rPr>
        <w:t>Supervision and Curriculum Development.</w:t>
      </w:r>
    </w:p>
    <w:p w:rsidR="002F7A38" w:rsidRPr="007818B1" w:rsidRDefault="002F7A38" w:rsidP="007818B1">
      <w:pPr>
        <w:ind w:left="720" w:hanging="720"/>
        <w:rPr>
          <w:sz w:val="20"/>
        </w:rPr>
      </w:pPr>
      <w:r w:rsidRPr="007818B1">
        <w:rPr>
          <w:sz w:val="20"/>
        </w:rPr>
        <w:t>Borek, J. (2003). Inclusion and mult</w:t>
      </w:r>
      <w:r w:rsidR="001A7FAD">
        <w:rPr>
          <w:sz w:val="20"/>
        </w:rPr>
        <w:t>ipl</w:t>
      </w:r>
      <w:r w:rsidRPr="007818B1">
        <w:rPr>
          <w:sz w:val="20"/>
        </w:rPr>
        <w:t>e intelligences: Creating a student-center</w:t>
      </w:r>
      <w:r w:rsidR="007818B1" w:rsidRPr="007818B1">
        <w:rPr>
          <w:sz w:val="20"/>
        </w:rPr>
        <w:t>e</w:t>
      </w:r>
      <w:r w:rsidRPr="007818B1">
        <w:rPr>
          <w:sz w:val="20"/>
        </w:rPr>
        <w:t>d curriculum. The Quarterly, 25(4), 24-28.</w:t>
      </w:r>
    </w:p>
    <w:p w:rsidR="002F7A38" w:rsidRPr="007818B1" w:rsidRDefault="002F7A38" w:rsidP="007818B1">
      <w:pPr>
        <w:ind w:left="720" w:hanging="720"/>
        <w:rPr>
          <w:sz w:val="20"/>
        </w:rPr>
      </w:pPr>
      <w:r w:rsidRPr="007818B1">
        <w:rPr>
          <w:sz w:val="20"/>
        </w:rPr>
        <w:t>Buss, D. M. (1995). Evolutionary psychology: A new paradigm for psychological science. Psychological Inquiry, 6, 1–30.</w:t>
      </w:r>
    </w:p>
    <w:p w:rsidR="003F6F9F" w:rsidRDefault="002F7A38" w:rsidP="007818B1">
      <w:pPr>
        <w:ind w:left="720" w:hanging="720"/>
        <w:rPr>
          <w:sz w:val="20"/>
        </w:rPr>
      </w:pPr>
      <w:r w:rsidRPr="007818B1">
        <w:rPr>
          <w:sz w:val="20"/>
        </w:rPr>
        <w:t>Byrne, D. (1971). The attraction paradigm. New York: Academic Press.</w:t>
      </w:r>
    </w:p>
    <w:p w:rsidR="003F6F9F" w:rsidRDefault="002F7A38" w:rsidP="007818B1">
      <w:pPr>
        <w:ind w:left="720" w:hanging="720"/>
        <w:rPr>
          <w:sz w:val="20"/>
        </w:rPr>
      </w:pPr>
      <w:r w:rsidRPr="007818B1">
        <w:rPr>
          <w:sz w:val="20"/>
        </w:rPr>
        <w:t>Gardner, H. (1983). Frames of mind. New York: Basic Books.</w:t>
      </w:r>
    </w:p>
    <w:p w:rsidR="002F7A38" w:rsidRPr="007818B1" w:rsidRDefault="002F7A38" w:rsidP="007818B1">
      <w:pPr>
        <w:ind w:left="720" w:hanging="720"/>
        <w:rPr>
          <w:sz w:val="20"/>
        </w:rPr>
      </w:pPr>
      <w:r w:rsidRPr="007818B1">
        <w:rPr>
          <w:sz w:val="20"/>
        </w:rPr>
        <w:t>Gardner, H. (1993). Multiple intelligences: The theory into practice. New York: Basic Books.</w:t>
      </w:r>
    </w:p>
    <w:p w:rsidR="002F7A38" w:rsidRPr="007818B1" w:rsidRDefault="002F7A38" w:rsidP="007818B1">
      <w:pPr>
        <w:ind w:left="720" w:hanging="720"/>
        <w:rPr>
          <w:sz w:val="20"/>
        </w:rPr>
      </w:pPr>
      <w:r w:rsidRPr="007818B1">
        <w:rPr>
          <w:sz w:val="20"/>
        </w:rPr>
        <w:t>Khalaf Ibnian, S. S Hadban A. D. (2013). Implications of Multiple Intelligences Theory in ELT Field.</w:t>
      </w:r>
      <w:r w:rsidRPr="007818B1">
        <w:rPr>
          <w:i/>
          <w:iCs/>
          <w:sz w:val="20"/>
        </w:rPr>
        <w:t xml:space="preserve"> International Journal of Humanities and Social Science, </w:t>
      </w:r>
      <w:r w:rsidRPr="007818B1">
        <w:rPr>
          <w:sz w:val="20"/>
        </w:rPr>
        <w:t>3(4), 292-297.</w:t>
      </w:r>
    </w:p>
    <w:p w:rsidR="002F7A38" w:rsidRPr="007818B1" w:rsidRDefault="002F7A38" w:rsidP="007818B1">
      <w:pPr>
        <w:ind w:left="720" w:hanging="720"/>
        <w:rPr>
          <w:sz w:val="20"/>
        </w:rPr>
      </w:pPr>
      <w:r w:rsidRPr="007818B1">
        <w:rPr>
          <w:sz w:val="20"/>
        </w:rPr>
        <w:t>Kim, I. S. (2009). The relevance of Multiple Intelligences to CALL Instruction. The Reading Matrix, 9(1), 1–21.</w:t>
      </w:r>
    </w:p>
    <w:p w:rsidR="002F7A38" w:rsidRPr="007818B1" w:rsidRDefault="002F7A38" w:rsidP="007818B1">
      <w:pPr>
        <w:ind w:left="720" w:hanging="720"/>
        <w:rPr>
          <w:sz w:val="20"/>
        </w:rPr>
      </w:pPr>
      <w:r w:rsidRPr="007818B1">
        <w:rPr>
          <w:sz w:val="20"/>
        </w:rPr>
        <w:t>Noble, T.</w:t>
      </w:r>
      <w:r w:rsidR="003F6F9F">
        <w:rPr>
          <w:sz w:val="20"/>
        </w:rPr>
        <w:t xml:space="preserve"> </w:t>
      </w:r>
      <w:r w:rsidRPr="007818B1">
        <w:rPr>
          <w:sz w:val="20"/>
        </w:rPr>
        <w:t>(2004).</w:t>
      </w:r>
      <w:r w:rsidR="003F6F9F">
        <w:rPr>
          <w:sz w:val="20"/>
        </w:rPr>
        <w:t xml:space="preserve"> </w:t>
      </w:r>
      <w:r w:rsidRPr="007818B1">
        <w:rPr>
          <w:sz w:val="20"/>
        </w:rPr>
        <w:t>Integrating the revised Bloom's taxonomy with multiple intelligences: A planning tool for curriculum differentiation.</w:t>
      </w:r>
      <w:r w:rsidR="003F6F9F">
        <w:rPr>
          <w:sz w:val="20"/>
        </w:rPr>
        <w:t xml:space="preserve"> </w:t>
      </w:r>
      <w:r w:rsidRPr="007818B1">
        <w:rPr>
          <w:sz w:val="20"/>
        </w:rPr>
        <w:t xml:space="preserve">Teachers College Record, 106(1), </w:t>
      </w:r>
      <w:r w:rsidR="007818B1" w:rsidRPr="007818B1">
        <w:rPr>
          <w:sz w:val="20"/>
        </w:rPr>
        <w:t>1</w:t>
      </w:r>
      <w:r w:rsidRPr="007818B1">
        <w:rPr>
          <w:sz w:val="20"/>
        </w:rPr>
        <w:t>938211.</w:t>
      </w:r>
      <w:r w:rsidR="003F6F9F">
        <w:rPr>
          <w:sz w:val="20"/>
        </w:rPr>
        <w:t xml:space="preserve"> </w:t>
      </w:r>
      <w:r w:rsidRPr="007818B1">
        <w:rPr>
          <w:sz w:val="20"/>
        </w:rPr>
        <w:t>Retrieved from EBSCOhost.</w:t>
      </w:r>
    </w:p>
    <w:p w:rsidR="003F6F9F" w:rsidRDefault="002F7A38" w:rsidP="007818B1">
      <w:pPr>
        <w:ind w:left="720" w:hanging="720"/>
        <w:rPr>
          <w:sz w:val="20"/>
        </w:rPr>
      </w:pPr>
      <w:r w:rsidRPr="007818B1">
        <w:rPr>
          <w:sz w:val="20"/>
        </w:rPr>
        <w:t>Reid, J. (1987). The learning style preferences of ESL students. TESOL Quarterly, 21, (1), 87-111.</w:t>
      </w:r>
    </w:p>
    <w:p w:rsidR="003F6F9F" w:rsidRDefault="002F7A38" w:rsidP="007818B1">
      <w:pPr>
        <w:ind w:left="720" w:hanging="720"/>
        <w:rPr>
          <w:sz w:val="20"/>
        </w:rPr>
      </w:pPr>
      <w:r w:rsidRPr="007818B1">
        <w:rPr>
          <w:sz w:val="20"/>
        </w:rPr>
        <w:t>Reid, J. (1995). Learning styles in the ESL/EFL classroom. Boston: Heinle.</w:t>
      </w:r>
    </w:p>
    <w:p w:rsidR="003F6F9F" w:rsidRDefault="002F7A38" w:rsidP="007818B1">
      <w:pPr>
        <w:ind w:left="720" w:hanging="720"/>
        <w:rPr>
          <w:sz w:val="20"/>
        </w:rPr>
      </w:pPr>
      <w:r w:rsidRPr="007818B1">
        <w:rPr>
          <w:sz w:val="20"/>
        </w:rPr>
        <w:t>Stebbins, C. (1995). Culture-specific perceptual-learning style preferences of postsecondary students of English as a second language. In J. Reid (Ed.) Learning styles in the ESL/EFL classroom. (pp. 108-117). Boston: Heinle.</w:t>
      </w:r>
    </w:p>
    <w:p w:rsidR="002F7A38" w:rsidRPr="007818B1" w:rsidRDefault="002F7A38" w:rsidP="007818B1">
      <w:pPr>
        <w:ind w:left="720" w:hanging="720"/>
        <w:rPr>
          <w:sz w:val="20"/>
        </w:rPr>
      </w:pPr>
      <w:r w:rsidRPr="007818B1">
        <w:rPr>
          <w:sz w:val="20"/>
        </w:rPr>
        <w:t>Torresan, P. (2007). Intelligences and styles in language teaching: What is the difference? Mosaic, 8(4), 34-42.</w:t>
      </w:r>
    </w:p>
    <w:p w:rsidR="007818B1" w:rsidRDefault="007818B1" w:rsidP="002F7A38">
      <w:pPr>
        <w:rPr>
          <w:sz w:val="24"/>
          <w:szCs w:val="24"/>
        </w:rPr>
      </w:pPr>
    </w:p>
    <w:p w:rsidR="002F7A38" w:rsidRPr="00274B98" w:rsidRDefault="007818B1" w:rsidP="007818B1">
      <w:pPr>
        <w:pStyle w:val="Heading3"/>
      </w:pPr>
      <w:r>
        <w:t>About the author</w:t>
      </w:r>
    </w:p>
    <w:p w:rsidR="003F6F9F" w:rsidRPr="001A7FAD" w:rsidRDefault="007818B1" w:rsidP="007818B1">
      <w:pPr>
        <w:rPr>
          <w:szCs w:val="22"/>
        </w:rPr>
      </w:pPr>
      <w:r w:rsidRPr="001A7FAD">
        <w:rPr>
          <w:rFonts w:ascii="Arial" w:hAnsi="Arial" w:cs="Arial"/>
          <w:b/>
          <w:sz w:val="24"/>
          <w:szCs w:val="24"/>
        </w:rPr>
        <w:t>Malahat</w:t>
      </w:r>
      <w:r w:rsidR="003F6F9F" w:rsidRPr="001A7FAD">
        <w:rPr>
          <w:rFonts w:ascii="Arial" w:hAnsi="Arial" w:cs="Arial"/>
          <w:b/>
          <w:sz w:val="24"/>
          <w:szCs w:val="24"/>
        </w:rPr>
        <w:t xml:space="preserve"> </w:t>
      </w:r>
      <w:r w:rsidR="001A7FAD" w:rsidRPr="001A7FAD">
        <w:rPr>
          <w:rFonts w:ascii="Arial" w:hAnsi="Arial" w:cs="Arial"/>
          <w:b/>
          <w:sz w:val="24"/>
          <w:szCs w:val="24"/>
        </w:rPr>
        <w:t>Yousefzadeh</w:t>
      </w:r>
      <w:r w:rsidR="003F6F9F">
        <w:rPr>
          <w:sz w:val="24"/>
          <w:szCs w:val="24"/>
        </w:rPr>
        <w:t xml:space="preserve"> </w:t>
      </w:r>
      <w:r w:rsidRPr="001A7FAD">
        <w:rPr>
          <w:szCs w:val="22"/>
        </w:rPr>
        <w:t>graduated</w:t>
      </w:r>
      <w:r w:rsidR="003F6F9F" w:rsidRPr="001A7FAD">
        <w:rPr>
          <w:szCs w:val="22"/>
        </w:rPr>
        <w:t xml:space="preserve"> </w:t>
      </w:r>
      <w:r w:rsidRPr="001A7FAD">
        <w:rPr>
          <w:szCs w:val="22"/>
        </w:rPr>
        <w:t>from</w:t>
      </w:r>
      <w:r w:rsidR="003F6F9F" w:rsidRPr="001A7FAD">
        <w:rPr>
          <w:szCs w:val="22"/>
        </w:rPr>
        <w:t xml:space="preserve"> </w:t>
      </w:r>
      <w:r w:rsidRPr="001A7FAD">
        <w:rPr>
          <w:szCs w:val="22"/>
        </w:rPr>
        <w:t>Islamic</w:t>
      </w:r>
      <w:r w:rsidR="003F6F9F" w:rsidRPr="001A7FAD">
        <w:rPr>
          <w:szCs w:val="22"/>
        </w:rPr>
        <w:t xml:space="preserve"> </w:t>
      </w:r>
      <w:r w:rsidRPr="001A7FAD">
        <w:rPr>
          <w:szCs w:val="22"/>
        </w:rPr>
        <w:t>Azad University</w:t>
      </w:r>
      <w:r w:rsidR="003F6F9F" w:rsidRPr="001A7FAD">
        <w:rPr>
          <w:szCs w:val="22"/>
        </w:rPr>
        <w:t xml:space="preserve"> </w:t>
      </w:r>
      <w:r w:rsidRPr="001A7FAD">
        <w:rPr>
          <w:szCs w:val="22"/>
        </w:rPr>
        <w:t>of</w:t>
      </w:r>
      <w:r w:rsidR="003F6F9F" w:rsidRPr="001A7FAD">
        <w:rPr>
          <w:szCs w:val="22"/>
        </w:rPr>
        <w:t xml:space="preserve"> </w:t>
      </w:r>
      <w:r w:rsidRPr="001A7FAD">
        <w:rPr>
          <w:szCs w:val="22"/>
        </w:rPr>
        <w:t>Ardabil with</w:t>
      </w:r>
      <w:r w:rsidR="003F6F9F" w:rsidRPr="001A7FAD">
        <w:rPr>
          <w:szCs w:val="22"/>
        </w:rPr>
        <w:t xml:space="preserve"> </w:t>
      </w:r>
      <w:r w:rsidRPr="001A7FAD">
        <w:rPr>
          <w:szCs w:val="22"/>
        </w:rPr>
        <w:t>an M.A. degree</w:t>
      </w:r>
      <w:r w:rsidR="003F6F9F" w:rsidRPr="001A7FAD">
        <w:rPr>
          <w:szCs w:val="22"/>
        </w:rPr>
        <w:t xml:space="preserve"> </w:t>
      </w:r>
      <w:r w:rsidRPr="001A7FAD">
        <w:rPr>
          <w:szCs w:val="22"/>
        </w:rPr>
        <w:t>in</w:t>
      </w:r>
      <w:r w:rsidR="003F6F9F" w:rsidRPr="001A7FAD">
        <w:rPr>
          <w:szCs w:val="22"/>
        </w:rPr>
        <w:t xml:space="preserve"> </w:t>
      </w:r>
      <w:r w:rsidRPr="001A7FAD">
        <w:rPr>
          <w:szCs w:val="22"/>
        </w:rPr>
        <w:t>teaching</w:t>
      </w:r>
      <w:r w:rsidR="003F6F9F" w:rsidRPr="001A7FAD">
        <w:rPr>
          <w:szCs w:val="22"/>
        </w:rPr>
        <w:t xml:space="preserve"> </w:t>
      </w:r>
      <w:r w:rsidRPr="001A7FAD">
        <w:rPr>
          <w:szCs w:val="22"/>
        </w:rPr>
        <w:t>English</w:t>
      </w:r>
      <w:r w:rsidR="003F6F9F" w:rsidRPr="001A7FAD">
        <w:rPr>
          <w:szCs w:val="22"/>
        </w:rPr>
        <w:t xml:space="preserve"> </w:t>
      </w:r>
      <w:r w:rsidRPr="001A7FAD">
        <w:rPr>
          <w:szCs w:val="22"/>
        </w:rPr>
        <w:t>as</w:t>
      </w:r>
      <w:r w:rsidR="003F6F9F" w:rsidRPr="001A7FAD">
        <w:rPr>
          <w:szCs w:val="22"/>
        </w:rPr>
        <w:t xml:space="preserve"> </w:t>
      </w:r>
      <w:r w:rsidRPr="001A7FAD">
        <w:rPr>
          <w:szCs w:val="22"/>
        </w:rPr>
        <w:t>a</w:t>
      </w:r>
      <w:r w:rsidR="003F6F9F" w:rsidRPr="001A7FAD">
        <w:rPr>
          <w:szCs w:val="22"/>
        </w:rPr>
        <w:t xml:space="preserve"> </w:t>
      </w:r>
      <w:r w:rsidRPr="001A7FAD">
        <w:rPr>
          <w:szCs w:val="22"/>
        </w:rPr>
        <w:t>Foreign</w:t>
      </w:r>
      <w:r w:rsidR="003F6F9F" w:rsidRPr="001A7FAD">
        <w:rPr>
          <w:szCs w:val="22"/>
        </w:rPr>
        <w:t xml:space="preserve"> </w:t>
      </w:r>
      <w:r w:rsidRPr="001A7FAD">
        <w:rPr>
          <w:szCs w:val="22"/>
        </w:rPr>
        <w:t>Language</w:t>
      </w:r>
      <w:r w:rsidR="003F6F9F" w:rsidRPr="001A7FAD">
        <w:rPr>
          <w:szCs w:val="22"/>
        </w:rPr>
        <w:t xml:space="preserve"> </w:t>
      </w:r>
      <w:r w:rsidRPr="001A7FAD">
        <w:rPr>
          <w:szCs w:val="22"/>
        </w:rPr>
        <w:t>(TEFL).</w:t>
      </w:r>
      <w:r w:rsidR="001A7FAD" w:rsidRPr="001A7FAD">
        <w:rPr>
          <w:szCs w:val="22"/>
        </w:rPr>
        <w:t xml:space="preserve"> She is in the </w:t>
      </w:r>
      <w:r w:rsidRPr="001A7FAD">
        <w:rPr>
          <w:szCs w:val="22"/>
        </w:rPr>
        <w:t>Department of Teaching English as a Second Language, Ardabil Branch, Islamic Azad University, Ardabil, IRAN</w:t>
      </w:r>
    </w:p>
    <w:p w:rsidR="007818B1" w:rsidRPr="001A7FAD" w:rsidRDefault="007818B1" w:rsidP="007818B1">
      <w:pPr>
        <w:rPr>
          <w:szCs w:val="22"/>
        </w:rPr>
      </w:pPr>
      <w:r w:rsidRPr="001A7FAD">
        <w:rPr>
          <w:szCs w:val="22"/>
        </w:rPr>
        <w:t xml:space="preserve">E. Mail: </w:t>
      </w:r>
      <w:hyperlink r:id="rId23" w:history="1">
        <w:r w:rsidRPr="001A7FAD">
          <w:rPr>
            <w:rStyle w:val="Hyperlink"/>
            <w:szCs w:val="22"/>
          </w:rPr>
          <w:t>Yousefzadeh5351@yahoo.com</w:t>
        </w:r>
      </w:hyperlink>
    </w:p>
    <w:p w:rsidR="002F7A38" w:rsidRDefault="002F7A38" w:rsidP="002866B2">
      <w:pPr>
        <w:pStyle w:val="Note"/>
        <w:rPr>
          <w:rFonts w:ascii="Cambria" w:hAnsi="Cambria"/>
          <w:lang w:val="en-GB"/>
        </w:rPr>
      </w:pPr>
    </w:p>
    <w:p w:rsidR="00D26D85" w:rsidRDefault="00D26D85" w:rsidP="002866B2">
      <w:pPr>
        <w:pStyle w:val="Note"/>
        <w:rPr>
          <w:rFonts w:ascii="Cambria" w:hAnsi="Cambria"/>
          <w:lang w:val="en-GB"/>
        </w:rPr>
      </w:pPr>
    </w:p>
    <w:p w:rsidR="00D26D85" w:rsidRDefault="00D26D85" w:rsidP="002866B2">
      <w:pPr>
        <w:pStyle w:val="Note"/>
        <w:rPr>
          <w:rFonts w:ascii="Cambria" w:hAnsi="Cambria"/>
          <w:lang w:val="en-GB"/>
        </w:rPr>
      </w:pPr>
    </w:p>
    <w:p w:rsidR="00D26D85" w:rsidRDefault="00D26D85" w:rsidP="002866B2">
      <w:pPr>
        <w:pStyle w:val="Note"/>
        <w:rPr>
          <w:rFonts w:ascii="Cambria" w:hAnsi="Cambria"/>
          <w:lang w:val="en-GB"/>
        </w:rPr>
      </w:pPr>
    </w:p>
    <w:p w:rsidR="00D26D85" w:rsidRDefault="00D26D85" w:rsidP="002866B2">
      <w:pPr>
        <w:pStyle w:val="Note"/>
        <w:rPr>
          <w:rFonts w:ascii="Cambria" w:hAnsi="Cambria"/>
          <w:lang w:val="en-GB"/>
        </w:rPr>
      </w:pPr>
    </w:p>
    <w:p w:rsidR="00D26D85" w:rsidRDefault="00D26D85" w:rsidP="002866B2">
      <w:pPr>
        <w:pStyle w:val="Note"/>
        <w:rPr>
          <w:rFonts w:ascii="Cambria" w:hAnsi="Cambria"/>
          <w:lang w:val="en-GB"/>
        </w:rPr>
      </w:pPr>
    </w:p>
    <w:p w:rsidR="00D26D85" w:rsidRDefault="00D26D85" w:rsidP="002866B2">
      <w:pPr>
        <w:pStyle w:val="Note"/>
        <w:rPr>
          <w:rFonts w:ascii="Cambria" w:hAnsi="Cambria"/>
          <w:lang w:val="en-GB"/>
        </w:rPr>
      </w:pPr>
    </w:p>
    <w:p w:rsidR="00D26D85" w:rsidRDefault="00D26D85" w:rsidP="002866B2">
      <w:pPr>
        <w:pStyle w:val="Note"/>
        <w:rPr>
          <w:rFonts w:ascii="Cambria" w:hAnsi="Cambria"/>
          <w:lang w:val="en-GB"/>
        </w:rPr>
      </w:pPr>
    </w:p>
    <w:p w:rsidR="00D26D85" w:rsidRDefault="00D26D85" w:rsidP="002866B2">
      <w:pPr>
        <w:pStyle w:val="Note"/>
        <w:rPr>
          <w:rFonts w:ascii="Cambria" w:hAnsi="Cambria"/>
          <w:lang w:val="en-GB"/>
        </w:rPr>
      </w:pPr>
    </w:p>
    <w:p w:rsidR="00D26D85" w:rsidRDefault="00D26D85" w:rsidP="002866B2">
      <w:pPr>
        <w:pStyle w:val="Note"/>
        <w:rPr>
          <w:rFonts w:ascii="Cambria" w:hAnsi="Cambria"/>
          <w:lang w:val="en-GB"/>
        </w:rPr>
      </w:pPr>
    </w:p>
    <w:p w:rsidR="00D26D85" w:rsidRDefault="00D26D85" w:rsidP="002866B2">
      <w:pPr>
        <w:pStyle w:val="Note"/>
        <w:rPr>
          <w:rFonts w:ascii="Cambria" w:hAnsi="Cambria"/>
          <w:lang w:val="en-GB"/>
        </w:rPr>
      </w:pPr>
    </w:p>
    <w:p w:rsidR="00D26D85" w:rsidRDefault="00D26D85" w:rsidP="002866B2">
      <w:pPr>
        <w:pStyle w:val="Note"/>
        <w:rPr>
          <w:rFonts w:ascii="Cambria" w:hAnsi="Cambria"/>
          <w:lang w:val="en-GB"/>
        </w:rPr>
      </w:pPr>
    </w:p>
    <w:p w:rsidR="00D26D85" w:rsidRDefault="00D26D85" w:rsidP="002866B2">
      <w:pPr>
        <w:pStyle w:val="Note"/>
        <w:rPr>
          <w:rFonts w:ascii="Cambria" w:hAnsi="Cambria"/>
          <w:lang w:val="en-GB"/>
        </w:rPr>
      </w:pPr>
    </w:p>
    <w:p w:rsidR="00D26D85" w:rsidRDefault="00E81003" w:rsidP="002866B2">
      <w:pPr>
        <w:pStyle w:val="Note"/>
        <w:rPr>
          <w:rFonts w:ascii="Cambria" w:hAnsi="Cambria"/>
          <w:lang w:val="en-GB"/>
        </w:rPr>
      </w:pPr>
      <w:hyperlink w:anchor="TOC" w:history="1">
        <w:r w:rsidR="00D26D85" w:rsidRPr="00A85F92">
          <w:rPr>
            <w:rStyle w:val="Hyperlink"/>
            <w:sz w:val="16"/>
            <w:szCs w:val="16"/>
          </w:rPr>
          <w:t>Return to Table of Contents</w:t>
        </w:r>
      </w:hyperlink>
    </w:p>
    <w:sectPr w:rsidR="00D26D85" w:rsidSect="007818B1">
      <w:headerReference w:type="even" r:id="rId24"/>
      <w:headerReference w:type="default" r:id="rId25"/>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2DE" w:rsidRDefault="003B72DE" w:rsidP="00CD285E">
      <w:pPr>
        <w:spacing w:after="0"/>
      </w:pPr>
      <w:r>
        <w:separator/>
      </w:r>
    </w:p>
  </w:endnote>
  <w:endnote w:type="continuationSeparator" w:id="0">
    <w:p w:rsidR="003B72DE" w:rsidRDefault="003B72DE"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Helvetica, sans-serif">
    <w:altName w:val="Times New Roman"/>
    <w:panose1 w:val="00000000000000000000"/>
    <w:charset w:val="00"/>
    <w:family w:val="roman"/>
    <w:notTrueType/>
    <w:pitch w:val="default"/>
  </w:font>
  <w:font w:name="Times-Roman">
    <w:altName w:val="Times New Roman"/>
    <w:panose1 w:val="00000000000000000000"/>
    <w:charset w:val="B2"/>
    <w:family w:val="auto"/>
    <w:notTrueType/>
    <w:pitch w:val="default"/>
    <w:sig w:usb0="00002000" w:usb1="00000000" w:usb2="00000000" w:usb3="00000000" w:csb0="00000040" w:csb1="00000000"/>
  </w:font>
  <w:font w:name="Lotus">
    <w:charset w:val="B2"/>
    <w:family w:val="auto"/>
    <w:pitch w:val="variable"/>
    <w:sig w:usb0="00002001" w:usb1="00000000" w:usb2="00000000" w:usb3="00000000" w:csb0="00000040" w:csb1="00000000"/>
  </w:font>
  <w:font w:name="B Zar">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003" w:rsidRDefault="00E81003" w:rsidP="00DB6BE5">
    <w:pPr>
      <w:framePr w:wrap="around" w:vAnchor="text" w:hAnchor="margin" w:xAlign="center" w:y="1"/>
    </w:pPr>
    <w:r>
      <w:fldChar w:fldCharType="begin"/>
    </w:r>
    <w:r>
      <w:instrText xml:space="preserve">PAGE  </w:instrText>
    </w:r>
    <w:r>
      <w:fldChar w:fldCharType="end"/>
    </w:r>
  </w:p>
  <w:p w:rsidR="00E81003" w:rsidRDefault="00E810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003" w:rsidRPr="005239EB" w:rsidRDefault="00E81003" w:rsidP="00093A16">
    <w:pPr>
      <w:framePr w:wrap="around" w:vAnchor="text" w:hAnchor="margin" w:xAlign="center" w:y="1"/>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BC6094">
      <w:rPr>
        <w:rStyle w:val="Heading5Char"/>
        <w:noProof/>
        <w:sz w:val="16"/>
        <w:szCs w:val="16"/>
      </w:rPr>
      <w:t>ii</w:t>
    </w:r>
    <w:r w:rsidRPr="005239EB">
      <w:rPr>
        <w:rStyle w:val="Heading5Char"/>
        <w:sz w:val="16"/>
        <w:szCs w:val="16"/>
      </w:rPr>
      <w:fldChar w:fldCharType="end"/>
    </w:r>
  </w:p>
  <w:p w:rsidR="00E81003" w:rsidRPr="008479C9" w:rsidRDefault="00E81003" w:rsidP="00DB6BE5">
    <w:pPr>
      <w:rPr>
        <w:rFonts w:ascii="Arial" w:hAnsi="Arial" w:cs="Arial"/>
        <w:sz w:val="16"/>
        <w:szCs w:val="16"/>
      </w:rPr>
    </w:pPr>
    <w:r>
      <w:rPr>
        <w:rFonts w:ascii="Arial" w:hAnsi="Arial" w:cs="Arial"/>
        <w:sz w:val="16"/>
        <w:szCs w:val="16"/>
      </w:rPr>
      <w:t>June 2014</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 xml:space="preserve">Vol. </w:t>
    </w:r>
    <w:r>
      <w:rPr>
        <w:rFonts w:ascii="Arial" w:hAnsi="Arial" w:cs="Arial"/>
        <w:sz w:val="16"/>
        <w:szCs w:val="16"/>
      </w:rPr>
      <w:t>11</w:t>
    </w:r>
    <w:r w:rsidRPr="008479C9">
      <w:rPr>
        <w:rFonts w:ascii="Arial" w:hAnsi="Arial" w:cs="Arial"/>
        <w:sz w:val="16"/>
        <w:szCs w:val="16"/>
      </w:rPr>
      <w:t>. No.</w:t>
    </w:r>
    <w:r>
      <w:rPr>
        <w:rFonts w:ascii="Arial" w:hAnsi="Arial" w:cs="Arial"/>
        <w:sz w:val="16"/>
        <w:szCs w:val="16"/>
      </w:rPr>
      <w:t>6</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2DE" w:rsidRDefault="003B72DE" w:rsidP="00CD285E">
      <w:pPr>
        <w:spacing w:after="0"/>
      </w:pPr>
      <w:r>
        <w:separator/>
      </w:r>
    </w:p>
  </w:footnote>
  <w:footnote w:type="continuationSeparator" w:id="0">
    <w:p w:rsidR="003B72DE" w:rsidRDefault="003B72DE"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003" w:rsidRDefault="00E81003">
    <w:pPr>
      <w:framePr w:wrap="around" w:vAnchor="text" w:hAnchor="margin" w:xAlign="right" w:y="1"/>
    </w:pPr>
    <w:r>
      <w:fldChar w:fldCharType="begin"/>
    </w:r>
    <w:r>
      <w:instrText xml:space="preserve">PAGE  </w:instrText>
    </w:r>
    <w:r>
      <w:fldChar w:fldCharType="end"/>
    </w:r>
  </w:p>
  <w:p w:rsidR="00E81003" w:rsidRDefault="00E8100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003" w:rsidRPr="00220D42" w:rsidRDefault="00E81003"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003" w:rsidRDefault="00E81003"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1003" w:rsidRDefault="00E81003"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003" w:rsidRPr="00220D42" w:rsidRDefault="00E81003"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4694"/>
    <w:multiLevelType w:val="hybridMultilevel"/>
    <w:tmpl w:val="F476015C"/>
    <w:lvl w:ilvl="0" w:tplc="04080011">
      <w:start w:val="1"/>
      <w:numFmt w:val="decimal"/>
      <w:lvlText w:val="%1)"/>
      <w:lvlJc w:val="left"/>
      <w:pPr>
        <w:tabs>
          <w:tab w:val="num" w:pos="4950"/>
        </w:tabs>
        <w:ind w:left="495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34E7EBD"/>
    <w:multiLevelType w:val="hybridMultilevel"/>
    <w:tmpl w:val="CFD253B8"/>
    <w:lvl w:ilvl="0" w:tplc="0409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BB303BE"/>
    <w:multiLevelType w:val="hybridMultilevel"/>
    <w:tmpl w:val="86B42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73A98"/>
    <w:multiLevelType w:val="hybridMultilevel"/>
    <w:tmpl w:val="F8209222"/>
    <w:lvl w:ilvl="0" w:tplc="4300EB9A">
      <w:start w:val="1"/>
      <w:numFmt w:val="decimal"/>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541EA7"/>
    <w:multiLevelType w:val="hybridMultilevel"/>
    <w:tmpl w:val="43B4E2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6362852"/>
    <w:multiLevelType w:val="hybridMultilevel"/>
    <w:tmpl w:val="D784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3300B"/>
    <w:multiLevelType w:val="hybridMultilevel"/>
    <w:tmpl w:val="C63EF6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2943DA"/>
    <w:multiLevelType w:val="hybridMultilevel"/>
    <w:tmpl w:val="6C02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5804EF"/>
    <w:multiLevelType w:val="hybridMultilevel"/>
    <w:tmpl w:val="02782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B91A9C"/>
    <w:multiLevelType w:val="hybridMultilevel"/>
    <w:tmpl w:val="5BEA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F67F56"/>
    <w:multiLevelType w:val="hybridMultilevel"/>
    <w:tmpl w:val="A662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D83A94"/>
    <w:multiLevelType w:val="hybridMultilevel"/>
    <w:tmpl w:val="0B4E2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771C3963"/>
    <w:multiLevelType w:val="hybridMultilevel"/>
    <w:tmpl w:val="B1CA2D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3"/>
  </w:num>
  <w:num w:numId="3">
    <w:abstractNumId w:val="3"/>
  </w:num>
  <w:num w:numId="4">
    <w:abstractNumId w:val="10"/>
  </w:num>
  <w:num w:numId="5">
    <w:abstractNumId w:val="12"/>
  </w:num>
  <w:num w:numId="6">
    <w:abstractNumId w:val="2"/>
  </w:num>
  <w:num w:numId="7">
    <w:abstractNumId w:val="5"/>
  </w:num>
  <w:num w:numId="8">
    <w:abstractNumId w:val="9"/>
  </w:num>
  <w:num w:numId="9">
    <w:abstractNumId w:val="0"/>
  </w:num>
  <w:num w:numId="10">
    <w:abstractNumId w:val="4"/>
  </w:num>
  <w:num w:numId="11">
    <w:abstractNumId w:val="1"/>
  </w:num>
  <w:num w:numId="12">
    <w:abstractNumId w:val="6"/>
  </w:num>
  <w:num w:numId="13">
    <w:abstractNumId w:val="8"/>
  </w:num>
  <w:num w:numId="14">
    <w:abstractNumId w:val="7"/>
  </w:num>
  <w:num w:numId="1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16E3"/>
    <w:rsid w:val="0000189C"/>
    <w:rsid w:val="00004251"/>
    <w:rsid w:val="00006601"/>
    <w:rsid w:val="00007D91"/>
    <w:rsid w:val="0001015C"/>
    <w:rsid w:val="00010838"/>
    <w:rsid w:val="00014927"/>
    <w:rsid w:val="0001502C"/>
    <w:rsid w:val="00020A5F"/>
    <w:rsid w:val="00022D9F"/>
    <w:rsid w:val="000254A8"/>
    <w:rsid w:val="0002603E"/>
    <w:rsid w:val="000264A4"/>
    <w:rsid w:val="0002742E"/>
    <w:rsid w:val="00030D05"/>
    <w:rsid w:val="0004102A"/>
    <w:rsid w:val="00042E74"/>
    <w:rsid w:val="00044383"/>
    <w:rsid w:val="00044B41"/>
    <w:rsid w:val="0004672D"/>
    <w:rsid w:val="000474AC"/>
    <w:rsid w:val="0005343E"/>
    <w:rsid w:val="00054965"/>
    <w:rsid w:val="00055CF8"/>
    <w:rsid w:val="000569C6"/>
    <w:rsid w:val="00056C98"/>
    <w:rsid w:val="00060EC0"/>
    <w:rsid w:val="00062D1A"/>
    <w:rsid w:val="000643AD"/>
    <w:rsid w:val="0006676F"/>
    <w:rsid w:val="00070E44"/>
    <w:rsid w:val="0007184A"/>
    <w:rsid w:val="0007413D"/>
    <w:rsid w:val="000755EB"/>
    <w:rsid w:val="00076CF1"/>
    <w:rsid w:val="00082327"/>
    <w:rsid w:val="00083683"/>
    <w:rsid w:val="00083D79"/>
    <w:rsid w:val="00083F29"/>
    <w:rsid w:val="00090488"/>
    <w:rsid w:val="000909D8"/>
    <w:rsid w:val="00091902"/>
    <w:rsid w:val="000926EB"/>
    <w:rsid w:val="000936CA"/>
    <w:rsid w:val="00093A16"/>
    <w:rsid w:val="00096B23"/>
    <w:rsid w:val="00096B87"/>
    <w:rsid w:val="000A0A9A"/>
    <w:rsid w:val="000A0F87"/>
    <w:rsid w:val="000A520A"/>
    <w:rsid w:val="000A56DE"/>
    <w:rsid w:val="000A6CCA"/>
    <w:rsid w:val="000A7F0B"/>
    <w:rsid w:val="000B161A"/>
    <w:rsid w:val="000B345E"/>
    <w:rsid w:val="000C15B9"/>
    <w:rsid w:val="000C20CD"/>
    <w:rsid w:val="000C4077"/>
    <w:rsid w:val="000C5256"/>
    <w:rsid w:val="000C5D47"/>
    <w:rsid w:val="000D1993"/>
    <w:rsid w:val="000D6B24"/>
    <w:rsid w:val="000D71B1"/>
    <w:rsid w:val="000D7929"/>
    <w:rsid w:val="000D7AF3"/>
    <w:rsid w:val="000E1FA1"/>
    <w:rsid w:val="000E4F75"/>
    <w:rsid w:val="000E5704"/>
    <w:rsid w:val="000F0834"/>
    <w:rsid w:val="000F4D73"/>
    <w:rsid w:val="0010149F"/>
    <w:rsid w:val="001016CA"/>
    <w:rsid w:val="00101A3A"/>
    <w:rsid w:val="00103485"/>
    <w:rsid w:val="00114CBC"/>
    <w:rsid w:val="00114D66"/>
    <w:rsid w:val="001150B4"/>
    <w:rsid w:val="0011664A"/>
    <w:rsid w:val="0012009C"/>
    <w:rsid w:val="001205DD"/>
    <w:rsid w:val="00121CB6"/>
    <w:rsid w:val="001233B3"/>
    <w:rsid w:val="00127464"/>
    <w:rsid w:val="001310A0"/>
    <w:rsid w:val="00133F70"/>
    <w:rsid w:val="00135318"/>
    <w:rsid w:val="00135B9A"/>
    <w:rsid w:val="00135DF0"/>
    <w:rsid w:val="00141C4D"/>
    <w:rsid w:val="00144E8C"/>
    <w:rsid w:val="001462AD"/>
    <w:rsid w:val="001514CF"/>
    <w:rsid w:val="00152724"/>
    <w:rsid w:val="001553B0"/>
    <w:rsid w:val="0016140A"/>
    <w:rsid w:val="00161F4B"/>
    <w:rsid w:val="00162CB8"/>
    <w:rsid w:val="00164388"/>
    <w:rsid w:val="00167D8C"/>
    <w:rsid w:val="0017051F"/>
    <w:rsid w:val="00177E82"/>
    <w:rsid w:val="00177ECD"/>
    <w:rsid w:val="00182BB3"/>
    <w:rsid w:val="001832C1"/>
    <w:rsid w:val="0018487D"/>
    <w:rsid w:val="00186322"/>
    <w:rsid w:val="001905FE"/>
    <w:rsid w:val="0019329E"/>
    <w:rsid w:val="00194C7B"/>
    <w:rsid w:val="00197DCF"/>
    <w:rsid w:val="001A1BC3"/>
    <w:rsid w:val="001A325F"/>
    <w:rsid w:val="001A4ACF"/>
    <w:rsid w:val="001A6E1D"/>
    <w:rsid w:val="001A7FAD"/>
    <w:rsid w:val="001B3B7F"/>
    <w:rsid w:val="001B414C"/>
    <w:rsid w:val="001B4EEA"/>
    <w:rsid w:val="001B694D"/>
    <w:rsid w:val="001C2C32"/>
    <w:rsid w:val="001C3CE2"/>
    <w:rsid w:val="001C79CE"/>
    <w:rsid w:val="001D240A"/>
    <w:rsid w:val="001D2879"/>
    <w:rsid w:val="001D2AF9"/>
    <w:rsid w:val="001D4C00"/>
    <w:rsid w:val="001D4C19"/>
    <w:rsid w:val="001D5149"/>
    <w:rsid w:val="001E04FB"/>
    <w:rsid w:val="001E50AB"/>
    <w:rsid w:val="001E5B7E"/>
    <w:rsid w:val="001E6DF3"/>
    <w:rsid w:val="001F0422"/>
    <w:rsid w:val="001F26C2"/>
    <w:rsid w:val="001F38E5"/>
    <w:rsid w:val="001F51FE"/>
    <w:rsid w:val="001F7733"/>
    <w:rsid w:val="00202F80"/>
    <w:rsid w:val="00206299"/>
    <w:rsid w:val="00211107"/>
    <w:rsid w:val="002129D2"/>
    <w:rsid w:val="002134B5"/>
    <w:rsid w:val="0021368D"/>
    <w:rsid w:val="00213DFC"/>
    <w:rsid w:val="0021673E"/>
    <w:rsid w:val="00220D42"/>
    <w:rsid w:val="00224E32"/>
    <w:rsid w:val="002325A4"/>
    <w:rsid w:val="00233176"/>
    <w:rsid w:val="00235315"/>
    <w:rsid w:val="00241B00"/>
    <w:rsid w:val="00247A2A"/>
    <w:rsid w:val="00253764"/>
    <w:rsid w:val="00253C61"/>
    <w:rsid w:val="00256CE0"/>
    <w:rsid w:val="00257D00"/>
    <w:rsid w:val="00260ECF"/>
    <w:rsid w:val="002676E6"/>
    <w:rsid w:val="002677DE"/>
    <w:rsid w:val="00267855"/>
    <w:rsid w:val="0026797F"/>
    <w:rsid w:val="00274730"/>
    <w:rsid w:val="00274E4A"/>
    <w:rsid w:val="002866B2"/>
    <w:rsid w:val="00294A70"/>
    <w:rsid w:val="002A06A6"/>
    <w:rsid w:val="002A4BE5"/>
    <w:rsid w:val="002A6B03"/>
    <w:rsid w:val="002A799D"/>
    <w:rsid w:val="002B12D6"/>
    <w:rsid w:val="002B5723"/>
    <w:rsid w:val="002B6905"/>
    <w:rsid w:val="002B7F07"/>
    <w:rsid w:val="002C0A5E"/>
    <w:rsid w:val="002C1E16"/>
    <w:rsid w:val="002C1E65"/>
    <w:rsid w:val="002C2ABD"/>
    <w:rsid w:val="002C3320"/>
    <w:rsid w:val="002C4DF8"/>
    <w:rsid w:val="002C58CD"/>
    <w:rsid w:val="002D2AE1"/>
    <w:rsid w:val="002D2BD6"/>
    <w:rsid w:val="002D37B9"/>
    <w:rsid w:val="002D55B7"/>
    <w:rsid w:val="002D69A0"/>
    <w:rsid w:val="002D75E5"/>
    <w:rsid w:val="002E7F3F"/>
    <w:rsid w:val="002F0673"/>
    <w:rsid w:val="002F07F7"/>
    <w:rsid w:val="002F099E"/>
    <w:rsid w:val="002F0EA7"/>
    <w:rsid w:val="002F4508"/>
    <w:rsid w:val="002F47E8"/>
    <w:rsid w:val="002F7A38"/>
    <w:rsid w:val="00300018"/>
    <w:rsid w:val="003006D2"/>
    <w:rsid w:val="00302C96"/>
    <w:rsid w:val="00302CC1"/>
    <w:rsid w:val="003051CC"/>
    <w:rsid w:val="00305D48"/>
    <w:rsid w:val="00310E0A"/>
    <w:rsid w:val="00310E63"/>
    <w:rsid w:val="0031341D"/>
    <w:rsid w:val="00315DC5"/>
    <w:rsid w:val="00315FBF"/>
    <w:rsid w:val="00320BCA"/>
    <w:rsid w:val="00326C15"/>
    <w:rsid w:val="0033077D"/>
    <w:rsid w:val="003309EF"/>
    <w:rsid w:val="0033251A"/>
    <w:rsid w:val="00343814"/>
    <w:rsid w:val="00346811"/>
    <w:rsid w:val="0035003A"/>
    <w:rsid w:val="003531EB"/>
    <w:rsid w:val="00353585"/>
    <w:rsid w:val="00354ADE"/>
    <w:rsid w:val="00354F32"/>
    <w:rsid w:val="00360C86"/>
    <w:rsid w:val="00361FC9"/>
    <w:rsid w:val="00362CF1"/>
    <w:rsid w:val="00363E5E"/>
    <w:rsid w:val="00366D4E"/>
    <w:rsid w:val="00367675"/>
    <w:rsid w:val="00372A15"/>
    <w:rsid w:val="00381CC0"/>
    <w:rsid w:val="003879F6"/>
    <w:rsid w:val="00392085"/>
    <w:rsid w:val="003972C2"/>
    <w:rsid w:val="003A19C3"/>
    <w:rsid w:val="003A574F"/>
    <w:rsid w:val="003A79C3"/>
    <w:rsid w:val="003B4792"/>
    <w:rsid w:val="003B5427"/>
    <w:rsid w:val="003B72DE"/>
    <w:rsid w:val="003C2FFB"/>
    <w:rsid w:val="003C34DF"/>
    <w:rsid w:val="003C6938"/>
    <w:rsid w:val="003D12FC"/>
    <w:rsid w:val="003D205A"/>
    <w:rsid w:val="003E009A"/>
    <w:rsid w:val="003E094E"/>
    <w:rsid w:val="003E095C"/>
    <w:rsid w:val="003E15CB"/>
    <w:rsid w:val="003E3A55"/>
    <w:rsid w:val="003E5172"/>
    <w:rsid w:val="003E6E79"/>
    <w:rsid w:val="003F1A09"/>
    <w:rsid w:val="003F1AF0"/>
    <w:rsid w:val="003F20DA"/>
    <w:rsid w:val="003F6F9F"/>
    <w:rsid w:val="00401E59"/>
    <w:rsid w:val="004037AA"/>
    <w:rsid w:val="004041A0"/>
    <w:rsid w:val="00415999"/>
    <w:rsid w:val="0041708A"/>
    <w:rsid w:val="00421526"/>
    <w:rsid w:val="00421984"/>
    <w:rsid w:val="004228AC"/>
    <w:rsid w:val="00422E2C"/>
    <w:rsid w:val="00430DB2"/>
    <w:rsid w:val="00434B83"/>
    <w:rsid w:val="00435798"/>
    <w:rsid w:val="00436958"/>
    <w:rsid w:val="00437800"/>
    <w:rsid w:val="00443249"/>
    <w:rsid w:val="00444100"/>
    <w:rsid w:val="0044580B"/>
    <w:rsid w:val="00446205"/>
    <w:rsid w:val="00451EE7"/>
    <w:rsid w:val="004525A2"/>
    <w:rsid w:val="00452DC9"/>
    <w:rsid w:val="00453222"/>
    <w:rsid w:val="00454CCC"/>
    <w:rsid w:val="00455EFE"/>
    <w:rsid w:val="00456981"/>
    <w:rsid w:val="00457308"/>
    <w:rsid w:val="00457DA8"/>
    <w:rsid w:val="004611C9"/>
    <w:rsid w:val="00461DC2"/>
    <w:rsid w:val="00462340"/>
    <w:rsid w:val="00462C19"/>
    <w:rsid w:val="00464F0C"/>
    <w:rsid w:val="00471400"/>
    <w:rsid w:val="004716AD"/>
    <w:rsid w:val="00472927"/>
    <w:rsid w:val="00476052"/>
    <w:rsid w:val="00480156"/>
    <w:rsid w:val="00480C41"/>
    <w:rsid w:val="00481C15"/>
    <w:rsid w:val="0048397B"/>
    <w:rsid w:val="00484DDC"/>
    <w:rsid w:val="00486425"/>
    <w:rsid w:val="00491E77"/>
    <w:rsid w:val="0049359B"/>
    <w:rsid w:val="00495CF8"/>
    <w:rsid w:val="004A2AC8"/>
    <w:rsid w:val="004A4D68"/>
    <w:rsid w:val="004B11EB"/>
    <w:rsid w:val="004B2C44"/>
    <w:rsid w:val="004B2E87"/>
    <w:rsid w:val="004B3CCD"/>
    <w:rsid w:val="004B4F7C"/>
    <w:rsid w:val="004C46D1"/>
    <w:rsid w:val="004D199A"/>
    <w:rsid w:val="004D4AAF"/>
    <w:rsid w:val="004D710B"/>
    <w:rsid w:val="004D7A20"/>
    <w:rsid w:val="004D7CC9"/>
    <w:rsid w:val="004E0D83"/>
    <w:rsid w:val="004E1EAD"/>
    <w:rsid w:val="004F464B"/>
    <w:rsid w:val="0050511E"/>
    <w:rsid w:val="00505903"/>
    <w:rsid w:val="00507885"/>
    <w:rsid w:val="00511D6E"/>
    <w:rsid w:val="005130A4"/>
    <w:rsid w:val="00513FDA"/>
    <w:rsid w:val="00514594"/>
    <w:rsid w:val="00516A4A"/>
    <w:rsid w:val="0051753C"/>
    <w:rsid w:val="005207A4"/>
    <w:rsid w:val="00521B00"/>
    <w:rsid w:val="00521BE6"/>
    <w:rsid w:val="005239EB"/>
    <w:rsid w:val="00526590"/>
    <w:rsid w:val="00527578"/>
    <w:rsid w:val="0053227D"/>
    <w:rsid w:val="005433A1"/>
    <w:rsid w:val="005445D2"/>
    <w:rsid w:val="00545046"/>
    <w:rsid w:val="0054620A"/>
    <w:rsid w:val="00547F2C"/>
    <w:rsid w:val="005503E4"/>
    <w:rsid w:val="0055203F"/>
    <w:rsid w:val="00555F70"/>
    <w:rsid w:val="00556340"/>
    <w:rsid w:val="00570468"/>
    <w:rsid w:val="0058500B"/>
    <w:rsid w:val="005869ED"/>
    <w:rsid w:val="00586B6E"/>
    <w:rsid w:val="005879C9"/>
    <w:rsid w:val="00587B36"/>
    <w:rsid w:val="00594072"/>
    <w:rsid w:val="005956FF"/>
    <w:rsid w:val="00595F7F"/>
    <w:rsid w:val="00596575"/>
    <w:rsid w:val="005967C0"/>
    <w:rsid w:val="005A0EE0"/>
    <w:rsid w:val="005A1804"/>
    <w:rsid w:val="005A3850"/>
    <w:rsid w:val="005A3BA7"/>
    <w:rsid w:val="005A3C28"/>
    <w:rsid w:val="005A5DB5"/>
    <w:rsid w:val="005B101E"/>
    <w:rsid w:val="005B2A7A"/>
    <w:rsid w:val="005B2C7E"/>
    <w:rsid w:val="005B376F"/>
    <w:rsid w:val="005C03A4"/>
    <w:rsid w:val="005C1BC6"/>
    <w:rsid w:val="005C4E84"/>
    <w:rsid w:val="005C5F62"/>
    <w:rsid w:val="005C612F"/>
    <w:rsid w:val="005D455F"/>
    <w:rsid w:val="005D6DD3"/>
    <w:rsid w:val="005E03DB"/>
    <w:rsid w:val="005E15BA"/>
    <w:rsid w:val="005E19D7"/>
    <w:rsid w:val="005E274B"/>
    <w:rsid w:val="005E37E6"/>
    <w:rsid w:val="005E38E7"/>
    <w:rsid w:val="005E40FD"/>
    <w:rsid w:val="005F3783"/>
    <w:rsid w:val="005F3897"/>
    <w:rsid w:val="00603E12"/>
    <w:rsid w:val="0060443F"/>
    <w:rsid w:val="00604852"/>
    <w:rsid w:val="006057E6"/>
    <w:rsid w:val="006059E1"/>
    <w:rsid w:val="00607478"/>
    <w:rsid w:val="00607D47"/>
    <w:rsid w:val="00613D3D"/>
    <w:rsid w:val="00614641"/>
    <w:rsid w:val="006151FF"/>
    <w:rsid w:val="00616FA7"/>
    <w:rsid w:val="00620873"/>
    <w:rsid w:val="006239DC"/>
    <w:rsid w:val="00626AE6"/>
    <w:rsid w:val="00631412"/>
    <w:rsid w:val="00632621"/>
    <w:rsid w:val="006345BC"/>
    <w:rsid w:val="00637A86"/>
    <w:rsid w:val="00642617"/>
    <w:rsid w:val="00647149"/>
    <w:rsid w:val="006517D5"/>
    <w:rsid w:val="0065751C"/>
    <w:rsid w:val="00660003"/>
    <w:rsid w:val="00661013"/>
    <w:rsid w:val="00664907"/>
    <w:rsid w:val="00666785"/>
    <w:rsid w:val="00677D73"/>
    <w:rsid w:val="00683975"/>
    <w:rsid w:val="00685E4D"/>
    <w:rsid w:val="00687D63"/>
    <w:rsid w:val="00694972"/>
    <w:rsid w:val="006954C8"/>
    <w:rsid w:val="006976EA"/>
    <w:rsid w:val="006A020D"/>
    <w:rsid w:val="006A1E65"/>
    <w:rsid w:val="006A284B"/>
    <w:rsid w:val="006A42D3"/>
    <w:rsid w:val="006B0431"/>
    <w:rsid w:val="006B5641"/>
    <w:rsid w:val="006C08BC"/>
    <w:rsid w:val="006C0D74"/>
    <w:rsid w:val="006C0F3A"/>
    <w:rsid w:val="006C405E"/>
    <w:rsid w:val="006C50F6"/>
    <w:rsid w:val="006D49FF"/>
    <w:rsid w:val="006D74A9"/>
    <w:rsid w:val="006E0193"/>
    <w:rsid w:val="006E1514"/>
    <w:rsid w:val="006E223E"/>
    <w:rsid w:val="006E2DAA"/>
    <w:rsid w:val="006E2DED"/>
    <w:rsid w:val="006E4C9A"/>
    <w:rsid w:val="006E5967"/>
    <w:rsid w:val="006E7C83"/>
    <w:rsid w:val="006F1E2E"/>
    <w:rsid w:val="006F553B"/>
    <w:rsid w:val="006F65B7"/>
    <w:rsid w:val="007029F5"/>
    <w:rsid w:val="0070403F"/>
    <w:rsid w:val="00705FE4"/>
    <w:rsid w:val="00714563"/>
    <w:rsid w:val="00714E1D"/>
    <w:rsid w:val="00716242"/>
    <w:rsid w:val="007165DA"/>
    <w:rsid w:val="007167BA"/>
    <w:rsid w:val="0072075E"/>
    <w:rsid w:val="00731E5F"/>
    <w:rsid w:val="007325B7"/>
    <w:rsid w:val="00736044"/>
    <w:rsid w:val="007361D4"/>
    <w:rsid w:val="00740296"/>
    <w:rsid w:val="00742148"/>
    <w:rsid w:val="00743109"/>
    <w:rsid w:val="007432CB"/>
    <w:rsid w:val="00745EBD"/>
    <w:rsid w:val="00746D7A"/>
    <w:rsid w:val="00746F6C"/>
    <w:rsid w:val="00755EA4"/>
    <w:rsid w:val="00757E98"/>
    <w:rsid w:val="00760ACC"/>
    <w:rsid w:val="00765EBA"/>
    <w:rsid w:val="00767053"/>
    <w:rsid w:val="00774DB0"/>
    <w:rsid w:val="007813A8"/>
    <w:rsid w:val="007818B1"/>
    <w:rsid w:val="00792AE6"/>
    <w:rsid w:val="00793388"/>
    <w:rsid w:val="00796896"/>
    <w:rsid w:val="007A0330"/>
    <w:rsid w:val="007A44E1"/>
    <w:rsid w:val="007A470D"/>
    <w:rsid w:val="007A7918"/>
    <w:rsid w:val="007B1F60"/>
    <w:rsid w:val="007B76EE"/>
    <w:rsid w:val="007C0462"/>
    <w:rsid w:val="007C231E"/>
    <w:rsid w:val="007C44D2"/>
    <w:rsid w:val="007D06B7"/>
    <w:rsid w:val="007D1DB2"/>
    <w:rsid w:val="007D2F55"/>
    <w:rsid w:val="007D4476"/>
    <w:rsid w:val="007D449B"/>
    <w:rsid w:val="007D5FCB"/>
    <w:rsid w:val="007D721B"/>
    <w:rsid w:val="007E28CA"/>
    <w:rsid w:val="007E33F7"/>
    <w:rsid w:val="008001A9"/>
    <w:rsid w:val="008051E3"/>
    <w:rsid w:val="008068F5"/>
    <w:rsid w:val="00811266"/>
    <w:rsid w:val="00811853"/>
    <w:rsid w:val="008121B0"/>
    <w:rsid w:val="00813677"/>
    <w:rsid w:val="00817A84"/>
    <w:rsid w:val="00821C96"/>
    <w:rsid w:val="00821D5A"/>
    <w:rsid w:val="008235C6"/>
    <w:rsid w:val="00824D99"/>
    <w:rsid w:val="008270BB"/>
    <w:rsid w:val="008275A4"/>
    <w:rsid w:val="00827C82"/>
    <w:rsid w:val="008302C8"/>
    <w:rsid w:val="00830749"/>
    <w:rsid w:val="0083120F"/>
    <w:rsid w:val="008351D5"/>
    <w:rsid w:val="00840A16"/>
    <w:rsid w:val="008419FD"/>
    <w:rsid w:val="00841C8D"/>
    <w:rsid w:val="008433E2"/>
    <w:rsid w:val="008443BC"/>
    <w:rsid w:val="00844A64"/>
    <w:rsid w:val="008479C9"/>
    <w:rsid w:val="00847E65"/>
    <w:rsid w:val="00852D19"/>
    <w:rsid w:val="00856299"/>
    <w:rsid w:val="00863040"/>
    <w:rsid w:val="00864315"/>
    <w:rsid w:val="008739D0"/>
    <w:rsid w:val="00873B75"/>
    <w:rsid w:val="0087598A"/>
    <w:rsid w:val="008760C9"/>
    <w:rsid w:val="008770A3"/>
    <w:rsid w:val="00881908"/>
    <w:rsid w:val="00882C20"/>
    <w:rsid w:val="00883CC1"/>
    <w:rsid w:val="0088759A"/>
    <w:rsid w:val="0089241E"/>
    <w:rsid w:val="0089550B"/>
    <w:rsid w:val="00895C5C"/>
    <w:rsid w:val="00896549"/>
    <w:rsid w:val="00897922"/>
    <w:rsid w:val="008A171E"/>
    <w:rsid w:val="008A1C24"/>
    <w:rsid w:val="008A3603"/>
    <w:rsid w:val="008B2151"/>
    <w:rsid w:val="008B2AE6"/>
    <w:rsid w:val="008B335D"/>
    <w:rsid w:val="008B4CB9"/>
    <w:rsid w:val="008C1666"/>
    <w:rsid w:val="008C5F26"/>
    <w:rsid w:val="008C71EC"/>
    <w:rsid w:val="008D0E29"/>
    <w:rsid w:val="008D336C"/>
    <w:rsid w:val="008D44B4"/>
    <w:rsid w:val="008E1B5A"/>
    <w:rsid w:val="008E4E45"/>
    <w:rsid w:val="008F39B2"/>
    <w:rsid w:val="008F3A8F"/>
    <w:rsid w:val="008F5A97"/>
    <w:rsid w:val="008F6DF6"/>
    <w:rsid w:val="008F6ECB"/>
    <w:rsid w:val="008F6FB1"/>
    <w:rsid w:val="008F706A"/>
    <w:rsid w:val="00903AB3"/>
    <w:rsid w:val="00904707"/>
    <w:rsid w:val="0090489F"/>
    <w:rsid w:val="009055C8"/>
    <w:rsid w:val="00907A80"/>
    <w:rsid w:val="00907F51"/>
    <w:rsid w:val="0091229A"/>
    <w:rsid w:val="009142B9"/>
    <w:rsid w:val="00915CF7"/>
    <w:rsid w:val="00921FE3"/>
    <w:rsid w:val="0092242E"/>
    <w:rsid w:val="00922D9C"/>
    <w:rsid w:val="00923383"/>
    <w:rsid w:val="00923459"/>
    <w:rsid w:val="009235C3"/>
    <w:rsid w:val="00931469"/>
    <w:rsid w:val="0093489A"/>
    <w:rsid w:val="00935016"/>
    <w:rsid w:val="0094043B"/>
    <w:rsid w:val="0094293A"/>
    <w:rsid w:val="00943A34"/>
    <w:rsid w:val="00945333"/>
    <w:rsid w:val="009456FB"/>
    <w:rsid w:val="00960A5D"/>
    <w:rsid w:val="00961A1E"/>
    <w:rsid w:val="00962F98"/>
    <w:rsid w:val="009714B7"/>
    <w:rsid w:val="00972376"/>
    <w:rsid w:val="0097426B"/>
    <w:rsid w:val="00974F4F"/>
    <w:rsid w:val="009756BE"/>
    <w:rsid w:val="009820ED"/>
    <w:rsid w:val="009942DD"/>
    <w:rsid w:val="009947E0"/>
    <w:rsid w:val="009957F6"/>
    <w:rsid w:val="00995EE4"/>
    <w:rsid w:val="009A0A72"/>
    <w:rsid w:val="009A1DAB"/>
    <w:rsid w:val="009A4689"/>
    <w:rsid w:val="009B1804"/>
    <w:rsid w:val="009B4F56"/>
    <w:rsid w:val="009B6BBA"/>
    <w:rsid w:val="009B74AB"/>
    <w:rsid w:val="009C38D2"/>
    <w:rsid w:val="009D0429"/>
    <w:rsid w:val="009D04E1"/>
    <w:rsid w:val="009D2ADB"/>
    <w:rsid w:val="009D546F"/>
    <w:rsid w:val="009D58DC"/>
    <w:rsid w:val="009D5D06"/>
    <w:rsid w:val="009E2B39"/>
    <w:rsid w:val="009E3C95"/>
    <w:rsid w:val="009F4822"/>
    <w:rsid w:val="009F4BC4"/>
    <w:rsid w:val="009F751E"/>
    <w:rsid w:val="00A027E8"/>
    <w:rsid w:val="00A03146"/>
    <w:rsid w:val="00A05CD1"/>
    <w:rsid w:val="00A10AFF"/>
    <w:rsid w:val="00A12B5F"/>
    <w:rsid w:val="00A146C3"/>
    <w:rsid w:val="00A20731"/>
    <w:rsid w:val="00A23CAB"/>
    <w:rsid w:val="00A30068"/>
    <w:rsid w:val="00A30207"/>
    <w:rsid w:val="00A30F85"/>
    <w:rsid w:val="00A32819"/>
    <w:rsid w:val="00A37FD6"/>
    <w:rsid w:val="00A40BB4"/>
    <w:rsid w:val="00A40BB7"/>
    <w:rsid w:val="00A40C35"/>
    <w:rsid w:val="00A50B2D"/>
    <w:rsid w:val="00A50F4F"/>
    <w:rsid w:val="00A5759B"/>
    <w:rsid w:val="00A60ABE"/>
    <w:rsid w:val="00A63C79"/>
    <w:rsid w:val="00A65BA5"/>
    <w:rsid w:val="00A66818"/>
    <w:rsid w:val="00A7702F"/>
    <w:rsid w:val="00A81D3C"/>
    <w:rsid w:val="00A81E51"/>
    <w:rsid w:val="00A82C2B"/>
    <w:rsid w:val="00A832FC"/>
    <w:rsid w:val="00A84498"/>
    <w:rsid w:val="00A85A60"/>
    <w:rsid w:val="00A85F92"/>
    <w:rsid w:val="00A8612D"/>
    <w:rsid w:val="00A879DE"/>
    <w:rsid w:val="00A87B4C"/>
    <w:rsid w:val="00AA10F2"/>
    <w:rsid w:val="00AA1E94"/>
    <w:rsid w:val="00AA230B"/>
    <w:rsid w:val="00AA2FDC"/>
    <w:rsid w:val="00AA52CD"/>
    <w:rsid w:val="00AA5ECC"/>
    <w:rsid w:val="00AC1DF8"/>
    <w:rsid w:val="00AC2C41"/>
    <w:rsid w:val="00AC7275"/>
    <w:rsid w:val="00AD0A2A"/>
    <w:rsid w:val="00AD4060"/>
    <w:rsid w:val="00AD69D0"/>
    <w:rsid w:val="00AE05C0"/>
    <w:rsid w:val="00AE091C"/>
    <w:rsid w:val="00AE199F"/>
    <w:rsid w:val="00AE1D0B"/>
    <w:rsid w:val="00AE408E"/>
    <w:rsid w:val="00AE530B"/>
    <w:rsid w:val="00AF0D68"/>
    <w:rsid w:val="00AF4381"/>
    <w:rsid w:val="00AF464A"/>
    <w:rsid w:val="00AF663A"/>
    <w:rsid w:val="00AF7545"/>
    <w:rsid w:val="00AF7FF1"/>
    <w:rsid w:val="00B01608"/>
    <w:rsid w:val="00B03006"/>
    <w:rsid w:val="00B04E6A"/>
    <w:rsid w:val="00B05A2C"/>
    <w:rsid w:val="00B10F5D"/>
    <w:rsid w:val="00B122DD"/>
    <w:rsid w:val="00B13075"/>
    <w:rsid w:val="00B152AB"/>
    <w:rsid w:val="00B16D6D"/>
    <w:rsid w:val="00B172D6"/>
    <w:rsid w:val="00B21703"/>
    <w:rsid w:val="00B2221D"/>
    <w:rsid w:val="00B233D6"/>
    <w:rsid w:val="00B24C89"/>
    <w:rsid w:val="00B25F7D"/>
    <w:rsid w:val="00B32715"/>
    <w:rsid w:val="00B32895"/>
    <w:rsid w:val="00B335DB"/>
    <w:rsid w:val="00B36A70"/>
    <w:rsid w:val="00B40FE6"/>
    <w:rsid w:val="00B44290"/>
    <w:rsid w:val="00B45248"/>
    <w:rsid w:val="00B54202"/>
    <w:rsid w:val="00B6791F"/>
    <w:rsid w:val="00B7175A"/>
    <w:rsid w:val="00B72576"/>
    <w:rsid w:val="00B74370"/>
    <w:rsid w:val="00B760CE"/>
    <w:rsid w:val="00B86914"/>
    <w:rsid w:val="00B86EEB"/>
    <w:rsid w:val="00B90413"/>
    <w:rsid w:val="00B90792"/>
    <w:rsid w:val="00B90E98"/>
    <w:rsid w:val="00B91E91"/>
    <w:rsid w:val="00B94FEF"/>
    <w:rsid w:val="00B95A63"/>
    <w:rsid w:val="00B95CD5"/>
    <w:rsid w:val="00B96288"/>
    <w:rsid w:val="00BA003A"/>
    <w:rsid w:val="00BA2A0F"/>
    <w:rsid w:val="00BA7C86"/>
    <w:rsid w:val="00BB1CE0"/>
    <w:rsid w:val="00BB1EBF"/>
    <w:rsid w:val="00BB4135"/>
    <w:rsid w:val="00BB7D85"/>
    <w:rsid w:val="00BC4463"/>
    <w:rsid w:val="00BC5DB3"/>
    <w:rsid w:val="00BC6094"/>
    <w:rsid w:val="00BC6745"/>
    <w:rsid w:val="00BC6772"/>
    <w:rsid w:val="00BD0ACB"/>
    <w:rsid w:val="00BD0C7A"/>
    <w:rsid w:val="00BD223B"/>
    <w:rsid w:val="00BD4E36"/>
    <w:rsid w:val="00BD6D61"/>
    <w:rsid w:val="00BD6E6E"/>
    <w:rsid w:val="00BE3416"/>
    <w:rsid w:val="00BE53CE"/>
    <w:rsid w:val="00BF1317"/>
    <w:rsid w:val="00BF16D5"/>
    <w:rsid w:val="00BF2071"/>
    <w:rsid w:val="00BF66B3"/>
    <w:rsid w:val="00BF755D"/>
    <w:rsid w:val="00C0246E"/>
    <w:rsid w:val="00C0295F"/>
    <w:rsid w:val="00C0297E"/>
    <w:rsid w:val="00C02F8C"/>
    <w:rsid w:val="00C034CC"/>
    <w:rsid w:val="00C04E59"/>
    <w:rsid w:val="00C051FA"/>
    <w:rsid w:val="00C10A37"/>
    <w:rsid w:val="00C15CBA"/>
    <w:rsid w:val="00C1781C"/>
    <w:rsid w:val="00C17D46"/>
    <w:rsid w:val="00C25740"/>
    <w:rsid w:val="00C25FD5"/>
    <w:rsid w:val="00C30C9B"/>
    <w:rsid w:val="00C31D2F"/>
    <w:rsid w:val="00C35360"/>
    <w:rsid w:val="00C36443"/>
    <w:rsid w:val="00C36B8F"/>
    <w:rsid w:val="00C460A9"/>
    <w:rsid w:val="00C5135F"/>
    <w:rsid w:val="00C53175"/>
    <w:rsid w:val="00C56300"/>
    <w:rsid w:val="00C6035D"/>
    <w:rsid w:val="00C60574"/>
    <w:rsid w:val="00C609C5"/>
    <w:rsid w:val="00C65BDA"/>
    <w:rsid w:val="00C66E5F"/>
    <w:rsid w:val="00C70874"/>
    <w:rsid w:val="00C73831"/>
    <w:rsid w:val="00C75467"/>
    <w:rsid w:val="00C77E9C"/>
    <w:rsid w:val="00C8274F"/>
    <w:rsid w:val="00C868F3"/>
    <w:rsid w:val="00C87E79"/>
    <w:rsid w:val="00C94255"/>
    <w:rsid w:val="00C97D50"/>
    <w:rsid w:val="00CA1EC6"/>
    <w:rsid w:val="00CA2093"/>
    <w:rsid w:val="00CA21E6"/>
    <w:rsid w:val="00CA2668"/>
    <w:rsid w:val="00CA4B7C"/>
    <w:rsid w:val="00CA6954"/>
    <w:rsid w:val="00CA6DD8"/>
    <w:rsid w:val="00CB0807"/>
    <w:rsid w:val="00CB5484"/>
    <w:rsid w:val="00CB5E1B"/>
    <w:rsid w:val="00CC0FA5"/>
    <w:rsid w:val="00CC1607"/>
    <w:rsid w:val="00CC2B06"/>
    <w:rsid w:val="00CC2F9E"/>
    <w:rsid w:val="00CC7EA4"/>
    <w:rsid w:val="00CD027D"/>
    <w:rsid w:val="00CD260A"/>
    <w:rsid w:val="00CD285E"/>
    <w:rsid w:val="00CD2A37"/>
    <w:rsid w:val="00CD3321"/>
    <w:rsid w:val="00CD4385"/>
    <w:rsid w:val="00CD5310"/>
    <w:rsid w:val="00CD7F4B"/>
    <w:rsid w:val="00CE0A7A"/>
    <w:rsid w:val="00CE6ABA"/>
    <w:rsid w:val="00CF57AE"/>
    <w:rsid w:val="00CF6170"/>
    <w:rsid w:val="00CF6616"/>
    <w:rsid w:val="00D0495C"/>
    <w:rsid w:val="00D04D76"/>
    <w:rsid w:val="00D075F0"/>
    <w:rsid w:val="00D12AC8"/>
    <w:rsid w:val="00D15600"/>
    <w:rsid w:val="00D16644"/>
    <w:rsid w:val="00D2008F"/>
    <w:rsid w:val="00D22005"/>
    <w:rsid w:val="00D2347D"/>
    <w:rsid w:val="00D26D85"/>
    <w:rsid w:val="00D277D3"/>
    <w:rsid w:val="00D3111F"/>
    <w:rsid w:val="00D31E0B"/>
    <w:rsid w:val="00D33258"/>
    <w:rsid w:val="00D34621"/>
    <w:rsid w:val="00D37C5D"/>
    <w:rsid w:val="00D5105E"/>
    <w:rsid w:val="00D510CF"/>
    <w:rsid w:val="00D518C2"/>
    <w:rsid w:val="00D5473E"/>
    <w:rsid w:val="00D60D8F"/>
    <w:rsid w:val="00D62766"/>
    <w:rsid w:val="00D63099"/>
    <w:rsid w:val="00D635D4"/>
    <w:rsid w:val="00D651B3"/>
    <w:rsid w:val="00D66751"/>
    <w:rsid w:val="00D67FA6"/>
    <w:rsid w:val="00D71814"/>
    <w:rsid w:val="00D71B61"/>
    <w:rsid w:val="00D736A1"/>
    <w:rsid w:val="00D80BE6"/>
    <w:rsid w:val="00D82612"/>
    <w:rsid w:val="00D867BD"/>
    <w:rsid w:val="00D87F97"/>
    <w:rsid w:val="00D91F50"/>
    <w:rsid w:val="00D95645"/>
    <w:rsid w:val="00D96642"/>
    <w:rsid w:val="00DA1D13"/>
    <w:rsid w:val="00DA3C7C"/>
    <w:rsid w:val="00DA63F9"/>
    <w:rsid w:val="00DB0375"/>
    <w:rsid w:val="00DB3D48"/>
    <w:rsid w:val="00DB6BE5"/>
    <w:rsid w:val="00DC0438"/>
    <w:rsid w:val="00DC380A"/>
    <w:rsid w:val="00DD1947"/>
    <w:rsid w:val="00DD6DB5"/>
    <w:rsid w:val="00DD6EC7"/>
    <w:rsid w:val="00DE37CF"/>
    <w:rsid w:val="00DE48D4"/>
    <w:rsid w:val="00DF1F26"/>
    <w:rsid w:val="00DF27F4"/>
    <w:rsid w:val="00DF301C"/>
    <w:rsid w:val="00E03BA3"/>
    <w:rsid w:val="00E03CB2"/>
    <w:rsid w:val="00E03E62"/>
    <w:rsid w:val="00E121EA"/>
    <w:rsid w:val="00E1400C"/>
    <w:rsid w:val="00E14EE5"/>
    <w:rsid w:val="00E164FC"/>
    <w:rsid w:val="00E17360"/>
    <w:rsid w:val="00E20C87"/>
    <w:rsid w:val="00E2210B"/>
    <w:rsid w:val="00E23BDB"/>
    <w:rsid w:val="00E24272"/>
    <w:rsid w:val="00E26F5C"/>
    <w:rsid w:val="00E33B31"/>
    <w:rsid w:val="00E37824"/>
    <w:rsid w:val="00E406A5"/>
    <w:rsid w:val="00E45272"/>
    <w:rsid w:val="00E463D4"/>
    <w:rsid w:val="00E47957"/>
    <w:rsid w:val="00E52954"/>
    <w:rsid w:val="00E6252D"/>
    <w:rsid w:val="00E67EA6"/>
    <w:rsid w:val="00E717A3"/>
    <w:rsid w:val="00E74ACD"/>
    <w:rsid w:val="00E75DB6"/>
    <w:rsid w:val="00E81003"/>
    <w:rsid w:val="00E823C3"/>
    <w:rsid w:val="00E86549"/>
    <w:rsid w:val="00E87022"/>
    <w:rsid w:val="00E9322D"/>
    <w:rsid w:val="00E965A4"/>
    <w:rsid w:val="00E972A6"/>
    <w:rsid w:val="00E97F3C"/>
    <w:rsid w:val="00EA092E"/>
    <w:rsid w:val="00EA30FD"/>
    <w:rsid w:val="00EA554D"/>
    <w:rsid w:val="00EB0689"/>
    <w:rsid w:val="00EB1FE9"/>
    <w:rsid w:val="00EB545A"/>
    <w:rsid w:val="00EB7544"/>
    <w:rsid w:val="00EC137C"/>
    <w:rsid w:val="00EC1D1E"/>
    <w:rsid w:val="00ED4844"/>
    <w:rsid w:val="00ED7070"/>
    <w:rsid w:val="00EE1146"/>
    <w:rsid w:val="00EE346B"/>
    <w:rsid w:val="00EE3EE0"/>
    <w:rsid w:val="00EF65F6"/>
    <w:rsid w:val="00EF6C0D"/>
    <w:rsid w:val="00EF701B"/>
    <w:rsid w:val="00EF7471"/>
    <w:rsid w:val="00F003BF"/>
    <w:rsid w:val="00F012D4"/>
    <w:rsid w:val="00F01927"/>
    <w:rsid w:val="00F037EB"/>
    <w:rsid w:val="00F03AFB"/>
    <w:rsid w:val="00F0623D"/>
    <w:rsid w:val="00F0797A"/>
    <w:rsid w:val="00F11F2E"/>
    <w:rsid w:val="00F22F60"/>
    <w:rsid w:val="00F234DA"/>
    <w:rsid w:val="00F24945"/>
    <w:rsid w:val="00F310FD"/>
    <w:rsid w:val="00F32A90"/>
    <w:rsid w:val="00F3426C"/>
    <w:rsid w:val="00F43D72"/>
    <w:rsid w:val="00F47430"/>
    <w:rsid w:val="00F50985"/>
    <w:rsid w:val="00F510B3"/>
    <w:rsid w:val="00F51A26"/>
    <w:rsid w:val="00F52B87"/>
    <w:rsid w:val="00F53281"/>
    <w:rsid w:val="00F53C2F"/>
    <w:rsid w:val="00F550A7"/>
    <w:rsid w:val="00F723DD"/>
    <w:rsid w:val="00F7489A"/>
    <w:rsid w:val="00F74BBF"/>
    <w:rsid w:val="00F7772E"/>
    <w:rsid w:val="00F822AC"/>
    <w:rsid w:val="00F82493"/>
    <w:rsid w:val="00F86317"/>
    <w:rsid w:val="00F869FC"/>
    <w:rsid w:val="00F926BA"/>
    <w:rsid w:val="00F95FB8"/>
    <w:rsid w:val="00F96256"/>
    <w:rsid w:val="00FA0642"/>
    <w:rsid w:val="00FA68B7"/>
    <w:rsid w:val="00FB3AD6"/>
    <w:rsid w:val="00FB4ED1"/>
    <w:rsid w:val="00FB5249"/>
    <w:rsid w:val="00FB52F8"/>
    <w:rsid w:val="00FC2C9C"/>
    <w:rsid w:val="00FC3B25"/>
    <w:rsid w:val="00FC74FD"/>
    <w:rsid w:val="00FC76B4"/>
    <w:rsid w:val="00FC7E4F"/>
    <w:rsid w:val="00FD1152"/>
    <w:rsid w:val="00FD1BB1"/>
    <w:rsid w:val="00FD2B05"/>
    <w:rsid w:val="00FD3F03"/>
    <w:rsid w:val="00FD5BA0"/>
    <w:rsid w:val="00FE220D"/>
    <w:rsid w:val="00FE33EB"/>
    <w:rsid w:val="00FE36E3"/>
    <w:rsid w:val="00FE4A3E"/>
    <w:rsid w:val="00FE6FD2"/>
    <w:rsid w:val="00FF0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13302C-788F-4912-9A76-2659587E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uiPriority w:val="9"/>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uiPriority w:val="9"/>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rsid w:val="00101A3A"/>
    <w:rPr>
      <w:color w:val="0000FF"/>
      <w:u w:val="single"/>
    </w:rPr>
  </w:style>
  <w:style w:type="paragraph" w:styleId="Footer">
    <w:name w:val="footer"/>
    <w:basedOn w:val="Normal"/>
    <w:link w:val="FooterChar"/>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uiPriority w:val="35"/>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qFormat/>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rsid w:val="006C0F3A"/>
  </w:style>
  <w:style w:type="character" w:styleId="FollowedHyperlink">
    <w:name w:val="FollowedHyperlink"/>
    <w:basedOn w:val="DefaultParagraphFont"/>
    <w:uiPriority w:val="99"/>
    <w:semiHidden/>
    <w:unhideWhenUsed/>
    <w:rsid w:val="00367675"/>
    <w:rPr>
      <w:color w:val="800080" w:themeColor="followedHyperlink"/>
      <w:u w:val="single"/>
    </w:rPr>
  </w:style>
  <w:style w:type="character" w:customStyle="1" w:styleId="singlehighlightclasssearchtoken">
    <w:name w:val="single_highlight_class searchtoken"/>
    <w:basedOn w:val="DefaultParagraphFont"/>
    <w:rsid w:val="0007413D"/>
  </w:style>
  <w:style w:type="character" w:customStyle="1" w:styleId="ft">
    <w:name w:val="ft"/>
    <w:basedOn w:val="DefaultParagraphFont"/>
    <w:rsid w:val="00435798"/>
  </w:style>
  <w:style w:type="character" w:customStyle="1" w:styleId="st">
    <w:name w:val="st"/>
    <w:basedOn w:val="DefaultParagraphFont"/>
    <w:rsid w:val="00F47430"/>
  </w:style>
  <w:style w:type="character" w:customStyle="1" w:styleId="searchmatch">
    <w:name w:val="searchmatch"/>
    <w:basedOn w:val="DefaultParagraphFont"/>
    <w:rsid w:val="00F47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4743">
      <w:bodyDiv w:val="1"/>
      <w:marLeft w:val="0"/>
      <w:marRight w:val="0"/>
      <w:marTop w:val="0"/>
      <w:marBottom w:val="0"/>
      <w:divBdr>
        <w:top w:val="none" w:sz="0" w:space="0" w:color="auto"/>
        <w:left w:val="none" w:sz="0" w:space="0" w:color="auto"/>
        <w:bottom w:val="none" w:sz="0" w:space="0" w:color="auto"/>
        <w:right w:val="none" w:sz="0" w:space="0" w:color="auto"/>
      </w:divBdr>
    </w:div>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919486048">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02102499">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 w:id="2082561204">
      <w:bodyDiv w:val="1"/>
      <w:marLeft w:val="0"/>
      <w:marRight w:val="0"/>
      <w:marTop w:val="0"/>
      <w:marBottom w:val="0"/>
      <w:divBdr>
        <w:top w:val="none" w:sz="0" w:space="0" w:color="auto"/>
        <w:left w:val="none" w:sz="0" w:space="0" w:color="auto"/>
        <w:bottom w:val="none" w:sz="0" w:space="0" w:color="auto"/>
        <w:right w:val="none" w:sz="0" w:space="0" w:color="auto"/>
      </w:divBdr>
      <w:divsChild>
        <w:div w:id="893353332">
          <w:marLeft w:val="0"/>
          <w:marRight w:val="0"/>
          <w:marTop w:val="0"/>
          <w:marBottom w:val="0"/>
          <w:divBdr>
            <w:top w:val="none" w:sz="0" w:space="0" w:color="auto"/>
            <w:left w:val="none" w:sz="0" w:space="0" w:color="auto"/>
            <w:bottom w:val="none" w:sz="0" w:space="0" w:color="auto"/>
            <w:right w:val="none" w:sz="0" w:space="0" w:color="auto"/>
          </w:divBdr>
          <w:divsChild>
            <w:div w:id="107168781">
              <w:marLeft w:val="0"/>
              <w:marRight w:val="0"/>
              <w:marTop w:val="0"/>
              <w:marBottom w:val="0"/>
              <w:divBdr>
                <w:top w:val="none" w:sz="0" w:space="0" w:color="auto"/>
                <w:left w:val="none" w:sz="0" w:space="0" w:color="auto"/>
                <w:bottom w:val="none" w:sz="0" w:space="0" w:color="auto"/>
                <w:right w:val="none" w:sz="0" w:space="0" w:color="auto"/>
              </w:divBdr>
              <w:divsChild>
                <w:div w:id="3159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2.5/" TargetMode="External"/><Relationship Id="rId13" Type="http://schemas.openxmlformats.org/officeDocument/2006/relationships/footer" Target="footer2.xml"/><Relationship Id="rId18" Type="http://schemas.openxmlformats.org/officeDocument/2006/relationships/hyperlink" Target="http://coe.sdsu.edu/eet/Admin/Biblio.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ohi.tamu.edu/distanceed.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Ogbonnayaokorie15@tahoo.com"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hellis@uwf.edu" TargetMode="External"/><Relationship Id="rId20" Type="http://schemas.openxmlformats.org/officeDocument/2006/relationships/hyperlink" Target="http://www.edst.educ.ubc.ca/aerc/1997/97burnha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mailto:Yousefzadeh5351@yahoo.com" TargetMode="External"/><Relationship Id="rId10" Type="http://schemas.openxmlformats.org/officeDocument/2006/relationships/header" Target="header1.xml"/><Relationship Id="rId19" Type="http://schemas.openxmlformats.org/officeDocument/2006/relationships/hyperlink" Target="http://ausweb.scu.edu.au/aw04/papers/refereed/albion/index.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hyperlink" Target="mailto:rsadeghi14@gmail.com"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ellis\Desktop\Holly\changes_studentresponses_artic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ellis\Desktop\Holly\changes_studentresponses_artic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spPr>
            <a:solidFill>
              <a:schemeClr val="tx1"/>
            </a:solidFill>
          </c:spPr>
          <c:invertIfNegative val="0"/>
          <c:cat>
            <c:strRef>
              <c:f>Sheet1!$A$1:$E$1</c:f>
              <c:strCache>
                <c:ptCount val="5"/>
                <c:pt idx="0">
                  <c:v>Soliciting</c:v>
                </c:pt>
                <c:pt idx="1">
                  <c:v>Responding</c:v>
                </c:pt>
                <c:pt idx="2">
                  <c:v>Reacting</c:v>
                </c:pt>
                <c:pt idx="3">
                  <c:v>Chatting</c:v>
                </c:pt>
                <c:pt idx="4">
                  <c:v>Supporting</c:v>
                </c:pt>
              </c:strCache>
            </c:strRef>
          </c:cat>
          <c:val>
            <c:numRef>
              <c:f>Sheet1!$A$2:$E$2</c:f>
              <c:numCache>
                <c:formatCode>General</c:formatCode>
                <c:ptCount val="5"/>
                <c:pt idx="0">
                  <c:v>6</c:v>
                </c:pt>
                <c:pt idx="1">
                  <c:v>19</c:v>
                </c:pt>
                <c:pt idx="2">
                  <c:v>34</c:v>
                </c:pt>
                <c:pt idx="3">
                  <c:v>7</c:v>
                </c:pt>
                <c:pt idx="4">
                  <c:v>8</c:v>
                </c:pt>
              </c:numCache>
            </c:numRef>
          </c:val>
        </c:ser>
        <c:dLbls>
          <c:showLegendKey val="0"/>
          <c:showVal val="0"/>
          <c:showCatName val="0"/>
          <c:showSerName val="0"/>
          <c:showPercent val="0"/>
          <c:showBubbleSize val="0"/>
        </c:dLbls>
        <c:gapWidth val="70"/>
        <c:overlap val="-15"/>
        <c:axId val="440379344"/>
        <c:axId val="440382088"/>
      </c:barChart>
      <c:catAx>
        <c:axId val="440379344"/>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440382088"/>
        <c:crosses val="autoZero"/>
        <c:auto val="1"/>
        <c:lblAlgn val="ctr"/>
        <c:lblOffset val="100"/>
        <c:noMultiLvlLbl val="0"/>
      </c:catAx>
      <c:valAx>
        <c:axId val="440382088"/>
        <c:scaling>
          <c:orientation val="minMax"/>
        </c:scaling>
        <c:delete val="0"/>
        <c:axPos val="l"/>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440379344"/>
        <c:crosses val="autoZero"/>
        <c:crossBetween val="between"/>
        <c:majorUnit val="10"/>
      </c:valAx>
    </c:plotArea>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12700">
              <a:solidFill>
                <a:sysClr val="windowText" lastClr="000000"/>
              </a:solidFill>
            </a:ln>
          </c:spPr>
          <c:marker>
            <c:symbol val="none"/>
          </c:marker>
          <c:val>
            <c:numRef>
              <c:f>Sheet1!$A$23:$A$41</c:f>
              <c:numCache>
                <c:formatCode>General</c:formatCode>
                <c:ptCount val="19"/>
                <c:pt idx="0">
                  <c:v>8</c:v>
                </c:pt>
                <c:pt idx="1">
                  <c:v>19</c:v>
                </c:pt>
                <c:pt idx="2">
                  <c:v>10</c:v>
                </c:pt>
                <c:pt idx="3">
                  <c:v>7</c:v>
                </c:pt>
                <c:pt idx="4">
                  <c:v>6</c:v>
                </c:pt>
                <c:pt idx="5">
                  <c:v>7</c:v>
                </c:pt>
                <c:pt idx="6">
                  <c:v>7</c:v>
                </c:pt>
                <c:pt idx="7">
                  <c:v>8</c:v>
                </c:pt>
                <c:pt idx="8">
                  <c:v>8</c:v>
                </c:pt>
                <c:pt idx="9">
                  <c:v>4</c:v>
                </c:pt>
                <c:pt idx="10">
                  <c:v>4</c:v>
                </c:pt>
                <c:pt idx="11">
                  <c:v>8</c:v>
                </c:pt>
                <c:pt idx="12">
                  <c:v>10</c:v>
                </c:pt>
                <c:pt idx="13">
                  <c:v>1</c:v>
                </c:pt>
                <c:pt idx="14">
                  <c:v>6</c:v>
                </c:pt>
                <c:pt idx="15">
                  <c:v>5</c:v>
                </c:pt>
                <c:pt idx="16">
                  <c:v>6</c:v>
                </c:pt>
                <c:pt idx="17">
                  <c:v>1</c:v>
                </c:pt>
                <c:pt idx="18">
                  <c:v>3</c:v>
                </c:pt>
              </c:numCache>
            </c:numRef>
          </c:val>
          <c:smooth val="0"/>
        </c:ser>
        <c:dLbls>
          <c:showLegendKey val="0"/>
          <c:showVal val="0"/>
          <c:showCatName val="0"/>
          <c:showSerName val="0"/>
          <c:showPercent val="0"/>
          <c:showBubbleSize val="0"/>
        </c:dLbls>
        <c:smooth val="0"/>
        <c:axId val="440378952"/>
        <c:axId val="440380128"/>
      </c:lineChart>
      <c:catAx>
        <c:axId val="440378952"/>
        <c:scaling>
          <c:orientation val="minMax"/>
        </c:scaling>
        <c:delete val="0"/>
        <c:axPos val="b"/>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440380128"/>
        <c:crosses val="autoZero"/>
        <c:auto val="1"/>
        <c:lblAlgn val="ctr"/>
        <c:lblOffset val="100"/>
        <c:noMultiLvlLbl val="0"/>
      </c:catAx>
      <c:valAx>
        <c:axId val="440380128"/>
        <c:scaling>
          <c:orientation val="minMax"/>
        </c:scaling>
        <c:delete val="0"/>
        <c:axPos val="l"/>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440378952"/>
        <c:crosses val="autoZero"/>
        <c:crossBetween val="between"/>
        <c:majorUnit val="10"/>
      </c:valAx>
      <c:spPr>
        <a:ln>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3993E-24E8-4B96-BAB8-7C7F04FD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46</Pages>
  <Words>18431</Words>
  <Characters>105062</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123247</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Donald Perrin</cp:lastModifiedBy>
  <cp:revision>5</cp:revision>
  <cp:lastPrinted>2014-09-04T20:14:00Z</cp:lastPrinted>
  <dcterms:created xsi:type="dcterms:W3CDTF">2014-09-05T23:15:00Z</dcterms:created>
  <dcterms:modified xsi:type="dcterms:W3CDTF">2014-09-06T18:36:00Z</dcterms:modified>
</cp:coreProperties>
</file>