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E7392A"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20B"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5E5CDB"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w:t>
      </w:r>
      <w:r w:rsidR="004F0A3D">
        <w:rPr>
          <w:rFonts w:ascii="Arial Black" w:hAnsi="Arial Black"/>
          <w:b w:val="0"/>
          <w:color w:val="333399"/>
          <w:sz w:val="72"/>
          <w:szCs w:val="72"/>
        </w:rPr>
        <w:t xml:space="preserve"> </w:t>
      </w:r>
      <w:r>
        <w:rPr>
          <w:rFonts w:ascii="Arial Black" w:hAnsi="Arial Black"/>
          <w:b w:val="0"/>
          <w:color w:val="333399"/>
          <w:sz w:val="72"/>
          <w:szCs w:val="72"/>
        </w:rPr>
        <w:t>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w:t>
      </w:r>
      <w:r w:rsidR="004F0A3D">
        <w:rPr>
          <w:rFonts w:ascii="Arial Black" w:hAnsi="Arial Black"/>
          <w:b w:val="0"/>
          <w:color w:val="333399"/>
          <w:sz w:val="72"/>
          <w:szCs w:val="72"/>
        </w:rPr>
        <w:t xml:space="preserve"> </w:t>
      </w:r>
      <w:r>
        <w:rPr>
          <w:rFonts w:ascii="Arial Black" w:hAnsi="Arial Black"/>
          <w:b w:val="0"/>
          <w:color w:val="333399"/>
          <w:sz w:val="72"/>
          <w:szCs w:val="72"/>
        </w:rPr>
        <w:t>Learning</w:t>
      </w:r>
    </w:p>
    <w:p w:rsidR="005E5CDB" w:rsidRDefault="005E5CDB" w:rsidP="00DB6BE5">
      <w:pPr>
        <w:jc w:val="center"/>
        <w:rPr>
          <w:rFonts w:ascii="Arial" w:hAnsi="Arial" w:cs="Arial"/>
        </w:rPr>
      </w:pPr>
    </w:p>
    <w:p w:rsidR="005E5CDB" w:rsidRDefault="00304522" w:rsidP="00DB6BE5">
      <w:pPr>
        <w:jc w:val="center"/>
        <w:rPr>
          <w:rFonts w:ascii="Arial" w:hAnsi="Arial" w:cs="Arial"/>
          <w:b/>
          <w:sz w:val="24"/>
          <w:szCs w:val="24"/>
        </w:rPr>
      </w:pPr>
      <w:r>
        <w:rPr>
          <w:rFonts w:ascii="Arial" w:hAnsi="Arial" w:cs="Arial"/>
          <w:b/>
          <w:sz w:val="32"/>
          <w:szCs w:val="32"/>
        </w:rPr>
        <w:t>Ju</w:t>
      </w:r>
      <w:r w:rsidR="00EE1EB3">
        <w:rPr>
          <w:rFonts w:ascii="Arial" w:hAnsi="Arial" w:cs="Arial"/>
          <w:b/>
          <w:sz w:val="32"/>
          <w:szCs w:val="32"/>
        </w:rPr>
        <w:t>ly</w:t>
      </w:r>
      <w:r w:rsidR="004F0A3D">
        <w:rPr>
          <w:rFonts w:ascii="Arial" w:hAnsi="Arial" w:cs="Arial"/>
          <w:b/>
          <w:sz w:val="32"/>
          <w:szCs w:val="32"/>
        </w:rPr>
        <w:t xml:space="preserve"> </w:t>
      </w:r>
      <w:r w:rsidR="00E5489A">
        <w:rPr>
          <w:rFonts w:ascii="Arial" w:hAnsi="Arial" w:cs="Arial"/>
          <w:b/>
          <w:sz w:val="32"/>
          <w:szCs w:val="32"/>
        </w:rPr>
        <w:t>201</w:t>
      </w:r>
      <w:r w:rsidR="000C1A8E">
        <w:rPr>
          <w:rFonts w:ascii="Arial" w:hAnsi="Arial" w:cs="Arial"/>
          <w:b/>
          <w:sz w:val="32"/>
          <w:szCs w:val="32"/>
        </w:rPr>
        <w:t>6</w:t>
      </w:r>
      <w:r w:rsidR="00101A3A">
        <w:rPr>
          <w:rFonts w:ascii="Arial" w:hAnsi="Arial" w:cs="Arial"/>
          <w:b/>
          <w:sz w:val="32"/>
          <w:szCs w:val="32"/>
        </w:rPr>
        <w:br/>
      </w:r>
      <w:r w:rsidR="00101A3A">
        <w:rPr>
          <w:rFonts w:ascii="Arial" w:hAnsi="Arial" w:cs="Arial"/>
          <w:b/>
          <w:sz w:val="24"/>
          <w:szCs w:val="24"/>
        </w:rPr>
        <w:t>Volume</w:t>
      </w:r>
      <w:r w:rsidR="004F0A3D">
        <w:rPr>
          <w:rFonts w:ascii="Arial" w:hAnsi="Arial" w:cs="Arial"/>
          <w:b/>
          <w:sz w:val="24"/>
          <w:szCs w:val="24"/>
        </w:rPr>
        <w:t xml:space="preserve"> </w:t>
      </w:r>
      <w:r w:rsidR="000C1A8E">
        <w:rPr>
          <w:rFonts w:ascii="Arial" w:hAnsi="Arial" w:cs="Arial"/>
          <w:b/>
          <w:sz w:val="24"/>
          <w:szCs w:val="24"/>
        </w:rPr>
        <w:t>13</w:t>
      </w:r>
      <w:r w:rsidR="004F0A3D">
        <w:rPr>
          <w:rFonts w:ascii="Arial" w:hAnsi="Arial" w:cs="Arial"/>
          <w:b/>
          <w:sz w:val="24"/>
          <w:szCs w:val="24"/>
        </w:rPr>
        <w:t xml:space="preserve"> </w:t>
      </w:r>
      <w:r w:rsidR="00101A3A">
        <w:rPr>
          <w:rFonts w:ascii="Arial" w:hAnsi="Arial" w:cs="Arial"/>
          <w:b/>
          <w:sz w:val="24"/>
          <w:szCs w:val="24"/>
        </w:rPr>
        <w:t>Number</w:t>
      </w:r>
      <w:r w:rsidR="004F0A3D">
        <w:rPr>
          <w:rFonts w:ascii="Arial" w:hAnsi="Arial" w:cs="Arial"/>
          <w:b/>
          <w:sz w:val="24"/>
          <w:szCs w:val="24"/>
        </w:rPr>
        <w:t xml:space="preserve"> </w:t>
      </w:r>
      <w:r w:rsidR="00EE1EB3">
        <w:rPr>
          <w:rFonts w:ascii="Arial" w:hAnsi="Arial" w:cs="Arial"/>
          <w:b/>
          <w:sz w:val="24"/>
          <w:szCs w:val="24"/>
        </w:rPr>
        <w:t>7</w:t>
      </w:r>
    </w:p>
    <w:p w:rsidR="00101A3A" w:rsidRDefault="00101A3A" w:rsidP="00DB6BE5">
      <w:pPr>
        <w:jc w:val="center"/>
        <w:rPr>
          <w:rFonts w:ascii="Arial" w:hAnsi="Arial" w:cs="Arial"/>
          <w:b/>
          <w:sz w:val="24"/>
          <w:szCs w:val="24"/>
        </w:rPr>
      </w:pPr>
      <w:r>
        <w:rPr>
          <w:rFonts w:ascii="Arial" w:hAnsi="Arial" w:cs="Arial"/>
          <w:b/>
          <w:sz w:val="24"/>
          <w:szCs w:val="24"/>
        </w:rPr>
        <w:t>Editorial</w:t>
      </w:r>
      <w:r w:rsidR="004F0A3D">
        <w:rPr>
          <w:rFonts w:ascii="Arial" w:hAnsi="Arial" w:cs="Arial"/>
          <w:b/>
          <w:sz w:val="24"/>
          <w:szCs w:val="24"/>
        </w:rPr>
        <w:t xml:space="preserve"> </w:t>
      </w:r>
      <w:r>
        <w:rPr>
          <w:rFonts w:ascii="Arial" w:hAnsi="Arial" w:cs="Arial"/>
          <w:b/>
          <w:sz w:val="24"/>
          <w:szCs w:val="24"/>
        </w:rPr>
        <w:t>Board</w:t>
      </w:r>
    </w:p>
    <w:p w:rsidR="00101A3A" w:rsidRDefault="00101A3A" w:rsidP="00DB6BE5">
      <w:pPr>
        <w:jc w:val="center"/>
        <w:rPr>
          <w:rFonts w:ascii="Arial" w:hAnsi="Arial" w:cs="Arial"/>
          <w:sz w:val="24"/>
          <w:szCs w:val="24"/>
        </w:rPr>
      </w:pPr>
      <w:r>
        <w:rPr>
          <w:rFonts w:ascii="Arial" w:hAnsi="Arial" w:cs="Arial"/>
          <w:b/>
          <w:sz w:val="24"/>
          <w:szCs w:val="24"/>
        </w:rPr>
        <w:t>Donald</w:t>
      </w:r>
      <w:r w:rsidR="004F0A3D">
        <w:rPr>
          <w:rFonts w:ascii="Arial" w:hAnsi="Arial" w:cs="Arial"/>
          <w:b/>
          <w:sz w:val="24"/>
          <w:szCs w:val="24"/>
        </w:rPr>
        <w:t xml:space="preserve"> </w:t>
      </w:r>
      <w:r>
        <w:rPr>
          <w:rFonts w:ascii="Arial" w:hAnsi="Arial" w:cs="Arial"/>
          <w:b/>
          <w:sz w:val="24"/>
          <w:szCs w:val="24"/>
        </w:rPr>
        <w:t>G.</w:t>
      </w:r>
      <w:r w:rsidR="004F0A3D">
        <w:rPr>
          <w:rFonts w:ascii="Arial" w:hAnsi="Arial" w:cs="Arial"/>
          <w:b/>
          <w:sz w:val="24"/>
          <w:szCs w:val="24"/>
        </w:rPr>
        <w:t xml:space="preserve"> </w:t>
      </w:r>
      <w:r>
        <w:rPr>
          <w:rFonts w:ascii="Arial" w:hAnsi="Arial" w:cs="Arial"/>
          <w:b/>
          <w:sz w:val="24"/>
          <w:szCs w:val="24"/>
        </w:rPr>
        <w:t>Perrin</w:t>
      </w:r>
      <w:r w:rsidR="004F0A3D">
        <w:rPr>
          <w:rFonts w:ascii="Arial" w:hAnsi="Arial" w:cs="Arial"/>
          <w:b/>
          <w:sz w:val="24"/>
          <w:szCs w:val="24"/>
        </w:rPr>
        <w:t xml:space="preserve"> </w:t>
      </w:r>
      <w:r>
        <w:rPr>
          <w:rFonts w:ascii="Arial" w:hAnsi="Arial" w:cs="Arial"/>
          <w:b/>
          <w:sz w:val="24"/>
          <w:szCs w:val="24"/>
        </w:rPr>
        <w:t>Ph.D</w:t>
      </w:r>
      <w:r>
        <w:rPr>
          <w:rFonts w:ascii="Arial" w:hAnsi="Arial" w:cs="Arial"/>
          <w:sz w:val="24"/>
          <w:szCs w:val="24"/>
        </w:rPr>
        <w:t>.</w:t>
      </w:r>
      <w:r>
        <w:rPr>
          <w:rFonts w:ascii="Arial" w:hAnsi="Arial" w:cs="Arial"/>
          <w:sz w:val="24"/>
          <w:szCs w:val="24"/>
        </w:rPr>
        <w:br/>
        <w:t>Executive</w:t>
      </w:r>
      <w:r w:rsidR="004F0A3D">
        <w:rPr>
          <w:rFonts w:ascii="Arial" w:hAnsi="Arial" w:cs="Arial"/>
          <w:sz w:val="24"/>
          <w:szCs w:val="24"/>
        </w:rPr>
        <w:t xml:space="preserve"> </w:t>
      </w:r>
      <w:r>
        <w:rPr>
          <w:rFonts w:ascii="Arial" w:hAnsi="Arial" w:cs="Arial"/>
          <w:sz w:val="24"/>
          <w:szCs w:val="24"/>
        </w:rPr>
        <w:t>Editor</w:t>
      </w:r>
    </w:p>
    <w:p w:rsidR="00310E0A" w:rsidRDefault="00310E0A" w:rsidP="00310E0A">
      <w:pPr>
        <w:jc w:val="center"/>
        <w:rPr>
          <w:rFonts w:ascii="Arial" w:hAnsi="Arial" w:cs="Arial"/>
          <w:sz w:val="24"/>
          <w:szCs w:val="24"/>
        </w:rPr>
      </w:pPr>
      <w:r>
        <w:rPr>
          <w:rFonts w:ascii="Arial" w:hAnsi="Arial" w:cs="Arial"/>
          <w:b/>
          <w:sz w:val="24"/>
          <w:szCs w:val="24"/>
        </w:rPr>
        <w:t>Elizabeth</w:t>
      </w:r>
      <w:r w:rsidR="004F0A3D">
        <w:rPr>
          <w:rFonts w:ascii="Arial" w:hAnsi="Arial" w:cs="Arial"/>
          <w:b/>
          <w:sz w:val="24"/>
          <w:szCs w:val="24"/>
        </w:rPr>
        <w:t xml:space="preserve"> </w:t>
      </w:r>
      <w:r>
        <w:rPr>
          <w:rFonts w:ascii="Arial" w:hAnsi="Arial" w:cs="Arial"/>
          <w:b/>
          <w:sz w:val="24"/>
          <w:szCs w:val="24"/>
        </w:rPr>
        <w:t>Perrin</w:t>
      </w:r>
      <w:r w:rsidR="004F0A3D">
        <w:rPr>
          <w:rFonts w:ascii="Arial" w:hAnsi="Arial" w:cs="Arial"/>
          <w:b/>
          <w:sz w:val="24"/>
          <w:szCs w:val="24"/>
        </w:rPr>
        <w:t xml:space="preserve"> </w:t>
      </w:r>
      <w:r>
        <w:rPr>
          <w:rFonts w:ascii="Arial" w:hAnsi="Arial" w:cs="Arial"/>
          <w:b/>
          <w:sz w:val="24"/>
          <w:szCs w:val="24"/>
        </w:rPr>
        <w:t>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w:t>
      </w:r>
      <w:r w:rsidR="004F0A3D">
        <w:rPr>
          <w:rFonts w:ascii="Arial" w:hAnsi="Arial" w:cs="Arial"/>
          <w:b/>
          <w:sz w:val="24"/>
          <w:szCs w:val="24"/>
        </w:rPr>
        <w:t xml:space="preserve"> </w:t>
      </w:r>
      <w:r>
        <w:rPr>
          <w:rFonts w:ascii="Arial" w:hAnsi="Arial" w:cs="Arial"/>
          <w:b/>
          <w:sz w:val="24"/>
          <w:szCs w:val="24"/>
        </w:rPr>
        <w:t>Muirhead</w:t>
      </w:r>
      <w:r w:rsidR="004F0A3D">
        <w:rPr>
          <w:rFonts w:ascii="Arial" w:hAnsi="Arial" w:cs="Arial"/>
          <w:b/>
          <w:sz w:val="24"/>
          <w:szCs w:val="24"/>
        </w:rPr>
        <w:t xml:space="preserve"> </w:t>
      </w:r>
      <w:r>
        <w:rPr>
          <w:rFonts w:ascii="Arial" w:hAnsi="Arial" w:cs="Arial"/>
          <w:b/>
          <w:sz w:val="24"/>
          <w:szCs w:val="24"/>
        </w:rPr>
        <w:t>Ph.D.</w:t>
      </w:r>
      <w:r>
        <w:rPr>
          <w:rFonts w:ascii="Arial" w:hAnsi="Arial" w:cs="Arial"/>
          <w:b/>
          <w:sz w:val="24"/>
          <w:szCs w:val="24"/>
        </w:rPr>
        <w:br/>
      </w:r>
      <w:r>
        <w:rPr>
          <w:rFonts w:ascii="Arial" w:hAnsi="Arial" w:cs="Arial"/>
          <w:sz w:val="24"/>
          <w:szCs w:val="24"/>
        </w:rPr>
        <w:t>Senior</w:t>
      </w:r>
      <w:r w:rsidR="004F0A3D">
        <w:rPr>
          <w:rFonts w:ascii="Arial" w:hAnsi="Arial" w:cs="Arial"/>
          <w:sz w:val="24"/>
          <w:szCs w:val="24"/>
        </w:rPr>
        <w:t xml:space="preserve"> </w:t>
      </w:r>
      <w:r>
        <w:rPr>
          <w:rFonts w:ascii="Arial" w:hAnsi="Arial" w:cs="Arial"/>
          <w:sz w:val="24"/>
          <w:szCs w:val="24"/>
        </w:rPr>
        <w:t>Editor</w:t>
      </w:r>
    </w:p>
    <w:p w:rsidR="005E5CDB" w:rsidRDefault="00101A3A" w:rsidP="00DB6BE5">
      <w:pPr>
        <w:jc w:val="center"/>
        <w:rPr>
          <w:rFonts w:ascii="Arial" w:hAnsi="Arial" w:cs="Arial"/>
          <w:b/>
          <w:sz w:val="24"/>
          <w:szCs w:val="24"/>
        </w:rPr>
      </w:pPr>
      <w:r w:rsidRPr="000253F7">
        <w:rPr>
          <w:rFonts w:ascii="Arial" w:hAnsi="Arial" w:cs="Arial"/>
          <w:b/>
          <w:sz w:val="24"/>
          <w:szCs w:val="24"/>
        </w:rPr>
        <w:t>Muhammad</w:t>
      </w:r>
      <w:r w:rsidR="004F0A3D">
        <w:rPr>
          <w:rFonts w:ascii="Arial" w:hAnsi="Arial" w:cs="Arial"/>
          <w:b/>
          <w:sz w:val="24"/>
          <w:szCs w:val="24"/>
        </w:rPr>
        <w:t xml:space="preserve"> </w:t>
      </w:r>
      <w:r w:rsidRPr="000253F7">
        <w:rPr>
          <w:rFonts w:ascii="Arial" w:hAnsi="Arial" w:cs="Arial"/>
          <w:b/>
          <w:sz w:val="24"/>
          <w:szCs w:val="24"/>
        </w:rPr>
        <w:t>Betz,</w:t>
      </w:r>
      <w:r w:rsidR="004F0A3D">
        <w:rPr>
          <w:rFonts w:ascii="Arial" w:hAnsi="Arial" w:cs="Arial"/>
          <w:b/>
          <w:sz w:val="24"/>
          <w:szCs w:val="24"/>
        </w:rPr>
        <w:t xml:space="preserve"> </w:t>
      </w:r>
      <w:r w:rsidRPr="000253F7">
        <w:rPr>
          <w:rFonts w:ascii="Arial" w:hAnsi="Arial" w:cs="Arial"/>
          <w:b/>
          <w:sz w:val="24"/>
          <w:szCs w:val="24"/>
        </w:rPr>
        <w:t>Ph.D.</w:t>
      </w:r>
      <w:r>
        <w:rPr>
          <w:rFonts w:ascii="Arial" w:hAnsi="Arial" w:cs="Arial"/>
          <w:sz w:val="24"/>
          <w:szCs w:val="24"/>
        </w:rPr>
        <w:br/>
        <w:t>Editor</w:t>
      </w:r>
    </w:p>
    <w:p w:rsidR="005E5CDB"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w:t>
      </w:r>
      <w:r w:rsidR="004F0A3D">
        <w:rPr>
          <w:rFonts w:ascii="Arial" w:hAnsi="Arial" w:cs="Arial"/>
          <w:b/>
          <w:sz w:val="24"/>
          <w:szCs w:val="24"/>
        </w:rPr>
        <w:t xml:space="preserve"> </w:t>
      </w:r>
      <w:r>
        <w:rPr>
          <w:rFonts w:ascii="Arial" w:hAnsi="Arial" w:cs="Arial"/>
          <w:b/>
          <w:sz w:val="24"/>
          <w:szCs w:val="24"/>
        </w:rPr>
        <w:t>1550-6908</w:t>
      </w:r>
      <w:r>
        <w:rPr>
          <w:b/>
        </w:rPr>
        <w:br w:type="page"/>
      </w:r>
    </w:p>
    <w:p w:rsidR="005E5CDB" w:rsidRDefault="005E5CDB"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E7392A" w:rsidP="00DB6BE5">
            <w:pPr>
              <w:pStyle w:val="Heading2"/>
              <w:rPr>
                <w:szCs w:val="24"/>
              </w:rPr>
            </w:pPr>
            <w:r>
              <mc:AlternateContent>
                <mc:Choice Requires="wps">
                  <w:drawing>
                    <wp:anchor distT="0" distB="0" distL="114300" distR="114300" simplePos="0" relativeHeight="251651584" behindDoc="0" locked="0" layoutInCell="1" allowOverlap="1" wp14:anchorId="40E157CA" wp14:editId="1FF1AD30">
                      <wp:simplePos x="0" y="0"/>
                      <wp:positionH relativeFrom="column">
                        <wp:posOffset>-75565</wp:posOffset>
                      </wp:positionH>
                      <wp:positionV relativeFrom="paragraph">
                        <wp:posOffset>62230</wp:posOffset>
                      </wp:positionV>
                      <wp:extent cx="4201795" cy="4691380"/>
                      <wp:effectExtent l="0" t="0" r="2730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C8DF3"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w:t>
            </w:r>
            <w:r w:rsidR="004F0A3D">
              <w:rPr>
                <w:szCs w:val="24"/>
              </w:rPr>
              <w:t xml:space="preserve"> </w:t>
            </w:r>
            <w:r w:rsidR="00101A3A">
              <w:rPr>
                <w:szCs w:val="24"/>
              </w:rPr>
              <w:t>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Research</w:t>
            </w:r>
            <w:r w:rsidR="004F0A3D">
              <w:rPr>
                <w:rFonts w:ascii="Verdana" w:hAnsi="Verdana"/>
                <w:color w:val="000000"/>
                <w:sz w:val="20"/>
              </w:rPr>
              <w:t xml:space="preserve"> </w:t>
            </w:r>
            <w:r>
              <w:rPr>
                <w:rFonts w:ascii="Verdana" w:hAnsi="Verdana"/>
                <w:color w:val="000000"/>
                <w:sz w:val="20"/>
              </w:rPr>
              <w:t>and</w:t>
            </w:r>
            <w:r w:rsidR="004F0A3D">
              <w:rPr>
                <w:rFonts w:ascii="Verdana" w:hAnsi="Verdana"/>
                <w:color w:val="000000"/>
                <w:sz w:val="20"/>
              </w:rPr>
              <w:t xml:space="preserve"> </w:t>
            </w:r>
            <w:r>
              <w:rPr>
                <w:rFonts w:ascii="Verdana" w:hAnsi="Verdana"/>
                <w:color w:val="000000"/>
                <w:sz w:val="20"/>
              </w:rPr>
              <w:t>innovation</w:t>
            </w:r>
            <w:r w:rsidR="004F0A3D">
              <w:rPr>
                <w:rFonts w:ascii="Verdana" w:hAnsi="Verdana"/>
                <w:color w:val="000000"/>
                <w:sz w:val="20"/>
              </w:rPr>
              <w:t xml:space="preserve"> </w:t>
            </w:r>
            <w:r>
              <w:rPr>
                <w:rFonts w:ascii="Verdana" w:hAnsi="Verdana"/>
                <w:color w:val="000000"/>
                <w:sz w:val="20"/>
              </w:rPr>
              <w:t>in</w:t>
            </w:r>
            <w:r w:rsidR="004F0A3D">
              <w:rPr>
                <w:rFonts w:ascii="Verdana" w:hAnsi="Verdana"/>
                <w:color w:val="000000"/>
                <w:sz w:val="20"/>
              </w:rPr>
              <w:t xml:space="preserve"> </w:t>
            </w:r>
            <w:r>
              <w:rPr>
                <w:rFonts w:ascii="Verdana" w:hAnsi="Verdana"/>
                <w:color w:val="000000"/>
                <w:sz w:val="20"/>
              </w:rPr>
              <w:t>teaching</w:t>
            </w:r>
            <w:r w:rsidR="004F0A3D">
              <w:rPr>
                <w:rFonts w:ascii="Verdana" w:hAnsi="Verdana"/>
                <w:color w:val="000000"/>
                <w:sz w:val="20"/>
              </w:rPr>
              <w:t xml:space="preserve"> </w:t>
            </w:r>
            <w:r>
              <w:rPr>
                <w:rFonts w:ascii="Verdana" w:hAnsi="Verdana"/>
                <w:color w:val="000000"/>
                <w:sz w:val="20"/>
              </w:rPr>
              <w:t>and</w:t>
            </w:r>
            <w:r w:rsidR="004F0A3D">
              <w:rPr>
                <w:rFonts w:ascii="Verdana" w:hAnsi="Verdana"/>
                <w:color w:val="000000"/>
                <w:sz w:val="20"/>
              </w:rPr>
              <w:t xml:space="preserve"> </w:t>
            </w:r>
            <w:r>
              <w:rPr>
                <w:rFonts w:ascii="Verdana" w:hAnsi="Verdana"/>
                <w:color w:val="000000"/>
                <w:sz w:val="20"/>
              </w:rPr>
              <w:t>learning</w:t>
            </w:r>
            <w:r w:rsidR="004F0A3D">
              <w:rPr>
                <w:rFonts w:ascii="Verdana" w:hAnsi="Verdana"/>
                <w:color w:val="000000"/>
                <w:sz w:val="20"/>
              </w:rPr>
              <w:t xml:space="preserve"> </w:t>
            </w:r>
            <w:r>
              <w:rPr>
                <w:rFonts w:ascii="Verdana" w:hAnsi="Verdana"/>
                <w:color w:val="000000"/>
                <w:sz w:val="20"/>
              </w:rPr>
              <w:t>are</w:t>
            </w:r>
            <w:r w:rsidR="004F0A3D">
              <w:rPr>
                <w:rFonts w:ascii="Verdana" w:hAnsi="Verdana"/>
                <w:color w:val="000000"/>
                <w:sz w:val="20"/>
              </w:rPr>
              <w:t xml:space="preserve"> </w:t>
            </w:r>
            <w:r>
              <w:rPr>
                <w:rFonts w:ascii="Verdana" w:hAnsi="Verdana"/>
                <w:color w:val="000000"/>
                <w:sz w:val="20"/>
              </w:rPr>
              <w:t>prime</w:t>
            </w:r>
            <w:r w:rsidR="004F0A3D">
              <w:rPr>
                <w:rFonts w:ascii="Verdana" w:hAnsi="Verdana"/>
                <w:color w:val="000000"/>
                <w:sz w:val="20"/>
              </w:rPr>
              <w:t xml:space="preserve"> </w:t>
            </w:r>
            <w:r>
              <w:rPr>
                <w:rFonts w:ascii="Verdana" w:hAnsi="Verdana"/>
                <w:color w:val="000000"/>
                <w:sz w:val="20"/>
              </w:rPr>
              <w:t>topics</w:t>
            </w:r>
            <w:r w:rsidR="004F0A3D">
              <w:rPr>
                <w:rFonts w:ascii="Verdana" w:hAnsi="Verdana"/>
                <w:color w:val="000000"/>
                <w:sz w:val="20"/>
              </w:rPr>
              <w:t xml:space="preserve"> </w:t>
            </w:r>
            <w:r>
              <w:rPr>
                <w:rFonts w:ascii="Verdana" w:hAnsi="Verdana"/>
                <w:color w:val="000000"/>
                <w:sz w:val="20"/>
              </w:rPr>
              <w:t>for</w:t>
            </w:r>
            <w:r w:rsidR="004F0A3D">
              <w:rPr>
                <w:rFonts w:ascii="Verdana" w:hAnsi="Verdana"/>
                <w:color w:val="000000"/>
                <w:sz w:val="20"/>
              </w:rPr>
              <w:t xml:space="preserve"> </w:t>
            </w:r>
            <w:r>
              <w:rPr>
                <w:rFonts w:ascii="Verdana" w:hAnsi="Verdana"/>
                <w:color w:val="000000"/>
                <w:sz w:val="20"/>
              </w:rPr>
              <w:t>the</w:t>
            </w:r>
            <w:r w:rsidR="004F0A3D">
              <w:rPr>
                <w:rFonts w:ascii="Verdana" w:hAnsi="Verdana"/>
                <w:color w:val="000000"/>
                <w:sz w:val="20"/>
              </w:rPr>
              <w:t xml:space="preserve"> </w:t>
            </w:r>
            <w:r w:rsidRPr="0055664A">
              <w:rPr>
                <w:rFonts w:ascii="Verdana" w:hAnsi="Verdana"/>
                <w:i/>
                <w:color w:val="000000"/>
                <w:sz w:val="20"/>
              </w:rPr>
              <w:t>Journal</w:t>
            </w:r>
            <w:r w:rsidR="004F0A3D">
              <w:rPr>
                <w:rFonts w:ascii="Verdana" w:hAnsi="Verdana"/>
                <w:i/>
                <w:color w:val="000000"/>
                <w:sz w:val="20"/>
              </w:rPr>
              <w:t xml:space="preserve"> </w:t>
            </w:r>
            <w:r w:rsidRPr="0055664A">
              <w:rPr>
                <w:rFonts w:ascii="Verdana" w:hAnsi="Verdana"/>
                <w:i/>
                <w:color w:val="000000"/>
                <w:sz w:val="20"/>
              </w:rPr>
              <w:t>of</w:t>
            </w:r>
            <w:r w:rsidR="004F0A3D">
              <w:rPr>
                <w:rFonts w:ascii="Verdana" w:hAnsi="Verdana"/>
                <w:i/>
                <w:color w:val="000000"/>
                <w:sz w:val="20"/>
              </w:rPr>
              <w:t xml:space="preserve"> </w:t>
            </w:r>
            <w:r w:rsidRPr="0055664A">
              <w:rPr>
                <w:rFonts w:ascii="Verdana" w:hAnsi="Verdana"/>
                <w:i/>
                <w:color w:val="000000"/>
                <w:sz w:val="20"/>
              </w:rPr>
              <w:t>Instructional</w:t>
            </w:r>
            <w:r w:rsidR="004F0A3D">
              <w:rPr>
                <w:rFonts w:ascii="Verdana" w:hAnsi="Verdana"/>
                <w:i/>
                <w:color w:val="000000"/>
                <w:sz w:val="20"/>
              </w:rPr>
              <w:t xml:space="preserve"> </w:t>
            </w:r>
            <w:r w:rsidRPr="0055664A">
              <w:rPr>
                <w:rFonts w:ascii="Verdana" w:hAnsi="Verdana"/>
                <w:i/>
                <w:color w:val="000000"/>
                <w:sz w:val="20"/>
              </w:rPr>
              <w:t>Technology</w:t>
            </w:r>
            <w:r w:rsidR="004F0A3D">
              <w:rPr>
                <w:rFonts w:ascii="Verdana" w:hAnsi="Verdana"/>
                <w:i/>
                <w:color w:val="000000"/>
                <w:sz w:val="20"/>
              </w:rPr>
              <w:t xml:space="preserve"> </w:t>
            </w:r>
            <w:r w:rsidRPr="0055664A">
              <w:rPr>
                <w:rFonts w:ascii="Verdana" w:hAnsi="Verdana"/>
                <w:i/>
                <w:color w:val="000000"/>
                <w:sz w:val="20"/>
              </w:rPr>
              <w:t>and</w:t>
            </w:r>
            <w:r w:rsidR="004F0A3D">
              <w:rPr>
                <w:rFonts w:ascii="Verdana" w:hAnsi="Verdana"/>
                <w:i/>
                <w:color w:val="000000"/>
                <w:sz w:val="20"/>
              </w:rPr>
              <w:t xml:space="preserve"> </w:t>
            </w:r>
            <w:r w:rsidRPr="0055664A">
              <w:rPr>
                <w:rFonts w:ascii="Verdana" w:hAnsi="Verdana"/>
                <w:i/>
                <w:color w:val="000000"/>
                <w:sz w:val="20"/>
              </w:rPr>
              <w:t>Distance</w:t>
            </w:r>
            <w:r w:rsidR="004F0A3D">
              <w:rPr>
                <w:rFonts w:ascii="Verdana" w:hAnsi="Verdana"/>
                <w:i/>
                <w:color w:val="000000"/>
                <w:sz w:val="20"/>
              </w:rPr>
              <w:t xml:space="preserve"> </w:t>
            </w:r>
            <w:r w:rsidRPr="0055664A">
              <w:rPr>
                <w:rFonts w:ascii="Verdana" w:hAnsi="Verdana"/>
                <w:i/>
                <w:color w:val="000000"/>
                <w:sz w:val="20"/>
              </w:rPr>
              <w:t>Learning</w:t>
            </w:r>
            <w:r w:rsidR="004F0A3D">
              <w:rPr>
                <w:rFonts w:ascii="Verdana" w:hAnsi="Verdana"/>
                <w:color w:val="000000"/>
                <w:sz w:val="20"/>
              </w:rPr>
              <w:t xml:space="preserve"> </w:t>
            </w:r>
            <w:r>
              <w:rPr>
                <w:rFonts w:ascii="Verdana" w:hAnsi="Verdana"/>
                <w:color w:val="000000"/>
                <w:sz w:val="20"/>
              </w:rPr>
              <w:t>(</w:t>
            </w:r>
            <w:r w:rsidRPr="00AA2C7F">
              <w:rPr>
                <w:rFonts w:ascii="Verdana" w:hAnsi="Verdana"/>
                <w:color w:val="000000"/>
                <w:sz w:val="20"/>
              </w:rPr>
              <w:t>ISSN</w:t>
            </w:r>
            <w:r w:rsidR="004F0A3D">
              <w:rPr>
                <w:rFonts w:ascii="Verdana" w:hAnsi="Verdana"/>
                <w:color w:val="000000"/>
                <w:sz w:val="20"/>
              </w:rPr>
              <w:t xml:space="preserve"> </w:t>
            </w:r>
            <w:r w:rsidRPr="00AA2C7F">
              <w:rPr>
                <w:rFonts w:ascii="Verdana" w:hAnsi="Verdana"/>
                <w:color w:val="000000"/>
                <w:sz w:val="20"/>
              </w:rPr>
              <w:t>1550-6908</w:t>
            </w:r>
            <w:r>
              <w:rPr>
                <w:rFonts w:ascii="Verdana" w:hAnsi="Verdana"/>
                <w:color w:val="000000"/>
                <w:sz w:val="20"/>
              </w:rPr>
              <w:t>).</w:t>
            </w:r>
            <w:r w:rsidR="004F0A3D">
              <w:rPr>
                <w:rFonts w:ascii="Verdana" w:hAnsi="Verdana"/>
                <w:color w:val="000000"/>
                <w:sz w:val="20"/>
              </w:rPr>
              <w:t xml:space="preserve"> </w:t>
            </w:r>
            <w:r>
              <w:rPr>
                <w:rFonts w:ascii="Verdana" w:hAnsi="Verdana"/>
                <w:color w:val="000000"/>
                <w:sz w:val="20"/>
              </w:rPr>
              <w:t>The</w:t>
            </w:r>
            <w:r w:rsidR="004F0A3D">
              <w:rPr>
                <w:rFonts w:ascii="Verdana" w:hAnsi="Verdana"/>
                <w:color w:val="000000"/>
                <w:sz w:val="20"/>
              </w:rPr>
              <w:t xml:space="preserve"> </w:t>
            </w:r>
            <w:r>
              <w:rPr>
                <w:rFonts w:ascii="Verdana" w:hAnsi="Verdana"/>
                <w:color w:val="000000"/>
                <w:sz w:val="20"/>
              </w:rPr>
              <w:t>Journal</w:t>
            </w:r>
            <w:r w:rsidR="004F0A3D">
              <w:rPr>
                <w:rFonts w:ascii="Verdana" w:hAnsi="Verdana"/>
                <w:color w:val="000000"/>
                <w:sz w:val="20"/>
              </w:rPr>
              <w:t xml:space="preserve"> </w:t>
            </w:r>
            <w:r>
              <w:rPr>
                <w:rFonts w:ascii="Verdana" w:hAnsi="Verdana"/>
                <w:color w:val="000000"/>
                <w:sz w:val="20"/>
              </w:rPr>
              <w:t>was</w:t>
            </w:r>
            <w:r w:rsidR="004F0A3D">
              <w:rPr>
                <w:rFonts w:ascii="Verdana" w:hAnsi="Verdana"/>
                <w:color w:val="000000"/>
                <w:sz w:val="20"/>
              </w:rPr>
              <w:t xml:space="preserve"> </w:t>
            </w:r>
            <w:r>
              <w:rPr>
                <w:rFonts w:ascii="Verdana" w:hAnsi="Verdana"/>
                <w:color w:val="000000"/>
                <w:sz w:val="20"/>
              </w:rPr>
              <w:t>initiated</w:t>
            </w:r>
            <w:r w:rsidR="004F0A3D">
              <w:rPr>
                <w:rFonts w:ascii="Verdana" w:hAnsi="Verdana"/>
                <w:color w:val="000000"/>
                <w:sz w:val="20"/>
              </w:rPr>
              <w:t xml:space="preserve"> </w:t>
            </w:r>
            <w:r>
              <w:rPr>
                <w:rFonts w:ascii="Verdana" w:hAnsi="Verdana"/>
                <w:color w:val="000000"/>
                <w:sz w:val="20"/>
              </w:rPr>
              <w:t>in</w:t>
            </w:r>
            <w:r w:rsidR="004F0A3D">
              <w:rPr>
                <w:rFonts w:ascii="Verdana" w:hAnsi="Verdana"/>
                <w:color w:val="000000"/>
                <w:sz w:val="20"/>
              </w:rPr>
              <w:t xml:space="preserve"> </w:t>
            </w:r>
            <w:r>
              <w:rPr>
                <w:rFonts w:ascii="Verdana" w:hAnsi="Verdana"/>
                <w:color w:val="000000"/>
                <w:sz w:val="20"/>
              </w:rPr>
              <w:t>January</w:t>
            </w:r>
            <w:r w:rsidR="004F0A3D">
              <w:rPr>
                <w:rFonts w:ascii="Verdana" w:hAnsi="Verdana"/>
                <w:color w:val="000000"/>
                <w:sz w:val="20"/>
              </w:rPr>
              <w:t xml:space="preserve"> </w:t>
            </w:r>
            <w:r>
              <w:rPr>
                <w:rFonts w:ascii="Verdana" w:hAnsi="Verdana"/>
                <w:color w:val="000000"/>
                <w:sz w:val="20"/>
              </w:rPr>
              <w:t>2004</w:t>
            </w:r>
            <w:r w:rsidR="004F0A3D">
              <w:rPr>
                <w:rFonts w:ascii="Verdana" w:hAnsi="Verdana"/>
                <w:color w:val="000000"/>
                <w:sz w:val="20"/>
              </w:rPr>
              <w:t xml:space="preserve"> </w:t>
            </w:r>
            <w:r>
              <w:rPr>
                <w:rFonts w:ascii="Verdana" w:hAnsi="Verdana"/>
                <w:color w:val="000000"/>
                <w:sz w:val="20"/>
              </w:rPr>
              <w:t>to</w:t>
            </w:r>
            <w:r w:rsidR="004F0A3D">
              <w:rPr>
                <w:rFonts w:ascii="Verdana" w:hAnsi="Verdana"/>
                <w:color w:val="000000"/>
                <w:sz w:val="20"/>
              </w:rPr>
              <w:t xml:space="preserve"> </w:t>
            </w:r>
            <w:r>
              <w:rPr>
                <w:rFonts w:ascii="Verdana" w:hAnsi="Verdana"/>
                <w:color w:val="000000"/>
                <w:sz w:val="20"/>
              </w:rPr>
              <w:t>facilitate</w:t>
            </w:r>
            <w:r w:rsidR="004F0A3D">
              <w:rPr>
                <w:rFonts w:ascii="Verdana" w:hAnsi="Verdana"/>
                <w:color w:val="000000"/>
                <w:sz w:val="20"/>
              </w:rPr>
              <w:t xml:space="preserve"> </w:t>
            </w:r>
            <w:r>
              <w:rPr>
                <w:rFonts w:ascii="Verdana" w:hAnsi="Verdana"/>
                <w:color w:val="000000"/>
                <w:sz w:val="20"/>
              </w:rPr>
              <w:t>communication</w:t>
            </w:r>
            <w:r w:rsidR="004F0A3D">
              <w:rPr>
                <w:rFonts w:ascii="Verdana" w:hAnsi="Verdana"/>
                <w:color w:val="000000"/>
                <w:sz w:val="20"/>
              </w:rPr>
              <w:t xml:space="preserve"> </w:t>
            </w:r>
            <w:r>
              <w:rPr>
                <w:rFonts w:ascii="Verdana" w:hAnsi="Verdana"/>
                <w:color w:val="000000"/>
                <w:sz w:val="20"/>
              </w:rPr>
              <w:t>and</w:t>
            </w:r>
            <w:r w:rsidR="004F0A3D">
              <w:rPr>
                <w:rFonts w:ascii="Verdana" w:hAnsi="Verdana"/>
                <w:color w:val="000000"/>
                <w:sz w:val="20"/>
              </w:rPr>
              <w:t xml:space="preserve"> </w:t>
            </w:r>
            <w:r>
              <w:rPr>
                <w:rFonts w:ascii="Verdana" w:hAnsi="Verdana"/>
                <w:color w:val="000000"/>
                <w:sz w:val="20"/>
              </w:rPr>
              <w:t>collaboration</w:t>
            </w:r>
            <w:r w:rsidR="004F0A3D">
              <w:rPr>
                <w:rFonts w:ascii="Verdana" w:hAnsi="Verdana"/>
                <w:color w:val="000000"/>
                <w:sz w:val="20"/>
              </w:rPr>
              <w:t xml:space="preserve"> </w:t>
            </w:r>
            <w:r>
              <w:rPr>
                <w:rFonts w:ascii="Verdana" w:hAnsi="Verdana"/>
                <w:color w:val="000000"/>
                <w:sz w:val="20"/>
              </w:rPr>
              <w:t>among</w:t>
            </w:r>
            <w:r w:rsidR="004F0A3D">
              <w:rPr>
                <w:rFonts w:ascii="Verdana" w:hAnsi="Verdana"/>
                <w:color w:val="000000"/>
                <w:sz w:val="20"/>
              </w:rPr>
              <w:t xml:space="preserve"> </w:t>
            </w:r>
            <w:r>
              <w:rPr>
                <w:rFonts w:ascii="Verdana" w:hAnsi="Verdana"/>
                <w:color w:val="000000"/>
                <w:sz w:val="20"/>
              </w:rPr>
              <w:t>researchers,</w:t>
            </w:r>
            <w:r w:rsidR="004F0A3D">
              <w:rPr>
                <w:rFonts w:ascii="Verdana" w:hAnsi="Verdana"/>
                <w:color w:val="000000"/>
                <w:sz w:val="20"/>
              </w:rPr>
              <w:t xml:space="preserve"> </w:t>
            </w:r>
            <w:r>
              <w:rPr>
                <w:rFonts w:ascii="Verdana" w:hAnsi="Verdana"/>
                <w:color w:val="000000"/>
                <w:sz w:val="20"/>
              </w:rPr>
              <w:t>innovators,</w:t>
            </w:r>
            <w:r w:rsidR="004F0A3D">
              <w:rPr>
                <w:rFonts w:ascii="Verdana" w:hAnsi="Verdana"/>
                <w:color w:val="000000"/>
                <w:sz w:val="20"/>
              </w:rPr>
              <w:t xml:space="preserve"> </w:t>
            </w:r>
            <w:r>
              <w:rPr>
                <w:rFonts w:ascii="Verdana" w:hAnsi="Verdana"/>
                <w:color w:val="000000"/>
                <w:sz w:val="20"/>
              </w:rPr>
              <w:t>practitioners,</w:t>
            </w:r>
            <w:r w:rsidR="004F0A3D">
              <w:rPr>
                <w:rFonts w:ascii="Verdana" w:hAnsi="Verdana"/>
                <w:color w:val="000000"/>
                <w:sz w:val="20"/>
              </w:rPr>
              <w:t xml:space="preserve"> </w:t>
            </w:r>
            <w:r>
              <w:rPr>
                <w:rFonts w:ascii="Verdana" w:hAnsi="Verdana"/>
                <w:color w:val="000000"/>
                <w:sz w:val="20"/>
              </w:rPr>
              <w:t>and</w:t>
            </w:r>
            <w:r w:rsidR="004F0A3D">
              <w:rPr>
                <w:rFonts w:ascii="Verdana" w:hAnsi="Verdana"/>
                <w:color w:val="000000"/>
                <w:sz w:val="20"/>
              </w:rPr>
              <w:t xml:space="preserve"> </w:t>
            </w:r>
            <w:r>
              <w:rPr>
                <w:rFonts w:ascii="Verdana" w:hAnsi="Verdana"/>
                <w:color w:val="000000"/>
                <w:sz w:val="20"/>
              </w:rPr>
              <w:t>administrators</w:t>
            </w:r>
            <w:r w:rsidR="004F0A3D">
              <w:rPr>
                <w:rFonts w:ascii="Verdana" w:hAnsi="Verdana"/>
                <w:color w:val="000000"/>
                <w:sz w:val="20"/>
              </w:rPr>
              <w:t xml:space="preserve"> </w:t>
            </w:r>
            <w:r>
              <w:rPr>
                <w:rFonts w:ascii="Verdana" w:hAnsi="Verdana"/>
                <w:color w:val="000000"/>
                <w:sz w:val="20"/>
              </w:rPr>
              <w:t>of</w:t>
            </w:r>
            <w:r w:rsidR="004F0A3D">
              <w:rPr>
                <w:rFonts w:ascii="Verdana" w:hAnsi="Verdana"/>
                <w:color w:val="000000"/>
                <w:sz w:val="20"/>
              </w:rPr>
              <w:t xml:space="preserve"> </w:t>
            </w:r>
            <w:r>
              <w:rPr>
                <w:rFonts w:ascii="Verdana" w:hAnsi="Verdana"/>
                <w:color w:val="000000"/>
                <w:sz w:val="20"/>
              </w:rPr>
              <w:t>education</w:t>
            </w:r>
            <w:r w:rsidR="004F0A3D">
              <w:rPr>
                <w:rFonts w:ascii="Verdana" w:hAnsi="Verdana"/>
                <w:color w:val="000000"/>
                <w:sz w:val="20"/>
              </w:rPr>
              <w:t xml:space="preserve"> </w:t>
            </w:r>
            <w:r>
              <w:rPr>
                <w:rFonts w:ascii="Verdana" w:hAnsi="Verdana"/>
                <w:color w:val="000000"/>
                <w:sz w:val="20"/>
              </w:rPr>
              <w:t>and</w:t>
            </w:r>
            <w:r w:rsidR="004F0A3D">
              <w:rPr>
                <w:rFonts w:ascii="Verdana" w:hAnsi="Verdana"/>
                <w:color w:val="000000"/>
                <w:sz w:val="20"/>
              </w:rPr>
              <w:t xml:space="preserve"> </w:t>
            </w:r>
            <w:r>
              <w:rPr>
                <w:rFonts w:ascii="Verdana" w:hAnsi="Verdana"/>
                <w:color w:val="000000"/>
                <w:sz w:val="20"/>
              </w:rPr>
              <w:t>training</w:t>
            </w:r>
            <w:r w:rsidR="004F0A3D">
              <w:rPr>
                <w:rFonts w:ascii="Verdana" w:hAnsi="Verdana"/>
                <w:color w:val="000000"/>
                <w:sz w:val="20"/>
              </w:rPr>
              <w:t xml:space="preserve"> </w:t>
            </w:r>
            <w:r>
              <w:rPr>
                <w:rFonts w:ascii="Verdana" w:hAnsi="Verdana"/>
                <w:color w:val="000000"/>
                <w:sz w:val="20"/>
              </w:rPr>
              <w:t>involving</w:t>
            </w:r>
            <w:r w:rsidR="004F0A3D">
              <w:rPr>
                <w:rFonts w:ascii="Verdana" w:hAnsi="Verdana"/>
                <w:color w:val="000000"/>
                <w:sz w:val="20"/>
              </w:rPr>
              <w:t xml:space="preserve"> </w:t>
            </w:r>
            <w:r>
              <w:rPr>
                <w:rFonts w:ascii="Verdana" w:hAnsi="Verdana"/>
                <w:color w:val="000000"/>
                <w:sz w:val="20"/>
              </w:rPr>
              <w:t>innovative</w:t>
            </w:r>
            <w:r w:rsidR="004F0A3D">
              <w:rPr>
                <w:rFonts w:ascii="Verdana" w:hAnsi="Verdana"/>
                <w:color w:val="000000"/>
                <w:sz w:val="20"/>
              </w:rPr>
              <w:t xml:space="preserve"> </w:t>
            </w:r>
            <w:r>
              <w:rPr>
                <w:rFonts w:ascii="Verdana" w:hAnsi="Verdana"/>
                <w:color w:val="000000"/>
                <w:sz w:val="20"/>
              </w:rPr>
              <w:t>technologies</w:t>
            </w:r>
            <w:r w:rsidR="004F0A3D">
              <w:rPr>
                <w:rFonts w:ascii="Verdana" w:hAnsi="Verdana"/>
                <w:color w:val="000000"/>
                <w:sz w:val="20"/>
              </w:rPr>
              <w:t xml:space="preserve"> </w:t>
            </w:r>
            <w:r>
              <w:rPr>
                <w:rFonts w:ascii="Verdana" w:hAnsi="Verdana"/>
                <w:color w:val="000000"/>
                <w:sz w:val="20"/>
              </w:rPr>
              <w:t>and/or</w:t>
            </w:r>
            <w:r w:rsidR="004F0A3D">
              <w:rPr>
                <w:rFonts w:ascii="Verdana" w:hAnsi="Verdana"/>
                <w:color w:val="000000"/>
                <w:sz w:val="20"/>
              </w:rPr>
              <w:t xml:space="preserve"> </w:t>
            </w:r>
            <w:r>
              <w:rPr>
                <w:rFonts w:ascii="Verdana" w:hAnsi="Verdana"/>
                <w:color w:val="000000"/>
                <w:sz w:val="20"/>
              </w:rPr>
              <w:t>distance</w:t>
            </w:r>
            <w:r w:rsidR="004F0A3D">
              <w:rPr>
                <w:rFonts w:ascii="Verdana" w:hAnsi="Verdana"/>
                <w:color w:val="000000"/>
                <w:sz w:val="20"/>
              </w:rPr>
              <w:t xml:space="preserve"> </w:t>
            </w:r>
            <w:r>
              <w:rPr>
                <w:rFonts w:ascii="Verdana" w:hAnsi="Verdana"/>
                <w:color w:val="000000"/>
                <w:sz w:val="20"/>
              </w:rPr>
              <w:t>learning.</w:t>
            </w:r>
          </w:p>
          <w:p w:rsidR="00101A3A" w:rsidRDefault="00101A3A" w:rsidP="00DB6BE5">
            <w:pPr>
              <w:spacing w:before="120" w:line="240" w:lineRule="atLeast"/>
              <w:rPr>
                <w:color w:val="000000"/>
                <w:sz w:val="20"/>
              </w:rPr>
            </w:pPr>
            <w:r>
              <w:rPr>
                <w:rFonts w:ascii="Verdana" w:hAnsi="Verdana"/>
                <w:color w:val="000000"/>
                <w:sz w:val="20"/>
              </w:rPr>
              <w:t>The</w:t>
            </w:r>
            <w:r w:rsidR="004F0A3D">
              <w:rPr>
                <w:rFonts w:ascii="Verdana" w:hAnsi="Verdana"/>
                <w:color w:val="000000"/>
                <w:sz w:val="20"/>
              </w:rPr>
              <w:t xml:space="preserve"> </w:t>
            </w:r>
            <w:r>
              <w:rPr>
                <w:rFonts w:ascii="Verdana" w:hAnsi="Verdana"/>
                <w:color w:val="000000"/>
                <w:sz w:val="20"/>
              </w:rPr>
              <w:t>Journal</w:t>
            </w:r>
            <w:r w:rsidR="004F0A3D">
              <w:rPr>
                <w:rFonts w:ascii="Verdana" w:hAnsi="Verdana"/>
                <w:color w:val="000000"/>
                <w:sz w:val="20"/>
              </w:rPr>
              <w:t xml:space="preserve"> </w:t>
            </w:r>
            <w:r>
              <w:rPr>
                <w:rFonts w:ascii="Verdana" w:hAnsi="Verdana"/>
                <w:color w:val="000000"/>
                <w:sz w:val="20"/>
              </w:rPr>
              <w:t>is</w:t>
            </w:r>
            <w:r w:rsidR="004F0A3D">
              <w:rPr>
                <w:rFonts w:ascii="Verdana" w:hAnsi="Verdana"/>
                <w:color w:val="000000"/>
                <w:sz w:val="20"/>
              </w:rPr>
              <w:t xml:space="preserve"> </w:t>
            </w:r>
            <w:r>
              <w:rPr>
                <w:rFonts w:ascii="Verdana" w:hAnsi="Verdana"/>
                <w:color w:val="000000"/>
                <w:sz w:val="20"/>
              </w:rPr>
              <w:t>monthly,</w:t>
            </w:r>
            <w:r w:rsidR="004F0A3D">
              <w:rPr>
                <w:rFonts w:ascii="Verdana" w:hAnsi="Verdana"/>
                <w:color w:val="000000"/>
                <w:sz w:val="20"/>
              </w:rPr>
              <w:t xml:space="preserve"> </w:t>
            </w:r>
            <w:r>
              <w:rPr>
                <w:rFonts w:ascii="Verdana" w:hAnsi="Verdana"/>
                <w:color w:val="000000"/>
                <w:sz w:val="20"/>
              </w:rPr>
              <w:t>refereed,</w:t>
            </w:r>
            <w:r w:rsidR="004F0A3D">
              <w:rPr>
                <w:rFonts w:ascii="Verdana" w:hAnsi="Verdana"/>
                <w:color w:val="000000"/>
                <w:sz w:val="20"/>
              </w:rPr>
              <w:t xml:space="preserve"> </w:t>
            </w:r>
            <w:r>
              <w:rPr>
                <w:rFonts w:ascii="Verdana" w:hAnsi="Verdana"/>
                <w:color w:val="000000"/>
                <w:sz w:val="20"/>
              </w:rPr>
              <w:t>and</w:t>
            </w:r>
            <w:r w:rsidR="004F0A3D">
              <w:rPr>
                <w:rFonts w:ascii="Verdana" w:hAnsi="Verdana"/>
                <w:color w:val="000000"/>
                <w:sz w:val="20"/>
              </w:rPr>
              <w:t xml:space="preserve"> </w:t>
            </w:r>
            <w:r>
              <w:rPr>
                <w:rFonts w:ascii="Verdana" w:hAnsi="Verdana"/>
                <w:color w:val="000000"/>
                <w:sz w:val="20"/>
              </w:rPr>
              <w:t>global.</w:t>
            </w:r>
            <w:r w:rsidR="004F0A3D">
              <w:rPr>
                <w:rFonts w:ascii="Verdana" w:hAnsi="Verdana"/>
                <w:color w:val="000000"/>
                <w:sz w:val="20"/>
              </w:rPr>
              <w:t xml:space="preserve"> </w:t>
            </w:r>
            <w:r>
              <w:rPr>
                <w:rFonts w:ascii="Verdana" w:hAnsi="Verdana"/>
                <w:color w:val="000000"/>
                <w:sz w:val="20"/>
              </w:rPr>
              <w:t>Intellectual</w:t>
            </w:r>
            <w:r w:rsidR="004F0A3D">
              <w:rPr>
                <w:rFonts w:ascii="Verdana" w:hAnsi="Verdana"/>
                <w:color w:val="000000"/>
                <w:sz w:val="20"/>
              </w:rPr>
              <w:t xml:space="preserve"> </w:t>
            </w:r>
            <w:r>
              <w:rPr>
                <w:rFonts w:ascii="Verdana" w:hAnsi="Verdana"/>
                <w:color w:val="000000"/>
                <w:sz w:val="20"/>
              </w:rPr>
              <w:t>property</w:t>
            </w:r>
            <w:r w:rsidR="004F0A3D">
              <w:rPr>
                <w:rFonts w:ascii="Verdana" w:hAnsi="Verdana"/>
                <w:color w:val="000000"/>
                <w:sz w:val="20"/>
              </w:rPr>
              <w:t xml:space="preserve"> </w:t>
            </w:r>
            <w:r>
              <w:rPr>
                <w:rFonts w:ascii="Verdana" w:hAnsi="Verdana"/>
                <w:color w:val="000000"/>
                <w:sz w:val="20"/>
              </w:rPr>
              <w:t>rights</w:t>
            </w:r>
            <w:r w:rsidR="004F0A3D">
              <w:rPr>
                <w:rFonts w:ascii="Verdana" w:hAnsi="Verdana"/>
                <w:color w:val="000000"/>
                <w:sz w:val="20"/>
              </w:rPr>
              <w:t xml:space="preserve"> </w:t>
            </w:r>
            <w:r>
              <w:rPr>
                <w:rFonts w:ascii="Verdana" w:hAnsi="Verdana"/>
                <w:color w:val="000000"/>
                <w:sz w:val="20"/>
              </w:rPr>
              <w:t>are</w:t>
            </w:r>
            <w:r w:rsidR="004F0A3D">
              <w:rPr>
                <w:rFonts w:ascii="Verdana" w:hAnsi="Verdana"/>
                <w:color w:val="000000"/>
                <w:sz w:val="20"/>
              </w:rPr>
              <w:t xml:space="preserve"> </w:t>
            </w:r>
            <w:r>
              <w:rPr>
                <w:rFonts w:ascii="Verdana" w:hAnsi="Verdana"/>
                <w:color w:val="000000"/>
                <w:sz w:val="20"/>
              </w:rPr>
              <w:t>retained</w:t>
            </w:r>
            <w:r w:rsidR="004F0A3D">
              <w:rPr>
                <w:rFonts w:ascii="Verdana" w:hAnsi="Verdana"/>
                <w:color w:val="000000"/>
                <w:sz w:val="20"/>
              </w:rPr>
              <w:t xml:space="preserve"> </w:t>
            </w:r>
            <w:r>
              <w:rPr>
                <w:rFonts w:ascii="Verdana" w:hAnsi="Verdana"/>
                <w:color w:val="000000"/>
                <w:sz w:val="20"/>
              </w:rPr>
              <w:t>by</w:t>
            </w:r>
            <w:r w:rsidR="004F0A3D">
              <w:rPr>
                <w:rFonts w:ascii="Verdana" w:hAnsi="Verdana"/>
                <w:color w:val="000000"/>
                <w:sz w:val="20"/>
              </w:rPr>
              <w:t xml:space="preserve"> </w:t>
            </w:r>
            <w:r>
              <w:rPr>
                <w:rFonts w:ascii="Verdana" w:hAnsi="Verdana"/>
                <w:color w:val="000000"/>
                <w:sz w:val="20"/>
              </w:rPr>
              <w:t>the</w:t>
            </w:r>
            <w:r w:rsidR="004F0A3D">
              <w:rPr>
                <w:rFonts w:ascii="Verdana" w:hAnsi="Verdana"/>
                <w:color w:val="000000"/>
                <w:sz w:val="20"/>
              </w:rPr>
              <w:t xml:space="preserve"> </w:t>
            </w:r>
            <w:r>
              <w:rPr>
                <w:rFonts w:ascii="Verdana" w:hAnsi="Verdana"/>
                <w:color w:val="000000"/>
                <w:sz w:val="20"/>
              </w:rPr>
              <w:t>author(s)</w:t>
            </w:r>
            <w:r w:rsidR="004F0A3D">
              <w:rPr>
                <w:rFonts w:ascii="Verdana" w:hAnsi="Verdana"/>
                <w:color w:val="000000"/>
                <w:sz w:val="20"/>
              </w:rPr>
              <w:t xml:space="preserve"> </w:t>
            </w:r>
            <w:r>
              <w:rPr>
                <w:rFonts w:ascii="Verdana" w:hAnsi="Verdana"/>
                <w:color w:val="000000"/>
                <w:sz w:val="20"/>
              </w:rPr>
              <w:t>and</w:t>
            </w:r>
            <w:r w:rsidR="004F0A3D">
              <w:rPr>
                <w:rFonts w:ascii="Verdana" w:hAnsi="Verdana"/>
                <w:color w:val="000000"/>
                <w:sz w:val="20"/>
              </w:rPr>
              <w:t xml:space="preserve"> </w:t>
            </w:r>
            <w:r>
              <w:rPr>
                <w:rFonts w:ascii="Verdana" w:hAnsi="Verdana"/>
                <w:color w:val="000000"/>
                <w:sz w:val="20"/>
              </w:rPr>
              <w:t>a</w:t>
            </w:r>
            <w:r w:rsidR="004F0A3D">
              <w:rPr>
                <w:rFonts w:ascii="Verdana" w:hAnsi="Verdana"/>
                <w:color w:val="000000"/>
                <w:sz w:val="20"/>
              </w:rPr>
              <w:t xml:space="preserve"> </w:t>
            </w:r>
            <w:hyperlink r:id="rId8" w:history="1">
              <w:r w:rsidRPr="000C6A32">
                <w:rPr>
                  <w:rFonts w:ascii="Verdana" w:hAnsi="Verdana"/>
                  <w:sz w:val="20"/>
                </w:rPr>
                <w:t>Creative</w:t>
              </w:r>
              <w:r w:rsidR="004F0A3D">
                <w:rPr>
                  <w:rFonts w:ascii="Verdana" w:hAnsi="Verdana"/>
                  <w:sz w:val="20"/>
                </w:rPr>
                <w:t xml:space="preserve"> </w:t>
              </w:r>
              <w:r w:rsidRPr="000C6A32">
                <w:rPr>
                  <w:rFonts w:ascii="Verdana" w:hAnsi="Verdana"/>
                  <w:sz w:val="20"/>
                </w:rPr>
                <w:t>Commons</w:t>
              </w:r>
              <w:r w:rsidR="004F0A3D">
                <w:rPr>
                  <w:rFonts w:ascii="Verdana" w:hAnsi="Verdana"/>
                  <w:sz w:val="20"/>
                </w:rPr>
                <w:t xml:space="preserve"> </w:t>
              </w:r>
              <w:r w:rsidRPr="000C6A32">
                <w:rPr>
                  <w:rFonts w:ascii="Verdana" w:hAnsi="Verdana"/>
                  <w:sz w:val="20"/>
                </w:rPr>
                <w:t>Copyright</w:t>
              </w:r>
            </w:hyperlink>
            <w:r w:rsidR="004F0A3D">
              <w:rPr>
                <w:rFonts w:ascii="Verdana" w:hAnsi="Verdana"/>
                <w:color w:val="000000"/>
                <w:sz w:val="20"/>
              </w:rPr>
              <w:t xml:space="preserve"> </w:t>
            </w:r>
            <w:r>
              <w:rPr>
                <w:rFonts w:ascii="Verdana" w:hAnsi="Verdana"/>
                <w:color w:val="000000"/>
                <w:sz w:val="20"/>
              </w:rPr>
              <w:t>permits</w:t>
            </w:r>
            <w:r w:rsidR="004F0A3D">
              <w:rPr>
                <w:rFonts w:ascii="Verdana" w:hAnsi="Verdana"/>
                <w:color w:val="000000"/>
                <w:sz w:val="20"/>
              </w:rPr>
              <w:t xml:space="preserve"> </w:t>
            </w:r>
            <w:r>
              <w:rPr>
                <w:rFonts w:ascii="Verdana" w:hAnsi="Verdana"/>
                <w:color w:val="000000"/>
                <w:sz w:val="20"/>
              </w:rPr>
              <w:t>replication</w:t>
            </w:r>
            <w:r w:rsidR="004F0A3D">
              <w:rPr>
                <w:rFonts w:ascii="Verdana" w:hAnsi="Verdana"/>
                <w:color w:val="000000"/>
                <w:sz w:val="20"/>
              </w:rPr>
              <w:t xml:space="preserve"> </w:t>
            </w:r>
            <w:r>
              <w:rPr>
                <w:rFonts w:ascii="Verdana" w:hAnsi="Verdana"/>
                <w:color w:val="000000"/>
                <w:sz w:val="20"/>
              </w:rPr>
              <w:t>of</w:t>
            </w:r>
            <w:r w:rsidR="004F0A3D">
              <w:rPr>
                <w:rFonts w:ascii="Verdana" w:hAnsi="Verdana"/>
                <w:color w:val="000000"/>
                <w:sz w:val="20"/>
              </w:rPr>
              <w:t xml:space="preserve"> </w:t>
            </w:r>
            <w:r>
              <w:rPr>
                <w:rFonts w:ascii="Verdana" w:hAnsi="Verdana"/>
                <w:color w:val="000000"/>
                <w:sz w:val="20"/>
              </w:rPr>
              <w:t>articles</w:t>
            </w:r>
            <w:r w:rsidR="004F0A3D">
              <w:rPr>
                <w:rFonts w:ascii="Verdana" w:hAnsi="Verdana"/>
                <w:color w:val="000000"/>
                <w:sz w:val="20"/>
              </w:rPr>
              <w:t xml:space="preserve"> </w:t>
            </w:r>
            <w:r>
              <w:rPr>
                <w:rFonts w:ascii="Verdana" w:hAnsi="Verdana"/>
                <w:color w:val="000000"/>
                <w:sz w:val="20"/>
              </w:rPr>
              <w:t>and</w:t>
            </w:r>
            <w:r w:rsidR="004F0A3D">
              <w:rPr>
                <w:rFonts w:ascii="Verdana" w:hAnsi="Verdana"/>
                <w:color w:val="000000"/>
                <w:sz w:val="20"/>
              </w:rPr>
              <w:t xml:space="preserve"> </w:t>
            </w:r>
            <w:r>
              <w:rPr>
                <w:rFonts w:ascii="Verdana" w:hAnsi="Verdana"/>
                <w:color w:val="000000"/>
                <w:sz w:val="20"/>
              </w:rPr>
              <w:t>eBooks</w:t>
            </w:r>
            <w:r w:rsidR="004F0A3D">
              <w:rPr>
                <w:rFonts w:ascii="Verdana" w:hAnsi="Verdana"/>
                <w:color w:val="000000"/>
                <w:sz w:val="20"/>
              </w:rPr>
              <w:t xml:space="preserve"> </w:t>
            </w:r>
            <w:r>
              <w:rPr>
                <w:rFonts w:ascii="Verdana" w:hAnsi="Verdana"/>
                <w:color w:val="000000"/>
                <w:sz w:val="20"/>
              </w:rPr>
              <w:t>for</w:t>
            </w:r>
            <w:r w:rsidR="004F0A3D">
              <w:rPr>
                <w:rFonts w:ascii="Verdana" w:hAnsi="Verdana"/>
                <w:color w:val="000000"/>
                <w:sz w:val="20"/>
              </w:rPr>
              <w:t xml:space="preserve"> </w:t>
            </w:r>
            <w:r>
              <w:rPr>
                <w:rFonts w:ascii="Verdana" w:hAnsi="Verdana"/>
                <w:color w:val="000000"/>
                <w:sz w:val="20"/>
              </w:rPr>
              <w:t>education</w:t>
            </w:r>
            <w:r w:rsidR="004F0A3D">
              <w:rPr>
                <w:rFonts w:ascii="Verdana" w:hAnsi="Verdana"/>
                <w:color w:val="000000"/>
                <w:sz w:val="20"/>
              </w:rPr>
              <w:t xml:space="preserve"> </w:t>
            </w:r>
            <w:r>
              <w:rPr>
                <w:rFonts w:ascii="Verdana" w:hAnsi="Verdana"/>
                <w:color w:val="000000"/>
                <w:sz w:val="20"/>
              </w:rPr>
              <w:t>related</w:t>
            </w:r>
            <w:r w:rsidR="004F0A3D">
              <w:rPr>
                <w:rFonts w:ascii="Verdana" w:hAnsi="Verdana"/>
                <w:color w:val="000000"/>
                <w:sz w:val="20"/>
              </w:rPr>
              <w:t xml:space="preserve"> </w:t>
            </w:r>
            <w:r>
              <w:rPr>
                <w:rFonts w:ascii="Verdana" w:hAnsi="Verdana"/>
                <w:color w:val="000000"/>
                <w:sz w:val="20"/>
              </w:rPr>
              <w:t>purposes.</w:t>
            </w:r>
            <w:r w:rsidR="004F0A3D">
              <w:rPr>
                <w:rFonts w:ascii="Verdana" w:hAnsi="Verdana"/>
                <w:color w:val="000000"/>
                <w:sz w:val="20"/>
              </w:rPr>
              <w:t xml:space="preserve"> </w:t>
            </w:r>
            <w:r>
              <w:rPr>
                <w:rFonts w:ascii="Verdana" w:hAnsi="Verdana"/>
                <w:color w:val="000000"/>
                <w:sz w:val="20"/>
              </w:rPr>
              <w:t>Publication</w:t>
            </w:r>
            <w:r w:rsidR="004F0A3D">
              <w:rPr>
                <w:rFonts w:ascii="Verdana" w:hAnsi="Verdana"/>
                <w:color w:val="000000"/>
                <w:sz w:val="20"/>
              </w:rPr>
              <w:t xml:space="preserve"> </w:t>
            </w:r>
            <w:r>
              <w:rPr>
                <w:rFonts w:ascii="Verdana" w:hAnsi="Verdana"/>
                <w:color w:val="000000"/>
                <w:sz w:val="20"/>
              </w:rPr>
              <w:t>is</w:t>
            </w:r>
            <w:r w:rsidR="004F0A3D">
              <w:rPr>
                <w:rFonts w:ascii="Verdana" w:hAnsi="Verdana"/>
                <w:color w:val="000000"/>
                <w:sz w:val="20"/>
              </w:rPr>
              <w:t xml:space="preserve"> </w:t>
            </w:r>
            <w:r>
              <w:rPr>
                <w:rFonts w:ascii="Verdana" w:hAnsi="Verdana"/>
                <w:color w:val="000000"/>
                <w:sz w:val="20"/>
              </w:rPr>
              <w:t>managed</w:t>
            </w:r>
            <w:r w:rsidR="004F0A3D">
              <w:rPr>
                <w:rFonts w:ascii="Verdana" w:hAnsi="Verdana"/>
                <w:color w:val="000000"/>
                <w:sz w:val="20"/>
              </w:rPr>
              <w:t xml:space="preserve"> </w:t>
            </w:r>
            <w:r>
              <w:rPr>
                <w:rFonts w:ascii="Verdana" w:hAnsi="Verdana"/>
                <w:color w:val="000000"/>
                <w:sz w:val="20"/>
              </w:rPr>
              <w:t>by</w:t>
            </w:r>
            <w:r w:rsidR="004F0A3D">
              <w:rPr>
                <w:rFonts w:ascii="Verdana" w:hAnsi="Verdana"/>
                <w:color w:val="000000"/>
                <w:sz w:val="20"/>
              </w:rPr>
              <w:t xml:space="preserve"> </w:t>
            </w:r>
            <w:r>
              <w:rPr>
                <w:rFonts w:ascii="Verdana" w:hAnsi="Verdana"/>
                <w:color w:val="000000"/>
                <w:sz w:val="20"/>
              </w:rPr>
              <w:t>DonEl</w:t>
            </w:r>
            <w:r w:rsidR="004F0A3D">
              <w:rPr>
                <w:rFonts w:ascii="Verdana" w:hAnsi="Verdana"/>
                <w:color w:val="000000"/>
                <w:sz w:val="20"/>
              </w:rPr>
              <w:t xml:space="preserve"> </w:t>
            </w:r>
            <w:r>
              <w:rPr>
                <w:rFonts w:ascii="Verdana" w:hAnsi="Verdana"/>
                <w:color w:val="000000"/>
                <w:sz w:val="20"/>
              </w:rPr>
              <w:t>Learning</w:t>
            </w:r>
            <w:r w:rsidR="004F0A3D">
              <w:rPr>
                <w:rFonts w:ascii="Verdana" w:hAnsi="Verdana"/>
                <w:color w:val="000000"/>
                <w:sz w:val="20"/>
              </w:rPr>
              <w:t xml:space="preserve"> </w:t>
            </w:r>
            <w:r>
              <w:rPr>
                <w:rFonts w:ascii="Verdana" w:hAnsi="Verdana"/>
                <w:color w:val="000000"/>
                <w:sz w:val="20"/>
              </w:rPr>
              <w:t>Inc.</w:t>
            </w:r>
            <w:r w:rsidR="004F0A3D">
              <w:rPr>
                <w:rFonts w:ascii="Verdana" w:hAnsi="Verdana"/>
                <w:color w:val="000000"/>
                <w:sz w:val="20"/>
              </w:rPr>
              <w:t xml:space="preserve"> </w:t>
            </w:r>
            <w:r>
              <w:rPr>
                <w:rFonts w:ascii="Verdana" w:hAnsi="Verdana"/>
                <w:color w:val="000000"/>
                <w:sz w:val="20"/>
              </w:rPr>
              <w:t>supported</w:t>
            </w:r>
            <w:r w:rsidR="004F0A3D">
              <w:rPr>
                <w:rFonts w:ascii="Verdana" w:hAnsi="Verdana"/>
                <w:color w:val="000000"/>
                <w:sz w:val="20"/>
              </w:rPr>
              <w:t xml:space="preserve"> </w:t>
            </w:r>
            <w:r>
              <w:rPr>
                <w:rFonts w:ascii="Verdana" w:hAnsi="Verdana"/>
                <w:color w:val="000000"/>
                <w:sz w:val="20"/>
              </w:rPr>
              <w:t>by</w:t>
            </w:r>
            <w:r w:rsidR="004F0A3D">
              <w:rPr>
                <w:rFonts w:ascii="Verdana" w:hAnsi="Verdana"/>
                <w:color w:val="000000"/>
                <w:sz w:val="20"/>
              </w:rPr>
              <w:t xml:space="preserve"> </w:t>
            </w:r>
            <w:r>
              <w:rPr>
                <w:rFonts w:ascii="Verdana" w:hAnsi="Verdana"/>
                <w:color w:val="000000"/>
                <w:sz w:val="20"/>
              </w:rPr>
              <w:t>a</w:t>
            </w:r>
            <w:r w:rsidR="004F0A3D">
              <w:rPr>
                <w:rFonts w:ascii="Verdana" w:hAnsi="Verdana"/>
                <w:color w:val="000000"/>
                <w:sz w:val="20"/>
              </w:rPr>
              <w:t xml:space="preserve"> </w:t>
            </w:r>
            <w:r>
              <w:rPr>
                <w:rFonts w:ascii="Verdana" w:hAnsi="Verdana"/>
                <w:color w:val="000000"/>
                <w:sz w:val="20"/>
              </w:rPr>
              <w:t>host</w:t>
            </w:r>
            <w:r w:rsidR="004F0A3D">
              <w:rPr>
                <w:rFonts w:ascii="Verdana" w:hAnsi="Verdana"/>
                <w:color w:val="000000"/>
                <w:sz w:val="20"/>
              </w:rPr>
              <w:t xml:space="preserve"> </w:t>
            </w:r>
            <w:r>
              <w:rPr>
                <w:rFonts w:ascii="Verdana" w:hAnsi="Verdana"/>
                <w:color w:val="000000"/>
                <w:sz w:val="20"/>
              </w:rPr>
              <w:t>of</w:t>
            </w:r>
            <w:r w:rsidR="004F0A3D">
              <w:rPr>
                <w:rFonts w:ascii="Verdana" w:hAnsi="Verdana"/>
                <w:color w:val="000000"/>
                <w:sz w:val="20"/>
              </w:rPr>
              <w:t xml:space="preserve"> </w:t>
            </w:r>
            <w:r>
              <w:rPr>
                <w:rFonts w:ascii="Verdana" w:hAnsi="Verdana"/>
                <w:color w:val="000000"/>
                <w:sz w:val="20"/>
              </w:rPr>
              <w:t>volunteer</w:t>
            </w:r>
            <w:r w:rsidR="004F0A3D">
              <w:rPr>
                <w:rFonts w:ascii="Verdana" w:hAnsi="Verdana"/>
                <w:color w:val="000000"/>
                <w:sz w:val="20"/>
              </w:rPr>
              <w:t xml:space="preserve"> </w:t>
            </w:r>
            <w:r>
              <w:rPr>
                <w:rFonts w:ascii="Verdana" w:hAnsi="Verdana"/>
                <w:color w:val="000000"/>
                <w:sz w:val="20"/>
              </w:rPr>
              <w:t>editors,</w:t>
            </w:r>
            <w:r w:rsidR="004F0A3D">
              <w:rPr>
                <w:rFonts w:ascii="Verdana" w:hAnsi="Verdana"/>
                <w:color w:val="000000"/>
                <w:sz w:val="20"/>
              </w:rPr>
              <w:t xml:space="preserve"> </w:t>
            </w:r>
            <w:r>
              <w:rPr>
                <w:rFonts w:ascii="Verdana" w:hAnsi="Verdana"/>
                <w:color w:val="000000"/>
                <w:sz w:val="20"/>
              </w:rPr>
              <w:t>referees</w:t>
            </w:r>
            <w:r w:rsidR="004F0A3D">
              <w:rPr>
                <w:rFonts w:ascii="Verdana" w:hAnsi="Verdana"/>
                <w:color w:val="000000"/>
                <w:sz w:val="20"/>
              </w:rPr>
              <w:t xml:space="preserve"> </w:t>
            </w:r>
            <w:r>
              <w:rPr>
                <w:rFonts w:ascii="Verdana" w:hAnsi="Verdana"/>
                <w:color w:val="000000"/>
                <w:sz w:val="20"/>
              </w:rPr>
              <w:t>and</w:t>
            </w:r>
            <w:r w:rsidR="004F0A3D">
              <w:rPr>
                <w:rFonts w:ascii="Verdana" w:hAnsi="Verdana"/>
                <w:color w:val="000000"/>
                <w:sz w:val="20"/>
              </w:rPr>
              <w:t xml:space="preserve"> </w:t>
            </w:r>
            <w:r>
              <w:rPr>
                <w:rFonts w:ascii="Verdana" w:hAnsi="Verdana"/>
                <w:color w:val="000000"/>
                <w:sz w:val="20"/>
              </w:rPr>
              <w:t>production</w:t>
            </w:r>
            <w:r w:rsidR="004F0A3D">
              <w:rPr>
                <w:rFonts w:ascii="Verdana" w:hAnsi="Verdana"/>
                <w:color w:val="000000"/>
                <w:sz w:val="20"/>
              </w:rPr>
              <w:t xml:space="preserve"> </w:t>
            </w:r>
            <w:r>
              <w:rPr>
                <w:rFonts w:ascii="Verdana" w:hAnsi="Verdana"/>
                <w:color w:val="000000"/>
                <w:sz w:val="20"/>
              </w:rPr>
              <w:t>staff</w:t>
            </w:r>
            <w:r w:rsidR="004F0A3D">
              <w:rPr>
                <w:rFonts w:ascii="Verdana" w:hAnsi="Verdana"/>
                <w:color w:val="000000"/>
                <w:sz w:val="20"/>
              </w:rPr>
              <w:t xml:space="preserve"> </w:t>
            </w:r>
            <w:r>
              <w:rPr>
                <w:rFonts w:ascii="Verdana" w:hAnsi="Verdana"/>
                <w:color w:val="000000"/>
                <w:sz w:val="20"/>
              </w:rPr>
              <w:t>that</w:t>
            </w:r>
            <w:r w:rsidR="004F0A3D">
              <w:rPr>
                <w:rFonts w:ascii="Verdana" w:hAnsi="Verdana"/>
                <w:color w:val="000000"/>
                <w:sz w:val="20"/>
              </w:rPr>
              <w:t xml:space="preserve"> </w:t>
            </w:r>
            <w:r>
              <w:rPr>
                <w:rFonts w:ascii="Verdana" w:hAnsi="Verdana"/>
                <w:color w:val="000000"/>
                <w:sz w:val="20"/>
              </w:rPr>
              <w:t>cross</w:t>
            </w:r>
            <w:r w:rsidR="004F0A3D">
              <w:rPr>
                <w:rFonts w:ascii="Verdana" w:hAnsi="Verdana"/>
                <w:color w:val="000000"/>
                <w:sz w:val="20"/>
              </w:rPr>
              <w:t xml:space="preserve"> </w:t>
            </w:r>
            <w:r>
              <w:rPr>
                <w:rFonts w:ascii="Verdana" w:hAnsi="Verdana"/>
                <w:color w:val="000000"/>
                <w:sz w:val="20"/>
              </w:rPr>
              <w:t>national</w:t>
            </w:r>
            <w:r w:rsidR="004F0A3D">
              <w:rPr>
                <w:rFonts w:ascii="Verdana" w:hAnsi="Verdana"/>
                <w:color w:val="000000"/>
                <w:sz w:val="20"/>
              </w:rPr>
              <w:t xml:space="preserve"> </w:t>
            </w:r>
            <w:r>
              <w:rPr>
                <w:rFonts w:ascii="Verdana" w:hAnsi="Verdana"/>
                <w:color w:val="000000"/>
                <w:sz w:val="20"/>
              </w:rPr>
              <w:t>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w:t>
            </w:r>
            <w:r w:rsidR="004F0A3D">
              <w:rPr>
                <w:rFonts w:ascii="Verdana" w:hAnsi="Verdana"/>
                <w:color w:val="000000"/>
                <w:sz w:val="20"/>
              </w:rPr>
              <w:t xml:space="preserve"> </w:t>
            </w:r>
            <w:r>
              <w:rPr>
                <w:rFonts w:ascii="Verdana" w:hAnsi="Verdana"/>
                <w:color w:val="000000"/>
                <w:sz w:val="20"/>
              </w:rPr>
              <w:t>is</w:t>
            </w:r>
            <w:r w:rsidR="004F0A3D">
              <w:rPr>
                <w:rFonts w:ascii="Verdana" w:hAnsi="Verdana"/>
                <w:color w:val="000000"/>
                <w:sz w:val="20"/>
              </w:rPr>
              <w:t xml:space="preserve"> </w:t>
            </w:r>
            <w:r>
              <w:rPr>
                <w:rFonts w:ascii="Verdana" w:hAnsi="Verdana"/>
                <w:color w:val="000000"/>
                <w:sz w:val="20"/>
              </w:rPr>
              <w:t>committed</w:t>
            </w:r>
            <w:r w:rsidR="004F0A3D">
              <w:rPr>
                <w:rFonts w:ascii="Verdana" w:hAnsi="Verdana"/>
                <w:color w:val="000000"/>
                <w:sz w:val="20"/>
              </w:rPr>
              <w:t xml:space="preserve"> </w:t>
            </w:r>
            <w:r>
              <w:rPr>
                <w:rFonts w:ascii="Verdana" w:hAnsi="Verdana"/>
                <w:color w:val="000000"/>
                <w:sz w:val="20"/>
              </w:rPr>
              <w:t>to</w:t>
            </w:r>
            <w:r w:rsidR="004F0A3D">
              <w:rPr>
                <w:rFonts w:ascii="Verdana" w:hAnsi="Verdana"/>
                <w:color w:val="000000"/>
                <w:sz w:val="20"/>
              </w:rPr>
              <w:t xml:space="preserve"> </w:t>
            </w:r>
            <w:r>
              <w:rPr>
                <w:rFonts w:ascii="Verdana" w:hAnsi="Verdana"/>
                <w:color w:val="000000"/>
                <w:sz w:val="20"/>
              </w:rPr>
              <w:t>publish</w:t>
            </w:r>
            <w:r w:rsidR="004F0A3D">
              <w:rPr>
                <w:rFonts w:ascii="Verdana" w:hAnsi="Verdana"/>
                <w:color w:val="000000"/>
                <w:sz w:val="20"/>
              </w:rPr>
              <w:t xml:space="preserve"> </w:t>
            </w:r>
            <w:r>
              <w:rPr>
                <w:rFonts w:ascii="Verdana" w:hAnsi="Verdana"/>
                <w:color w:val="000000"/>
                <w:sz w:val="20"/>
              </w:rPr>
              <w:t>significant</w:t>
            </w:r>
            <w:r w:rsidR="004F0A3D">
              <w:rPr>
                <w:rFonts w:ascii="Verdana" w:hAnsi="Verdana"/>
                <w:color w:val="000000"/>
                <w:sz w:val="20"/>
              </w:rPr>
              <w:t xml:space="preserve"> </w:t>
            </w:r>
            <w:r>
              <w:rPr>
                <w:rFonts w:ascii="Verdana" w:hAnsi="Verdana"/>
                <w:color w:val="000000"/>
                <w:sz w:val="20"/>
              </w:rPr>
              <w:t>writings</w:t>
            </w:r>
            <w:r w:rsidR="004F0A3D">
              <w:rPr>
                <w:rFonts w:ascii="Verdana" w:hAnsi="Verdana"/>
                <w:color w:val="000000"/>
                <w:sz w:val="20"/>
              </w:rPr>
              <w:t xml:space="preserve"> </w:t>
            </w:r>
            <w:r>
              <w:rPr>
                <w:rFonts w:ascii="Verdana" w:hAnsi="Verdana"/>
                <w:color w:val="000000"/>
                <w:sz w:val="20"/>
              </w:rPr>
              <w:t>of</w:t>
            </w:r>
            <w:r w:rsidR="004F0A3D">
              <w:rPr>
                <w:rFonts w:ascii="Verdana" w:hAnsi="Verdana"/>
                <w:color w:val="000000"/>
                <w:sz w:val="20"/>
              </w:rPr>
              <w:t xml:space="preserve"> </w:t>
            </w:r>
            <w:r>
              <w:rPr>
                <w:rFonts w:ascii="Verdana" w:hAnsi="Verdana"/>
                <w:color w:val="000000"/>
                <w:sz w:val="20"/>
              </w:rPr>
              <w:t>high</w:t>
            </w:r>
            <w:r w:rsidR="004F0A3D">
              <w:rPr>
                <w:rFonts w:ascii="Verdana" w:hAnsi="Verdana"/>
                <w:color w:val="000000"/>
                <w:sz w:val="20"/>
              </w:rPr>
              <w:t xml:space="preserve"> </w:t>
            </w:r>
            <w:r>
              <w:rPr>
                <w:rFonts w:ascii="Verdana" w:hAnsi="Verdana"/>
                <w:color w:val="000000"/>
                <w:sz w:val="20"/>
              </w:rPr>
              <w:t>academic</w:t>
            </w:r>
            <w:r w:rsidR="004F0A3D">
              <w:rPr>
                <w:rFonts w:ascii="Verdana" w:hAnsi="Verdana"/>
                <w:color w:val="000000"/>
                <w:sz w:val="20"/>
              </w:rPr>
              <w:t xml:space="preserve"> </w:t>
            </w:r>
            <w:r>
              <w:rPr>
                <w:rFonts w:ascii="Verdana" w:hAnsi="Verdana"/>
                <w:color w:val="000000"/>
                <w:sz w:val="20"/>
              </w:rPr>
              <w:t>stature</w:t>
            </w:r>
            <w:r w:rsidR="004F0A3D">
              <w:rPr>
                <w:rFonts w:ascii="Verdana" w:hAnsi="Verdana"/>
                <w:color w:val="000000"/>
                <w:sz w:val="20"/>
              </w:rPr>
              <w:t xml:space="preserve"> </w:t>
            </w:r>
            <w:r>
              <w:rPr>
                <w:rFonts w:ascii="Verdana" w:hAnsi="Verdana"/>
                <w:color w:val="000000"/>
                <w:sz w:val="20"/>
              </w:rPr>
              <w:t>for</w:t>
            </w:r>
            <w:r w:rsidR="004F0A3D">
              <w:rPr>
                <w:rFonts w:ascii="Verdana" w:hAnsi="Verdana"/>
                <w:color w:val="000000"/>
                <w:sz w:val="20"/>
              </w:rPr>
              <w:t xml:space="preserve"> </w:t>
            </w:r>
            <w:r>
              <w:rPr>
                <w:rFonts w:ascii="Verdana" w:hAnsi="Verdana"/>
                <w:color w:val="000000"/>
                <w:sz w:val="20"/>
              </w:rPr>
              <w:t>worldwide</w:t>
            </w:r>
            <w:r w:rsidR="004F0A3D">
              <w:rPr>
                <w:rFonts w:ascii="Verdana" w:hAnsi="Verdana"/>
                <w:color w:val="000000"/>
                <w:sz w:val="20"/>
              </w:rPr>
              <w:t xml:space="preserve"> </w:t>
            </w:r>
            <w:r>
              <w:rPr>
                <w:rFonts w:ascii="Verdana" w:hAnsi="Verdana"/>
                <w:color w:val="000000"/>
                <w:sz w:val="20"/>
              </w:rPr>
              <w:t>distribution</w:t>
            </w:r>
            <w:r w:rsidR="004F0A3D">
              <w:rPr>
                <w:rFonts w:ascii="Verdana" w:hAnsi="Verdana"/>
                <w:color w:val="000000"/>
                <w:sz w:val="20"/>
              </w:rPr>
              <w:t xml:space="preserve"> </w:t>
            </w:r>
            <w:r>
              <w:rPr>
                <w:rFonts w:ascii="Verdana" w:hAnsi="Verdana"/>
                <w:color w:val="000000"/>
                <w:sz w:val="20"/>
              </w:rPr>
              <w:t>to</w:t>
            </w:r>
            <w:r w:rsidR="004F0A3D">
              <w:rPr>
                <w:rFonts w:ascii="Verdana" w:hAnsi="Verdana"/>
                <w:color w:val="000000"/>
                <w:sz w:val="20"/>
              </w:rPr>
              <w:t xml:space="preserve"> </w:t>
            </w:r>
            <w:r>
              <w:rPr>
                <w:rFonts w:ascii="Verdana" w:hAnsi="Verdana"/>
                <w:color w:val="000000"/>
                <w:sz w:val="20"/>
              </w:rPr>
              <w:t>stakeholders</w:t>
            </w:r>
            <w:r w:rsidR="004F0A3D">
              <w:rPr>
                <w:rFonts w:ascii="Verdana" w:hAnsi="Verdana"/>
                <w:color w:val="000000"/>
                <w:sz w:val="20"/>
              </w:rPr>
              <w:t xml:space="preserve"> </w:t>
            </w:r>
            <w:r>
              <w:rPr>
                <w:rFonts w:ascii="Verdana" w:hAnsi="Verdana"/>
                <w:color w:val="000000"/>
                <w:sz w:val="20"/>
              </w:rPr>
              <w:t>in</w:t>
            </w:r>
            <w:r w:rsidR="004F0A3D">
              <w:rPr>
                <w:rFonts w:ascii="Verdana" w:hAnsi="Verdana"/>
                <w:color w:val="000000"/>
                <w:sz w:val="20"/>
              </w:rPr>
              <w:t xml:space="preserve"> </w:t>
            </w:r>
            <w:r>
              <w:rPr>
                <w:rFonts w:ascii="Verdana" w:hAnsi="Verdana"/>
                <w:color w:val="000000"/>
                <w:sz w:val="20"/>
              </w:rPr>
              <w:t>distance</w:t>
            </w:r>
            <w:r w:rsidR="004F0A3D">
              <w:rPr>
                <w:rFonts w:ascii="Verdana" w:hAnsi="Verdana"/>
                <w:color w:val="000000"/>
                <w:sz w:val="20"/>
              </w:rPr>
              <w:t xml:space="preserve"> </w:t>
            </w:r>
            <w:r>
              <w:rPr>
                <w:rFonts w:ascii="Verdana" w:hAnsi="Verdana"/>
                <w:color w:val="000000"/>
                <w:sz w:val="20"/>
              </w:rPr>
              <w:t>learning</w:t>
            </w:r>
            <w:r w:rsidR="004F0A3D">
              <w:rPr>
                <w:rFonts w:ascii="Verdana" w:hAnsi="Verdana"/>
                <w:color w:val="000000"/>
                <w:sz w:val="20"/>
              </w:rPr>
              <w:t xml:space="preserve"> </w:t>
            </w:r>
            <w:r>
              <w:rPr>
                <w:rFonts w:ascii="Verdana" w:hAnsi="Verdana"/>
                <w:color w:val="000000"/>
                <w:sz w:val="20"/>
              </w:rPr>
              <w:t>and</w:t>
            </w:r>
            <w:r w:rsidR="004F0A3D">
              <w:rPr>
                <w:rFonts w:ascii="Verdana" w:hAnsi="Verdana"/>
                <w:color w:val="000000"/>
                <w:sz w:val="20"/>
              </w:rPr>
              <w:t xml:space="preserve"> </w:t>
            </w:r>
            <w:r>
              <w:rPr>
                <w:rFonts w:ascii="Verdana" w:hAnsi="Verdana"/>
                <w:color w:val="000000"/>
                <w:sz w:val="20"/>
              </w:rPr>
              <w:t>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In</w:t>
            </w:r>
            <w:r w:rsidR="004F0A3D">
              <w:rPr>
                <w:rFonts w:ascii="Verdana" w:hAnsi="Verdana"/>
                <w:color w:val="000000"/>
                <w:sz w:val="20"/>
              </w:rPr>
              <w:t xml:space="preserve"> </w:t>
            </w:r>
            <w:r>
              <w:rPr>
                <w:rFonts w:ascii="Verdana" w:hAnsi="Verdana"/>
                <w:color w:val="000000"/>
                <w:sz w:val="20"/>
              </w:rPr>
              <w:t>its</w:t>
            </w:r>
            <w:r w:rsidR="004F0A3D">
              <w:rPr>
                <w:rFonts w:ascii="Verdana" w:hAnsi="Verdana"/>
                <w:color w:val="000000"/>
                <w:sz w:val="20"/>
              </w:rPr>
              <w:t xml:space="preserve"> </w:t>
            </w:r>
            <w:r>
              <w:rPr>
                <w:rFonts w:ascii="Verdana" w:hAnsi="Verdana"/>
                <w:color w:val="000000"/>
                <w:sz w:val="20"/>
              </w:rPr>
              <w:t>first</w:t>
            </w:r>
            <w:r w:rsidR="004F0A3D">
              <w:rPr>
                <w:rFonts w:ascii="Verdana" w:hAnsi="Verdana"/>
                <w:color w:val="000000"/>
                <w:sz w:val="20"/>
              </w:rPr>
              <w:t xml:space="preserve"> </w:t>
            </w:r>
            <w:r w:rsidR="00472930">
              <w:rPr>
                <w:rFonts w:ascii="Verdana" w:hAnsi="Verdana"/>
                <w:color w:val="000000"/>
                <w:sz w:val="20"/>
              </w:rPr>
              <w:t>twelve</w:t>
            </w:r>
            <w:r w:rsidR="004F0A3D">
              <w:rPr>
                <w:rFonts w:ascii="Verdana" w:hAnsi="Verdana"/>
                <w:color w:val="000000"/>
                <w:sz w:val="20"/>
              </w:rPr>
              <w:t xml:space="preserve"> </w:t>
            </w:r>
            <w:r>
              <w:rPr>
                <w:rFonts w:ascii="Verdana" w:hAnsi="Verdana"/>
                <w:color w:val="000000"/>
                <w:sz w:val="20"/>
              </w:rPr>
              <w:t>years,</w:t>
            </w:r>
            <w:r w:rsidR="004F0A3D">
              <w:rPr>
                <w:rFonts w:ascii="Verdana" w:hAnsi="Verdana"/>
                <w:color w:val="000000"/>
                <w:sz w:val="20"/>
              </w:rPr>
              <w:t xml:space="preserve"> </w:t>
            </w:r>
            <w:r>
              <w:rPr>
                <w:rFonts w:ascii="Verdana" w:hAnsi="Verdana"/>
                <w:color w:val="000000"/>
                <w:sz w:val="20"/>
              </w:rPr>
              <w:t>the</w:t>
            </w:r>
            <w:r w:rsidR="004F0A3D">
              <w:rPr>
                <w:rFonts w:ascii="Verdana" w:hAnsi="Verdana"/>
                <w:color w:val="000000"/>
                <w:sz w:val="20"/>
              </w:rPr>
              <w:t xml:space="preserve"> </w:t>
            </w:r>
            <w:r>
              <w:rPr>
                <w:rFonts w:ascii="Verdana" w:hAnsi="Verdana"/>
                <w:color w:val="000000"/>
                <w:sz w:val="20"/>
              </w:rPr>
              <w:t>Journal</w:t>
            </w:r>
            <w:r w:rsidR="004F0A3D">
              <w:rPr>
                <w:rFonts w:ascii="Verdana" w:hAnsi="Verdana"/>
                <w:color w:val="000000"/>
                <w:sz w:val="20"/>
              </w:rPr>
              <w:t xml:space="preserve"> </w:t>
            </w:r>
            <w:r>
              <w:rPr>
                <w:rFonts w:ascii="Verdana" w:hAnsi="Verdana"/>
                <w:color w:val="000000"/>
                <w:sz w:val="20"/>
              </w:rPr>
              <w:t>logged</w:t>
            </w:r>
            <w:r w:rsidR="004F0A3D">
              <w:rPr>
                <w:rFonts w:ascii="Verdana" w:hAnsi="Verdana"/>
                <w:color w:val="000000"/>
                <w:sz w:val="20"/>
              </w:rPr>
              <w:t xml:space="preserve"> </w:t>
            </w:r>
            <w:r>
              <w:rPr>
                <w:rFonts w:ascii="Verdana" w:hAnsi="Verdana"/>
                <w:color w:val="000000"/>
                <w:sz w:val="20"/>
              </w:rPr>
              <w:t>over</w:t>
            </w:r>
            <w:r w:rsidR="004F0A3D">
              <w:rPr>
                <w:rFonts w:ascii="Verdana" w:hAnsi="Verdana"/>
                <w:color w:val="000000"/>
                <w:sz w:val="20"/>
              </w:rPr>
              <w:t xml:space="preserve"> </w:t>
            </w:r>
            <w:r w:rsidR="00472930">
              <w:rPr>
                <w:rFonts w:ascii="Verdana" w:hAnsi="Verdana"/>
                <w:color w:val="000000"/>
                <w:sz w:val="20"/>
              </w:rPr>
              <w:t>twelve</w:t>
            </w:r>
            <w:r w:rsidR="004F0A3D">
              <w:rPr>
                <w:rFonts w:ascii="Verdana" w:hAnsi="Verdana"/>
                <w:color w:val="000000"/>
                <w:sz w:val="20"/>
              </w:rPr>
              <w:t xml:space="preserve"> </w:t>
            </w:r>
            <w:r>
              <w:rPr>
                <w:rFonts w:ascii="Verdana" w:hAnsi="Verdana"/>
                <w:color w:val="000000"/>
                <w:sz w:val="20"/>
              </w:rPr>
              <w:t>million</w:t>
            </w:r>
            <w:r w:rsidR="004F0A3D">
              <w:rPr>
                <w:rFonts w:ascii="Verdana" w:hAnsi="Verdana"/>
                <w:color w:val="000000"/>
                <w:sz w:val="20"/>
              </w:rPr>
              <w:t xml:space="preserve"> </w:t>
            </w:r>
            <w:r>
              <w:rPr>
                <w:rFonts w:ascii="Verdana" w:hAnsi="Verdana"/>
                <w:color w:val="000000"/>
                <w:sz w:val="20"/>
              </w:rPr>
              <w:t>page</w:t>
            </w:r>
            <w:r w:rsidR="004F0A3D">
              <w:rPr>
                <w:rFonts w:ascii="Verdana" w:hAnsi="Verdana"/>
                <w:color w:val="000000"/>
                <w:sz w:val="20"/>
              </w:rPr>
              <w:t xml:space="preserve"> </w:t>
            </w:r>
            <w:r>
              <w:rPr>
                <w:rFonts w:ascii="Verdana" w:hAnsi="Verdana"/>
                <w:color w:val="000000"/>
                <w:sz w:val="20"/>
              </w:rPr>
              <w:t>views</w:t>
            </w:r>
            <w:r w:rsidR="004F0A3D">
              <w:rPr>
                <w:rFonts w:ascii="Verdana" w:hAnsi="Verdana"/>
                <w:color w:val="000000"/>
                <w:sz w:val="20"/>
              </w:rPr>
              <w:t xml:space="preserve"> </w:t>
            </w:r>
            <w:r>
              <w:rPr>
                <w:rFonts w:ascii="Verdana" w:hAnsi="Verdana"/>
                <w:color w:val="000000"/>
                <w:sz w:val="20"/>
              </w:rPr>
              <w:t>and</w:t>
            </w:r>
            <w:r w:rsidR="004F0A3D">
              <w:rPr>
                <w:rFonts w:ascii="Verdana" w:hAnsi="Verdana"/>
                <w:color w:val="000000"/>
                <w:sz w:val="20"/>
              </w:rPr>
              <w:t xml:space="preserve"> </w:t>
            </w:r>
            <w:r w:rsidR="00821D5A">
              <w:rPr>
                <w:rFonts w:ascii="Verdana" w:hAnsi="Verdana"/>
                <w:color w:val="000000"/>
                <w:sz w:val="20"/>
              </w:rPr>
              <w:t>more</w:t>
            </w:r>
            <w:r w:rsidR="004F0A3D">
              <w:rPr>
                <w:rFonts w:ascii="Verdana" w:hAnsi="Verdana"/>
                <w:color w:val="000000"/>
                <w:sz w:val="20"/>
              </w:rPr>
              <w:t xml:space="preserve"> </w:t>
            </w:r>
            <w:r w:rsidR="00821D5A">
              <w:rPr>
                <w:rFonts w:ascii="Verdana" w:hAnsi="Verdana"/>
                <w:color w:val="000000"/>
                <w:sz w:val="20"/>
              </w:rPr>
              <w:t>than</w:t>
            </w:r>
            <w:r w:rsidR="004F0A3D">
              <w:rPr>
                <w:rFonts w:ascii="Verdana" w:hAnsi="Verdana"/>
                <w:color w:val="000000"/>
                <w:sz w:val="20"/>
              </w:rPr>
              <w:t xml:space="preserve"> </w:t>
            </w:r>
            <w:r w:rsidR="00472930">
              <w:rPr>
                <w:rFonts w:ascii="Verdana" w:hAnsi="Verdana"/>
                <w:color w:val="000000"/>
                <w:sz w:val="20"/>
              </w:rPr>
              <w:t>two</w:t>
            </w:r>
            <w:r w:rsidR="004F0A3D">
              <w:rPr>
                <w:rFonts w:ascii="Verdana" w:hAnsi="Verdana"/>
                <w:color w:val="000000"/>
                <w:sz w:val="20"/>
              </w:rPr>
              <w:t xml:space="preserve"> </w:t>
            </w:r>
            <w:r>
              <w:rPr>
                <w:rFonts w:ascii="Verdana" w:hAnsi="Verdana"/>
                <w:color w:val="000000"/>
                <w:sz w:val="20"/>
              </w:rPr>
              <w:t>million</w:t>
            </w:r>
            <w:r w:rsidR="004F0A3D">
              <w:rPr>
                <w:rFonts w:ascii="Verdana" w:hAnsi="Verdana"/>
                <w:color w:val="000000"/>
                <w:sz w:val="20"/>
              </w:rPr>
              <w:t xml:space="preserve"> </w:t>
            </w:r>
            <w:r>
              <w:rPr>
                <w:rFonts w:ascii="Verdana" w:hAnsi="Verdana"/>
                <w:color w:val="000000"/>
                <w:sz w:val="20"/>
              </w:rPr>
              <w:t>downloads</w:t>
            </w:r>
            <w:r w:rsidR="004F0A3D">
              <w:rPr>
                <w:rFonts w:ascii="Verdana" w:hAnsi="Verdana"/>
                <w:color w:val="000000"/>
                <w:sz w:val="20"/>
              </w:rPr>
              <w:t xml:space="preserve"> </w:t>
            </w:r>
            <w:r>
              <w:rPr>
                <w:rFonts w:ascii="Verdana" w:hAnsi="Verdana"/>
                <w:color w:val="000000"/>
                <w:sz w:val="20"/>
              </w:rPr>
              <w:t>of</w:t>
            </w:r>
            <w:r w:rsidR="004F0A3D">
              <w:rPr>
                <w:rFonts w:ascii="Verdana" w:hAnsi="Verdana"/>
                <w:color w:val="000000"/>
                <w:sz w:val="20"/>
              </w:rPr>
              <w:t xml:space="preserve"> </w:t>
            </w:r>
            <w:r>
              <w:rPr>
                <w:rFonts w:ascii="Verdana" w:hAnsi="Verdana"/>
                <w:color w:val="000000"/>
                <w:sz w:val="20"/>
              </w:rPr>
              <w:t>Acrobat</w:t>
            </w:r>
            <w:r w:rsidR="004F0A3D">
              <w:rPr>
                <w:rFonts w:ascii="Verdana" w:hAnsi="Verdana"/>
                <w:color w:val="000000"/>
                <w:sz w:val="20"/>
              </w:rPr>
              <w:t xml:space="preserve"> </w:t>
            </w:r>
            <w:r>
              <w:rPr>
                <w:rFonts w:ascii="Verdana" w:hAnsi="Verdana"/>
                <w:color w:val="000000"/>
                <w:sz w:val="20"/>
              </w:rPr>
              <w:t>files</w:t>
            </w:r>
            <w:r w:rsidR="004F0A3D">
              <w:rPr>
                <w:rFonts w:ascii="Verdana" w:hAnsi="Verdana"/>
                <w:color w:val="000000"/>
                <w:sz w:val="20"/>
              </w:rPr>
              <w:t xml:space="preserve"> </w:t>
            </w:r>
            <w:r>
              <w:rPr>
                <w:rFonts w:ascii="Verdana" w:hAnsi="Verdana"/>
                <w:color w:val="000000"/>
                <w:sz w:val="20"/>
              </w:rPr>
              <w:t>of</w:t>
            </w:r>
            <w:r w:rsidR="004F0A3D">
              <w:rPr>
                <w:rFonts w:ascii="Verdana" w:hAnsi="Verdana"/>
                <w:color w:val="000000"/>
                <w:sz w:val="20"/>
              </w:rPr>
              <w:t xml:space="preserve"> </w:t>
            </w:r>
            <w:r>
              <w:rPr>
                <w:rFonts w:ascii="Verdana" w:hAnsi="Verdana"/>
                <w:color w:val="000000"/>
                <w:sz w:val="20"/>
              </w:rPr>
              <w:t>monthly</w:t>
            </w:r>
            <w:r w:rsidR="004F0A3D">
              <w:rPr>
                <w:rFonts w:ascii="Verdana" w:hAnsi="Verdana"/>
                <w:color w:val="000000"/>
                <w:sz w:val="20"/>
              </w:rPr>
              <w:t xml:space="preserve"> </w:t>
            </w:r>
            <w:r>
              <w:rPr>
                <w:rFonts w:ascii="Verdana" w:hAnsi="Verdana"/>
                <w:color w:val="000000"/>
                <w:sz w:val="20"/>
              </w:rPr>
              <w:t>journals</w:t>
            </w:r>
            <w:r w:rsidR="004F0A3D">
              <w:rPr>
                <w:rFonts w:ascii="Verdana" w:hAnsi="Verdana"/>
                <w:color w:val="000000"/>
                <w:sz w:val="20"/>
              </w:rPr>
              <w:t xml:space="preserve"> </w:t>
            </w:r>
            <w:r>
              <w:rPr>
                <w:rFonts w:ascii="Verdana" w:hAnsi="Verdana"/>
                <w:color w:val="000000"/>
                <w:sz w:val="20"/>
              </w:rPr>
              <w:t>and</w:t>
            </w:r>
            <w:r w:rsidR="004F0A3D">
              <w:rPr>
                <w:rFonts w:ascii="Verdana" w:hAnsi="Verdana"/>
                <w:color w:val="000000"/>
                <w:sz w:val="20"/>
              </w:rPr>
              <w:t xml:space="preserve"> </w:t>
            </w:r>
            <w:r>
              <w:rPr>
                <w:rFonts w:ascii="Verdana" w:hAnsi="Verdana"/>
                <w:color w:val="000000"/>
                <w:sz w:val="20"/>
              </w:rPr>
              <w:t>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w:t>
            </w:r>
            <w:r w:rsidR="004F0A3D">
              <w:rPr>
                <w:rFonts w:ascii="Arial" w:hAnsi="Arial" w:cs="Arial"/>
                <w:color w:val="000000"/>
                <w:sz w:val="20"/>
              </w:rPr>
              <w:t xml:space="preserve"> </w:t>
            </w:r>
            <w:r>
              <w:rPr>
                <w:rFonts w:ascii="Arial" w:hAnsi="Arial" w:cs="Arial"/>
                <w:color w:val="000000"/>
                <w:sz w:val="20"/>
              </w:rPr>
              <w:t>G.</w:t>
            </w:r>
            <w:r w:rsidR="004F0A3D">
              <w:rPr>
                <w:rFonts w:ascii="Arial" w:hAnsi="Arial" w:cs="Arial"/>
                <w:color w:val="000000"/>
                <w:sz w:val="20"/>
              </w:rPr>
              <w:t xml:space="preserve"> </w:t>
            </w:r>
            <w:r>
              <w:rPr>
                <w:rFonts w:ascii="Arial" w:hAnsi="Arial" w:cs="Arial"/>
                <w:color w:val="000000"/>
                <w:sz w:val="20"/>
              </w:rPr>
              <w:t>Perrin,</w:t>
            </w:r>
            <w:r w:rsidR="004F0A3D">
              <w:rPr>
                <w:rFonts w:ascii="Arial" w:hAnsi="Arial" w:cs="Arial"/>
                <w:color w:val="000000"/>
                <w:sz w:val="20"/>
              </w:rPr>
              <w:t xml:space="preserve"> </w:t>
            </w:r>
            <w:r>
              <w:rPr>
                <w:rFonts w:ascii="Arial" w:hAnsi="Arial" w:cs="Arial"/>
                <w:color w:val="000000"/>
                <w:sz w:val="20"/>
              </w:rPr>
              <w:t>Executive</w:t>
            </w:r>
            <w:r w:rsidR="004F0A3D">
              <w:rPr>
                <w:rFonts w:ascii="Arial" w:hAnsi="Arial" w:cs="Arial"/>
                <w:color w:val="000000"/>
                <w:sz w:val="20"/>
              </w:rPr>
              <w:t xml:space="preserve"> </w:t>
            </w:r>
            <w:r>
              <w:rPr>
                <w:rFonts w:ascii="Arial" w:hAnsi="Arial" w:cs="Arial"/>
                <w:color w:val="000000"/>
                <w:sz w:val="20"/>
              </w:rPr>
              <w:t>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w:t>
            </w:r>
            <w:r w:rsidR="004F0A3D">
              <w:rPr>
                <w:rFonts w:ascii="Arial" w:hAnsi="Arial" w:cs="Arial"/>
                <w:color w:val="000000"/>
                <w:sz w:val="20"/>
              </w:rPr>
              <w:t xml:space="preserve"> </w:t>
            </w:r>
            <w:r>
              <w:rPr>
                <w:rFonts w:ascii="Arial" w:hAnsi="Arial" w:cs="Arial"/>
                <w:color w:val="000000"/>
                <w:sz w:val="20"/>
              </w:rPr>
              <w:t>Perrin,</w:t>
            </w:r>
            <w:r w:rsidR="004F0A3D">
              <w:rPr>
                <w:rFonts w:ascii="Arial" w:hAnsi="Arial" w:cs="Arial"/>
                <w:color w:val="000000"/>
                <w:sz w:val="20"/>
              </w:rPr>
              <w:t xml:space="preserve"> </w:t>
            </w:r>
            <w:r>
              <w:rPr>
                <w:rFonts w:ascii="Arial" w:hAnsi="Arial" w:cs="Arial"/>
                <w:color w:val="000000"/>
                <w:sz w:val="20"/>
              </w:rPr>
              <w:t>Editor</w:t>
            </w:r>
            <w:r w:rsidR="004F0A3D">
              <w:rPr>
                <w:rFonts w:ascii="Arial" w:hAnsi="Arial" w:cs="Arial"/>
                <w:color w:val="000000"/>
                <w:sz w:val="20"/>
              </w:rPr>
              <w:t xml:space="preserve"> </w:t>
            </w:r>
            <w:r>
              <w:rPr>
                <w:rFonts w:ascii="Arial" w:hAnsi="Arial" w:cs="Arial"/>
                <w:color w:val="000000"/>
                <w:sz w:val="20"/>
              </w:rPr>
              <w:t>in</w:t>
            </w:r>
            <w:r w:rsidR="004F0A3D">
              <w:rPr>
                <w:rFonts w:ascii="Arial" w:hAnsi="Arial" w:cs="Arial"/>
                <w:color w:val="000000"/>
                <w:sz w:val="20"/>
              </w:rPr>
              <w:t xml:space="preserve"> </w:t>
            </w:r>
            <w:r>
              <w:rPr>
                <w:rFonts w:ascii="Arial" w:hAnsi="Arial" w:cs="Arial"/>
                <w:color w:val="000000"/>
                <w:sz w:val="20"/>
              </w:rPr>
              <w:t>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w:t>
            </w:r>
            <w:r w:rsidR="004F0A3D">
              <w:rPr>
                <w:rFonts w:ascii="Arial" w:hAnsi="Arial" w:cs="Arial"/>
                <w:color w:val="000000"/>
                <w:sz w:val="20"/>
              </w:rPr>
              <w:t xml:space="preserve"> </w:t>
            </w:r>
            <w:r>
              <w:rPr>
                <w:rFonts w:ascii="Arial" w:hAnsi="Arial" w:cs="Arial"/>
                <w:color w:val="000000"/>
                <w:sz w:val="20"/>
              </w:rPr>
              <w:t>Muirhead,</w:t>
            </w:r>
            <w:r w:rsidR="004F0A3D">
              <w:rPr>
                <w:rFonts w:ascii="Arial" w:hAnsi="Arial" w:cs="Arial"/>
                <w:color w:val="000000"/>
                <w:sz w:val="20"/>
              </w:rPr>
              <w:t xml:space="preserve"> </w:t>
            </w:r>
            <w:r>
              <w:rPr>
                <w:rFonts w:ascii="Arial" w:hAnsi="Arial" w:cs="Arial"/>
                <w:color w:val="000000"/>
                <w:sz w:val="20"/>
              </w:rPr>
              <w:t>Senior</w:t>
            </w:r>
            <w:r w:rsidR="004F0A3D">
              <w:rPr>
                <w:rFonts w:ascii="Arial" w:hAnsi="Arial" w:cs="Arial"/>
                <w:color w:val="000000"/>
                <w:sz w:val="20"/>
              </w:rPr>
              <w:t xml:space="preserve"> </w:t>
            </w:r>
            <w:r>
              <w:rPr>
                <w:rFonts w:ascii="Arial" w:hAnsi="Arial" w:cs="Arial"/>
                <w:color w:val="000000"/>
                <w:sz w:val="20"/>
              </w:rPr>
              <w:t>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Muhammad</w:t>
            </w:r>
            <w:r w:rsidR="004F0A3D">
              <w:rPr>
                <w:rFonts w:ascii="Arial" w:hAnsi="Arial" w:cs="Arial"/>
                <w:color w:val="000000"/>
                <w:sz w:val="20"/>
              </w:rPr>
              <w:t xml:space="preserve"> </w:t>
            </w:r>
            <w:r>
              <w:rPr>
                <w:rFonts w:ascii="Arial" w:hAnsi="Arial" w:cs="Arial"/>
                <w:color w:val="000000"/>
                <w:sz w:val="20"/>
              </w:rPr>
              <w:t>Betz,</w:t>
            </w:r>
            <w:r w:rsidR="004F0A3D">
              <w:rPr>
                <w:rFonts w:ascii="Arial" w:hAnsi="Arial" w:cs="Arial"/>
                <w:color w:val="000000"/>
                <w:sz w:val="20"/>
              </w:rPr>
              <w:t xml:space="preserve"> </w:t>
            </w:r>
            <w:r>
              <w:rPr>
                <w:rFonts w:ascii="Arial" w:hAnsi="Arial" w:cs="Arial"/>
                <w:color w:val="000000"/>
                <w:sz w:val="20"/>
              </w:rPr>
              <w:t>Editor</w:t>
            </w:r>
            <w:r w:rsidR="004F0A3D">
              <w:rPr>
                <w:rFonts w:ascii="Arial" w:hAnsi="Arial" w:cs="Arial"/>
                <w:color w:val="000000"/>
                <w:sz w:val="20"/>
              </w:rPr>
              <w:t xml:space="preserve"> </w:t>
            </w:r>
          </w:p>
          <w:p w:rsidR="00101A3A" w:rsidRPr="000C6A32" w:rsidRDefault="00101A3A" w:rsidP="00821D5A">
            <w:pPr>
              <w:spacing w:before="40" w:after="40" w:line="240" w:lineRule="atLeast"/>
              <w:ind w:left="720"/>
              <w:rPr>
                <w:rFonts w:ascii="Verdana" w:hAnsi="Verdana" w:cs="Arial"/>
                <w:color w:val="000000"/>
                <w:sz w:val="20"/>
              </w:rPr>
            </w:pPr>
          </w:p>
        </w:tc>
      </w:tr>
    </w:tbl>
    <w:p w:rsidR="005E5CDB" w:rsidRDefault="00101A3A" w:rsidP="00DB6BE5">
      <w:pPr>
        <w:pStyle w:val="Heading6"/>
        <w:spacing w:before="0" w:after="0"/>
        <w:jc w:val="left"/>
      </w:pPr>
      <w:r>
        <w:rPr>
          <w:bCs/>
          <w:sz w:val="20"/>
        </w:rPr>
        <w:br w:type="page"/>
      </w:r>
      <w:bookmarkStart w:id="2" w:name="TOC"/>
      <w:r w:rsidR="00A65BA5">
        <w:rPr>
          <w:noProof/>
        </w:rPr>
        <w:lastRenderedPageBreak/>
        <w:drawing>
          <wp:inline distT="0" distB="0" distL="0" distR="0" wp14:anchorId="158DC4E2" wp14:editId="7AC6DFA6">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24"/>
          <w:szCs w:val="24"/>
        </w:rPr>
      </w:pPr>
      <w:r>
        <w:rPr>
          <w:rFonts w:ascii="Arial" w:hAnsi="Arial" w:cs="Arial"/>
          <w:b/>
          <w:sz w:val="24"/>
          <w:szCs w:val="24"/>
        </w:rPr>
        <w:t>Vol.</w:t>
      </w:r>
      <w:r w:rsidR="004F0A3D">
        <w:rPr>
          <w:rFonts w:ascii="Arial" w:hAnsi="Arial" w:cs="Arial"/>
          <w:b/>
          <w:sz w:val="24"/>
          <w:szCs w:val="24"/>
        </w:rPr>
        <w:t xml:space="preserve"> </w:t>
      </w:r>
      <w:r w:rsidR="00C30C9B">
        <w:rPr>
          <w:rFonts w:ascii="Arial" w:hAnsi="Arial" w:cs="Arial"/>
          <w:b/>
          <w:sz w:val="24"/>
          <w:szCs w:val="24"/>
        </w:rPr>
        <w:t>1</w:t>
      </w:r>
      <w:r w:rsidR="00FC35BF">
        <w:rPr>
          <w:rFonts w:ascii="Arial" w:hAnsi="Arial" w:cs="Arial"/>
          <w:b/>
          <w:sz w:val="24"/>
          <w:szCs w:val="24"/>
        </w:rPr>
        <w:t>3</w:t>
      </w:r>
      <w:r>
        <w:rPr>
          <w:rFonts w:ascii="Arial" w:hAnsi="Arial" w:cs="Arial"/>
          <w:b/>
          <w:sz w:val="24"/>
          <w:szCs w:val="24"/>
        </w:rPr>
        <w:t>.</w:t>
      </w:r>
      <w:r w:rsidR="004F0A3D">
        <w:rPr>
          <w:rFonts w:ascii="Arial" w:hAnsi="Arial" w:cs="Arial"/>
          <w:b/>
          <w:sz w:val="24"/>
          <w:szCs w:val="24"/>
        </w:rPr>
        <w:t xml:space="preserve"> </w:t>
      </w:r>
      <w:r>
        <w:rPr>
          <w:rFonts w:ascii="Arial" w:hAnsi="Arial" w:cs="Arial"/>
          <w:b/>
          <w:sz w:val="24"/>
          <w:szCs w:val="24"/>
        </w:rPr>
        <w:t>No.</w:t>
      </w:r>
      <w:r w:rsidR="004F0A3D">
        <w:rPr>
          <w:rFonts w:ascii="Arial" w:hAnsi="Arial" w:cs="Arial"/>
          <w:b/>
          <w:sz w:val="24"/>
          <w:szCs w:val="24"/>
        </w:rPr>
        <w:t xml:space="preserve"> </w:t>
      </w:r>
      <w:r w:rsidR="0023596D">
        <w:rPr>
          <w:rFonts w:ascii="Arial" w:hAnsi="Arial" w:cs="Arial"/>
          <w:b/>
          <w:sz w:val="24"/>
          <w:szCs w:val="24"/>
        </w:rPr>
        <w:t>7</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w:t>
      </w:r>
      <w:r w:rsidR="004F0A3D">
        <w:rPr>
          <w:rFonts w:ascii="Arial" w:hAnsi="Arial" w:cs="Arial"/>
          <w:b/>
          <w:sz w:val="20"/>
        </w:rPr>
        <w:t xml:space="preserve"> </w:t>
      </w:r>
      <w:r>
        <w:rPr>
          <w:rFonts w:ascii="Arial" w:hAnsi="Arial" w:cs="Arial"/>
          <w:b/>
          <w:sz w:val="20"/>
        </w:rPr>
        <w:t>1550-6908</w:t>
      </w:r>
    </w:p>
    <w:p w:rsidR="00101A3A" w:rsidRPr="00583132" w:rsidRDefault="00101A3A" w:rsidP="00DB6BE5">
      <w:pPr>
        <w:pStyle w:val="Heading1"/>
        <w:rPr>
          <w:sz w:val="28"/>
          <w:szCs w:val="28"/>
        </w:rPr>
      </w:pPr>
      <w:r w:rsidRPr="00583132">
        <w:rPr>
          <w:sz w:val="28"/>
          <w:szCs w:val="28"/>
        </w:rPr>
        <w:t>Table</w:t>
      </w:r>
      <w:r w:rsidR="004F0A3D">
        <w:rPr>
          <w:sz w:val="28"/>
          <w:szCs w:val="28"/>
        </w:rPr>
        <w:t xml:space="preserve"> </w:t>
      </w:r>
      <w:r w:rsidRPr="00583132">
        <w:rPr>
          <w:sz w:val="28"/>
          <w:szCs w:val="28"/>
        </w:rPr>
        <w:t>of</w:t>
      </w:r>
      <w:r w:rsidR="004F0A3D">
        <w:rPr>
          <w:sz w:val="28"/>
          <w:szCs w:val="28"/>
        </w:rPr>
        <w:t xml:space="preserve"> </w:t>
      </w:r>
      <w:r w:rsidRPr="00583132">
        <w:rPr>
          <w:sz w:val="28"/>
          <w:szCs w:val="28"/>
        </w:rPr>
        <w:t>Contents</w:t>
      </w:r>
      <w:r w:rsidR="004F0A3D">
        <w:rPr>
          <w:sz w:val="28"/>
          <w:szCs w:val="28"/>
        </w:rPr>
        <w:t xml:space="preserve"> </w:t>
      </w:r>
      <w:r w:rsidRPr="00583132">
        <w:rPr>
          <w:sz w:val="28"/>
          <w:szCs w:val="28"/>
        </w:rPr>
        <w:t>–</w:t>
      </w:r>
      <w:r w:rsidR="004F0A3D">
        <w:rPr>
          <w:sz w:val="28"/>
          <w:szCs w:val="28"/>
        </w:rPr>
        <w:t xml:space="preserve"> </w:t>
      </w:r>
      <w:r w:rsidR="001A2260">
        <w:rPr>
          <w:sz w:val="28"/>
          <w:szCs w:val="28"/>
        </w:rPr>
        <w:t>Ju</w:t>
      </w:r>
      <w:r w:rsidR="0023596D">
        <w:rPr>
          <w:sz w:val="28"/>
          <w:szCs w:val="28"/>
        </w:rPr>
        <w:t>ly</w:t>
      </w:r>
      <w:r w:rsidR="004F0A3D">
        <w:rPr>
          <w:sz w:val="28"/>
          <w:szCs w:val="28"/>
        </w:rPr>
        <w:t xml:space="preserve"> </w:t>
      </w:r>
      <w:r w:rsidR="00FC35BF">
        <w:rPr>
          <w:sz w:val="28"/>
          <w:szCs w:val="28"/>
        </w:rPr>
        <w:t>2016</w:t>
      </w:r>
    </w:p>
    <w:tbl>
      <w:tblPr>
        <w:tblW w:w="9774" w:type="dxa"/>
        <w:tblLayout w:type="fixed"/>
        <w:tblLook w:val="04A0" w:firstRow="1" w:lastRow="0" w:firstColumn="1" w:lastColumn="0" w:noHBand="0" w:noVBand="1"/>
      </w:tblPr>
      <w:tblGrid>
        <w:gridCol w:w="7938"/>
        <w:gridCol w:w="918"/>
        <w:gridCol w:w="918"/>
      </w:tblGrid>
      <w:tr w:rsidR="00596139" w:rsidTr="00596139">
        <w:tc>
          <w:tcPr>
            <w:tcW w:w="7938" w:type="dxa"/>
            <w:shd w:val="clear" w:color="auto" w:fill="auto"/>
          </w:tcPr>
          <w:p w:rsidR="00596139" w:rsidRDefault="00596139" w:rsidP="009A4A22">
            <w:pPr>
              <w:spacing w:before="0" w:after="0"/>
            </w:pPr>
          </w:p>
        </w:tc>
        <w:tc>
          <w:tcPr>
            <w:tcW w:w="918" w:type="dxa"/>
          </w:tcPr>
          <w:p w:rsidR="00596139" w:rsidRDefault="00596139" w:rsidP="009A4A22">
            <w:pPr>
              <w:pStyle w:val="Heading5"/>
              <w:spacing w:before="0" w:after="0"/>
            </w:pPr>
          </w:p>
        </w:tc>
        <w:tc>
          <w:tcPr>
            <w:tcW w:w="918" w:type="dxa"/>
            <w:shd w:val="clear" w:color="auto" w:fill="auto"/>
          </w:tcPr>
          <w:p w:rsidR="00596139" w:rsidRDefault="00596139" w:rsidP="009A4A22">
            <w:pPr>
              <w:pStyle w:val="Heading5"/>
              <w:spacing w:before="0" w:after="0"/>
            </w:pPr>
            <w:r>
              <w:t>Page</w:t>
            </w:r>
          </w:p>
        </w:tc>
      </w:tr>
      <w:tr w:rsidR="00596139" w:rsidTr="00596139">
        <w:tc>
          <w:tcPr>
            <w:tcW w:w="7938" w:type="dxa"/>
            <w:shd w:val="clear" w:color="auto" w:fill="auto"/>
          </w:tcPr>
          <w:p w:rsidR="00596139" w:rsidRPr="006C0F3A" w:rsidRDefault="00087EF2" w:rsidP="00EE1EB3">
            <w:pPr>
              <w:pStyle w:val="Heading3"/>
              <w:spacing w:before="0" w:after="0"/>
              <w:rPr>
                <w:rFonts w:cs="Arial"/>
              </w:rPr>
            </w:pPr>
            <w:hyperlink w:anchor="_Editorial" w:history="1">
              <w:r w:rsidR="00596139" w:rsidRPr="009806B2">
                <w:rPr>
                  <w:rStyle w:val="Hyperlink"/>
                  <w:rFonts w:cs="Arial"/>
                </w:rPr>
                <w:t>Editorial: Learning Architect</w:t>
              </w:r>
            </w:hyperlink>
          </w:p>
        </w:tc>
        <w:tc>
          <w:tcPr>
            <w:tcW w:w="918" w:type="dxa"/>
          </w:tcPr>
          <w:p w:rsidR="00596139" w:rsidRDefault="00596139" w:rsidP="009A4A22">
            <w:pPr>
              <w:pStyle w:val="Heading5"/>
              <w:spacing w:before="0" w:after="0"/>
            </w:pPr>
          </w:p>
        </w:tc>
        <w:tc>
          <w:tcPr>
            <w:tcW w:w="918" w:type="dxa"/>
            <w:shd w:val="clear" w:color="auto" w:fill="auto"/>
          </w:tcPr>
          <w:p w:rsidR="00596139" w:rsidRDefault="00596139" w:rsidP="009A4A22">
            <w:pPr>
              <w:pStyle w:val="Heading5"/>
              <w:spacing w:before="0" w:after="0"/>
            </w:pPr>
            <w:r>
              <w:t>1</w:t>
            </w:r>
          </w:p>
        </w:tc>
      </w:tr>
      <w:tr w:rsidR="00596139" w:rsidTr="00596139">
        <w:tc>
          <w:tcPr>
            <w:tcW w:w="7938" w:type="dxa"/>
            <w:shd w:val="clear" w:color="auto" w:fill="auto"/>
          </w:tcPr>
          <w:p w:rsidR="00596139" w:rsidRPr="009A4A22" w:rsidRDefault="00596139" w:rsidP="009A4A22">
            <w:pPr>
              <w:spacing w:before="0" w:after="0"/>
              <w:rPr>
                <w:rFonts w:ascii="Arial" w:hAnsi="Arial" w:cs="Arial"/>
                <w:b/>
              </w:rPr>
            </w:pPr>
            <w:r w:rsidRPr="009A4A22">
              <w:rPr>
                <w:rFonts w:ascii="Arial" w:hAnsi="Arial" w:cs="Arial"/>
                <w:b/>
              </w:rPr>
              <w:t>Donald</w:t>
            </w:r>
            <w:r>
              <w:rPr>
                <w:rFonts w:ascii="Arial" w:hAnsi="Arial" w:cs="Arial"/>
                <w:b/>
              </w:rPr>
              <w:t xml:space="preserve"> </w:t>
            </w:r>
            <w:r w:rsidRPr="009A4A22">
              <w:rPr>
                <w:rFonts w:ascii="Arial" w:hAnsi="Arial" w:cs="Arial"/>
                <w:b/>
              </w:rPr>
              <w:t>G.</w:t>
            </w:r>
            <w:r>
              <w:rPr>
                <w:rFonts w:ascii="Arial" w:hAnsi="Arial" w:cs="Arial"/>
                <w:b/>
              </w:rPr>
              <w:t xml:space="preserve"> </w:t>
            </w:r>
            <w:r w:rsidRPr="009A4A22">
              <w:rPr>
                <w:rFonts w:ascii="Arial" w:hAnsi="Arial" w:cs="Arial"/>
                <w:b/>
              </w:rPr>
              <w:t>Perrin</w:t>
            </w:r>
            <w:r w:rsidRPr="009A4A22">
              <w:rPr>
                <w:rFonts w:ascii="Arial" w:hAnsi="Arial" w:cs="Arial"/>
                <w:b/>
              </w:rPr>
              <w:br/>
            </w:r>
          </w:p>
        </w:tc>
        <w:tc>
          <w:tcPr>
            <w:tcW w:w="918" w:type="dxa"/>
          </w:tcPr>
          <w:p w:rsidR="00596139" w:rsidRDefault="00596139" w:rsidP="009A4A22">
            <w:pPr>
              <w:pStyle w:val="Heading5"/>
              <w:spacing w:before="0" w:after="0"/>
            </w:pPr>
          </w:p>
        </w:tc>
        <w:tc>
          <w:tcPr>
            <w:tcW w:w="918" w:type="dxa"/>
            <w:shd w:val="clear" w:color="auto" w:fill="auto"/>
          </w:tcPr>
          <w:p w:rsidR="00596139" w:rsidRDefault="00596139" w:rsidP="009A4A22">
            <w:pPr>
              <w:pStyle w:val="Heading5"/>
              <w:spacing w:before="0" w:after="0"/>
            </w:pPr>
          </w:p>
        </w:tc>
      </w:tr>
      <w:bookmarkStart w:id="3" w:name="_Student_perspectives_of"/>
      <w:bookmarkEnd w:id="3"/>
      <w:tr w:rsidR="00596139" w:rsidTr="00596139">
        <w:tc>
          <w:tcPr>
            <w:tcW w:w="7938" w:type="dxa"/>
            <w:shd w:val="clear" w:color="auto" w:fill="auto"/>
          </w:tcPr>
          <w:p w:rsidR="00596139" w:rsidRDefault="00596139" w:rsidP="0023596D">
            <w:pPr>
              <w:pStyle w:val="Heading3"/>
              <w:spacing w:before="0" w:after="0"/>
            </w:pPr>
            <w:r>
              <w:fldChar w:fldCharType="begin"/>
            </w:r>
            <w:r>
              <w:instrText xml:space="preserve"> HYPERLINK  \l "_Student_perspectives_of_1" </w:instrText>
            </w:r>
            <w:r>
              <w:fldChar w:fldCharType="separate"/>
            </w:r>
            <w:r w:rsidRPr="005E62C0">
              <w:rPr>
                <w:rStyle w:val="Hyperlink"/>
              </w:rPr>
              <w:t xml:space="preserve">Student perspectives of a blended, distributed-educational </w:t>
            </w:r>
            <w:r w:rsidRPr="005E62C0">
              <w:rPr>
                <w:rStyle w:val="Hyperlink"/>
              </w:rPr>
              <w:br/>
              <w:t>Master of Social Work (MSW) program: Equity in Education</w:t>
            </w:r>
            <w:r>
              <w:fldChar w:fldCharType="end"/>
            </w:r>
          </w:p>
        </w:tc>
        <w:tc>
          <w:tcPr>
            <w:tcW w:w="918" w:type="dxa"/>
          </w:tcPr>
          <w:p w:rsidR="00596139" w:rsidRDefault="00596139" w:rsidP="009A4A22">
            <w:pPr>
              <w:pStyle w:val="Heading5"/>
              <w:spacing w:before="0" w:after="0"/>
            </w:pPr>
          </w:p>
        </w:tc>
        <w:tc>
          <w:tcPr>
            <w:tcW w:w="918" w:type="dxa"/>
            <w:shd w:val="clear" w:color="auto" w:fill="auto"/>
          </w:tcPr>
          <w:p w:rsidR="00596139" w:rsidRDefault="00596139" w:rsidP="009A4A22">
            <w:pPr>
              <w:pStyle w:val="Heading5"/>
              <w:spacing w:before="0" w:after="0"/>
            </w:pPr>
            <w:r>
              <w:t>3</w:t>
            </w:r>
          </w:p>
        </w:tc>
      </w:tr>
      <w:tr w:rsidR="00596139" w:rsidTr="00596139">
        <w:tc>
          <w:tcPr>
            <w:tcW w:w="7938" w:type="dxa"/>
            <w:shd w:val="clear" w:color="auto" w:fill="auto"/>
          </w:tcPr>
          <w:p w:rsidR="00596139" w:rsidRPr="000C0C27" w:rsidRDefault="00596139" w:rsidP="000C0C27">
            <w:pPr>
              <w:spacing w:before="0" w:after="0"/>
              <w:rPr>
                <w:rFonts w:ascii="Arial" w:hAnsi="Arial" w:cs="Arial"/>
                <w:b/>
              </w:rPr>
            </w:pPr>
            <w:r w:rsidRPr="000C0C27">
              <w:rPr>
                <w:rFonts w:ascii="Arial" w:hAnsi="Arial" w:cs="Arial"/>
                <w:b/>
              </w:rPr>
              <w:t>Seema Sehrawat and Jean Schuldberg</w:t>
            </w:r>
            <w:r w:rsidRPr="000C0C27">
              <w:rPr>
                <w:rFonts w:ascii="Arial" w:hAnsi="Arial" w:cs="Arial"/>
                <w:b/>
              </w:rPr>
              <w:br/>
            </w:r>
          </w:p>
        </w:tc>
        <w:tc>
          <w:tcPr>
            <w:tcW w:w="918" w:type="dxa"/>
          </w:tcPr>
          <w:p w:rsidR="00596139" w:rsidRDefault="00596139" w:rsidP="009A4A22">
            <w:pPr>
              <w:pStyle w:val="Heading5"/>
              <w:spacing w:before="0" w:after="0"/>
            </w:pPr>
          </w:p>
        </w:tc>
        <w:tc>
          <w:tcPr>
            <w:tcW w:w="918" w:type="dxa"/>
            <w:shd w:val="clear" w:color="auto" w:fill="auto"/>
          </w:tcPr>
          <w:p w:rsidR="00596139" w:rsidRDefault="00596139" w:rsidP="009A4A22">
            <w:pPr>
              <w:pStyle w:val="Heading5"/>
              <w:spacing w:before="0" w:after="0"/>
            </w:pPr>
          </w:p>
        </w:tc>
      </w:tr>
      <w:tr w:rsidR="00596139" w:rsidTr="00596139">
        <w:trPr>
          <w:trHeight w:val="521"/>
        </w:trPr>
        <w:tc>
          <w:tcPr>
            <w:tcW w:w="7938" w:type="dxa"/>
            <w:shd w:val="clear" w:color="auto" w:fill="auto"/>
          </w:tcPr>
          <w:p w:rsidR="00596139" w:rsidRDefault="00087EF2" w:rsidP="00D91C72">
            <w:pPr>
              <w:pStyle w:val="Heading3"/>
              <w:spacing w:before="0" w:after="0"/>
            </w:pPr>
            <w:hyperlink w:anchor="_Heterogeneity_of_students:" w:history="1">
              <w:r w:rsidR="00596139" w:rsidRPr="0023596D">
                <w:rPr>
                  <w:rStyle w:val="Hyperlink"/>
                  <w:lang w:val="en-GB"/>
                </w:rPr>
                <w:t>Heterogeneity of students: The Inverted Classroom Model is a solution</w:t>
              </w:r>
            </w:hyperlink>
          </w:p>
        </w:tc>
        <w:tc>
          <w:tcPr>
            <w:tcW w:w="918" w:type="dxa"/>
          </w:tcPr>
          <w:p w:rsidR="00596139" w:rsidRDefault="00596139" w:rsidP="009A4A22">
            <w:pPr>
              <w:pStyle w:val="Heading5"/>
              <w:spacing w:before="0" w:after="0"/>
            </w:pPr>
          </w:p>
        </w:tc>
        <w:tc>
          <w:tcPr>
            <w:tcW w:w="918" w:type="dxa"/>
            <w:shd w:val="clear" w:color="auto" w:fill="auto"/>
          </w:tcPr>
          <w:p w:rsidR="00596139" w:rsidRPr="00FB2C90" w:rsidRDefault="00596139" w:rsidP="00D91C72">
            <w:pPr>
              <w:pStyle w:val="Heading5"/>
              <w:spacing w:before="0" w:after="0"/>
            </w:pPr>
            <w:r>
              <w:t>17</w:t>
            </w:r>
          </w:p>
        </w:tc>
      </w:tr>
      <w:tr w:rsidR="00596139" w:rsidTr="00596139">
        <w:tc>
          <w:tcPr>
            <w:tcW w:w="7938" w:type="dxa"/>
            <w:shd w:val="clear" w:color="auto" w:fill="auto"/>
          </w:tcPr>
          <w:p w:rsidR="00596139" w:rsidRDefault="00596139" w:rsidP="0096404E">
            <w:pPr>
              <w:spacing w:before="0" w:after="0"/>
              <w:rPr>
                <w:rFonts w:ascii="Arial" w:hAnsi="Arial" w:cs="Arial"/>
                <w:b/>
              </w:rPr>
            </w:pPr>
            <w:r w:rsidRPr="000C0C27">
              <w:rPr>
                <w:rFonts w:ascii="Arial" w:hAnsi="Arial" w:cs="Arial"/>
                <w:b/>
              </w:rPr>
              <w:t>Andrea Breitenbach</w:t>
            </w:r>
          </w:p>
          <w:p w:rsidR="00596139" w:rsidRDefault="00596139" w:rsidP="0096404E">
            <w:pPr>
              <w:pStyle w:val="Heading3"/>
              <w:spacing w:before="0" w:after="0"/>
            </w:pPr>
          </w:p>
        </w:tc>
        <w:tc>
          <w:tcPr>
            <w:tcW w:w="918" w:type="dxa"/>
          </w:tcPr>
          <w:p w:rsidR="00596139" w:rsidRDefault="00596139" w:rsidP="0096404E">
            <w:pPr>
              <w:pStyle w:val="Heading5"/>
              <w:spacing w:before="0" w:after="0"/>
            </w:pPr>
          </w:p>
        </w:tc>
        <w:tc>
          <w:tcPr>
            <w:tcW w:w="918" w:type="dxa"/>
            <w:shd w:val="clear" w:color="auto" w:fill="auto"/>
          </w:tcPr>
          <w:p w:rsidR="00596139" w:rsidRDefault="00596139" w:rsidP="0096404E">
            <w:pPr>
              <w:pStyle w:val="Heading5"/>
              <w:spacing w:before="0" w:after="0"/>
            </w:pPr>
          </w:p>
        </w:tc>
      </w:tr>
      <w:tr w:rsidR="00596139" w:rsidTr="00596139">
        <w:tc>
          <w:tcPr>
            <w:tcW w:w="7938" w:type="dxa"/>
            <w:shd w:val="clear" w:color="auto" w:fill="auto"/>
          </w:tcPr>
          <w:p w:rsidR="00596139" w:rsidRPr="006C0F3A" w:rsidRDefault="00087EF2" w:rsidP="009806B2">
            <w:pPr>
              <w:pStyle w:val="Heading3"/>
              <w:spacing w:before="0" w:after="0"/>
              <w:rPr>
                <w:rFonts w:cs="Arial"/>
                <w:bCs/>
                <w:color w:val="292526"/>
              </w:rPr>
            </w:pPr>
            <w:hyperlink w:anchor="_Study_of_Faculty" w:history="1">
              <w:r w:rsidR="00596139" w:rsidRPr="0023596D">
                <w:rPr>
                  <w:rStyle w:val="Hyperlink"/>
                  <w:lang w:val="en-GB"/>
                </w:rPr>
                <w:t>Study of Faculty Development in the context of universal human values</w:t>
              </w:r>
            </w:hyperlink>
          </w:p>
        </w:tc>
        <w:tc>
          <w:tcPr>
            <w:tcW w:w="918" w:type="dxa"/>
          </w:tcPr>
          <w:p w:rsidR="00596139" w:rsidRDefault="00596139" w:rsidP="00D85496">
            <w:pPr>
              <w:pStyle w:val="Heading5"/>
              <w:spacing w:before="0" w:after="0"/>
            </w:pPr>
          </w:p>
        </w:tc>
        <w:tc>
          <w:tcPr>
            <w:tcW w:w="918" w:type="dxa"/>
            <w:shd w:val="clear" w:color="auto" w:fill="auto"/>
          </w:tcPr>
          <w:p w:rsidR="00596139" w:rsidRDefault="00596139" w:rsidP="00D85496">
            <w:pPr>
              <w:pStyle w:val="Heading5"/>
              <w:spacing w:before="0" w:after="0"/>
            </w:pPr>
            <w:r>
              <w:t>23</w:t>
            </w:r>
          </w:p>
        </w:tc>
      </w:tr>
      <w:tr w:rsidR="00596139" w:rsidTr="00596139">
        <w:trPr>
          <w:trHeight w:val="251"/>
        </w:trPr>
        <w:tc>
          <w:tcPr>
            <w:tcW w:w="7938" w:type="dxa"/>
            <w:shd w:val="clear" w:color="auto" w:fill="auto"/>
          </w:tcPr>
          <w:p w:rsidR="00596139" w:rsidRPr="006C0F3A" w:rsidRDefault="00596139" w:rsidP="009806B2">
            <w:pPr>
              <w:spacing w:before="0" w:after="0"/>
              <w:rPr>
                <w:rFonts w:cs="Arial"/>
                <w:b/>
              </w:rPr>
            </w:pPr>
            <w:r w:rsidRPr="009806B2">
              <w:rPr>
                <w:rFonts w:ascii="Arial" w:hAnsi="Arial" w:cs="Arial"/>
                <w:b/>
              </w:rPr>
              <w:t>Sunanda Arun</w:t>
            </w:r>
            <w:r>
              <w:rPr>
                <w:rFonts w:ascii="Arial" w:hAnsi="Arial" w:cs="Arial"/>
                <w:b/>
              </w:rPr>
              <w:t xml:space="preserve"> More</w:t>
            </w:r>
            <w:r w:rsidRPr="009806B2">
              <w:rPr>
                <w:rFonts w:ascii="Arial" w:hAnsi="Arial" w:cs="Arial"/>
                <w:b/>
              </w:rPr>
              <w:br/>
            </w:r>
          </w:p>
        </w:tc>
        <w:tc>
          <w:tcPr>
            <w:tcW w:w="918" w:type="dxa"/>
          </w:tcPr>
          <w:p w:rsidR="00596139" w:rsidRPr="0096404E" w:rsidRDefault="00596139" w:rsidP="00BF5F0A">
            <w:pPr>
              <w:pStyle w:val="Heading5"/>
              <w:spacing w:before="0" w:after="0"/>
            </w:pPr>
          </w:p>
        </w:tc>
        <w:tc>
          <w:tcPr>
            <w:tcW w:w="918" w:type="dxa"/>
            <w:shd w:val="clear" w:color="auto" w:fill="auto"/>
          </w:tcPr>
          <w:p w:rsidR="00596139" w:rsidRPr="0096404E" w:rsidRDefault="00596139" w:rsidP="00BF5F0A">
            <w:pPr>
              <w:pStyle w:val="Heading5"/>
              <w:spacing w:before="0" w:after="0"/>
            </w:pPr>
          </w:p>
        </w:tc>
      </w:tr>
      <w:tr w:rsidR="00596139" w:rsidTr="00596139">
        <w:tc>
          <w:tcPr>
            <w:tcW w:w="7938" w:type="dxa"/>
            <w:shd w:val="clear" w:color="auto" w:fill="auto"/>
          </w:tcPr>
          <w:p w:rsidR="00596139" w:rsidRPr="0023596D" w:rsidRDefault="00087EF2" w:rsidP="00BF5F0A">
            <w:pPr>
              <w:pStyle w:val="Heading5"/>
              <w:spacing w:before="0" w:after="0"/>
              <w:jc w:val="left"/>
              <w:rPr>
                <w:sz w:val="24"/>
                <w:szCs w:val="24"/>
              </w:rPr>
            </w:pPr>
            <w:hyperlink w:anchor="_The_potential_of" w:history="1">
              <w:r w:rsidR="00596139" w:rsidRPr="0023596D">
                <w:rPr>
                  <w:rStyle w:val="Hyperlink"/>
                  <w:sz w:val="24"/>
                  <w:szCs w:val="24"/>
                </w:rPr>
                <w:t xml:space="preserve">The potential of Wiimote Interactive Whiteboard as a </w:t>
              </w:r>
              <w:r w:rsidR="00596139" w:rsidRPr="0023596D">
                <w:rPr>
                  <w:rStyle w:val="Hyperlink"/>
                  <w:sz w:val="24"/>
                  <w:szCs w:val="24"/>
                </w:rPr>
                <w:br/>
                <w:t>teaching and learning aid</w:t>
              </w:r>
            </w:hyperlink>
          </w:p>
        </w:tc>
        <w:tc>
          <w:tcPr>
            <w:tcW w:w="918" w:type="dxa"/>
          </w:tcPr>
          <w:p w:rsidR="00596139" w:rsidRDefault="00596139" w:rsidP="00BF5F0A">
            <w:pPr>
              <w:pStyle w:val="Heading5"/>
              <w:spacing w:before="0" w:after="0"/>
            </w:pPr>
          </w:p>
        </w:tc>
        <w:tc>
          <w:tcPr>
            <w:tcW w:w="918" w:type="dxa"/>
            <w:shd w:val="clear" w:color="auto" w:fill="auto"/>
          </w:tcPr>
          <w:p w:rsidR="00596139" w:rsidRDefault="00596139" w:rsidP="00D91C72">
            <w:pPr>
              <w:pStyle w:val="Heading5"/>
              <w:spacing w:before="0" w:after="0"/>
            </w:pPr>
            <w:r>
              <w:t>29</w:t>
            </w:r>
            <w:bookmarkStart w:id="4" w:name="_GoBack"/>
            <w:bookmarkEnd w:id="4"/>
          </w:p>
        </w:tc>
      </w:tr>
      <w:tr w:rsidR="00596139" w:rsidTr="00596139">
        <w:tc>
          <w:tcPr>
            <w:tcW w:w="7938" w:type="dxa"/>
            <w:shd w:val="clear" w:color="auto" w:fill="auto"/>
          </w:tcPr>
          <w:p w:rsidR="00596139" w:rsidRDefault="00596139" w:rsidP="00BF5F0A">
            <w:pPr>
              <w:pStyle w:val="Heading5"/>
              <w:spacing w:before="0" w:after="0"/>
              <w:jc w:val="left"/>
              <w:rPr>
                <w:vertAlign w:val="superscript"/>
                <w:lang w:val="en-MY"/>
              </w:rPr>
            </w:pPr>
            <w:r>
              <w:rPr>
                <w:lang w:val="en-MY"/>
              </w:rPr>
              <w:t xml:space="preserve">Tien Tien Lee, Kuan Nien Tan, Kung-Teck Wong, </w:t>
            </w:r>
            <w:r>
              <w:rPr>
                <w:lang w:val="en-MY"/>
              </w:rPr>
              <w:br/>
              <w:t>Chia Ying Lin, Wee Hoe Tan</w:t>
            </w:r>
          </w:p>
          <w:p w:rsidR="00596139" w:rsidRPr="006C0F3A" w:rsidRDefault="00596139" w:rsidP="00BF5F0A">
            <w:pPr>
              <w:pStyle w:val="Heading3"/>
              <w:spacing w:before="0" w:after="0"/>
              <w:rPr>
                <w:rFonts w:cs="Arial"/>
                <w:bCs/>
                <w:color w:val="292526"/>
              </w:rPr>
            </w:pPr>
          </w:p>
        </w:tc>
        <w:tc>
          <w:tcPr>
            <w:tcW w:w="918" w:type="dxa"/>
          </w:tcPr>
          <w:p w:rsidR="00596139" w:rsidRPr="0096404E" w:rsidRDefault="00596139" w:rsidP="00BF5F0A">
            <w:pPr>
              <w:pStyle w:val="Heading5"/>
              <w:spacing w:before="0" w:after="0"/>
            </w:pPr>
          </w:p>
        </w:tc>
        <w:tc>
          <w:tcPr>
            <w:tcW w:w="918" w:type="dxa"/>
            <w:shd w:val="clear" w:color="auto" w:fill="auto"/>
          </w:tcPr>
          <w:p w:rsidR="00596139" w:rsidRPr="0096404E" w:rsidRDefault="00596139" w:rsidP="00BF5F0A">
            <w:pPr>
              <w:pStyle w:val="Heading5"/>
              <w:spacing w:before="0" w:after="0"/>
            </w:pPr>
          </w:p>
        </w:tc>
      </w:tr>
      <w:tr w:rsidR="00596139" w:rsidTr="00596139">
        <w:tc>
          <w:tcPr>
            <w:tcW w:w="7938" w:type="dxa"/>
            <w:shd w:val="clear" w:color="auto" w:fill="auto"/>
          </w:tcPr>
          <w:p w:rsidR="00596139" w:rsidRDefault="00F960EC" w:rsidP="00BF5F0A">
            <w:pPr>
              <w:pStyle w:val="Heading5"/>
              <w:spacing w:before="0" w:after="0"/>
              <w:jc w:val="left"/>
            </w:pPr>
            <w:bookmarkStart w:id="5" w:name="_University_of_the"/>
            <w:bookmarkEnd w:id="5"/>
            <w:r>
              <w:t>Appendix for editorial – University of the Future - 1995.</w:t>
            </w:r>
          </w:p>
        </w:tc>
        <w:tc>
          <w:tcPr>
            <w:tcW w:w="918" w:type="dxa"/>
          </w:tcPr>
          <w:p w:rsidR="00596139" w:rsidRDefault="00596139" w:rsidP="00BF5F0A">
            <w:pPr>
              <w:spacing w:before="0" w:after="0"/>
            </w:pPr>
          </w:p>
        </w:tc>
        <w:tc>
          <w:tcPr>
            <w:tcW w:w="918" w:type="dxa"/>
            <w:shd w:val="clear" w:color="auto" w:fill="auto"/>
          </w:tcPr>
          <w:p w:rsidR="00596139" w:rsidRDefault="00F960EC" w:rsidP="00F960EC">
            <w:pPr>
              <w:pStyle w:val="Heading5"/>
              <w:spacing w:before="0" w:after="0"/>
            </w:pPr>
            <w:r>
              <w:t>3</w:t>
            </w:r>
            <w:r w:rsidRPr="00F960EC">
              <w:t>9</w:t>
            </w:r>
          </w:p>
        </w:tc>
      </w:tr>
      <w:tr w:rsidR="00596139" w:rsidTr="00596139">
        <w:tc>
          <w:tcPr>
            <w:tcW w:w="7938" w:type="dxa"/>
            <w:shd w:val="clear" w:color="auto" w:fill="auto"/>
          </w:tcPr>
          <w:p w:rsidR="00596139" w:rsidRDefault="00596139" w:rsidP="00BF5F0A">
            <w:pPr>
              <w:spacing w:before="0" w:after="0"/>
            </w:pPr>
          </w:p>
        </w:tc>
        <w:tc>
          <w:tcPr>
            <w:tcW w:w="918" w:type="dxa"/>
          </w:tcPr>
          <w:p w:rsidR="00596139" w:rsidRDefault="00596139" w:rsidP="00BF5F0A">
            <w:pPr>
              <w:spacing w:before="0" w:after="0"/>
            </w:pPr>
          </w:p>
        </w:tc>
        <w:tc>
          <w:tcPr>
            <w:tcW w:w="918" w:type="dxa"/>
            <w:shd w:val="clear" w:color="auto" w:fill="auto"/>
          </w:tcPr>
          <w:p w:rsidR="00596139" w:rsidRDefault="00596139" w:rsidP="00BF5F0A">
            <w:pPr>
              <w:spacing w:before="0" w:after="0"/>
            </w:pPr>
          </w:p>
        </w:tc>
      </w:tr>
    </w:tbl>
    <w:p w:rsidR="005E5CDB" w:rsidRDefault="00A66818" w:rsidP="00A66818">
      <w:r>
        <w:br w:type="page"/>
      </w: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5E5CDB" w:rsidRDefault="005E5CD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97185B" w:rsidRDefault="0097185B" w:rsidP="00DB6BE5">
      <w:pPr>
        <w:spacing w:after="0"/>
      </w:pPr>
    </w:p>
    <w:p w:rsidR="005E5CDB" w:rsidRDefault="005E5CDB" w:rsidP="00DB6BE5">
      <w:pPr>
        <w:spacing w:after="0"/>
      </w:pPr>
    </w:p>
    <w:p w:rsidR="00274730" w:rsidRDefault="00087EF2" w:rsidP="00274730">
      <w:pPr>
        <w:pStyle w:val="Note"/>
      </w:pPr>
      <w:hyperlink w:anchor="TOC" w:history="1">
        <w:r w:rsidR="00274730" w:rsidRPr="00A85F92">
          <w:rPr>
            <w:rStyle w:val="Hyperlink"/>
            <w:sz w:val="16"/>
            <w:szCs w:val="16"/>
          </w:rPr>
          <w:t>Return</w:t>
        </w:r>
        <w:r w:rsidR="004F0A3D">
          <w:rPr>
            <w:rStyle w:val="Hyperlink"/>
            <w:sz w:val="16"/>
            <w:szCs w:val="16"/>
          </w:rPr>
          <w:t xml:space="preserve"> </w:t>
        </w:r>
        <w:r w:rsidR="00274730" w:rsidRPr="00A85F92">
          <w:rPr>
            <w:rStyle w:val="Hyperlink"/>
            <w:sz w:val="16"/>
            <w:szCs w:val="16"/>
          </w:rPr>
          <w:t>to</w:t>
        </w:r>
        <w:r w:rsidR="004F0A3D">
          <w:rPr>
            <w:rStyle w:val="Hyperlink"/>
            <w:sz w:val="16"/>
            <w:szCs w:val="16"/>
          </w:rPr>
          <w:t xml:space="preserve"> </w:t>
        </w:r>
        <w:r w:rsidR="00274730" w:rsidRPr="00A85F92">
          <w:rPr>
            <w:rStyle w:val="Hyperlink"/>
            <w:sz w:val="16"/>
            <w:szCs w:val="16"/>
          </w:rPr>
          <w:t>Table</w:t>
        </w:r>
        <w:r w:rsidR="004F0A3D">
          <w:rPr>
            <w:rStyle w:val="Hyperlink"/>
            <w:sz w:val="16"/>
            <w:szCs w:val="16"/>
          </w:rPr>
          <w:t xml:space="preserve"> </w:t>
        </w:r>
        <w:r w:rsidR="00274730" w:rsidRPr="00A85F92">
          <w:rPr>
            <w:rStyle w:val="Hyperlink"/>
            <w:sz w:val="16"/>
            <w:szCs w:val="16"/>
          </w:rPr>
          <w:t>of</w:t>
        </w:r>
        <w:r w:rsidR="004F0A3D">
          <w:rPr>
            <w:rStyle w:val="Hyperlink"/>
            <w:sz w:val="16"/>
            <w:szCs w:val="16"/>
          </w:rPr>
          <w:t xml:space="preserve"> </w:t>
        </w:r>
        <w:r w:rsidR="00274730" w:rsidRPr="00A85F92">
          <w:rPr>
            <w:rStyle w:val="Hyperlink"/>
            <w:sz w:val="16"/>
            <w:szCs w:val="16"/>
          </w:rPr>
          <w:t>Contents</w:t>
        </w:r>
      </w:hyperlink>
    </w:p>
    <w:p w:rsidR="00604852" w:rsidRDefault="00604852" w:rsidP="00DB6BE5">
      <w:pPr>
        <w:spacing w:after="0"/>
        <w:sectPr w:rsidR="00604852" w:rsidSect="00DB6BE5">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9806B2" w:rsidRDefault="009806B2" w:rsidP="009806B2">
      <w:pPr>
        <w:pStyle w:val="Heading5"/>
      </w:pPr>
      <w:bookmarkStart w:id="6" w:name="_Editorial"/>
      <w:bookmarkEnd w:id="6"/>
      <w:r>
        <w:lastRenderedPageBreak/>
        <w:t>Editorial</w:t>
      </w:r>
    </w:p>
    <w:p w:rsidR="009806B2" w:rsidRDefault="009806B2" w:rsidP="009806B2">
      <w:pPr>
        <w:pStyle w:val="Heading1"/>
      </w:pPr>
      <w:r>
        <w:t>Learning Architect</w:t>
      </w:r>
    </w:p>
    <w:p w:rsidR="009806B2" w:rsidRDefault="009806B2" w:rsidP="009806B2">
      <w:pPr>
        <w:pStyle w:val="Heading5"/>
      </w:pPr>
      <w:r>
        <w:t>Donald G. Perrin</w:t>
      </w:r>
      <w:r>
        <w:br/>
      </w:r>
    </w:p>
    <w:p w:rsidR="009806B2" w:rsidRPr="00A14267" w:rsidRDefault="009806B2" w:rsidP="009806B2">
      <w:pPr>
        <w:rPr>
          <w:sz w:val="20"/>
        </w:rPr>
      </w:pPr>
      <w:r w:rsidRPr="00A14267">
        <w:rPr>
          <w:sz w:val="20"/>
        </w:rPr>
        <w:t>A master</w:t>
      </w:r>
      <w:r>
        <w:rPr>
          <w:sz w:val="20"/>
        </w:rPr>
        <w:t>-</w:t>
      </w:r>
      <w:r w:rsidRPr="00A14267">
        <w:rPr>
          <w:sz w:val="20"/>
        </w:rPr>
        <w:t>builder or architect visualizes, designs and constructs structures to house human activities now and into the future. The buildings reflect the purpose and functions to be served. An office building is different to a supermarket</w:t>
      </w:r>
      <w:r>
        <w:rPr>
          <w:sz w:val="20"/>
        </w:rPr>
        <w:t>,</w:t>
      </w:r>
      <w:r w:rsidRPr="00A14267">
        <w:rPr>
          <w:sz w:val="20"/>
        </w:rPr>
        <w:t xml:space="preserve"> apartment house</w:t>
      </w:r>
      <w:r>
        <w:rPr>
          <w:sz w:val="20"/>
        </w:rPr>
        <w:t>, or a school</w:t>
      </w:r>
      <w:r w:rsidRPr="00A14267">
        <w:rPr>
          <w:sz w:val="20"/>
        </w:rPr>
        <w:t>. Structures may also reflect cultural and geographic influences of the past, present and future.</w:t>
      </w:r>
    </w:p>
    <w:p w:rsidR="009806B2" w:rsidRPr="00A14267" w:rsidRDefault="009806B2" w:rsidP="009806B2">
      <w:pPr>
        <w:rPr>
          <w:sz w:val="20"/>
        </w:rPr>
      </w:pPr>
      <w:r w:rsidRPr="00A14267">
        <w:rPr>
          <w:sz w:val="20"/>
        </w:rPr>
        <w:t xml:space="preserve">A learning architect must understand the purposes and functions education </w:t>
      </w:r>
      <w:r>
        <w:rPr>
          <w:sz w:val="20"/>
        </w:rPr>
        <w:t>needs to</w:t>
      </w:r>
      <w:r w:rsidRPr="00A14267">
        <w:rPr>
          <w:sz w:val="20"/>
        </w:rPr>
        <w:t xml:space="preserve"> serve now an in the future. The ultimate goal is to prepare learners for jobs and for living in a world </w:t>
      </w:r>
      <w:r w:rsidR="006A4FC4">
        <w:rPr>
          <w:sz w:val="20"/>
        </w:rPr>
        <w:t xml:space="preserve">that is </w:t>
      </w:r>
      <w:r>
        <w:rPr>
          <w:sz w:val="20"/>
        </w:rPr>
        <w:t>undergoing constant</w:t>
      </w:r>
      <w:r w:rsidRPr="00A14267">
        <w:rPr>
          <w:sz w:val="20"/>
        </w:rPr>
        <w:t xml:space="preserve"> chang</w:t>
      </w:r>
      <w:r>
        <w:rPr>
          <w:sz w:val="20"/>
        </w:rPr>
        <w:t>e</w:t>
      </w:r>
      <w:r w:rsidRPr="00A14267">
        <w:rPr>
          <w:sz w:val="20"/>
        </w:rPr>
        <w:t xml:space="preserve">. Technology is </w:t>
      </w:r>
      <w:r>
        <w:rPr>
          <w:sz w:val="20"/>
        </w:rPr>
        <w:t>a</w:t>
      </w:r>
      <w:r w:rsidRPr="00A14267">
        <w:rPr>
          <w:sz w:val="20"/>
        </w:rPr>
        <w:t xml:space="preserve"> </w:t>
      </w:r>
      <w:r>
        <w:rPr>
          <w:sz w:val="20"/>
        </w:rPr>
        <w:t xml:space="preserve">force for </w:t>
      </w:r>
      <w:r w:rsidRPr="00A14267">
        <w:rPr>
          <w:sz w:val="20"/>
        </w:rPr>
        <w:t>social, political and economic change that outdistance</w:t>
      </w:r>
      <w:r>
        <w:rPr>
          <w:sz w:val="20"/>
        </w:rPr>
        <w:t>s</w:t>
      </w:r>
      <w:r w:rsidRPr="00A14267">
        <w:rPr>
          <w:sz w:val="20"/>
        </w:rPr>
        <w:t xml:space="preserve"> the ability of education to respond. As a result, </w:t>
      </w:r>
      <w:r>
        <w:rPr>
          <w:sz w:val="20"/>
        </w:rPr>
        <w:t>schools</w:t>
      </w:r>
      <w:r w:rsidRPr="00A14267">
        <w:rPr>
          <w:sz w:val="20"/>
        </w:rPr>
        <w:t xml:space="preserve"> produce an increasing number of graduates who are ill prepared for employment, and an increasing number of dropouts who </w:t>
      </w:r>
      <w:r w:rsidR="006A4FC4">
        <w:rPr>
          <w:sz w:val="20"/>
        </w:rPr>
        <w:t>may become</w:t>
      </w:r>
      <w:r w:rsidRPr="00A14267">
        <w:rPr>
          <w:sz w:val="20"/>
        </w:rPr>
        <w:t xml:space="preserve"> a burden to social services and public safety. Like roads, buildings, and other infrastructure, education is accumulating deferred maintenance and needs major new structures </w:t>
      </w:r>
      <w:r w:rsidR="006A4FC4">
        <w:rPr>
          <w:sz w:val="20"/>
        </w:rPr>
        <w:t>as it grows</w:t>
      </w:r>
      <w:r w:rsidRPr="00A14267">
        <w:rPr>
          <w:sz w:val="20"/>
        </w:rPr>
        <w:t xml:space="preserve"> into the future.</w:t>
      </w:r>
    </w:p>
    <w:p w:rsidR="009806B2" w:rsidRPr="00A14267" w:rsidRDefault="009806B2" w:rsidP="009806B2">
      <w:pPr>
        <w:rPr>
          <w:sz w:val="20"/>
        </w:rPr>
      </w:pPr>
      <w:r w:rsidRPr="00A14267">
        <w:rPr>
          <w:sz w:val="20"/>
        </w:rPr>
        <w:t xml:space="preserve">Two decades ago, the </w:t>
      </w:r>
      <w:hyperlink w:anchor="_THE_UNIVERSITY_OF" w:history="1">
        <w:r w:rsidRPr="00543E1C">
          <w:rPr>
            <w:rStyle w:val="Hyperlink"/>
            <w:i/>
            <w:sz w:val="20"/>
          </w:rPr>
          <w:t>University of the Future</w:t>
        </w:r>
      </w:hyperlink>
      <w:r w:rsidRPr="00A14267">
        <w:rPr>
          <w:sz w:val="20"/>
        </w:rPr>
        <w:t xml:space="preserve"> provided the blueprint for changes involving learning management systems and computers</w:t>
      </w:r>
      <w:r w:rsidR="006A4FC4">
        <w:rPr>
          <w:sz w:val="20"/>
        </w:rPr>
        <w:t>.</w:t>
      </w:r>
      <w:r>
        <w:rPr>
          <w:sz w:val="20"/>
        </w:rPr>
        <w:t xml:space="preserve"> A</w:t>
      </w:r>
      <w:r w:rsidRPr="00A14267">
        <w:rPr>
          <w:sz w:val="20"/>
        </w:rPr>
        <w:t xml:space="preserve">ll of the components already existed, </w:t>
      </w:r>
      <w:r>
        <w:rPr>
          <w:sz w:val="20"/>
        </w:rPr>
        <w:t xml:space="preserve">so </w:t>
      </w:r>
      <w:r w:rsidRPr="00A14267">
        <w:rPr>
          <w:sz w:val="20"/>
        </w:rPr>
        <w:t>it was possible for schools, colleges and universities to transition, albeit slowly, to the new paradigm. Universities were among the first because of better funding and resources.  K-12 education is still in process because of inadequate funding and old-school teacher training. Industrialized countries lead third world countries in adoption of instructional technologies</w:t>
      </w:r>
      <w:r>
        <w:rPr>
          <w:sz w:val="20"/>
        </w:rPr>
        <w:t xml:space="preserve"> and distance learning</w:t>
      </w:r>
      <w:r w:rsidRPr="00A14267">
        <w:rPr>
          <w:sz w:val="20"/>
        </w:rPr>
        <w:t>.</w:t>
      </w:r>
    </w:p>
    <w:p w:rsidR="009806B2" w:rsidRPr="00A14267" w:rsidRDefault="009806B2" w:rsidP="009806B2">
      <w:pPr>
        <w:rPr>
          <w:sz w:val="20"/>
        </w:rPr>
      </w:pPr>
      <w:r w:rsidRPr="00A14267">
        <w:rPr>
          <w:sz w:val="20"/>
        </w:rPr>
        <w:t>The new paradigm for K-12 education must be more comprehensive, reflect global needs and standards, promote cultural open-mindedness, and address personal and social issues. It will use information age technologies to expand (not replace) human abilities. It will focus on higher levels of learning to unleash creative and problem solving capabilities. The new paradigm will build on curiosity and intrinsic motivation to produce confident self-directed learners.</w:t>
      </w:r>
    </w:p>
    <w:p w:rsidR="009806B2" w:rsidRPr="00A14267" w:rsidRDefault="009806B2" w:rsidP="009806B2">
      <w:pPr>
        <w:ind w:left="360" w:right="360"/>
        <w:rPr>
          <w:sz w:val="20"/>
        </w:rPr>
      </w:pPr>
      <w:r w:rsidRPr="00A14267">
        <w:rPr>
          <w:sz w:val="20"/>
        </w:rPr>
        <w:t xml:space="preserve">“Learning technology has evolved to the point where it is now both feasible and affordable to create </w:t>
      </w:r>
      <w:r>
        <w:rPr>
          <w:sz w:val="20"/>
        </w:rPr>
        <w:t xml:space="preserve">. . . </w:t>
      </w:r>
      <w:r w:rsidRPr="00A14267">
        <w:rPr>
          <w:sz w:val="20"/>
        </w:rPr>
        <w:t xml:space="preserve">learning solutions that we could only imagine in the past. To stay in front of this revolution, it is critical that fundamental shifts in thinking need to take place. </w:t>
      </w:r>
      <w:r>
        <w:rPr>
          <w:sz w:val="20"/>
        </w:rPr>
        <w:t xml:space="preserve"> . .</w:t>
      </w:r>
      <w:r w:rsidRPr="00A14267">
        <w:rPr>
          <w:sz w:val="20"/>
        </w:rPr>
        <w:t xml:space="preserve">learning </w:t>
      </w:r>
      <w:r>
        <w:rPr>
          <w:sz w:val="20"/>
        </w:rPr>
        <w:t xml:space="preserve">[can go] </w:t>
      </w:r>
      <w:r w:rsidRPr="00A14267">
        <w:rPr>
          <w:sz w:val="20"/>
        </w:rPr>
        <w:t xml:space="preserve">beyond the function to become inspirational and meaningful” </w:t>
      </w:r>
      <w:r>
        <w:rPr>
          <w:sz w:val="20"/>
        </w:rPr>
        <w:t xml:space="preserve">Bill </w:t>
      </w:r>
      <w:r w:rsidRPr="00A14267">
        <w:rPr>
          <w:sz w:val="20"/>
        </w:rPr>
        <w:t>Bruck (2016)</w:t>
      </w:r>
    </w:p>
    <w:p w:rsidR="009806B2" w:rsidRDefault="009806B2" w:rsidP="009806B2">
      <w:pPr>
        <w:rPr>
          <w:sz w:val="20"/>
        </w:rPr>
      </w:pPr>
      <w:r>
        <w:rPr>
          <w:sz w:val="20"/>
        </w:rPr>
        <w:t>B</w:t>
      </w:r>
      <w:r w:rsidRPr="00A14267">
        <w:rPr>
          <w:sz w:val="20"/>
        </w:rPr>
        <w:t>etter evaluation tools and effective feedback systems</w:t>
      </w:r>
      <w:r>
        <w:rPr>
          <w:sz w:val="20"/>
        </w:rPr>
        <w:t xml:space="preserve"> are needed; i</w:t>
      </w:r>
      <w:r w:rsidRPr="00A14267">
        <w:rPr>
          <w:sz w:val="20"/>
        </w:rPr>
        <w:t xml:space="preserve">nteractive </w:t>
      </w:r>
      <w:r>
        <w:rPr>
          <w:sz w:val="20"/>
        </w:rPr>
        <w:t>t</w:t>
      </w:r>
      <w:r w:rsidRPr="00A14267">
        <w:rPr>
          <w:sz w:val="20"/>
        </w:rPr>
        <w:t xml:space="preserve">echnologies </w:t>
      </w:r>
      <w:r>
        <w:rPr>
          <w:sz w:val="20"/>
        </w:rPr>
        <w:t xml:space="preserve">now </w:t>
      </w:r>
      <w:r w:rsidRPr="00A14267">
        <w:rPr>
          <w:sz w:val="20"/>
        </w:rPr>
        <w:t xml:space="preserve">make this possible. Instead of letter grades, learning should continue until the criterion or standard is reached. </w:t>
      </w:r>
      <w:r>
        <w:rPr>
          <w:sz w:val="20"/>
        </w:rPr>
        <w:t>This</w:t>
      </w:r>
      <w:r w:rsidRPr="00A14267">
        <w:rPr>
          <w:sz w:val="20"/>
        </w:rPr>
        <w:t xml:space="preserve"> effective use of human capital</w:t>
      </w:r>
      <w:r>
        <w:rPr>
          <w:sz w:val="20"/>
        </w:rPr>
        <w:t xml:space="preserve"> benefits the</w:t>
      </w:r>
      <w:r w:rsidRPr="00A14267">
        <w:rPr>
          <w:sz w:val="20"/>
        </w:rPr>
        <w:t xml:space="preserve"> student</w:t>
      </w:r>
      <w:r>
        <w:rPr>
          <w:sz w:val="20"/>
        </w:rPr>
        <w:t>,</w:t>
      </w:r>
      <w:r w:rsidRPr="00A14267">
        <w:rPr>
          <w:sz w:val="20"/>
        </w:rPr>
        <w:t xml:space="preserve"> the learning institution</w:t>
      </w:r>
      <w:r>
        <w:rPr>
          <w:sz w:val="20"/>
        </w:rPr>
        <w:t>, and society.</w:t>
      </w:r>
    </w:p>
    <w:p w:rsidR="009806B2" w:rsidRPr="00A14267" w:rsidRDefault="009806B2" w:rsidP="009806B2">
      <w:pPr>
        <w:rPr>
          <w:sz w:val="20"/>
        </w:rPr>
      </w:pPr>
      <w:r>
        <w:rPr>
          <w:sz w:val="20"/>
        </w:rPr>
        <w:t>To complete the blueprint, a very detailed assessment is needed to determine the status quo and anticipate future needs and changes. For implementation, goals, cost estimates and timeframes must be established. The blueprint may be developed in one year, but funding and implementation will be larger in magnitude than the program to put a man into space. The benefits for the current and future generations is beyond the imagination. The faster we move, the greater the gain!</w:t>
      </w:r>
    </w:p>
    <w:p w:rsidR="009806B2" w:rsidRDefault="009806B2" w:rsidP="009806B2">
      <w:pPr>
        <w:rPr>
          <w:sz w:val="20"/>
        </w:rPr>
      </w:pPr>
      <w:r>
        <w:rPr>
          <w:sz w:val="20"/>
        </w:rPr>
        <w:t>To summarize,</w:t>
      </w:r>
      <w:r w:rsidRPr="00A14267">
        <w:rPr>
          <w:sz w:val="20"/>
        </w:rPr>
        <w:t xml:space="preserve"> we need the blueprint for a K-12 education paradigm that reflects </w:t>
      </w:r>
      <w:r>
        <w:rPr>
          <w:sz w:val="20"/>
        </w:rPr>
        <w:t xml:space="preserve">and supports </w:t>
      </w:r>
      <w:r w:rsidRPr="00A14267">
        <w:rPr>
          <w:sz w:val="20"/>
        </w:rPr>
        <w:t>the rapidly changing world of the 21</w:t>
      </w:r>
      <w:r w:rsidRPr="00A14267">
        <w:rPr>
          <w:sz w:val="20"/>
          <w:vertAlign w:val="superscript"/>
        </w:rPr>
        <w:t>st</w:t>
      </w:r>
      <w:r w:rsidRPr="00A14267">
        <w:rPr>
          <w:sz w:val="20"/>
        </w:rPr>
        <w:t xml:space="preserve"> century. It must be future based and global. It must go beyond knowledge, skills and aptitudes to developing the whole person, a social being who </w:t>
      </w:r>
      <w:r>
        <w:rPr>
          <w:sz w:val="20"/>
        </w:rPr>
        <w:t xml:space="preserve">is energized, </w:t>
      </w:r>
      <w:r w:rsidRPr="00A14267">
        <w:rPr>
          <w:sz w:val="20"/>
        </w:rPr>
        <w:t>honest, ethical, compassionate, and immune from bigotry and unfair discrimination. We need an educated population with higher levels of learning to be able to analyze, innovate</w:t>
      </w:r>
      <w:r>
        <w:rPr>
          <w:sz w:val="20"/>
        </w:rPr>
        <w:t xml:space="preserve"> and</w:t>
      </w:r>
      <w:r w:rsidRPr="00A14267">
        <w:rPr>
          <w:sz w:val="20"/>
        </w:rPr>
        <w:t xml:space="preserve"> solve problems</w:t>
      </w:r>
      <w:r>
        <w:rPr>
          <w:sz w:val="20"/>
        </w:rPr>
        <w:t xml:space="preserve"> now and in the future</w:t>
      </w:r>
      <w:r w:rsidRPr="00A14267">
        <w:rPr>
          <w:sz w:val="20"/>
        </w:rPr>
        <w:t xml:space="preserve">. </w:t>
      </w:r>
      <w:r>
        <w:rPr>
          <w:sz w:val="20"/>
        </w:rPr>
        <w:br/>
      </w:r>
    </w:p>
    <w:p w:rsidR="009806B2" w:rsidRPr="00AF2098" w:rsidRDefault="009806B2" w:rsidP="009806B2">
      <w:pPr>
        <w:rPr>
          <w:rStyle w:val="HTMLCite"/>
          <w:sz w:val="16"/>
          <w:szCs w:val="16"/>
        </w:rPr>
      </w:pPr>
      <w:r w:rsidRPr="004C75B2">
        <w:rPr>
          <w:sz w:val="16"/>
          <w:szCs w:val="16"/>
        </w:rPr>
        <w:t>____________________</w:t>
      </w:r>
      <w:r w:rsidRPr="004C75B2">
        <w:rPr>
          <w:sz w:val="16"/>
          <w:szCs w:val="16"/>
        </w:rPr>
        <w:br/>
      </w:r>
      <w:r w:rsidRPr="00AF2098">
        <w:rPr>
          <w:sz w:val="16"/>
          <w:szCs w:val="16"/>
        </w:rPr>
        <w:t>Bruck, Bill. The Learning Architect</w:t>
      </w:r>
      <w:r>
        <w:rPr>
          <w:sz w:val="16"/>
          <w:szCs w:val="16"/>
        </w:rPr>
        <w:t xml:space="preserve"> -</w:t>
      </w:r>
      <w:r w:rsidRPr="00AF2098">
        <w:rPr>
          <w:sz w:val="16"/>
          <w:szCs w:val="16"/>
        </w:rPr>
        <w:t xml:space="preserve"> Laying the foundation for social learning. </w:t>
      </w:r>
      <w:r w:rsidR="006A4FC4">
        <w:rPr>
          <w:sz w:val="16"/>
          <w:szCs w:val="16"/>
        </w:rPr>
        <w:br/>
      </w:r>
      <w:r w:rsidRPr="00AF2098">
        <w:rPr>
          <w:rStyle w:val="HTMLCite"/>
          <w:sz w:val="16"/>
          <w:szCs w:val="16"/>
        </w:rPr>
        <w:t>http://www.q2</w:t>
      </w:r>
      <w:r w:rsidRPr="00AF2098">
        <w:rPr>
          <w:rStyle w:val="HTMLCite"/>
          <w:bCs/>
          <w:sz w:val="16"/>
          <w:szCs w:val="16"/>
        </w:rPr>
        <w:t>learning</w:t>
      </w:r>
      <w:r w:rsidRPr="00AF2098">
        <w:rPr>
          <w:rStyle w:val="HTMLCite"/>
          <w:sz w:val="16"/>
          <w:szCs w:val="16"/>
        </w:rPr>
        <w:t>.com/collateral/WP-The-</w:t>
      </w:r>
      <w:r w:rsidRPr="00AF2098">
        <w:rPr>
          <w:rStyle w:val="HTMLCite"/>
          <w:bCs/>
          <w:sz w:val="16"/>
          <w:szCs w:val="16"/>
        </w:rPr>
        <w:t>Learning</w:t>
      </w:r>
      <w:r w:rsidRPr="00AF2098">
        <w:rPr>
          <w:rStyle w:val="HTMLCite"/>
          <w:sz w:val="16"/>
          <w:szCs w:val="16"/>
        </w:rPr>
        <w:t>-</w:t>
      </w:r>
      <w:r w:rsidRPr="00AF2098">
        <w:rPr>
          <w:rStyle w:val="HTMLCite"/>
          <w:bCs/>
          <w:sz w:val="16"/>
          <w:szCs w:val="16"/>
        </w:rPr>
        <w:t>Architect</w:t>
      </w:r>
      <w:r w:rsidRPr="00AF2098">
        <w:rPr>
          <w:rStyle w:val="HTMLCite"/>
          <w:sz w:val="16"/>
          <w:szCs w:val="16"/>
        </w:rPr>
        <w:t>.pdf</w:t>
      </w:r>
    </w:p>
    <w:p w:rsidR="009806B2" w:rsidRPr="00AF2098" w:rsidRDefault="009806B2" w:rsidP="009806B2">
      <w:pPr>
        <w:rPr>
          <w:sz w:val="16"/>
          <w:szCs w:val="16"/>
        </w:rPr>
      </w:pPr>
      <w:r w:rsidRPr="00AF2098">
        <w:rPr>
          <w:sz w:val="16"/>
          <w:szCs w:val="16"/>
        </w:rPr>
        <w:t>Perrin, Donald. The University of the Future.</w:t>
      </w:r>
      <w:r>
        <w:rPr>
          <w:sz w:val="16"/>
          <w:szCs w:val="16"/>
        </w:rPr>
        <w:t xml:space="preserve"> USDLA Journal, Vol 9:2  February, 1995. </w:t>
      </w:r>
    </w:p>
    <w:p w:rsidR="009806B2" w:rsidRDefault="009806B2">
      <w:pPr>
        <w:spacing w:before="0" w:after="0"/>
        <w:rPr>
          <w:rFonts w:ascii="Arial" w:hAnsi="Arial" w:cs="Arial"/>
          <w:sz w:val="16"/>
          <w:szCs w:val="16"/>
        </w:rPr>
      </w:pPr>
    </w:p>
    <w:p w:rsidR="009806B2" w:rsidRPr="009806B2" w:rsidRDefault="00087EF2">
      <w:pPr>
        <w:spacing w:before="0" w:after="0"/>
        <w:rPr>
          <w:rFonts w:ascii="Arial" w:hAnsi="Arial" w:cs="Arial"/>
          <w:b/>
          <w:sz w:val="16"/>
          <w:szCs w:val="16"/>
        </w:rPr>
      </w:pPr>
      <w:hyperlink w:anchor="TOC" w:history="1">
        <w:r w:rsidR="009806B2" w:rsidRPr="009806B2">
          <w:rPr>
            <w:rStyle w:val="Hyperlink"/>
            <w:rFonts w:ascii="Arial" w:hAnsi="Arial" w:cs="Arial"/>
            <w:sz w:val="16"/>
            <w:szCs w:val="16"/>
          </w:rPr>
          <w:t>Table of Contents</w:t>
        </w:r>
      </w:hyperlink>
      <w:r w:rsidR="009806B2" w:rsidRPr="009806B2">
        <w:rPr>
          <w:rFonts w:ascii="Arial" w:hAnsi="Arial" w:cs="Arial"/>
          <w:sz w:val="16"/>
          <w:szCs w:val="16"/>
        </w:rPr>
        <w:br w:type="page"/>
      </w: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23596D" w:rsidRDefault="0023596D">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9806B2" w:rsidRDefault="009806B2">
      <w:pPr>
        <w:spacing w:before="0" w:after="0"/>
        <w:rPr>
          <w:rFonts w:ascii="Times New Roman" w:hAnsi="Times New Roman"/>
          <w:b/>
        </w:rPr>
      </w:pPr>
    </w:p>
    <w:p w:rsidR="00203394" w:rsidRDefault="00087EF2">
      <w:pPr>
        <w:spacing w:before="0" w:after="0"/>
        <w:rPr>
          <w:rFonts w:ascii="Times New Roman" w:hAnsi="Times New Roman"/>
          <w:b/>
          <w:sz w:val="24"/>
          <w:szCs w:val="24"/>
        </w:rPr>
      </w:pPr>
      <w:hyperlink w:anchor="TOC" w:history="1">
        <w:r w:rsidR="009806B2" w:rsidRPr="009806B2">
          <w:rPr>
            <w:rStyle w:val="Hyperlink"/>
            <w:rFonts w:ascii="Arial" w:hAnsi="Arial" w:cs="Arial"/>
            <w:sz w:val="16"/>
            <w:szCs w:val="16"/>
          </w:rPr>
          <w:t>Table of Contents</w:t>
        </w:r>
      </w:hyperlink>
      <w:r w:rsidR="00203394">
        <w:rPr>
          <w:rFonts w:ascii="Times New Roman" w:hAnsi="Times New Roman"/>
          <w:b/>
        </w:rPr>
        <w:br w:type="page"/>
      </w:r>
    </w:p>
    <w:p w:rsidR="00D26492" w:rsidRDefault="00203394" w:rsidP="00203394">
      <w:pPr>
        <w:pStyle w:val="Note"/>
        <w:rPr>
          <w:rFonts w:ascii="Times New Roman" w:hAnsi="Times New Roman" w:cs="Times New Roman"/>
          <w:b/>
          <w:color w:val="auto"/>
        </w:rPr>
      </w:pPr>
      <w:r w:rsidRPr="00203394">
        <w:rPr>
          <w:b/>
        </w:rPr>
        <w:lastRenderedPageBreak/>
        <w:t>Editor’s Note</w:t>
      </w:r>
      <w:r>
        <w:t>: This carefully crafted study is designed to meet a number of criteria, both academic and logistical, by combining traditional classes with asynchronous and synchronous distance learning and hybrid learning. Data of learner reactions is gathered and analyzed to determine the level of success and areas for future development.</w:t>
      </w:r>
    </w:p>
    <w:p w:rsidR="00D26492" w:rsidRDefault="00D26492" w:rsidP="00F115AE">
      <w:pPr>
        <w:pStyle w:val="Heading1"/>
      </w:pPr>
      <w:bookmarkStart w:id="7" w:name="_Student_perspectives_of_1"/>
      <w:bookmarkEnd w:id="7"/>
      <w:r w:rsidRPr="00F115AE">
        <w:rPr>
          <w:sz w:val="30"/>
          <w:szCs w:val="30"/>
        </w:rPr>
        <w:t>Student</w:t>
      </w:r>
      <w:r w:rsidR="004F0A3D">
        <w:rPr>
          <w:sz w:val="30"/>
          <w:szCs w:val="30"/>
        </w:rPr>
        <w:t xml:space="preserve"> </w:t>
      </w:r>
      <w:r w:rsidR="00F115AE" w:rsidRPr="00F115AE">
        <w:rPr>
          <w:sz w:val="30"/>
          <w:szCs w:val="30"/>
        </w:rPr>
        <w:t>perspectives</w:t>
      </w:r>
      <w:r w:rsidR="004F0A3D">
        <w:rPr>
          <w:sz w:val="30"/>
          <w:szCs w:val="30"/>
        </w:rPr>
        <w:t xml:space="preserve"> </w:t>
      </w:r>
      <w:r w:rsidR="00F115AE" w:rsidRPr="00F115AE">
        <w:rPr>
          <w:sz w:val="30"/>
          <w:szCs w:val="30"/>
        </w:rPr>
        <w:t>of</w:t>
      </w:r>
      <w:r w:rsidR="004F0A3D">
        <w:rPr>
          <w:sz w:val="30"/>
          <w:szCs w:val="30"/>
        </w:rPr>
        <w:t xml:space="preserve"> </w:t>
      </w:r>
      <w:r w:rsidR="00F115AE" w:rsidRPr="00F115AE">
        <w:rPr>
          <w:sz w:val="30"/>
          <w:szCs w:val="30"/>
        </w:rPr>
        <w:t>a</w:t>
      </w:r>
      <w:r w:rsidR="004F0A3D">
        <w:rPr>
          <w:sz w:val="30"/>
          <w:szCs w:val="30"/>
        </w:rPr>
        <w:t xml:space="preserve"> </w:t>
      </w:r>
      <w:r w:rsidR="00F115AE" w:rsidRPr="00F115AE">
        <w:rPr>
          <w:sz w:val="30"/>
          <w:szCs w:val="30"/>
        </w:rPr>
        <w:t>blended,</w:t>
      </w:r>
      <w:r w:rsidR="004F0A3D">
        <w:rPr>
          <w:sz w:val="30"/>
          <w:szCs w:val="30"/>
        </w:rPr>
        <w:t xml:space="preserve"> </w:t>
      </w:r>
      <w:r w:rsidR="00F115AE" w:rsidRPr="00F115AE">
        <w:rPr>
          <w:sz w:val="30"/>
          <w:szCs w:val="30"/>
        </w:rPr>
        <w:t>distributed-educational</w:t>
      </w:r>
      <w:r w:rsidR="004F0A3D">
        <w:rPr>
          <w:sz w:val="30"/>
          <w:szCs w:val="30"/>
        </w:rPr>
        <w:t xml:space="preserve"> </w:t>
      </w:r>
      <w:r w:rsidR="00F115AE" w:rsidRPr="00F115AE">
        <w:rPr>
          <w:sz w:val="30"/>
          <w:szCs w:val="30"/>
        </w:rPr>
        <w:br/>
      </w:r>
      <w:r w:rsidRPr="00F115AE">
        <w:rPr>
          <w:sz w:val="30"/>
          <w:szCs w:val="30"/>
        </w:rPr>
        <w:t>Master</w:t>
      </w:r>
      <w:r w:rsidR="004F0A3D">
        <w:rPr>
          <w:sz w:val="30"/>
          <w:szCs w:val="30"/>
        </w:rPr>
        <w:t xml:space="preserve"> </w:t>
      </w:r>
      <w:r w:rsidRPr="00F115AE">
        <w:rPr>
          <w:sz w:val="30"/>
          <w:szCs w:val="30"/>
        </w:rPr>
        <w:t>of</w:t>
      </w:r>
      <w:r w:rsidR="004F0A3D">
        <w:rPr>
          <w:sz w:val="30"/>
          <w:szCs w:val="30"/>
        </w:rPr>
        <w:t xml:space="preserve"> </w:t>
      </w:r>
      <w:r w:rsidRPr="00F115AE">
        <w:rPr>
          <w:sz w:val="30"/>
          <w:szCs w:val="30"/>
        </w:rPr>
        <w:t>Social</w:t>
      </w:r>
      <w:r w:rsidR="004F0A3D">
        <w:rPr>
          <w:sz w:val="30"/>
          <w:szCs w:val="30"/>
        </w:rPr>
        <w:t xml:space="preserve"> </w:t>
      </w:r>
      <w:r w:rsidRPr="00F115AE">
        <w:rPr>
          <w:sz w:val="30"/>
          <w:szCs w:val="30"/>
        </w:rPr>
        <w:t>Work</w:t>
      </w:r>
      <w:r w:rsidR="004F0A3D">
        <w:rPr>
          <w:sz w:val="30"/>
          <w:szCs w:val="30"/>
        </w:rPr>
        <w:t xml:space="preserve"> </w:t>
      </w:r>
      <w:r w:rsidRPr="00F115AE">
        <w:rPr>
          <w:sz w:val="30"/>
          <w:szCs w:val="30"/>
        </w:rPr>
        <w:t>(MSW)</w:t>
      </w:r>
      <w:r w:rsidR="004F0A3D">
        <w:rPr>
          <w:sz w:val="30"/>
          <w:szCs w:val="30"/>
        </w:rPr>
        <w:t xml:space="preserve"> </w:t>
      </w:r>
      <w:r w:rsidR="00F115AE" w:rsidRPr="00F115AE">
        <w:rPr>
          <w:sz w:val="30"/>
          <w:szCs w:val="30"/>
        </w:rPr>
        <w:t>p</w:t>
      </w:r>
      <w:r w:rsidRPr="00F115AE">
        <w:rPr>
          <w:sz w:val="30"/>
          <w:szCs w:val="30"/>
        </w:rPr>
        <w:t>rogram:</w:t>
      </w:r>
      <w:r w:rsidR="004F0A3D">
        <w:t xml:space="preserve"> </w:t>
      </w:r>
      <w:r w:rsidR="00F115AE">
        <w:br/>
      </w:r>
      <w:r w:rsidRPr="005A4ECB">
        <w:t>Equity</w:t>
      </w:r>
      <w:r w:rsidR="004F0A3D">
        <w:t xml:space="preserve"> </w:t>
      </w:r>
      <w:r w:rsidRPr="005A4ECB">
        <w:t>in</w:t>
      </w:r>
      <w:r w:rsidR="004F0A3D">
        <w:t xml:space="preserve"> </w:t>
      </w:r>
      <w:r w:rsidRPr="005A4ECB">
        <w:t>Education</w:t>
      </w:r>
    </w:p>
    <w:p w:rsidR="00D26492" w:rsidRPr="00F115AE" w:rsidRDefault="00D26492" w:rsidP="00F115AE">
      <w:pPr>
        <w:pStyle w:val="Heading5"/>
      </w:pPr>
      <w:r w:rsidRPr="00F115AE">
        <w:t>Seema</w:t>
      </w:r>
      <w:r w:rsidR="004F0A3D">
        <w:t xml:space="preserve"> </w:t>
      </w:r>
      <w:r w:rsidRPr="00F115AE">
        <w:t>Sehrawat</w:t>
      </w:r>
      <w:r w:rsidR="004F0A3D">
        <w:t xml:space="preserve"> </w:t>
      </w:r>
      <w:r w:rsidR="00F115AE" w:rsidRPr="00F115AE">
        <w:t>and</w:t>
      </w:r>
      <w:r w:rsidR="004F0A3D">
        <w:t xml:space="preserve"> </w:t>
      </w:r>
      <w:r w:rsidR="00F115AE" w:rsidRPr="00F115AE">
        <w:t>Jean</w:t>
      </w:r>
      <w:r w:rsidR="004F0A3D">
        <w:t xml:space="preserve"> </w:t>
      </w:r>
      <w:r w:rsidR="00F115AE" w:rsidRPr="00F115AE">
        <w:t>Schuldberg</w:t>
      </w:r>
    </w:p>
    <w:p w:rsidR="00D26492" w:rsidRPr="00F115AE" w:rsidRDefault="00D26492" w:rsidP="00F115AE">
      <w:pPr>
        <w:pStyle w:val="Heading5"/>
        <w:rPr>
          <w:sz w:val="18"/>
          <w:szCs w:val="18"/>
        </w:rPr>
      </w:pPr>
      <w:r w:rsidRPr="00F115AE">
        <w:rPr>
          <w:sz w:val="18"/>
          <w:szCs w:val="18"/>
        </w:rPr>
        <w:t>U</w:t>
      </w:r>
      <w:r w:rsidR="00F115AE">
        <w:rPr>
          <w:sz w:val="18"/>
          <w:szCs w:val="18"/>
        </w:rPr>
        <w:t>nited</w:t>
      </w:r>
      <w:r w:rsidR="004F0A3D">
        <w:rPr>
          <w:sz w:val="18"/>
          <w:szCs w:val="18"/>
        </w:rPr>
        <w:t xml:space="preserve"> </w:t>
      </w:r>
      <w:r w:rsidR="00F115AE">
        <w:rPr>
          <w:sz w:val="18"/>
          <w:szCs w:val="18"/>
        </w:rPr>
        <w:t>States</w:t>
      </w:r>
      <w:r w:rsidR="004F0A3D">
        <w:rPr>
          <w:sz w:val="18"/>
          <w:szCs w:val="18"/>
        </w:rPr>
        <w:t xml:space="preserve"> </w:t>
      </w:r>
      <w:r w:rsidR="00F115AE">
        <w:rPr>
          <w:sz w:val="18"/>
          <w:szCs w:val="18"/>
        </w:rPr>
        <w:t>of</w:t>
      </w:r>
      <w:r w:rsidR="004F0A3D">
        <w:rPr>
          <w:sz w:val="18"/>
          <w:szCs w:val="18"/>
        </w:rPr>
        <w:t xml:space="preserve"> </w:t>
      </w:r>
      <w:r w:rsidR="00F115AE">
        <w:rPr>
          <w:sz w:val="18"/>
          <w:szCs w:val="18"/>
        </w:rPr>
        <w:t>America</w:t>
      </w:r>
    </w:p>
    <w:p w:rsidR="004F0A3D" w:rsidRDefault="004F0A3D" w:rsidP="004F0A3D">
      <w:pPr>
        <w:pStyle w:val="Heading3"/>
      </w:pPr>
      <w:r>
        <w:t>Introduction</w:t>
      </w:r>
    </w:p>
    <w:p w:rsidR="00D26492" w:rsidRPr="005A4ECB" w:rsidRDefault="00D26492" w:rsidP="00AA0FDB">
      <w:pPr>
        <w:pStyle w:val="BodyText"/>
        <w:spacing w:before="120" w:after="0"/>
      </w:pPr>
      <w:r w:rsidRPr="005A4ECB">
        <w:t>The</w:t>
      </w:r>
      <w:r w:rsidR="004F0A3D">
        <w:t xml:space="preserve"> </w:t>
      </w:r>
      <w:r w:rsidRPr="005A4ECB">
        <w:t>development</w:t>
      </w:r>
      <w:r w:rsidR="004F0A3D">
        <w:t xml:space="preserve"> </w:t>
      </w:r>
      <w:r w:rsidRPr="005A4ECB">
        <w:t>of</w:t>
      </w:r>
      <w:r w:rsidR="004F0A3D">
        <w:t xml:space="preserve"> </w:t>
      </w:r>
      <w:r w:rsidRPr="005A4ECB">
        <w:t>technology</w:t>
      </w:r>
      <w:r w:rsidR="004F0A3D">
        <w:t xml:space="preserve"> </w:t>
      </w:r>
      <w:r w:rsidRPr="005A4ECB">
        <w:t>and</w:t>
      </w:r>
      <w:r w:rsidR="004F0A3D">
        <w:t xml:space="preserve"> </w:t>
      </w:r>
      <w:r w:rsidRPr="005A4ECB">
        <w:t>the</w:t>
      </w:r>
      <w:r w:rsidR="004F0A3D">
        <w:t xml:space="preserve"> </w:t>
      </w:r>
      <w:r w:rsidRPr="005A4ECB">
        <w:t>diverse</w:t>
      </w:r>
      <w:r w:rsidR="004F0A3D">
        <w:t xml:space="preserve"> </w:t>
      </w:r>
      <w:r w:rsidRPr="005A4ECB">
        <w:t>educational</w:t>
      </w:r>
      <w:r w:rsidR="004F0A3D">
        <w:t xml:space="preserve"> </w:t>
      </w:r>
      <w:r w:rsidRPr="005A4ECB">
        <w:t>needs</w:t>
      </w:r>
      <w:r w:rsidR="004F0A3D">
        <w:t xml:space="preserve"> </w:t>
      </w:r>
      <w:r w:rsidRPr="005A4ECB">
        <w:t>of</w:t>
      </w:r>
      <w:r w:rsidR="004F0A3D">
        <w:t xml:space="preserve"> </w:t>
      </w:r>
      <w:r w:rsidRPr="005A4ECB">
        <w:t>our</w:t>
      </w:r>
      <w:r w:rsidR="004F0A3D">
        <w:t xml:space="preserve"> </w:t>
      </w:r>
      <w:r w:rsidRPr="005A4ECB">
        <w:t>student</w:t>
      </w:r>
      <w:r w:rsidR="004F0A3D">
        <w:t xml:space="preserve"> </w:t>
      </w:r>
      <w:r w:rsidRPr="005A4ECB">
        <w:t>population</w:t>
      </w:r>
      <w:r w:rsidR="004F0A3D">
        <w:t xml:space="preserve"> </w:t>
      </w:r>
      <w:r w:rsidRPr="005A4ECB">
        <w:t>are</w:t>
      </w:r>
      <w:r w:rsidR="004F0A3D">
        <w:t xml:space="preserve"> </w:t>
      </w:r>
      <w:r w:rsidRPr="005A4ECB">
        <w:t>rapidly</w:t>
      </w:r>
      <w:r w:rsidR="004F0A3D">
        <w:t xml:space="preserve"> </w:t>
      </w:r>
      <w:r w:rsidRPr="005A4ECB">
        <w:t>changing</w:t>
      </w:r>
      <w:r w:rsidR="004F0A3D">
        <w:t xml:space="preserve"> </w:t>
      </w:r>
      <w:r w:rsidRPr="005A4ECB">
        <w:t>educational</w:t>
      </w:r>
      <w:r w:rsidR="004F0A3D">
        <w:t xml:space="preserve"> </w:t>
      </w:r>
      <w:r w:rsidRPr="005A4ECB">
        <w:t>delivery</w:t>
      </w:r>
      <w:r w:rsidR="004F0A3D">
        <w:t xml:space="preserve"> </w:t>
      </w:r>
      <w:r w:rsidRPr="005A4ECB">
        <w:t>modes.</w:t>
      </w:r>
      <w:r w:rsidR="004F0A3D">
        <w:t xml:space="preserve"> </w:t>
      </w:r>
      <w:r w:rsidRPr="005A4ECB">
        <w:t>Many</w:t>
      </w:r>
      <w:r w:rsidR="004F0A3D">
        <w:t xml:space="preserve"> </w:t>
      </w:r>
      <w:r w:rsidRPr="005A4ECB">
        <w:t>factors</w:t>
      </w:r>
      <w:r w:rsidR="004F0A3D">
        <w:t xml:space="preserve"> </w:t>
      </w:r>
      <w:r w:rsidRPr="005A4ECB">
        <w:t>have</w:t>
      </w:r>
      <w:r w:rsidR="004F0A3D">
        <w:t xml:space="preserve"> </w:t>
      </w:r>
      <w:r w:rsidRPr="005A4ECB">
        <w:t>influenced</w:t>
      </w:r>
      <w:r w:rsidR="004F0A3D">
        <w:t xml:space="preserve"> </w:t>
      </w:r>
      <w:r w:rsidRPr="005A4ECB">
        <w:t>this</w:t>
      </w:r>
      <w:r w:rsidR="004F0A3D">
        <w:t xml:space="preserve"> </w:t>
      </w:r>
      <w:r w:rsidRPr="005A4ECB">
        <w:t>change</w:t>
      </w:r>
      <w:r w:rsidR="004F0A3D">
        <w:t xml:space="preserve"> </w:t>
      </w:r>
      <w:r w:rsidRPr="005A4ECB">
        <w:t>in</w:t>
      </w:r>
      <w:r w:rsidR="004F0A3D">
        <w:t xml:space="preserve"> </w:t>
      </w:r>
      <w:r w:rsidRPr="005A4ECB">
        <w:t>higher</w:t>
      </w:r>
      <w:r w:rsidR="004F0A3D">
        <w:t xml:space="preserve"> </w:t>
      </w:r>
      <w:r w:rsidRPr="005A4ECB">
        <w:t>education.</w:t>
      </w:r>
      <w:r w:rsidR="004F0A3D">
        <w:t xml:space="preserve"> </w:t>
      </w:r>
      <w:r w:rsidRPr="005A4ECB">
        <w:t>The</w:t>
      </w:r>
      <w:r w:rsidR="004F0A3D">
        <w:t xml:space="preserve"> </w:t>
      </w:r>
      <w:r w:rsidRPr="005A4ECB">
        <w:t>economic</w:t>
      </w:r>
      <w:r w:rsidR="004F0A3D">
        <w:t xml:space="preserve"> </w:t>
      </w:r>
      <w:r w:rsidRPr="005A4ECB">
        <w:t>downturn</w:t>
      </w:r>
      <w:r w:rsidR="004F0A3D">
        <w:t xml:space="preserve"> </w:t>
      </w:r>
      <w:r w:rsidRPr="005A4ECB">
        <w:t>in</w:t>
      </w:r>
      <w:r w:rsidR="004F0A3D">
        <w:t xml:space="preserve"> </w:t>
      </w:r>
      <w:r w:rsidRPr="005A4ECB">
        <w:t>the</w:t>
      </w:r>
      <w:r w:rsidR="004F0A3D">
        <w:t xml:space="preserve"> </w:t>
      </w:r>
      <w:r w:rsidRPr="005A4ECB">
        <w:t>United</w:t>
      </w:r>
      <w:r w:rsidR="004F0A3D">
        <w:t xml:space="preserve"> </w:t>
      </w:r>
      <w:r w:rsidRPr="005A4ECB">
        <w:t>States</w:t>
      </w:r>
      <w:r w:rsidR="004F0A3D">
        <w:t xml:space="preserve"> </w:t>
      </w:r>
      <w:r w:rsidRPr="005A4ECB">
        <w:t>(U.S.)</w:t>
      </w:r>
      <w:r w:rsidR="004F0A3D">
        <w:t xml:space="preserve"> </w:t>
      </w:r>
      <w:r w:rsidRPr="005A4ECB">
        <w:t>in</w:t>
      </w:r>
      <w:r w:rsidR="004F0A3D">
        <w:t xml:space="preserve"> </w:t>
      </w:r>
      <w:r w:rsidRPr="005A4ECB">
        <w:t>the</w:t>
      </w:r>
      <w:r w:rsidR="004F0A3D">
        <w:t xml:space="preserve"> </w:t>
      </w:r>
      <w:r w:rsidRPr="005A4ECB">
        <w:t>early</w:t>
      </w:r>
      <w:r w:rsidR="004F0A3D">
        <w:t xml:space="preserve"> </w:t>
      </w:r>
      <w:r w:rsidRPr="005A4ECB">
        <w:t>2000s</w:t>
      </w:r>
      <w:r w:rsidR="004F0A3D">
        <w:t xml:space="preserve"> </w:t>
      </w:r>
      <w:r w:rsidRPr="005A4ECB">
        <w:t>and</w:t>
      </w:r>
      <w:r w:rsidR="004F0A3D">
        <w:t xml:space="preserve"> </w:t>
      </w:r>
      <w:r w:rsidRPr="005A4ECB">
        <w:t>the</w:t>
      </w:r>
      <w:r w:rsidR="004F0A3D">
        <w:t xml:space="preserve"> </w:t>
      </w:r>
      <w:r w:rsidRPr="005A4ECB">
        <w:t>financial</w:t>
      </w:r>
      <w:r w:rsidR="004F0A3D">
        <w:t xml:space="preserve"> </w:t>
      </w:r>
      <w:r w:rsidRPr="005A4ECB">
        <w:t>crisis</w:t>
      </w:r>
      <w:r w:rsidR="004F0A3D">
        <w:t xml:space="preserve"> </w:t>
      </w:r>
      <w:r w:rsidRPr="005A4ECB">
        <w:t>of</w:t>
      </w:r>
      <w:r w:rsidR="004F0A3D">
        <w:t xml:space="preserve"> </w:t>
      </w:r>
      <w:r w:rsidRPr="005A4ECB">
        <w:t>2007-2008</w:t>
      </w:r>
      <w:r w:rsidR="004F0A3D">
        <w:t xml:space="preserve"> </w:t>
      </w:r>
      <w:r w:rsidRPr="005A4ECB">
        <w:t>resulted</w:t>
      </w:r>
      <w:r w:rsidR="004F0A3D">
        <w:t xml:space="preserve"> </w:t>
      </w:r>
      <w:r w:rsidRPr="005A4ECB">
        <w:t>in</w:t>
      </w:r>
      <w:r w:rsidR="004F0A3D">
        <w:t xml:space="preserve"> </w:t>
      </w:r>
      <w:r w:rsidRPr="005A4ECB">
        <w:t>increased</w:t>
      </w:r>
      <w:r w:rsidR="004F0A3D">
        <w:t xml:space="preserve"> </w:t>
      </w:r>
      <w:r w:rsidRPr="005A4ECB">
        <w:t>class</w:t>
      </w:r>
      <w:r w:rsidR="004F0A3D">
        <w:t xml:space="preserve"> </w:t>
      </w:r>
      <w:r w:rsidRPr="005A4ECB">
        <w:t>size,</w:t>
      </w:r>
      <w:r w:rsidR="004F0A3D">
        <w:t xml:space="preserve"> </w:t>
      </w:r>
      <w:r w:rsidRPr="005A4ECB">
        <w:t>limited</w:t>
      </w:r>
      <w:r w:rsidR="004F0A3D">
        <w:t xml:space="preserve"> </w:t>
      </w:r>
      <w:r w:rsidRPr="005A4ECB">
        <w:t>enrollments,</w:t>
      </w:r>
      <w:r w:rsidR="004F0A3D">
        <w:t xml:space="preserve"> </w:t>
      </w:r>
      <w:r w:rsidRPr="005A4ECB">
        <w:t>rising</w:t>
      </w:r>
      <w:r w:rsidR="004F0A3D">
        <w:t xml:space="preserve"> </w:t>
      </w:r>
      <w:r w:rsidRPr="005A4ECB">
        <w:t>tuition</w:t>
      </w:r>
      <w:r w:rsidR="004F0A3D">
        <w:t xml:space="preserve"> </w:t>
      </w:r>
      <w:r w:rsidRPr="005A4ECB">
        <w:t>costs,</w:t>
      </w:r>
      <w:r w:rsidR="004F0A3D">
        <w:t xml:space="preserve"> </w:t>
      </w:r>
      <w:r w:rsidRPr="005A4ECB">
        <w:t>and</w:t>
      </w:r>
      <w:r w:rsidR="004F0A3D">
        <w:t xml:space="preserve"> </w:t>
      </w:r>
      <w:r w:rsidRPr="005A4ECB">
        <w:t>decreased</w:t>
      </w:r>
      <w:r w:rsidR="004F0A3D">
        <w:t xml:space="preserve"> </w:t>
      </w:r>
      <w:r w:rsidRPr="005A4ECB">
        <w:t>funding</w:t>
      </w:r>
      <w:r w:rsidR="004F0A3D">
        <w:t xml:space="preserve"> </w:t>
      </w:r>
      <w:r w:rsidRPr="005A4ECB">
        <w:t>for</w:t>
      </w:r>
      <w:r w:rsidR="004F0A3D">
        <w:t xml:space="preserve"> </w:t>
      </w:r>
      <w:r w:rsidRPr="005A4ECB">
        <w:t>student</w:t>
      </w:r>
      <w:r w:rsidR="004F0A3D">
        <w:t xml:space="preserve"> </w:t>
      </w:r>
      <w:r w:rsidRPr="005A4ECB">
        <w:t>grants</w:t>
      </w:r>
      <w:r w:rsidR="004F0A3D">
        <w:t xml:space="preserve"> </w:t>
      </w:r>
      <w:r w:rsidRPr="005A4ECB">
        <w:t>and</w:t>
      </w:r>
      <w:r w:rsidR="004F0A3D">
        <w:t xml:space="preserve"> </w:t>
      </w:r>
      <w:r w:rsidRPr="005A4ECB">
        <w:t>loans</w:t>
      </w:r>
      <w:r w:rsidR="004F0A3D">
        <w:t xml:space="preserve"> </w:t>
      </w:r>
      <w:r w:rsidRPr="005A4ECB">
        <w:t>(Curtis,</w:t>
      </w:r>
      <w:r w:rsidR="004F0A3D">
        <w:t xml:space="preserve"> </w:t>
      </w:r>
      <w:r w:rsidRPr="005A4ECB">
        <w:t>2008;</w:t>
      </w:r>
      <w:r w:rsidR="004F0A3D">
        <w:t xml:space="preserve"> </w:t>
      </w:r>
      <w:r w:rsidRPr="005A4ECB">
        <w:t>Johnson,</w:t>
      </w:r>
      <w:r w:rsidR="004F0A3D">
        <w:t xml:space="preserve"> </w:t>
      </w:r>
      <w:r w:rsidRPr="005A4ECB">
        <w:t>2005;</w:t>
      </w:r>
      <w:r w:rsidR="004F0A3D">
        <w:t xml:space="preserve"> </w:t>
      </w:r>
      <w:r w:rsidRPr="005A4ECB">
        <w:t>U.</w:t>
      </w:r>
      <w:r w:rsidR="004F0A3D">
        <w:t xml:space="preserve"> </w:t>
      </w:r>
      <w:r w:rsidRPr="005A4ECB">
        <w:t>S.</w:t>
      </w:r>
      <w:r w:rsidR="004F0A3D">
        <w:t xml:space="preserve"> </w:t>
      </w:r>
      <w:r w:rsidRPr="005A4ECB">
        <w:t>Department</w:t>
      </w:r>
      <w:r w:rsidR="004F0A3D">
        <w:t xml:space="preserve"> </w:t>
      </w:r>
      <w:r w:rsidRPr="005A4ECB">
        <w:t>of</w:t>
      </w:r>
      <w:r w:rsidR="004F0A3D">
        <w:t xml:space="preserve"> </w:t>
      </w:r>
      <w:r w:rsidRPr="005A4ECB">
        <w:t>Education,</w:t>
      </w:r>
      <w:r w:rsidR="004F0A3D">
        <w:t xml:space="preserve"> </w:t>
      </w:r>
      <w:r w:rsidRPr="005A4ECB">
        <w:t>2007).</w:t>
      </w:r>
      <w:r w:rsidR="004F0A3D">
        <w:t xml:space="preserve"> </w:t>
      </w:r>
      <w:r w:rsidRPr="005A4ECB">
        <w:t>This</w:t>
      </w:r>
      <w:r w:rsidR="004F0A3D">
        <w:t xml:space="preserve"> </w:t>
      </w:r>
      <w:r w:rsidRPr="005A4ECB">
        <w:t>was</w:t>
      </w:r>
      <w:r w:rsidR="004F0A3D">
        <w:t xml:space="preserve"> </w:t>
      </w:r>
      <w:r w:rsidRPr="005A4ECB">
        <w:t>compounded</w:t>
      </w:r>
      <w:r w:rsidR="004F0A3D">
        <w:t xml:space="preserve"> </w:t>
      </w:r>
      <w:r w:rsidRPr="005A4ECB">
        <w:t>with</w:t>
      </w:r>
      <w:r w:rsidR="004F0A3D">
        <w:t xml:space="preserve"> </w:t>
      </w:r>
      <w:r w:rsidRPr="005A4ECB">
        <w:t>students’</w:t>
      </w:r>
      <w:r w:rsidR="004F0A3D">
        <w:t xml:space="preserve"> </w:t>
      </w:r>
      <w:r w:rsidRPr="005A4ECB">
        <w:t>personal</w:t>
      </w:r>
      <w:r w:rsidR="004F0A3D">
        <w:t xml:space="preserve"> </w:t>
      </w:r>
      <w:r w:rsidRPr="005A4ECB">
        <w:t>financial</w:t>
      </w:r>
      <w:r w:rsidR="004F0A3D">
        <w:t xml:space="preserve"> </w:t>
      </w:r>
      <w:r w:rsidRPr="005A4ECB">
        <w:t>challenges</w:t>
      </w:r>
      <w:r w:rsidR="004F0A3D">
        <w:t xml:space="preserve"> </w:t>
      </w:r>
      <w:r w:rsidRPr="005A4ECB">
        <w:t>due</w:t>
      </w:r>
      <w:r w:rsidR="004F0A3D">
        <w:t xml:space="preserve"> </w:t>
      </w:r>
      <w:r w:rsidRPr="005A4ECB">
        <w:t>to</w:t>
      </w:r>
      <w:r w:rsidR="004F0A3D">
        <w:t xml:space="preserve"> </w:t>
      </w:r>
      <w:r w:rsidRPr="005A4ECB">
        <w:t>high</w:t>
      </w:r>
      <w:r w:rsidR="004F0A3D">
        <w:t xml:space="preserve"> </w:t>
      </w:r>
      <w:r w:rsidRPr="005A4ECB">
        <w:t>unemployment</w:t>
      </w:r>
      <w:r w:rsidR="004F0A3D">
        <w:t xml:space="preserve"> </w:t>
      </w:r>
      <w:r w:rsidRPr="005A4ECB">
        <w:t>rates</w:t>
      </w:r>
      <w:r w:rsidR="004F0A3D">
        <w:t xml:space="preserve"> </w:t>
      </w:r>
      <w:r w:rsidRPr="005A4ECB">
        <w:t>and</w:t>
      </w:r>
      <w:r w:rsidR="004F0A3D">
        <w:t xml:space="preserve"> </w:t>
      </w:r>
      <w:r w:rsidRPr="005A4ECB">
        <w:t>the</w:t>
      </w:r>
      <w:r w:rsidR="004F0A3D">
        <w:t xml:space="preserve"> </w:t>
      </w:r>
      <w:r w:rsidRPr="005A4ECB">
        <w:t>necessity</w:t>
      </w:r>
      <w:r w:rsidR="004F0A3D">
        <w:t xml:space="preserve"> </w:t>
      </w:r>
      <w:r w:rsidRPr="005A4ECB">
        <w:t>for</w:t>
      </w:r>
      <w:r w:rsidR="004F0A3D">
        <w:t xml:space="preserve"> </w:t>
      </w:r>
      <w:r w:rsidRPr="005A4ECB">
        <w:t>full-time</w:t>
      </w:r>
      <w:r w:rsidR="004F0A3D">
        <w:t xml:space="preserve"> </w:t>
      </w:r>
      <w:r w:rsidRPr="005A4ECB">
        <w:t>employment</w:t>
      </w:r>
      <w:r w:rsidR="004F0A3D">
        <w:t xml:space="preserve"> </w:t>
      </w:r>
      <w:r w:rsidRPr="005A4ECB">
        <w:t>while</w:t>
      </w:r>
      <w:r w:rsidR="004F0A3D">
        <w:t xml:space="preserve"> </w:t>
      </w:r>
      <w:r w:rsidRPr="005A4ECB">
        <w:t>attending</w:t>
      </w:r>
      <w:r w:rsidR="004F0A3D">
        <w:t xml:space="preserve"> </w:t>
      </w:r>
      <w:r w:rsidRPr="005A4ECB">
        <w:t>school.</w:t>
      </w:r>
    </w:p>
    <w:p w:rsidR="00D26492" w:rsidRPr="005A4ECB" w:rsidRDefault="00D26492" w:rsidP="00AA0FDB">
      <w:pPr>
        <w:pStyle w:val="BodyText"/>
        <w:spacing w:before="120" w:after="0"/>
      </w:pPr>
      <w:r w:rsidRPr="005A4ECB">
        <w:t>In</w:t>
      </w:r>
      <w:r w:rsidR="004F0A3D">
        <w:t xml:space="preserve"> </w:t>
      </w:r>
      <w:r w:rsidRPr="005A4ECB">
        <w:t>1995,</w:t>
      </w:r>
      <w:r w:rsidR="004F0A3D">
        <w:t xml:space="preserve"> </w:t>
      </w:r>
      <w:r w:rsidRPr="005A4ECB">
        <w:t>754,000</w:t>
      </w:r>
      <w:r w:rsidR="004F0A3D">
        <w:t xml:space="preserve"> </w:t>
      </w:r>
      <w:r w:rsidRPr="005A4ECB">
        <w:t>U.S.</w:t>
      </w:r>
      <w:r w:rsidR="004F0A3D">
        <w:t xml:space="preserve"> </w:t>
      </w:r>
      <w:r w:rsidRPr="005A4ECB">
        <w:t>college</w:t>
      </w:r>
      <w:r w:rsidR="004F0A3D">
        <w:t xml:space="preserve"> </w:t>
      </w:r>
      <w:r w:rsidRPr="005A4ECB">
        <w:t>students</w:t>
      </w:r>
      <w:r w:rsidR="004F0A3D">
        <w:t xml:space="preserve"> </w:t>
      </w:r>
      <w:r w:rsidRPr="005A4ECB">
        <w:t>were</w:t>
      </w:r>
      <w:r w:rsidR="004F0A3D">
        <w:t xml:space="preserve"> </w:t>
      </w:r>
      <w:r w:rsidRPr="005A4ECB">
        <w:t>enrolled</w:t>
      </w:r>
      <w:r w:rsidR="004F0A3D">
        <w:t xml:space="preserve"> </w:t>
      </w:r>
      <w:r w:rsidRPr="005A4ECB">
        <w:t>in</w:t>
      </w:r>
      <w:r w:rsidR="004F0A3D">
        <w:t xml:space="preserve"> </w:t>
      </w:r>
      <w:r w:rsidRPr="005A4ECB">
        <w:t>one</w:t>
      </w:r>
      <w:r w:rsidR="004F0A3D">
        <w:t xml:space="preserve"> </w:t>
      </w:r>
      <w:r w:rsidRPr="005A4ECB">
        <w:t>or</w:t>
      </w:r>
      <w:r w:rsidR="004F0A3D">
        <w:t xml:space="preserve"> </w:t>
      </w:r>
      <w:r w:rsidRPr="005A4ECB">
        <w:t>more</w:t>
      </w:r>
      <w:r w:rsidR="004F0A3D">
        <w:t xml:space="preserve"> </w:t>
      </w:r>
      <w:r w:rsidRPr="005A4ECB">
        <w:t>“distance”</w:t>
      </w:r>
      <w:r w:rsidR="004F0A3D">
        <w:t xml:space="preserve"> </w:t>
      </w:r>
      <w:r w:rsidRPr="005A4ECB">
        <w:t>educational</w:t>
      </w:r>
      <w:r w:rsidR="004F0A3D">
        <w:t xml:space="preserve"> </w:t>
      </w:r>
      <w:r w:rsidRPr="005A4ECB">
        <w:t>courses</w:t>
      </w:r>
      <w:r w:rsidR="004F0A3D">
        <w:t xml:space="preserve"> </w:t>
      </w:r>
      <w:r w:rsidRPr="005A4ECB">
        <w:t>(Harasim,</w:t>
      </w:r>
      <w:r w:rsidR="004F0A3D">
        <w:t xml:space="preserve"> </w:t>
      </w:r>
      <w:r w:rsidRPr="005A4ECB">
        <w:t>2000);</w:t>
      </w:r>
      <w:r w:rsidR="004F0A3D">
        <w:t xml:space="preserve"> </w:t>
      </w:r>
      <w:r w:rsidRPr="005A4ECB">
        <w:t>this</w:t>
      </w:r>
      <w:r w:rsidR="004F0A3D">
        <w:t xml:space="preserve"> </w:t>
      </w:r>
      <w:r w:rsidRPr="005A4ECB">
        <w:t>reportedly</w:t>
      </w:r>
      <w:r w:rsidR="004F0A3D">
        <w:t xml:space="preserve"> </w:t>
      </w:r>
      <w:r w:rsidRPr="005A4ECB">
        <w:t>increased</w:t>
      </w:r>
      <w:r w:rsidR="004F0A3D">
        <w:t xml:space="preserve"> </w:t>
      </w:r>
      <w:r w:rsidRPr="005A4ECB">
        <w:t>to</w:t>
      </w:r>
      <w:r w:rsidR="004F0A3D">
        <w:t xml:space="preserve"> </w:t>
      </w:r>
      <w:r w:rsidRPr="005A4ECB">
        <w:t>a</w:t>
      </w:r>
      <w:r w:rsidR="004F0A3D">
        <w:t xml:space="preserve"> </w:t>
      </w:r>
      <w:r w:rsidRPr="005A4ECB">
        <w:t>total</w:t>
      </w:r>
      <w:r w:rsidR="004F0A3D">
        <w:t xml:space="preserve"> </w:t>
      </w:r>
      <w:r w:rsidRPr="005A4ECB">
        <w:t>of</w:t>
      </w:r>
      <w:r w:rsidR="004F0A3D">
        <w:t xml:space="preserve"> </w:t>
      </w:r>
      <w:r w:rsidRPr="005A4ECB">
        <w:t>three</w:t>
      </w:r>
      <w:r w:rsidR="004F0A3D">
        <w:t xml:space="preserve"> </w:t>
      </w:r>
      <w:r w:rsidRPr="005A4ECB">
        <w:t>million</w:t>
      </w:r>
      <w:r w:rsidR="004F0A3D">
        <w:t xml:space="preserve"> </w:t>
      </w:r>
      <w:r w:rsidRPr="005A4ECB">
        <w:t>undergraduate</w:t>
      </w:r>
      <w:r w:rsidR="004F0A3D">
        <w:t xml:space="preserve"> </w:t>
      </w:r>
      <w:r w:rsidRPr="005A4ECB">
        <w:t>and</w:t>
      </w:r>
      <w:r w:rsidR="004F0A3D">
        <w:t xml:space="preserve"> </w:t>
      </w:r>
      <w:r w:rsidRPr="005A4ECB">
        <w:t>graduate</w:t>
      </w:r>
      <w:r w:rsidR="004F0A3D">
        <w:t xml:space="preserve"> </w:t>
      </w:r>
      <w:r w:rsidRPr="005A4ECB">
        <w:t>students</w:t>
      </w:r>
      <w:r w:rsidR="004F0A3D">
        <w:t xml:space="preserve"> </w:t>
      </w:r>
      <w:r w:rsidRPr="005A4ECB">
        <w:t>in</w:t>
      </w:r>
      <w:r w:rsidR="004F0A3D">
        <w:t xml:space="preserve"> </w:t>
      </w:r>
      <w:r w:rsidRPr="005A4ECB">
        <w:t>2000-2001</w:t>
      </w:r>
      <w:r w:rsidR="004F0A3D">
        <w:t xml:space="preserve"> </w:t>
      </w:r>
      <w:r w:rsidRPr="005A4ECB">
        <w:t>(Waits</w:t>
      </w:r>
      <w:r w:rsidR="004F0A3D">
        <w:t xml:space="preserve"> </w:t>
      </w:r>
      <w:r w:rsidRPr="005A4ECB">
        <w:t>&amp;</w:t>
      </w:r>
      <w:r w:rsidR="004F0A3D">
        <w:t xml:space="preserve"> </w:t>
      </w:r>
      <w:r w:rsidRPr="005A4ECB">
        <w:t>Lewis,</w:t>
      </w:r>
      <w:r w:rsidR="004F0A3D">
        <w:t xml:space="preserve"> </w:t>
      </w:r>
      <w:r w:rsidRPr="005A4ECB">
        <w:t>2003).</w:t>
      </w:r>
      <w:r w:rsidR="004F0A3D">
        <w:t xml:space="preserve"> </w:t>
      </w:r>
      <w:r w:rsidRPr="005A4ECB">
        <w:t>The</w:t>
      </w:r>
      <w:r w:rsidR="004F0A3D">
        <w:t xml:space="preserve"> </w:t>
      </w:r>
      <w:r w:rsidRPr="005A4ECB">
        <w:t>U.S.</w:t>
      </w:r>
      <w:r w:rsidR="004F0A3D">
        <w:t xml:space="preserve"> </w:t>
      </w:r>
      <w:r w:rsidRPr="005A4ECB">
        <w:t>Department</w:t>
      </w:r>
      <w:r w:rsidR="004F0A3D">
        <w:t xml:space="preserve"> </w:t>
      </w:r>
      <w:r w:rsidRPr="005A4ECB">
        <w:t>of</w:t>
      </w:r>
      <w:r w:rsidR="004F0A3D">
        <w:t xml:space="preserve"> </w:t>
      </w:r>
      <w:r w:rsidRPr="005A4ECB">
        <w:t>Education</w:t>
      </w:r>
      <w:r w:rsidR="004F0A3D">
        <w:t xml:space="preserve"> </w:t>
      </w:r>
      <w:r w:rsidRPr="005A4ECB">
        <w:t>(2014)</w:t>
      </w:r>
      <w:r w:rsidR="004F0A3D">
        <w:t xml:space="preserve"> </w:t>
      </w:r>
      <w:r w:rsidRPr="005A4ECB">
        <w:t>reported</w:t>
      </w:r>
      <w:r w:rsidR="004F0A3D">
        <w:t xml:space="preserve"> </w:t>
      </w:r>
      <w:r w:rsidRPr="005A4ECB">
        <w:t>that</w:t>
      </w:r>
      <w:r w:rsidR="004F0A3D">
        <w:t xml:space="preserve"> </w:t>
      </w:r>
      <w:r w:rsidRPr="005A4ECB">
        <w:t>for</w:t>
      </w:r>
      <w:r w:rsidR="004F0A3D">
        <w:t xml:space="preserve"> </w:t>
      </w:r>
      <w:r w:rsidRPr="005A4ECB">
        <w:t>fall</w:t>
      </w:r>
      <w:r w:rsidR="004F0A3D">
        <w:t xml:space="preserve"> </w:t>
      </w:r>
      <w:r w:rsidRPr="005A4ECB">
        <w:t>2012,</w:t>
      </w:r>
      <w:r w:rsidR="004F0A3D">
        <w:t xml:space="preserve"> </w:t>
      </w:r>
      <w:r w:rsidRPr="005A4ECB">
        <w:t>15.2%</w:t>
      </w:r>
      <w:r w:rsidR="004F0A3D">
        <w:t xml:space="preserve"> </w:t>
      </w:r>
      <w:r w:rsidRPr="005A4ECB">
        <w:t>(2,466,785)</w:t>
      </w:r>
      <w:r w:rsidR="004F0A3D">
        <w:t xml:space="preserve"> </w:t>
      </w:r>
      <w:r w:rsidRPr="005A4ECB">
        <w:t>of</w:t>
      </w:r>
      <w:r w:rsidR="004F0A3D">
        <w:t xml:space="preserve"> </w:t>
      </w:r>
      <w:r w:rsidRPr="005A4ECB">
        <w:t>undergraduate</w:t>
      </w:r>
      <w:r w:rsidR="004F0A3D">
        <w:t xml:space="preserve"> </w:t>
      </w:r>
      <w:r w:rsidRPr="005A4ECB">
        <w:t>students</w:t>
      </w:r>
      <w:r w:rsidR="004F0A3D">
        <w:t xml:space="preserve"> </w:t>
      </w:r>
      <w:r w:rsidRPr="005A4ECB">
        <w:t>seeking</w:t>
      </w:r>
      <w:r w:rsidR="004F0A3D">
        <w:t xml:space="preserve"> </w:t>
      </w:r>
      <w:r w:rsidRPr="005A4ECB">
        <w:t>a</w:t>
      </w:r>
      <w:r w:rsidR="004F0A3D">
        <w:t xml:space="preserve"> </w:t>
      </w:r>
      <w:r w:rsidRPr="005A4ECB">
        <w:t>degree</w:t>
      </w:r>
      <w:r w:rsidR="004F0A3D">
        <w:t xml:space="preserve"> </w:t>
      </w:r>
      <w:r w:rsidRPr="005A4ECB">
        <w:t>were</w:t>
      </w:r>
      <w:r w:rsidR="004F0A3D">
        <w:t xml:space="preserve"> </w:t>
      </w:r>
      <w:r w:rsidRPr="005A4ECB">
        <w:t>enrolled</w:t>
      </w:r>
      <w:r w:rsidR="004F0A3D">
        <w:t xml:space="preserve"> </w:t>
      </w:r>
      <w:r w:rsidRPr="005A4ECB">
        <w:t>in</w:t>
      </w:r>
      <w:r w:rsidR="004F0A3D">
        <w:t xml:space="preserve"> </w:t>
      </w:r>
      <w:r w:rsidRPr="005A4ECB">
        <w:t>at</w:t>
      </w:r>
      <w:r w:rsidR="004F0A3D">
        <w:t xml:space="preserve"> </w:t>
      </w:r>
      <w:r w:rsidRPr="005A4ECB">
        <w:t>least</w:t>
      </w:r>
      <w:r w:rsidR="004F0A3D">
        <w:t xml:space="preserve"> </w:t>
      </w:r>
      <w:r w:rsidRPr="005A4ECB">
        <w:t>one</w:t>
      </w:r>
      <w:r w:rsidR="004F0A3D">
        <w:t xml:space="preserve"> </w:t>
      </w:r>
      <w:r w:rsidRPr="005A4ECB">
        <w:t>distance</w:t>
      </w:r>
      <w:r w:rsidR="004F0A3D">
        <w:t xml:space="preserve"> </w:t>
      </w:r>
      <w:r w:rsidRPr="005A4ECB">
        <w:t>education</w:t>
      </w:r>
      <w:r w:rsidR="004F0A3D">
        <w:t xml:space="preserve"> </w:t>
      </w:r>
      <w:r w:rsidRPr="005A4ECB">
        <w:t>program</w:t>
      </w:r>
      <w:r w:rsidR="004F0A3D">
        <w:t xml:space="preserve"> </w:t>
      </w:r>
      <w:r w:rsidRPr="005A4ECB">
        <w:t>versus</w:t>
      </w:r>
      <w:r w:rsidR="004F0A3D">
        <w:t xml:space="preserve"> </w:t>
      </w:r>
      <w:r w:rsidRPr="005A4ECB">
        <w:t>7.8%</w:t>
      </w:r>
      <w:r w:rsidR="004F0A3D">
        <w:t xml:space="preserve"> </w:t>
      </w:r>
      <w:r w:rsidRPr="005A4ECB">
        <w:t>(227,467)</w:t>
      </w:r>
      <w:r w:rsidR="004F0A3D">
        <w:t xml:space="preserve"> </w:t>
      </w:r>
      <w:r w:rsidRPr="005A4ECB">
        <w:t>of</w:t>
      </w:r>
      <w:r w:rsidR="004F0A3D">
        <w:t xml:space="preserve"> </w:t>
      </w:r>
      <w:r w:rsidRPr="005A4ECB">
        <w:t>graduate</w:t>
      </w:r>
      <w:r w:rsidR="004F0A3D">
        <w:t xml:space="preserve"> </w:t>
      </w:r>
      <w:r w:rsidRPr="005A4ECB">
        <w:t>students.</w:t>
      </w:r>
      <w:r w:rsidR="004F0A3D">
        <w:t xml:space="preserve"> </w:t>
      </w:r>
      <w:r w:rsidRPr="005A4ECB">
        <w:t>Interestingly,</w:t>
      </w:r>
      <w:r w:rsidR="004F0A3D">
        <w:t xml:space="preserve"> </w:t>
      </w:r>
      <w:r w:rsidRPr="005A4ECB">
        <w:t>the</w:t>
      </w:r>
      <w:r w:rsidR="004F0A3D">
        <w:t xml:space="preserve"> </w:t>
      </w:r>
      <w:r w:rsidRPr="005A4ECB">
        <w:t>report</w:t>
      </w:r>
      <w:r w:rsidR="004F0A3D">
        <w:t xml:space="preserve"> </w:t>
      </w:r>
      <w:r w:rsidRPr="005A4ECB">
        <w:t>also</w:t>
      </w:r>
      <w:r w:rsidR="004F0A3D">
        <w:t xml:space="preserve"> </w:t>
      </w:r>
      <w:r w:rsidRPr="005A4ECB">
        <w:t>indicated</w:t>
      </w:r>
      <w:r w:rsidR="004F0A3D">
        <w:t xml:space="preserve"> </w:t>
      </w:r>
      <w:r w:rsidRPr="005A4ECB">
        <w:t>that</w:t>
      </w:r>
      <w:r w:rsidR="004F0A3D">
        <w:t xml:space="preserve"> </w:t>
      </w:r>
      <w:r w:rsidRPr="005A4ECB">
        <w:t>the</w:t>
      </w:r>
      <w:r w:rsidR="004F0A3D">
        <w:t xml:space="preserve"> </w:t>
      </w:r>
      <w:r w:rsidRPr="005A4ECB">
        <w:t>number</w:t>
      </w:r>
      <w:r w:rsidR="004F0A3D">
        <w:t xml:space="preserve"> </w:t>
      </w:r>
      <w:r w:rsidRPr="005A4ECB">
        <w:t>of</w:t>
      </w:r>
      <w:r w:rsidR="004F0A3D">
        <w:t xml:space="preserve"> </w:t>
      </w:r>
      <w:r w:rsidRPr="005A4ECB">
        <w:t>undergraduate</w:t>
      </w:r>
      <w:r w:rsidR="004F0A3D">
        <w:t xml:space="preserve"> </w:t>
      </w:r>
      <w:r w:rsidRPr="005A4ECB">
        <w:t>students</w:t>
      </w:r>
      <w:r w:rsidR="004F0A3D">
        <w:t xml:space="preserve"> </w:t>
      </w:r>
      <w:r w:rsidRPr="005A4ECB">
        <w:t>who</w:t>
      </w:r>
      <w:r w:rsidR="004F0A3D">
        <w:t xml:space="preserve"> </w:t>
      </w:r>
      <w:r w:rsidRPr="005A4ECB">
        <w:t>were</w:t>
      </w:r>
      <w:r w:rsidR="004F0A3D">
        <w:t xml:space="preserve"> </w:t>
      </w:r>
      <w:r w:rsidRPr="005A4ECB">
        <w:t>enrolled</w:t>
      </w:r>
      <w:r w:rsidR="004F0A3D">
        <w:t xml:space="preserve"> </w:t>
      </w:r>
      <w:r w:rsidRPr="005A4ECB">
        <w:t>“exclusively”</w:t>
      </w:r>
      <w:r w:rsidR="004F0A3D">
        <w:t xml:space="preserve"> </w:t>
      </w:r>
      <w:r w:rsidRPr="005A4ECB">
        <w:t>in</w:t>
      </w:r>
      <w:r w:rsidR="004F0A3D">
        <w:t xml:space="preserve"> </w:t>
      </w:r>
      <w:r w:rsidRPr="005A4ECB">
        <w:t>a</w:t>
      </w:r>
      <w:r w:rsidR="004F0A3D">
        <w:t xml:space="preserve"> </w:t>
      </w:r>
      <w:r w:rsidRPr="005A4ECB">
        <w:t>distance</w:t>
      </w:r>
      <w:r w:rsidR="004F0A3D">
        <w:t xml:space="preserve"> </w:t>
      </w:r>
      <w:r w:rsidRPr="005A4ECB">
        <w:t>education</w:t>
      </w:r>
      <w:r w:rsidR="004F0A3D">
        <w:t xml:space="preserve"> </w:t>
      </w:r>
      <w:r w:rsidRPr="005A4ECB">
        <w:t>programs</w:t>
      </w:r>
      <w:r w:rsidR="004F0A3D">
        <w:t xml:space="preserve"> </w:t>
      </w:r>
      <w:r w:rsidRPr="005A4ECB">
        <w:t>was</w:t>
      </w:r>
      <w:r w:rsidR="004F0A3D">
        <w:t xml:space="preserve"> </w:t>
      </w:r>
      <w:r w:rsidRPr="005A4ECB">
        <w:t>11.1%</w:t>
      </w:r>
      <w:r w:rsidR="004F0A3D">
        <w:t xml:space="preserve"> </w:t>
      </w:r>
      <w:r w:rsidRPr="005A4ECB">
        <w:t>(1,807,860),</w:t>
      </w:r>
      <w:r w:rsidR="004F0A3D">
        <w:t xml:space="preserve"> </w:t>
      </w:r>
      <w:r w:rsidRPr="005A4ECB">
        <w:t>while</w:t>
      </w:r>
      <w:r w:rsidR="004F0A3D">
        <w:t xml:space="preserve"> </w:t>
      </w:r>
      <w:r w:rsidRPr="005A4ECB">
        <w:t>graduate</w:t>
      </w:r>
      <w:r w:rsidR="004F0A3D">
        <w:t xml:space="preserve"> </w:t>
      </w:r>
      <w:r w:rsidRPr="005A4ECB">
        <w:t>students</w:t>
      </w:r>
      <w:r w:rsidR="004F0A3D">
        <w:t xml:space="preserve"> </w:t>
      </w:r>
      <w:r w:rsidRPr="005A4ECB">
        <w:t>were</w:t>
      </w:r>
      <w:r w:rsidR="004F0A3D">
        <w:t xml:space="preserve"> </w:t>
      </w:r>
      <w:r w:rsidRPr="005A4ECB">
        <w:t>numbering</w:t>
      </w:r>
      <w:r w:rsidR="004F0A3D">
        <w:t xml:space="preserve"> </w:t>
      </w:r>
      <w:r w:rsidRPr="005A4ECB">
        <w:t>22%</w:t>
      </w:r>
      <w:r w:rsidR="004F0A3D">
        <w:t xml:space="preserve"> </w:t>
      </w:r>
      <w:r w:rsidRPr="005A4ECB">
        <w:t>(639,343).</w:t>
      </w:r>
      <w:r w:rsidR="004F0A3D">
        <w:t xml:space="preserve"> </w:t>
      </w:r>
      <w:r w:rsidRPr="005A4ECB">
        <w:t>When</w:t>
      </w:r>
      <w:r w:rsidR="004F0A3D">
        <w:t xml:space="preserve"> </w:t>
      </w:r>
      <w:r w:rsidRPr="005A4ECB">
        <w:t>comparing</w:t>
      </w:r>
      <w:r w:rsidR="004F0A3D">
        <w:t xml:space="preserve"> </w:t>
      </w:r>
      <w:r w:rsidRPr="005A4ECB">
        <w:t>the</w:t>
      </w:r>
      <w:r w:rsidR="004F0A3D">
        <w:t xml:space="preserve"> </w:t>
      </w:r>
      <w:r w:rsidRPr="005A4ECB">
        <w:t>numbers</w:t>
      </w:r>
      <w:r w:rsidR="004F0A3D">
        <w:t xml:space="preserve"> </w:t>
      </w:r>
      <w:r w:rsidRPr="005A4ECB">
        <w:t>from</w:t>
      </w:r>
      <w:r w:rsidR="004F0A3D">
        <w:t xml:space="preserve"> </w:t>
      </w:r>
      <w:r w:rsidRPr="005A4ECB">
        <w:t>2000</w:t>
      </w:r>
      <w:r w:rsidR="004F0A3D">
        <w:t xml:space="preserve"> </w:t>
      </w:r>
      <w:r w:rsidRPr="005A4ECB">
        <w:t>to</w:t>
      </w:r>
      <w:r w:rsidR="004F0A3D">
        <w:t xml:space="preserve"> </w:t>
      </w:r>
      <w:r w:rsidRPr="005A4ECB">
        <w:t>2012,</w:t>
      </w:r>
      <w:r w:rsidR="004F0A3D">
        <w:t xml:space="preserve"> </w:t>
      </w:r>
      <w:r w:rsidRPr="005A4ECB">
        <w:t>it</w:t>
      </w:r>
      <w:r w:rsidR="004F0A3D">
        <w:t xml:space="preserve"> </w:t>
      </w:r>
      <w:r w:rsidRPr="005A4ECB">
        <w:t>is</w:t>
      </w:r>
      <w:r w:rsidR="004F0A3D">
        <w:t xml:space="preserve"> </w:t>
      </w:r>
      <w:r w:rsidRPr="005A4ECB">
        <w:t>evident</w:t>
      </w:r>
      <w:r w:rsidR="004F0A3D">
        <w:t xml:space="preserve"> </w:t>
      </w:r>
      <w:r w:rsidRPr="005A4ECB">
        <w:t>that</w:t>
      </w:r>
      <w:r w:rsidR="004F0A3D">
        <w:t xml:space="preserve"> </w:t>
      </w:r>
      <w:r w:rsidRPr="005A4ECB">
        <w:t>not</w:t>
      </w:r>
      <w:r w:rsidR="004F0A3D">
        <w:t xml:space="preserve"> </w:t>
      </w:r>
      <w:r w:rsidRPr="005A4ECB">
        <w:t>only</w:t>
      </w:r>
      <w:r w:rsidR="004F0A3D">
        <w:t xml:space="preserve"> </w:t>
      </w:r>
      <w:r w:rsidRPr="005A4ECB">
        <w:t>were</w:t>
      </w:r>
      <w:r w:rsidR="004F0A3D">
        <w:t xml:space="preserve"> </w:t>
      </w:r>
      <w:r w:rsidRPr="005A4ECB">
        <w:t>students</w:t>
      </w:r>
      <w:r w:rsidR="004F0A3D">
        <w:t xml:space="preserve"> </w:t>
      </w:r>
      <w:r w:rsidRPr="005A4ECB">
        <w:t>enrolling</w:t>
      </w:r>
      <w:r w:rsidR="004F0A3D">
        <w:t xml:space="preserve"> </w:t>
      </w:r>
      <w:r w:rsidRPr="005A4ECB">
        <w:t>in</w:t>
      </w:r>
      <w:r w:rsidR="004F0A3D">
        <w:t xml:space="preserve"> </w:t>
      </w:r>
      <w:r w:rsidRPr="005A4ECB">
        <w:t>one</w:t>
      </w:r>
      <w:r w:rsidR="004F0A3D">
        <w:t xml:space="preserve"> </w:t>
      </w:r>
      <w:r w:rsidRPr="005A4ECB">
        <w:t>or</w:t>
      </w:r>
      <w:r w:rsidR="004F0A3D">
        <w:t xml:space="preserve"> </w:t>
      </w:r>
      <w:r w:rsidRPr="005A4ECB">
        <w:t>more</w:t>
      </w:r>
      <w:r w:rsidR="004F0A3D">
        <w:t xml:space="preserve"> </w:t>
      </w:r>
      <w:r w:rsidRPr="005A4ECB">
        <w:t>courses</w:t>
      </w:r>
      <w:r w:rsidR="004F0A3D">
        <w:t xml:space="preserve"> </w:t>
      </w:r>
      <w:r w:rsidRPr="005A4ECB">
        <w:t>delivered</w:t>
      </w:r>
      <w:r w:rsidR="004F0A3D">
        <w:t xml:space="preserve"> </w:t>
      </w:r>
      <w:r w:rsidRPr="005A4ECB">
        <w:t>via</w:t>
      </w:r>
      <w:r w:rsidR="004F0A3D">
        <w:t xml:space="preserve"> </w:t>
      </w:r>
      <w:r w:rsidRPr="005A4ECB">
        <w:t>technology,</w:t>
      </w:r>
      <w:r w:rsidR="004F0A3D">
        <w:t xml:space="preserve"> </w:t>
      </w:r>
      <w:r w:rsidRPr="005A4ECB">
        <w:t>an</w:t>
      </w:r>
      <w:r w:rsidR="004F0A3D">
        <w:t xml:space="preserve"> </w:t>
      </w:r>
      <w:r w:rsidRPr="005A4ECB">
        <w:t>additional</w:t>
      </w:r>
      <w:r w:rsidR="004F0A3D">
        <w:t xml:space="preserve"> </w:t>
      </w:r>
      <w:r w:rsidRPr="005A4ECB">
        <w:t>two</w:t>
      </w:r>
      <w:r w:rsidR="004F0A3D">
        <w:t xml:space="preserve"> </w:t>
      </w:r>
      <w:r w:rsidRPr="005A4ECB">
        <w:t>and</w:t>
      </w:r>
      <w:r w:rsidR="004F0A3D">
        <w:t xml:space="preserve"> </w:t>
      </w:r>
      <w:r w:rsidRPr="005A4ECB">
        <w:t>a</w:t>
      </w:r>
      <w:r w:rsidR="004F0A3D">
        <w:t xml:space="preserve"> </w:t>
      </w:r>
      <w:r w:rsidRPr="005A4ECB">
        <w:t>one-half</w:t>
      </w:r>
      <w:r w:rsidR="004F0A3D">
        <w:t xml:space="preserve"> </w:t>
      </w:r>
      <w:r w:rsidRPr="005A4ECB">
        <w:t>million</w:t>
      </w:r>
      <w:r w:rsidR="004F0A3D">
        <w:t xml:space="preserve"> </w:t>
      </w:r>
      <w:r w:rsidRPr="005A4ECB">
        <w:t>undergraduate</w:t>
      </w:r>
      <w:r w:rsidR="004F0A3D">
        <w:t xml:space="preserve"> </w:t>
      </w:r>
      <w:r w:rsidRPr="005A4ECB">
        <w:t>and</w:t>
      </w:r>
      <w:r w:rsidR="004F0A3D">
        <w:t xml:space="preserve"> </w:t>
      </w:r>
      <w:r w:rsidRPr="005A4ECB">
        <w:t>graduate</w:t>
      </w:r>
      <w:r w:rsidR="004F0A3D">
        <w:t xml:space="preserve"> </w:t>
      </w:r>
      <w:r w:rsidRPr="005A4ECB">
        <w:t>students</w:t>
      </w:r>
      <w:r w:rsidR="004F0A3D">
        <w:t xml:space="preserve"> </w:t>
      </w:r>
      <w:r w:rsidRPr="005A4ECB">
        <w:t>were</w:t>
      </w:r>
      <w:r w:rsidR="004F0A3D">
        <w:t xml:space="preserve"> </w:t>
      </w:r>
      <w:r w:rsidRPr="005A4ECB">
        <w:t>enrolled</w:t>
      </w:r>
      <w:r w:rsidR="004F0A3D">
        <w:t xml:space="preserve"> </w:t>
      </w:r>
      <w:r w:rsidRPr="005A4ECB">
        <w:t>in</w:t>
      </w:r>
      <w:r w:rsidR="004F0A3D">
        <w:t xml:space="preserve"> </w:t>
      </w:r>
      <w:r w:rsidRPr="005A4ECB">
        <w:t>programs</w:t>
      </w:r>
      <w:r w:rsidR="004F0A3D">
        <w:t xml:space="preserve"> </w:t>
      </w:r>
      <w:r w:rsidRPr="005A4ECB">
        <w:t>delivered</w:t>
      </w:r>
      <w:r w:rsidR="004F0A3D">
        <w:t xml:space="preserve"> </w:t>
      </w:r>
      <w:r w:rsidRPr="005A4ECB">
        <w:t>exclusively</w:t>
      </w:r>
      <w:r w:rsidR="004F0A3D">
        <w:t xml:space="preserve"> </w:t>
      </w:r>
      <w:r w:rsidRPr="005A4ECB">
        <w:t>through</w:t>
      </w:r>
      <w:r w:rsidR="004F0A3D">
        <w:t xml:space="preserve"> </w:t>
      </w:r>
      <w:r w:rsidRPr="005A4ECB">
        <w:t>distance</w:t>
      </w:r>
      <w:r w:rsidR="004F0A3D">
        <w:t xml:space="preserve"> </w:t>
      </w:r>
      <w:r w:rsidRPr="005A4ECB">
        <w:t>education.</w:t>
      </w:r>
      <w:r w:rsidR="004F0A3D">
        <w:t xml:space="preserve"> </w:t>
      </w:r>
    </w:p>
    <w:p w:rsidR="00D26492" w:rsidRPr="005A4ECB" w:rsidRDefault="00D26492" w:rsidP="00AA0FDB">
      <w:pPr>
        <w:pStyle w:val="BodyText"/>
        <w:spacing w:before="120" w:after="0"/>
      </w:pPr>
      <w:r w:rsidRPr="005A4ECB">
        <w:t>The</w:t>
      </w:r>
      <w:r w:rsidR="004F0A3D">
        <w:t xml:space="preserve"> </w:t>
      </w:r>
      <w:r w:rsidRPr="005A4ECB">
        <w:t>Council</w:t>
      </w:r>
      <w:r w:rsidR="004F0A3D">
        <w:t xml:space="preserve"> </w:t>
      </w:r>
      <w:r w:rsidRPr="005A4ECB">
        <w:t>on</w:t>
      </w:r>
      <w:r w:rsidR="004F0A3D">
        <w:t xml:space="preserve"> </w:t>
      </w:r>
      <w:r w:rsidRPr="005A4ECB">
        <w:t>Social</w:t>
      </w:r>
      <w:r w:rsidR="004F0A3D">
        <w:t xml:space="preserve"> </w:t>
      </w:r>
      <w:r w:rsidRPr="005A4ECB">
        <w:t>Work</w:t>
      </w:r>
      <w:r w:rsidR="004F0A3D">
        <w:t xml:space="preserve"> </w:t>
      </w:r>
      <w:r w:rsidRPr="005A4ECB">
        <w:t>Education</w:t>
      </w:r>
      <w:r w:rsidR="004F0A3D">
        <w:t xml:space="preserve"> </w:t>
      </w:r>
      <w:r w:rsidRPr="005A4ECB">
        <w:t>(CSWE)</w:t>
      </w:r>
      <w:r w:rsidR="004F0A3D">
        <w:t xml:space="preserve"> </w:t>
      </w:r>
      <w:r w:rsidRPr="005A4ECB">
        <w:t>(2011;</w:t>
      </w:r>
      <w:r w:rsidR="004F0A3D">
        <w:t xml:space="preserve"> </w:t>
      </w:r>
      <w:r w:rsidRPr="005A4ECB">
        <w:t>2016)</w:t>
      </w:r>
      <w:r w:rsidR="004F0A3D">
        <w:t xml:space="preserve"> </w:t>
      </w:r>
      <w:r w:rsidRPr="005A4ECB">
        <w:t>maintains</w:t>
      </w:r>
      <w:r w:rsidR="004F0A3D">
        <w:t xml:space="preserve"> </w:t>
      </w:r>
      <w:r w:rsidRPr="005A4ECB">
        <w:t>a</w:t>
      </w:r>
      <w:r w:rsidR="004F0A3D">
        <w:t xml:space="preserve"> </w:t>
      </w:r>
      <w:r w:rsidRPr="005A4ECB">
        <w:t>list</w:t>
      </w:r>
      <w:r w:rsidR="004F0A3D">
        <w:t xml:space="preserve"> </w:t>
      </w:r>
      <w:r w:rsidRPr="005A4ECB">
        <w:t>of</w:t>
      </w:r>
      <w:r w:rsidR="004F0A3D">
        <w:t xml:space="preserve"> </w:t>
      </w:r>
      <w:r w:rsidR="000A1382">
        <w:t>M</w:t>
      </w:r>
      <w:r w:rsidRPr="005A4ECB">
        <w:t>aster</w:t>
      </w:r>
      <w:r w:rsidR="004F0A3D">
        <w:t xml:space="preserve"> </w:t>
      </w:r>
      <w:r w:rsidRPr="005A4ECB">
        <w:t>of</w:t>
      </w:r>
      <w:r w:rsidR="004F0A3D">
        <w:t xml:space="preserve"> </w:t>
      </w:r>
      <w:r w:rsidR="000A1382">
        <w:t>S</w:t>
      </w:r>
      <w:r w:rsidRPr="005A4ECB">
        <w:t>ocial</w:t>
      </w:r>
      <w:r w:rsidR="004F0A3D">
        <w:t xml:space="preserve"> </w:t>
      </w:r>
      <w:r w:rsidR="000A1382">
        <w:t>W</w:t>
      </w:r>
      <w:r w:rsidRPr="005A4ECB">
        <w:t>ork</w:t>
      </w:r>
      <w:r w:rsidR="004F0A3D">
        <w:t xml:space="preserve"> </w:t>
      </w:r>
      <w:r w:rsidRPr="005A4ECB">
        <w:t>(MSW)</w:t>
      </w:r>
      <w:r w:rsidR="004F0A3D">
        <w:t xml:space="preserve"> </w:t>
      </w:r>
      <w:r w:rsidRPr="005A4ECB">
        <w:t>programs</w:t>
      </w:r>
      <w:r w:rsidR="004F0A3D">
        <w:t xml:space="preserve"> </w:t>
      </w:r>
      <w:r w:rsidRPr="005A4ECB">
        <w:t>in</w:t>
      </w:r>
      <w:r w:rsidR="004F0A3D">
        <w:t xml:space="preserve"> </w:t>
      </w:r>
      <w:r w:rsidRPr="005A4ECB">
        <w:t>the</w:t>
      </w:r>
      <w:r w:rsidR="004F0A3D">
        <w:t xml:space="preserve"> </w:t>
      </w:r>
      <w:r w:rsidRPr="005A4ECB">
        <w:t>United</w:t>
      </w:r>
      <w:r w:rsidR="004F0A3D">
        <w:t xml:space="preserve"> </w:t>
      </w:r>
      <w:r w:rsidRPr="005A4ECB">
        <w:t>States</w:t>
      </w:r>
      <w:r w:rsidR="004F0A3D">
        <w:t xml:space="preserve"> </w:t>
      </w:r>
      <w:r w:rsidRPr="005A4ECB">
        <w:t>that</w:t>
      </w:r>
      <w:r w:rsidR="004F0A3D">
        <w:t xml:space="preserve"> </w:t>
      </w:r>
      <w:r w:rsidRPr="005A4ECB">
        <w:t>offer</w:t>
      </w:r>
      <w:r w:rsidR="004F0A3D">
        <w:t xml:space="preserve"> </w:t>
      </w:r>
      <w:r w:rsidRPr="005A4ECB">
        <w:t>some</w:t>
      </w:r>
      <w:r w:rsidR="004F0A3D">
        <w:t xml:space="preserve"> </w:t>
      </w:r>
      <w:r w:rsidRPr="005A4ECB">
        <w:t>form</w:t>
      </w:r>
      <w:r w:rsidR="004F0A3D">
        <w:t xml:space="preserve"> </w:t>
      </w:r>
      <w:r w:rsidRPr="005A4ECB">
        <w:t>of</w:t>
      </w:r>
      <w:r w:rsidR="004F0A3D">
        <w:t xml:space="preserve"> </w:t>
      </w:r>
      <w:r w:rsidRPr="005A4ECB">
        <w:t>distributed</w:t>
      </w:r>
      <w:r w:rsidR="004F0A3D">
        <w:t xml:space="preserve"> </w:t>
      </w:r>
      <w:r w:rsidRPr="005A4ECB">
        <w:t>education.</w:t>
      </w:r>
      <w:r w:rsidR="004F0A3D">
        <w:t xml:space="preserve"> </w:t>
      </w:r>
      <w:r w:rsidRPr="005A4ECB">
        <w:t>This</w:t>
      </w:r>
      <w:r w:rsidR="004F0A3D">
        <w:t xml:space="preserve"> </w:t>
      </w:r>
      <w:r w:rsidRPr="005A4ECB">
        <w:t>list</w:t>
      </w:r>
      <w:r w:rsidR="004F0A3D">
        <w:t xml:space="preserve"> </w:t>
      </w:r>
      <w:r w:rsidRPr="005A4ECB">
        <w:t>is</w:t>
      </w:r>
      <w:r w:rsidR="004F0A3D">
        <w:t xml:space="preserve"> </w:t>
      </w:r>
      <w:r w:rsidRPr="005A4ECB">
        <w:t>self-reported;</w:t>
      </w:r>
      <w:r w:rsidR="004F0A3D">
        <w:t xml:space="preserve"> </w:t>
      </w:r>
      <w:r w:rsidRPr="005A4ECB">
        <w:t>the</w:t>
      </w:r>
      <w:r w:rsidR="004F0A3D">
        <w:t xml:space="preserve"> </w:t>
      </w:r>
      <w:r w:rsidRPr="005A4ECB">
        <w:t>programs</w:t>
      </w:r>
      <w:r w:rsidR="004F0A3D">
        <w:t xml:space="preserve"> </w:t>
      </w:r>
      <w:r w:rsidRPr="005A4ECB">
        <w:t>contact</w:t>
      </w:r>
      <w:r w:rsidR="004F0A3D">
        <w:t xml:space="preserve"> </w:t>
      </w:r>
      <w:r w:rsidRPr="005A4ECB">
        <w:t>CSWE</w:t>
      </w:r>
      <w:r w:rsidR="004F0A3D">
        <w:t xml:space="preserve"> </w:t>
      </w:r>
      <w:r w:rsidRPr="005A4ECB">
        <w:t>regarding</w:t>
      </w:r>
      <w:r w:rsidR="004F0A3D">
        <w:t xml:space="preserve"> </w:t>
      </w:r>
      <w:r w:rsidRPr="005A4ECB">
        <w:t>their</w:t>
      </w:r>
      <w:r w:rsidR="004F0A3D">
        <w:t xml:space="preserve"> </w:t>
      </w:r>
      <w:r w:rsidRPr="005A4ECB">
        <w:t>status.</w:t>
      </w:r>
      <w:r w:rsidR="004F0A3D">
        <w:t xml:space="preserve"> </w:t>
      </w:r>
      <w:r w:rsidRPr="005A4ECB">
        <w:t>As</w:t>
      </w:r>
      <w:r w:rsidR="004F0A3D">
        <w:t xml:space="preserve"> </w:t>
      </w:r>
      <w:r w:rsidRPr="005A4ECB">
        <w:t>of</w:t>
      </w:r>
      <w:r w:rsidR="004F0A3D">
        <w:t xml:space="preserve"> </w:t>
      </w:r>
      <w:r w:rsidRPr="005A4ECB">
        <w:t>September</w:t>
      </w:r>
      <w:r w:rsidR="004F0A3D">
        <w:t xml:space="preserve"> </w:t>
      </w:r>
      <w:r w:rsidRPr="005A4ECB">
        <w:t>2012,</w:t>
      </w:r>
      <w:r w:rsidR="004F0A3D">
        <w:t xml:space="preserve"> </w:t>
      </w:r>
      <w:r w:rsidRPr="005A4ECB">
        <w:t>23</w:t>
      </w:r>
      <w:r w:rsidR="004F0A3D">
        <w:t xml:space="preserve"> </w:t>
      </w:r>
      <w:r w:rsidRPr="005A4ECB">
        <w:t>of</w:t>
      </w:r>
      <w:r w:rsidR="004F0A3D">
        <w:t xml:space="preserve"> </w:t>
      </w:r>
      <w:r w:rsidRPr="005A4ECB">
        <w:t>209</w:t>
      </w:r>
      <w:r w:rsidR="004F0A3D">
        <w:t xml:space="preserve"> </w:t>
      </w:r>
      <w:r w:rsidRPr="005A4ECB">
        <w:t>accredited</w:t>
      </w:r>
      <w:r w:rsidR="004F0A3D">
        <w:t xml:space="preserve"> </w:t>
      </w:r>
      <w:r w:rsidRPr="005A4ECB">
        <w:t>MSW</w:t>
      </w:r>
      <w:r w:rsidR="004F0A3D">
        <w:t xml:space="preserve"> </w:t>
      </w:r>
      <w:r w:rsidRPr="005A4ECB">
        <w:t>programs</w:t>
      </w:r>
      <w:r w:rsidR="004F0A3D">
        <w:t xml:space="preserve"> </w:t>
      </w:r>
      <w:r w:rsidRPr="005A4ECB">
        <w:t>in</w:t>
      </w:r>
      <w:r w:rsidR="004F0A3D">
        <w:t xml:space="preserve"> </w:t>
      </w:r>
      <w:r w:rsidRPr="005A4ECB">
        <w:t>the</w:t>
      </w:r>
      <w:r w:rsidR="004F0A3D">
        <w:t xml:space="preserve"> </w:t>
      </w:r>
      <w:r w:rsidRPr="005A4ECB">
        <w:t>United</w:t>
      </w:r>
      <w:r w:rsidR="004F0A3D">
        <w:t xml:space="preserve"> </w:t>
      </w:r>
      <w:r w:rsidRPr="005A4ECB">
        <w:t>States</w:t>
      </w:r>
      <w:r w:rsidR="004F0A3D">
        <w:t xml:space="preserve"> </w:t>
      </w:r>
      <w:r w:rsidRPr="005A4ECB">
        <w:t>reported</w:t>
      </w:r>
      <w:r w:rsidR="004F0A3D">
        <w:t xml:space="preserve"> </w:t>
      </w:r>
      <w:r w:rsidRPr="005A4ECB">
        <w:t>providing</w:t>
      </w:r>
      <w:r w:rsidR="004F0A3D">
        <w:t xml:space="preserve"> </w:t>
      </w:r>
      <w:r w:rsidRPr="005A4ECB">
        <w:t>variations</w:t>
      </w:r>
      <w:r w:rsidR="004F0A3D">
        <w:t xml:space="preserve"> </w:t>
      </w:r>
      <w:r w:rsidRPr="005A4ECB">
        <w:t>of</w:t>
      </w:r>
      <w:r w:rsidR="004F0A3D">
        <w:t xml:space="preserve"> </w:t>
      </w:r>
      <w:r w:rsidRPr="005A4ECB">
        <w:t>distributed</w:t>
      </w:r>
      <w:r w:rsidR="004F0A3D">
        <w:t xml:space="preserve"> </w:t>
      </w:r>
      <w:r w:rsidRPr="005A4ECB">
        <w:t>education,</w:t>
      </w:r>
      <w:r w:rsidR="004F0A3D">
        <w:t xml:space="preserve"> </w:t>
      </w:r>
      <w:r w:rsidRPr="005A4ECB">
        <w:t>with</w:t>
      </w:r>
      <w:r w:rsidR="004F0A3D">
        <w:t xml:space="preserve"> </w:t>
      </w:r>
      <w:r w:rsidRPr="005A4ECB">
        <w:t>four</w:t>
      </w:r>
      <w:r w:rsidR="004F0A3D">
        <w:t xml:space="preserve"> </w:t>
      </w:r>
      <w:r w:rsidRPr="005A4ECB">
        <w:t>providing</w:t>
      </w:r>
      <w:r w:rsidR="004F0A3D">
        <w:t xml:space="preserve"> </w:t>
      </w:r>
      <w:r w:rsidRPr="005A4ECB">
        <w:t>entirely</w:t>
      </w:r>
      <w:r w:rsidR="004F0A3D">
        <w:t xml:space="preserve"> </w:t>
      </w:r>
      <w:r w:rsidRPr="005A4ECB">
        <w:t>on-line</w:t>
      </w:r>
      <w:r w:rsidR="004F0A3D">
        <w:t xml:space="preserve"> </w:t>
      </w:r>
      <w:r w:rsidRPr="005A4ECB">
        <w:t>programs</w:t>
      </w:r>
      <w:r w:rsidR="004F0A3D">
        <w:t xml:space="preserve"> </w:t>
      </w:r>
      <w:r w:rsidRPr="005A4ECB">
        <w:t>(CSWE,</w:t>
      </w:r>
      <w:r w:rsidR="004F0A3D">
        <w:t xml:space="preserve"> </w:t>
      </w:r>
      <w:r w:rsidRPr="005A4ECB">
        <w:t>2012).</w:t>
      </w:r>
      <w:r w:rsidR="004F0A3D">
        <w:t xml:space="preserve"> </w:t>
      </w:r>
      <w:r w:rsidRPr="005A4ECB">
        <w:t>By</w:t>
      </w:r>
      <w:r w:rsidR="004F0A3D">
        <w:t xml:space="preserve"> </w:t>
      </w:r>
      <w:r w:rsidRPr="005A4ECB">
        <w:t>2014,</w:t>
      </w:r>
      <w:r w:rsidR="004F0A3D">
        <w:t xml:space="preserve"> </w:t>
      </w:r>
      <w:r w:rsidRPr="005A4ECB">
        <w:t>CSWE</w:t>
      </w:r>
      <w:r w:rsidR="004F0A3D">
        <w:t xml:space="preserve"> </w:t>
      </w:r>
      <w:r w:rsidRPr="005A4ECB">
        <w:t>reported</w:t>
      </w:r>
      <w:r w:rsidR="004F0A3D">
        <w:t xml:space="preserve"> </w:t>
      </w:r>
      <w:r w:rsidRPr="005A4ECB">
        <w:t>an</w:t>
      </w:r>
      <w:r w:rsidR="004F0A3D">
        <w:t xml:space="preserve"> </w:t>
      </w:r>
      <w:r w:rsidRPr="005A4ECB">
        <w:t>increase</w:t>
      </w:r>
      <w:r w:rsidR="004F0A3D">
        <w:t xml:space="preserve"> </w:t>
      </w:r>
      <w:r w:rsidRPr="005A4ECB">
        <w:t>to</w:t>
      </w:r>
      <w:r w:rsidR="004F0A3D">
        <w:t xml:space="preserve"> </w:t>
      </w:r>
      <w:r w:rsidRPr="005A4ECB">
        <w:t>30</w:t>
      </w:r>
      <w:r w:rsidR="004F0A3D">
        <w:t xml:space="preserve"> </w:t>
      </w:r>
      <w:r w:rsidRPr="005A4ECB">
        <w:t>accredited</w:t>
      </w:r>
      <w:r w:rsidR="004F0A3D">
        <w:t xml:space="preserve"> </w:t>
      </w:r>
      <w:r w:rsidRPr="005A4ECB">
        <w:t>MSW</w:t>
      </w:r>
      <w:r w:rsidR="004F0A3D">
        <w:t xml:space="preserve"> </w:t>
      </w:r>
      <w:r w:rsidRPr="005A4ECB">
        <w:t>programs</w:t>
      </w:r>
      <w:r w:rsidR="004F0A3D">
        <w:t xml:space="preserve"> </w:t>
      </w:r>
      <w:r w:rsidR="000A1382">
        <w:t>in</w:t>
      </w:r>
      <w:r w:rsidR="004F0A3D">
        <w:t xml:space="preserve"> </w:t>
      </w:r>
      <w:r w:rsidRPr="005A4ECB">
        <w:t>distributed</w:t>
      </w:r>
      <w:r w:rsidR="004F0A3D">
        <w:t xml:space="preserve"> </w:t>
      </w:r>
      <w:r w:rsidRPr="005A4ECB">
        <w:t>educational</w:t>
      </w:r>
      <w:r w:rsidR="004F0A3D">
        <w:t xml:space="preserve"> </w:t>
      </w:r>
      <w:r w:rsidRPr="005A4ECB">
        <w:t>formats</w:t>
      </w:r>
      <w:r w:rsidR="000A1382">
        <w:t xml:space="preserve"> and</w:t>
      </w:r>
      <w:r w:rsidR="004F0A3D">
        <w:t xml:space="preserve"> </w:t>
      </w:r>
      <w:r w:rsidRPr="005A4ECB">
        <w:t>15</w:t>
      </w:r>
      <w:r w:rsidR="004F0A3D">
        <w:t xml:space="preserve"> </w:t>
      </w:r>
      <w:r w:rsidRPr="005A4ECB">
        <w:t>of</w:t>
      </w:r>
      <w:r w:rsidR="004F0A3D">
        <w:t xml:space="preserve"> </w:t>
      </w:r>
      <w:r w:rsidRPr="005A4ECB">
        <w:t>th</w:t>
      </w:r>
      <w:r w:rsidR="000A1382">
        <w:t>e</w:t>
      </w:r>
      <w:r w:rsidRPr="005A4ECB">
        <w:t>se</w:t>
      </w:r>
      <w:r w:rsidR="004F0A3D">
        <w:t xml:space="preserve"> </w:t>
      </w:r>
      <w:r w:rsidRPr="005A4ECB">
        <w:t>reporting</w:t>
      </w:r>
      <w:r w:rsidR="004F0A3D">
        <w:t xml:space="preserve"> </w:t>
      </w:r>
      <w:r w:rsidRPr="005A4ECB">
        <w:t>entirely</w:t>
      </w:r>
      <w:r w:rsidR="004F0A3D">
        <w:t xml:space="preserve"> </w:t>
      </w:r>
      <w:r w:rsidRPr="005A4ECB">
        <w:t>on-line</w:t>
      </w:r>
      <w:r w:rsidR="004F0A3D">
        <w:t xml:space="preserve"> </w:t>
      </w:r>
      <w:r w:rsidRPr="005A4ECB">
        <w:t>programs</w:t>
      </w:r>
      <w:r w:rsidR="004F0A3D">
        <w:t xml:space="preserve"> </w:t>
      </w:r>
      <w:r w:rsidRPr="005A4ECB">
        <w:t>(CSWE,</w:t>
      </w:r>
      <w:r w:rsidR="004F0A3D">
        <w:t xml:space="preserve"> </w:t>
      </w:r>
      <w:r w:rsidRPr="005A4ECB">
        <w:t>2014).</w:t>
      </w:r>
      <w:r w:rsidR="004F0A3D">
        <w:t xml:space="preserve">  </w:t>
      </w:r>
    </w:p>
    <w:p w:rsidR="00D26492" w:rsidRPr="005A4ECB" w:rsidRDefault="00D26492" w:rsidP="00AA0FDB">
      <w:pPr>
        <w:pStyle w:val="BodyText"/>
        <w:spacing w:before="120" w:after="0"/>
      </w:pPr>
      <w:r w:rsidRPr="005A4ECB">
        <w:t>Though</w:t>
      </w:r>
      <w:r w:rsidR="004F0A3D">
        <w:t xml:space="preserve"> </w:t>
      </w:r>
      <w:r w:rsidRPr="005A4ECB">
        <w:t>the</w:t>
      </w:r>
      <w:r w:rsidR="004F0A3D">
        <w:t xml:space="preserve"> </w:t>
      </w:r>
      <w:r w:rsidRPr="005A4ECB">
        <w:t>barrage</w:t>
      </w:r>
      <w:r w:rsidR="004F0A3D">
        <w:t xml:space="preserve"> </w:t>
      </w:r>
      <w:r w:rsidRPr="005A4ECB">
        <w:t>of</w:t>
      </w:r>
      <w:r w:rsidR="004F0A3D">
        <w:t xml:space="preserve"> </w:t>
      </w:r>
      <w:r w:rsidRPr="005A4ECB">
        <w:t>statistics</w:t>
      </w:r>
      <w:r w:rsidR="004F0A3D">
        <w:t xml:space="preserve"> </w:t>
      </w:r>
      <w:r w:rsidRPr="005A4ECB">
        <w:t>is</w:t>
      </w:r>
      <w:r w:rsidR="004F0A3D">
        <w:t xml:space="preserve"> </w:t>
      </w:r>
      <w:r w:rsidRPr="005A4ECB">
        <w:t>daunting,</w:t>
      </w:r>
      <w:r w:rsidR="004F0A3D">
        <w:t xml:space="preserve"> </w:t>
      </w:r>
      <w:r w:rsidRPr="005A4ECB">
        <w:t>the</w:t>
      </w:r>
      <w:r w:rsidR="004F0A3D">
        <w:t xml:space="preserve"> </w:t>
      </w:r>
      <w:r w:rsidRPr="005A4ECB">
        <w:t>general</w:t>
      </w:r>
      <w:r w:rsidR="004F0A3D">
        <w:t xml:space="preserve"> </w:t>
      </w:r>
      <w:r w:rsidRPr="005A4ECB">
        <w:t>trend</w:t>
      </w:r>
      <w:r w:rsidR="004F0A3D">
        <w:t xml:space="preserve"> </w:t>
      </w:r>
      <w:r w:rsidRPr="005A4ECB">
        <w:t>is</w:t>
      </w:r>
      <w:r w:rsidR="004F0A3D">
        <w:t xml:space="preserve"> </w:t>
      </w:r>
      <w:r w:rsidRPr="005A4ECB">
        <w:t>clear;</w:t>
      </w:r>
      <w:r w:rsidR="004F0A3D">
        <w:t xml:space="preserve"> </w:t>
      </w:r>
      <w:r w:rsidRPr="005A4ECB">
        <w:t>more</w:t>
      </w:r>
      <w:r w:rsidR="004F0A3D">
        <w:t xml:space="preserve"> </w:t>
      </w:r>
      <w:r w:rsidRPr="005A4ECB">
        <w:t>students</w:t>
      </w:r>
      <w:r w:rsidR="004F0A3D">
        <w:t xml:space="preserve"> </w:t>
      </w:r>
      <w:r w:rsidRPr="005A4ECB">
        <w:t>are</w:t>
      </w:r>
      <w:r w:rsidR="004F0A3D">
        <w:t xml:space="preserve"> </w:t>
      </w:r>
      <w:r w:rsidRPr="005A4ECB">
        <w:t>participating</w:t>
      </w:r>
      <w:r w:rsidR="004F0A3D">
        <w:t xml:space="preserve"> </w:t>
      </w:r>
      <w:r w:rsidRPr="005A4ECB">
        <w:t>in</w:t>
      </w:r>
      <w:r w:rsidR="004F0A3D">
        <w:t xml:space="preserve"> </w:t>
      </w:r>
      <w:r w:rsidRPr="005A4ECB">
        <w:t>some</w:t>
      </w:r>
      <w:r w:rsidR="004F0A3D">
        <w:t xml:space="preserve"> </w:t>
      </w:r>
      <w:r w:rsidRPr="005A4ECB">
        <w:t>form</w:t>
      </w:r>
      <w:r w:rsidR="004F0A3D">
        <w:t xml:space="preserve"> </w:t>
      </w:r>
      <w:r w:rsidRPr="005A4ECB">
        <w:t>of</w:t>
      </w:r>
      <w:r w:rsidR="004F0A3D">
        <w:t xml:space="preserve"> </w:t>
      </w:r>
      <w:r w:rsidRPr="005A4ECB">
        <w:t>distance</w:t>
      </w:r>
      <w:r w:rsidR="004F0A3D">
        <w:t xml:space="preserve"> </w:t>
      </w:r>
      <w:r w:rsidRPr="005A4ECB">
        <w:t>education.</w:t>
      </w:r>
      <w:r w:rsidR="004F0A3D">
        <w:t xml:space="preserve"> </w:t>
      </w:r>
      <w:r w:rsidRPr="005A4ECB">
        <w:t>This</w:t>
      </w:r>
      <w:r w:rsidR="004F0A3D">
        <w:t xml:space="preserve"> </w:t>
      </w:r>
      <w:r w:rsidRPr="005A4ECB">
        <w:t>rapidly</w:t>
      </w:r>
      <w:r w:rsidR="004F0A3D">
        <w:t xml:space="preserve"> </w:t>
      </w:r>
      <w:r w:rsidRPr="005A4ECB">
        <w:t>emerging</w:t>
      </w:r>
      <w:r w:rsidR="004F0A3D">
        <w:t xml:space="preserve"> </w:t>
      </w:r>
      <w:r w:rsidRPr="005A4ECB">
        <w:t>trend</w:t>
      </w:r>
      <w:r w:rsidR="004F0A3D">
        <w:t xml:space="preserve"> </w:t>
      </w:r>
      <w:r w:rsidRPr="005A4ECB">
        <w:t>has</w:t>
      </w:r>
      <w:r w:rsidR="004F0A3D">
        <w:t xml:space="preserve"> </w:t>
      </w:r>
      <w:r w:rsidRPr="005A4ECB">
        <w:t>been</w:t>
      </w:r>
      <w:r w:rsidR="004F0A3D">
        <w:t xml:space="preserve"> </w:t>
      </w:r>
      <w:r w:rsidRPr="005A4ECB">
        <w:t>termed</w:t>
      </w:r>
      <w:r w:rsidR="004F0A3D">
        <w:t xml:space="preserve"> </w:t>
      </w:r>
      <w:r w:rsidRPr="005A4ECB">
        <w:t>by</w:t>
      </w:r>
      <w:r w:rsidR="004F0A3D">
        <w:t xml:space="preserve"> </w:t>
      </w:r>
      <w:r w:rsidRPr="005A4ECB">
        <w:t>some</w:t>
      </w:r>
      <w:r w:rsidR="004F0A3D">
        <w:t xml:space="preserve"> </w:t>
      </w:r>
      <w:r w:rsidRPr="005A4ECB">
        <w:t>as</w:t>
      </w:r>
      <w:r w:rsidR="004F0A3D">
        <w:t xml:space="preserve"> </w:t>
      </w:r>
      <w:r w:rsidRPr="005A4ECB">
        <w:t>a</w:t>
      </w:r>
      <w:r w:rsidR="004F0A3D">
        <w:t xml:space="preserve"> </w:t>
      </w:r>
      <w:r w:rsidRPr="005A4ECB">
        <w:t>“revolution”</w:t>
      </w:r>
      <w:r w:rsidR="004F0A3D">
        <w:t xml:space="preserve"> </w:t>
      </w:r>
      <w:r w:rsidRPr="005A4ECB">
        <w:t>in</w:t>
      </w:r>
      <w:r w:rsidR="004F0A3D">
        <w:t xml:space="preserve"> </w:t>
      </w:r>
      <w:r w:rsidRPr="005A4ECB">
        <w:t>higher</w:t>
      </w:r>
      <w:r w:rsidR="004F0A3D">
        <w:t xml:space="preserve"> </w:t>
      </w:r>
      <w:r w:rsidRPr="005A4ECB">
        <w:t>education</w:t>
      </w:r>
      <w:r w:rsidR="004F0A3D">
        <w:t xml:space="preserve"> </w:t>
      </w:r>
      <w:r w:rsidRPr="005A4ECB">
        <w:t>(Lei</w:t>
      </w:r>
      <w:r w:rsidR="004F0A3D">
        <w:t xml:space="preserve"> </w:t>
      </w:r>
      <w:r w:rsidRPr="005A4ECB">
        <w:t>&amp;</w:t>
      </w:r>
      <w:r w:rsidR="004F0A3D">
        <w:t xml:space="preserve"> </w:t>
      </w:r>
      <w:r w:rsidRPr="005A4ECB">
        <w:t>Gupta,</w:t>
      </w:r>
      <w:r w:rsidR="004F0A3D">
        <w:t xml:space="preserve"> </w:t>
      </w:r>
      <w:r w:rsidRPr="005A4ECB">
        <w:t>2010).</w:t>
      </w:r>
      <w:r w:rsidR="004F0A3D">
        <w:t xml:space="preserve">  </w:t>
      </w:r>
      <w:r w:rsidRPr="005A4ECB">
        <w:t>With</w:t>
      </w:r>
      <w:r w:rsidR="004F0A3D">
        <w:t xml:space="preserve"> </w:t>
      </w:r>
      <w:r w:rsidRPr="005A4ECB">
        <w:t>the</w:t>
      </w:r>
      <w:r w:rsidR="004F0A3D">
        <w:t xml:space="preserve"> </w:t>
      </w:r>
      <w:r w:rsidRPr="005A4ECB">
        <w:t>transformation</w:t>
      </w:r>
      <w:r w:rsidR="004F0A3D">
        <w:t xml:space="preserve"> </w:t>
      </w:r>
      <w:r w:rsidRPr="005A4ECB">
        <w:t>specifically</w:t>
      </w:r>
      <w:r w:rsidR="004F0A3D">
        <w:t xml:space="preserve"> </w:t>
      </w:r>
      <w:r w:rsidRPr="005A4ECB">
        <w:t>of</w:t>
      </w:r>
      <w:r w:rsidR="004F0A3D">
        <w:t xml:space="preserve"> </w:t>
      </w:r>
      <w:r w:rsidRPr="005A4ECB">
        <w:t>social</w:t>
      </w:r>
      <w:r w:rsidR="004F0A3D">
        <w:t xml:space="preserve"> </w:t>
      </w:r>
      <w:r w:rsidRPr="005A4ECB">
        <w:t>work</w:t>
      </w:r>
      <w:r w:rsidR="004F0A3D">
        <w:t xml:space="preserve"> </w:t>
      </w:r>
      <w:r w:rsidRPr="005A4ECB">
        <w:t>education</w:t>
      </w:r>
      <w:r w:rsidR="004F0A3D">
        <w:t xml:space="preserve"> </w:t>
      </w:r>
      <w:r w:rsidRPr="005A4ECB">
        <w:t>towards</w:t>
      </w:r>
      <w:r w:rsidR="004F0A3D">
        <w:t xml:space="preserve"> </w:t>
      </w:r>
      <w:r w:rsidRPr="005A4ECB">
        <w:t>increased</w:t>
      </w:r>
      <w:r w:rsidR="004F0A3D">
        <w:t xml:space="preserve"> </w:t>
      </w:r>
      <w:r w:rsidRPr="005A4ECB">
        <w:t>opportunities</w:t>
      </w:r>
      <w:r w:rsidR="004F0A3D">
        <w:t xml:space="preserve"> </w:t>
      </w:r>
      <w:r w:rsidRPr="005A4ECB">
        <w:t>for</w:t>
      </w:r>
      <w:r w:rsidR="004F0A3D">
        <w:t xml:space="preserve"> </w:t>
      </w:r>
      <w:r w:rsidRPr="005A4ECB">
        <w:t>distributed</w:t>
      </w:r>
      <w:r w:rsidR="004F0A3D">
        <w:t xml:space="preserve"> </w:t>
      </w:r>
      <w:r w:rsidRPr="005A4ECB">
        <w:t>education,</w:t>
      </w:r>
      <w:r w:rsidR="004F0A3D">
        <w:t xml:space="preserve"> </w:t>
      </w:r>
      <w:r w:rsidRPr="005A4ECB">
        <w:t>a</w:t>
      </w:r>
      <w:r w:rsidR="004F0A3D">
        <w:t xml:space="preserve"> </w:t>
      </w:r>
      <w:r w:rsidRPr="005A4ECB">
        <w:t>challenge</w:t>
      </w:r>
      <w:r w:rsidR="004F0A3D">
        <w:t xml:space="preserve"> </w:t>
      </w:r>
      <w:r w:rsidRPr="005A4ECB">
        <w:t>emerges:</w:t>
      </w:r>
      <w:r w:rsidR="004F0A3D">
        <w:t xml:space="preserve"> </w:t>
      </w:r>
      <w:r w:rsidRPr="005A4ECB">
        <w:t>how</w:t>
      </w:r>
      <w:r w:rsidR="004F0A3D">
        <w:t xml:space="preserve"> </w:t>
      </w:r>
      <w:r w:rsidRPr="005A4ECB">
        <w:t>can</w:t>
      </w:r>
      <w:r w:rsidR="004F0A3D">
        <w:t xml:space="preserve"> </w:t>
      </w:r>
      <w:r w:rsidRPr="005A4ECB">
        <w:t>it</w:t>
      </w:r>
      <w:r w:rsidR="004F0A3D">
        <w:t xml:space="preserve"> </w:t>
      </w:r>
      <w:r w:rsidRPr="005A4ECB">
        <w:t>be</w:t>
      </w:r>
      <w:r w:rsidR="004F0A3D">
        <w:t xml:space="preserve"> </w:t>
      </w:r>
      <w:r w:rsidRPr="005A4ECB">
        <w:t>ensured</w:t>
      </w:r>
      <w:r w:rsidR="004F0A3D">
        <w:t xml:space="preserve"> </w:t>
      </w:r>
      <w:r w:rsidRPr="005A4ECB">
        <w:t>that</w:t>
      </w:r>
      <w:r w:rsidR="004F0A3D">
        <w:t xml:space="preserve"> </w:t>
      </w:r>
      <w:r w:rsidRPr="005A4ECB">
        <w:t>a</w:t>
      </w:r>
      <w:r w:rsidR="004F0A3D">
        <w:t xml:space="preserve"> </w:t>
      </w:r>
      <w:r w:rsidRPr="005A4ECB">
        <w:t>quality</w:t>
      </w:r>
      <w:r w:rsidR="004F0A3D">
        <w:t xml:space="preserve"> </w:t>
      </w:r>
      <w:r w:rsidRPr="005A4ECB">
        <w:t>education</w:t>
      </w:r>
      <w:r w:rsidR="004F0A3D">
        <w:t xml:space="preserve"> </w:t>
      </w:r>
      <w:r w:rsidRPr="005A4ECB">
        <w:t>is</w:t>
      </w:r>
      <w:r w:rsidR="004F0A3D">
        <w:t xml:space="preserve"> </w:t>
      </w:r>
      <w:r w:rsidRPr="005A4ECB">
        <w:t>delivered</w:t>
      </w:r>
      <w:r w:rsidR="004F0A3D">
        <w:t xml:space="preserve"> </w:t>
      </w:r>
      <w:r w:rsidRPr="005A4ECB">
        <w:t>in</w:t>
      </w:r>
      <w:r w:rsidR="004F0A3D">
        <w:t xml:space="preserve"> </w:t>
      </w:r>
      <w:r w:rsidRPr="005A4ECB">
        <w:t>a</w:t>
      </w:r>
      <w:r w:rsidR="004F0A3D">
        <w:t xml:space="preserve"> </w:t>
      </w:r>
      <w:r w:rsidRPr="005A4ECB">
        <w:t>“user</w:t>
      </w:r>
      <w:r w:rsidR="004F0A3D">
        <w:t xml:space="preserve"> </w:t>
      </w:r>
      <w:r w:rsidRPr="005A4ECB">
        <w:t>friendly”</w:t>
      </w:r>
      <w:r w:rsidR="004F0A3D">
        <w:t xml:space="preserve"> </w:t>
      </w:r>
      <w:r w:rsidRPr="005A4ECB">
        <w:t>format?</w:t>
      </w:r>
      <w:r w:rsidR="004F0A3D">
        <w:t xml:space="preserve"> </w:t>
      </w:r>
      <w:r w:rsidRPr="005A4ECB">
        <w:t>Thus,</w:t>
      </w:r>
      <w:r w:rsidR="004F0A3D">
        <w:t xml:space="preserve"> </w:t>
      </w:r>
      <w:r w:rsidRPr="005A4ECB">
        <w:t>this</w:t>
      </w:r>
      <w:r w:rsidR="004F0A3D">
        <w:t xml:space="preserve"> </w:t>
      </w:r>
      <w:r w:rsidRPr="005A4ECB">
        <w:t>study</w:t>
      </w:r>
      <w:r w:rsidR="004F0A3D">
        <w:t xml:space="preserve"> </w:t>
      </w:r>
      <w:r w:rsidRPr="005A4ECB">
        <w:t>aimed</w:t>
      </w:r>
      <w:r w:rsidR="004F0A3D">
        <w:t xml:space="preserve"> </w:t>
      </w:r>
      <w:r w:rsidRPr="005A4ECB">
        <w:t>to</w:t>
      </w:r>
      <w:r w:rsidR="004F0A3D">
        <w:t xml:space="preserve"> </w:t>
      </w:r>
      <w:r w:rsidRPr="005A4ECB">
        <w:t>assess</w:t>
      </w:r>
      <w:r w:rsidR="004F0A3D">
        <w:t xml:space="preserve"> </w:t>
      </w:r>
      <w:r w:rsidRPr="005A4ECB">
        <w:t>the</w:t>
      </w:r>
      <w:r w:rsidR="004F0A3D">
        <w:t xml:space="preserve"> </w:t>
      </w:r>
      <w:r w:rsidRPr="005A4ECB">
        <w:t>experiences</w:t>
      </w:r>
      <w:r w:rsidR="004F0A3D">
        <w:t xml:space="preserve"> </w:t>
      </w:r>
      <w:r w:rsidRPr="005A4ECB">
        <w:t>and</w:t>
      </w:r>
      <w:r w:rsidR="004F0A3D">
        <w:t xml:space="preserve"> </w:t>
      </w:r>
      <w:r w:rsidRPr="005A4ECB">
        <w:t>perspectives</w:t>
      </w:r>
      <w:r w:rsidR="004F0A3D">
        <w:t xml:space="preserve"> </w:t>
      </w:r>
      <w:r w:rsidRPr="005A4ECB">
        <w:t>of</w:t>
      </w:r>
      <w:r w:rsidR="004F0A3D">
        <w:t xml:space="preserve"> </w:t>
      </w:r>
      <w:r w:rsidRPr="005A4ECB">
        <w:t>students</w:t>
      </w:r>
      <w:r w:rsidR="004F0A3D">
        <w:t xml:space="preserve"> </w:t>
      </w:r>
      <w:r w:rsidRPr="005A4ECB">
        <w:t>enrolled</w:t>
      </w:r>
      <w:r w:rsidR="004F0A3D">
        <w:t xml:space="preserve"> </w:t>
      </w:r>
      <w:r w:rsidRPr="005A4ECB">
        <w:t>in</w:t>
      </w:r>
      <w:r w:rsidR="004F0A3D">
        <w:t xml:space="preserve"> </w:t>
      </w:r>
      <w:r w:rsidRPr="005A4ECB">
        <w:t>a</w:t>
      </w:r>
      <w:r w:rsidR="004F0A3D">
        <w:t xml:space="preserve"> </w:t>
      </w:r>
      <w:r w:rsidRPr="005A4ECB">
        <w:t>blended,</w:t>
      </w:r>
      <w:r w:rsidR="004F0A3D">
        <w:t xml:space="preserve"> </w:t>
      </w:r>
      <w:r w:rsidRPr="005A4ECB">
        <w:t>distributed</w:t>
      </w:r>
      <w:r w:rsidR="004F0A3D">
        <w:t xml:space="preserve"> </w:t>
      </w:r>
      <w:r w:rsidRPr="005A4ECB">
        <w:t>education</w:t>
      </w:r>
      <w:r w:rsidR="004F0A3D">
        <w:t xml:space="preserve"> </w:t>
      </w:r>
      <w:r w:rsidRPr="005A4ECB">
        <w:t>MSW</w:t>
      </w:r>
      <w:r w:rsidR="004F0A3D">
        <w:t xml:space="preserve"> </w:t>
      </w:r>
      <w:r w:rsidRPr="005A4ECB">
        <w:t>program</w:t>
      </w:r>
      <w:r w:rsidR="004F0A3D">
        <w:t xml:space="preserve"> </w:t>
      </w:r>
      <w:r w:rsidRPr="005A4ECB">
        <w:t>to</w:t>
      </w:r>
      <w:r w:rsidR="004F0A3D">
        <w:t xml:space="preserve"> </w:t>
      </w:r>
      <w:r w:rsidRPr="005A4ECB">
        <w:t>inform</w:t>
      </w:r>
      <w:r w:rsidR="004F0A3D">
        <w:t xml:space="preserve"> </w:t>
      </w:r>
      <w:r w:rsidRPr="005A4ECB">
        <w:t>future</w:t>
      </w:r>
      <w:r w:rsidR="004F0A3D">
        <w:t xml:space="preserve"> </w:t>
      </w:r>
      <w:r w:rsidRPr="005A4ECB">
        <w:t>delivery</w:t>
      </w:r>
      <w:r w:rsidR="004F0A3D">
        <w:t xml:space="preserve"> </w:t>
      </w:r>
      <w:r w:rsidRPr="005A4ECB">
        <w:t>of</w:t>
      </w:r>
      <w:r w:rsidR="004F0A3D">
        <w:t xml:space="preserve"> </w:t>
      </w:r>
      <w:r w:rsidRPr="005A4ECB">
        <w:t>this</w:t>
      </w:r>
      <w:r w:rsidR="004F0A3D">
        <w:t xml:space="preserve"> </w:t>
      </w:r>
      <w:r w:rsidRPr="005A4ECB">
        <w:t>format.</w:t>
      </w:r>
      <w:r w:rsidR="004F0A3D">
        <w:t xml:space="preserve"> </w:t>
      </w:r>
    </w:p>
    <w:p w:rsidR="00D26492" w:rsidRPr="005A4ECB" w:rsidRDefault="00D26492" w:rsidP="004F0A3D">
      <w:pPr>
        <w:pStyle w:val="Heading3"/>
      </w:pPr>
      <w:r w:rsidRPr="005A4ECB">
        <w:t>Review</w:t>
      </w:r>
      <w:r w:rsidR="004F0A3D">
        <w:t xml:space="preserve"> </w:t>
      </w:r>
      <w:r w:rsidRPr="005A4ECB">
        <w:t>of</w:t>
      </w:r>
      <w:r w:rsidR="004F0A3D">
        <w:t xml:space="preserve"> </w:t>
      </w:r>
      <w:r w:rsidRPr="005A4ECB">
        <w:t>the</w:t>
      </w:r>
      <w:r w:rsidR="004F0A3D">
        <w:t xml:space="preserve"> l</w:t>
      </w:r>
      <w:r w:rsidRPr="005A4ECB">
        <w:t>iterature</w:t>
      </w:r>
    </w:p>
    <w:p w:rsidR="00D26492" w:rsidRPr="005A4ECB" w:rsidRDefault="00D26492" w:rsidP="00AA0FDB">
      <w:pPr>
        <w:pStyle w:val="BodyText"/>
        <w:spacing w:before="120" w:after="0"/>
      </w:pPr>
      <w:r w:rsidRPr="005A4ECB">
        <w:t>Data</w:t>
      </w:r>
      <w:r w:rsidR="004F0A3D">
        <w:t xml:space="preserve"> </w:t>
      </w:r>
      <w:r w:rsidRPr="005A4ECB">
        <w:t>compiled</w:t>
      </w:r>
      <w:r w:rsidR="004F0A3D">
        <w:t xml:space="preserve"> </w:t>
      </w:r>
      <w:r w:rsidRPr="005A4ECB">
        <w:t>by</w:t>
      </w:r>
      <w:r w:rsidR="004F0A3D">
        <w:t xml:space="preserve"> </w:t>
      </w:r>
      <w:r w:rsidRPr="005A4ECB">
        <w:t>the</w:t>
      </w:r>
      <w:r w:rsidR="004F0A3D">
        <w:t xml:space="preserve"> </w:t>
      </w:r>
      <w:r w:rsidRPr="005A4ECB">
        <w:t>U.</w:t>
      </w:r>
      <w:r w:rsidR="004F0A3D">
        <w:t xml:space="preserve"> </w:t>
      </w:r>
      <w:r w:rsidRPr="005A4ECB">
        <w:t>S.</w:t>
      </w:r>
      <w:r w:rsidR="004F0A3D">
        <w:t xml:space="preserve"> </w:t>
      </w:r>
      <w:r w:rsidRPr="005A4ECB">
        <w:t>Department</w:t>
      </w:r>
      <w:r w:rsidR="004F0A3D">
        <w:t xml:space="preserve"> </w:t>
      </w:r>
      <w:r w:rsidRPr="005A4ECB">
        <w:t>of</w:t>
      </w:r>
      <w:r w:rsidR="004F0A3D">
        <w:t xml:space="preserve"> </w:t>
      </w:r>
      <w:r w:rsidRPr="005A4ECB">
        <w:t>Education</w:t>
      </w:r>
      <w:r w:rsidR="004F0A3D">
        <w:t xml:space="preserve"> </w:t>
      </w:r>
      <w:r w:rsidRPr="005A4ECB">
        <w:t>(2011)</w:t>
      </w:r>
      <w:r w:rsidR="004F0A3D">
        <w:t xml:space="preserve"> </w:t>
      </w:r>
      <w:r w:rsidRPr="005A4ECB">
        <w:t>indicated</w:t>
      </w:r>
      <w:r w:rsidR="004F0A3D">
        <w:t xml:space="preserve"> </w:t>
      </w:r>
      <w:r w:rsidRPr="005A4ECB">
        <w:t>that</w:t>
      </w:r>
      <w:r w:rsidR="004F0A3D">
        <w:t xml:space="preserve"> </w:t>
      </w:r>
      <w:r w:rsidRPr="005A4ECB">
        <w:t>from</w:t>
      </w:r>
      <w:r w:rsidR="004F0A3D">
        <w:t xml:space="preserve"> </w:t>
      </w:r>
      <w:r w:rsidRPr="005A4ECB">
        <w:t>2007-2008,</w:t>
      </w:r>
      <w:r w:rsidR="004F0A3D">
        <w:t xml:space="preserve"> </w:t>
      </w:r>
      <w:r w:rsidRPr="005A4ECB">
        <w:t>the</w:t>
      </w:r>
      <w:r w:rsidR="004F0A3D">
        <w:t xml:space="preserve"> </w:t>
      </w:r>
      <w:r w:rsidRPr="005A4ECB">
        <w:t>largest</w:t>
      </w:r>
      <w:r w:rsidR="004F0A3D">
        <w:t xml:space="preserve"> </w:t>
      </w:r>
      <w:r w:rsidRPr="005A4ECB">
        <w:t>percentage</w:t>
      </w:r>
      <w:r w:rsidR="004F0A3D">
        <w:t xml:space="preserve"> </w:t>
      </w:r>
      <w:r w:rsidRPr="005A4ECB">
        <w:t>of</w:t>
      </w:r>
      <w:r w:rsidR="004F0A3D">
        <w:t xml:space="preserve"> </w:t>
      </w:r>
      <w:r w:rsidRPr="005A4ECB">
        <w:t>students</w:t>
      </w:r>
      <w:r w:rsidR="004F0A3D">
        <w:t xml:space="preserve"> </w:t>
      </w:r>
      <w:r w:rsidRPr="005A4ECB">
        <w:t>engaged</w:t>
      </w:r>
      <w:r w:rsidR="004F0A3D">
        <w:t xml:space="preserve"> </w:t>
      </w:r>
      <w:r w:rsidRPr="005A4ECB">
        <w:t>in</w:t>
      </w:r>
      <w:r w:rsidR="004F0A3D">
        <w:t xml:space="preserve"> </w:t>
      </w:r>
      <w:r w:rsidRPr="005A4ECB">
        <w:t>programs</w:t>
      </w:r>
      <w:r w:rsidR="004F0A3D">
        <w:t xml:space="preserve"> </w:t>
      </w:r>
      <w:r w:rsidRPr="005A4ECB">
        <w:t>that</w:t>
      </w:r>
      <w:r w:rsidR="004F0A3D">
        <w:t xml:space="preserve"> </w:t>
      </w:r>
      <w:r w:rsidRPr="005A4ECB">
        <w:t>utilized</w:t>
      </w:r>
      <w:r w:rsidR="004F0A3D">
        <w:t xml:space="preserve"> </w:t>
      </w:r>
      <w:r w:rsidRPr="005A4ECB">
        <w:t>distance</w:t>
      </w:r>
      <w:r w:rsidR="004F0A3D">
        <w:t xml:space="preserve"> </w:t>
      </w:r>
      <w:r w:rsidRPr="005A4ECB">
        <w:t>education</w:t>
      </w:r>
      <w:r w:rsidR="004F0A3D">
        <w:t xml:space="preserve"> </w:t>
      </w:r>
      <w:r w:rsidRPr="005A4ECB">
        <w:t>were</w:t>
      </w:r>
      <w:r w:rsidR="004F0A3D">
        <w:t xml:space="preserve"> </w:t>
      </w:r>
      <w:r w:rsidRPr="005A4ECB">
        <w:t>those</w:t>
      </w:r>
      <w:r w:rsidR="004F0A3D">
        <w:t xml:space="preserve"> </w:t>
      </w:r>
      <w:r w:rsidRPr="005A4ECB">
        <w:t>in</w:t>
      </w:r>
      <w:r w:rsidR="004F0A3D">
        <w:t xml:space="preserve"> </w:t>
      </w:r>
      <w:r w:rsidRPr="005A4ECB">
        <w:lastRenderedPageBreak/>
        <w:t>public</w:t>
      </w:r>
      <w:r w:rsidR="004F0A3D">
        <w:t xml:space="preserve"> </w:t>
      </w:r>
      <w:r w:rsidRPr="005A4ECB">
        <w:t>or</w:t>
      </w:r>
      <w:r w:rsidR="004F0A3D">
        <w:t xml:space="preserve"> </w:t>
      </w:r>
      <w:r w:rsidRPr="005A4ECB">
        <w:t>private</w:t>
      </w:r>
      <w:r w:rsidR="004F0A3D">
        <w:t xml:space="preserve"> </w:t>
      </w:r>
      <w:r w:rsidRPr="005A4ECB">
        <w:t>for-profit</w:t>
      </w:r>
      <w:r w:rsidR="004F0A3D">
        <w:t xml:space="preserve"> </w:t>
      </w:r>
      <w:r w:rsidRPr="005A4ECB">
        <w:t>institutions,</w:t>
      </w:r>
      <w:r w:rsidR="004F0A3D">
        <w:t xml:space="preserve"> </w:t>
      </w:r>
      <w:r w:rsidRPr="005A4ECB">
        <w:t>with</w:t>
      </w:r>
      <w:r w:rsidR="004F0A3D">
        <w:t xml:space="preserve"> </w:t>
      </w:r>
      <w:r w:rsidRPr="005A4ECB">
        <w:t>the</w:t>
      </w:r>
      <w:r w:rsidR="004F0A3D">
        <w:t xml:space="preserve"> </w:t>
      </w:r>
      <w:r w:rsidRPr="005A4ECB">
        <w:t>latter</w:t>
      </w:r>
      <w:r w:rsidR="004F0A3D">
        <w:t xml:space="preserve"> </w:t>
      </w:r>
      <w:r w:rsidRPr="005A4ECB">
        <w:t>group</w:t>
      </w:r>
      <w:r w:rsidR="004F0A3D">
        <w:t xml:space="preserve"> </w:t>
      </w:r>
      <w:r w:rsidRPr="005A4ECB">
        <w:t>engaged</w:t>
      </w:r>
      <w:r w:rsidR="004F0A3D">
        <w:t xml:space="preserve"> </w:t>
      </w:r>
      <w:r w:rsidRPr="005A4ECB">
        <w:t>in</w:t>
      </w:r>
      <w:r w:rsidR="004F0A3D">
        <w:t xml:space="preserve"> </w:t>
      </w:r>
      <w:r w:rsidRPr="005A4ECB">
        <w:t>a</w:t>
      </w:r>
      <w:r w:rsidR="004F0A3D">
        <w:t xml:space="preserve"> </w:t>
      </w:r>
      <w:r w:rsidRPr="005A4ECB">
        <w:t>greater</w:t>
      </w:r>
      <w:r w:rsidR="004F0A3D">
        <w:t xml:space="preserve"> </w:t>
      </w:r>
      <w:r w:rsidRPr="005A4ECB">
        <w:t>number</w:t>
      </w:r>
      <w:r w:rsidR="004F0A3D">
        <w:t xml:space="preserve"> </w:t>
      </w:r>
      <w:r w:rsidRPr="005A4ECB">
        <w:t>of</w:t>
      </w:r>
      <w:r w:rsidR="004F0A3D">
        <w:t xml:space="preserve"> </w:t>
      </w:r>
      <w:r w:rsidRPr="005A4ECB">
        <w:t>programs</w:t>
      </w:r>
      <w:r w:rsidR="004F0A3D">
        <w:t xml:space="preserve"> </w:t>
      </w:r>
      <w:r w:rsidRPr="005A4ECB">
        <w:t>(22%)</w:t>
      </w:r>
      <w:r w:rsidR="004F0A3D">
        <w:t xml:space="preserve"> </w:t>
      </w:r>
      <w:r w:rsidRPr="005A4ECB">
        <w:t>that</w:t>
      </w:r>
      <w:r w:rsidR="004F0A3D">
        <w:t xml:space="preserve"> </w:t>
      </w:r>
      <w:r w:rsidRPr="005A4ECB">
        <w:t>were</w:t>
      </w:r>
      <w:r w:rsidR="004F0A3D">
        <w:t xml:space="preserve"> </w:t>
      </w:r>
      <w:r w:rsidRPr="005A4ECB">
        <w:t>distance</w:t>
      </w:r>
      <w:r w:rsidR="004F0A3D">
        <w:t xml:space="preserve"> </w:t>
      </w:r>
      <w:r w:rsidRPr="005A4ECB">
        <w:t>based.</w:t>
      </w:r>
      <w:r w:rsidR="004F0A3D">
        <w:t xml:space="preserve"> </w:t>
      </w:r>
      <w:r w:rsidRPr="0023596D">
        <w:t>The</w:t>
      </w:r>
      <w:r w:rsidR="004F0A3D" w:rsidRPr="0023596D">
        <w:t xml:space="preserve"> </w:t>
      </w:r>
      <w:r w:rsidRPr="0023596D">
        <w:t>data</w:t>
      </w:r>
      <w:r w:rsidR="004F0A3D" w:rsidRPr="0023596D">
        <w:t xml:space="preserve"> </w:t>
      </w:r>
      <w:r w:rsidRPr="0023596D">
        <w:t>also</w:t>
      </w:r>
      <w:r w:rsidR="004F0A3D" w:rsidRPr="0023596D">
        <w:t xml:space="preserve"> </w:t>
      </w:r>
      <w:r w:rsidRPr="0023596D">
        <w:t>revealed</w:t>
      </w:r>
      <w:r w:rsidR="004F0A3D" w:rsidRPr="0023596D">
        <w:t xml:space="preserve"> </w:t>
      </w:r>
      <w:r w:rsidRPr="0023596D">
        <w:t>that</w:t>
      </w:r>
      <w:r w:rsidR="004F0A3D" w:rsidRPr="0023596D">
        <w:t xml:space="preserve"> </w:t>
      </w:r>
      <w:r w:rsidRPr="0023596D">
        <w:t>age</w:t>
      </w:r>
      <w:r w:rsidR="004F0A3D" w:rsidRPr="0023596D">
        <w:t xml:space="preserve"> </w:t>
      </w:r>
      <w:r w:rsidRPr="0023596D">
        <w:t>was</w:t>
      </w:r>
      <w:r w:rsidR="004F0A3D" w:rsidRPr="0023596D">
        <w:t xml:space="preserve"> </w:t>
      </w:r>
      <w:r w:rsidRPr="0023596D">
        <w:t>a</w:t>
      </w:r>
      <w:r w:rsidR="004F0A3D" w:rsidRPr="0023596D">
        <w:t xml:space="preserve"> </w:t>
      </w:r>
      <w:r w:rsidRPr="0023596D">
        <w:t>variable</w:t>
      </w:r>
      <w:r w:rsidR="004F0A3D" w:rsidRPr="0023596D">
        <w:t xml:space="preserve"> </w:t>
      </w:r>
      <w:r w:rsidRPr="0023596D">
        <w:t>in</w:t>
      </w:r>
      <w:r w:rsidR="004F0A3D" w:rsidRPr="0023596D">
        <w:t xml:space="preserve"> </w:t>
      </w:r>
      <w:r w:rsidRPr="0023596D">
        <w:t>the</w:t>
      </w:r>
      <w:r w:rsidR="004F0A3D" w:rsidRPr="0023596D">
        <w:t xml:space="preserve"> </w:t>
      </w:r>
      <w:r w:rsidRPr="0023596D">
        <w:t>enrollment</w:t>
      </w:r>
      <w:r w:rsidR="004F0A3D" w:rsidRPr="0023596D">
        <w:t xml:space="preserve"> </w:t>
      </w:r>
      <w:r w:rsidRPr="0023596D">
        <w:t>in</w:t>
      </w:r>
      <w:r w:rsidR="004F0A3D" w:rsidRPr="0023596D">
        <w:t xml:space="preserve"> </w:t>
      </w:r>
      <w:r w:rsidRPr="0023596D">
        <w:t>distance</w:t>
      </w:r>
      <w:r w:rsidR="004F0A3D" w:rsidRPr="0023596D">
        <w:t xml:space="preserve"> </w:t>
      </w:r>
      <w:r w:rsidRPr="0023596D">
        <w:t>education</w:t>
      </w:r>
      <w:r w:rsidR="004F0A3D" w:rsidRPr="0023596D">
        <w:t xml:space="preserve"> </w:t>
      </w:r>
      <w:r w:rsidRPr="0023596D">
        <w:t>courses.</w:t>
      </w:r>
      <w:r w:rsidR="004F0A3D" w:rsidRPr="0023596D">
        <w:t xml:space="preserve">  </w:t>
      </w:r>
      <w:r w:rsidR="00D91C72">
        <w:t xml:space="preserve">Twenty-three </w:t>
      </w:r>
      <w:r w:rsidRPr="0023596D">
        <w:t>percent</w:t>
      </w:r>
      <w:r w:rsidR="004F0A3D" w:rsidRPr="0023596D">
        <w:t xml:space="preserve"> </w:t>
      </w:r>
      <w:r w:rsidRPr="0023596D">
        <w:t>of</w:t>
      </w:r>
      <w:r w:rsidR="004F0A3D" w:rsidRPr="0023596D">
        <w:t xml:space="preserve"> </w:t>
      </w:r>
      <w:r w:rsidRPr="0023596D">
        <w:t>students</w:t>
      </w:r>
      <w:r w:rsidR="004F0A3D" w:rsidRPr="0023596D">
        <w:t xml:space="preserve"> </w:t>
      </w:r>
      <w:r w:rsidRPr="0023596D">
        <w:t>who</w:t>
      </w:r>
      <w:r w:rsidR="004F0A3D" w:rsidRPr="0023596D">
        <w:t xml:space="preserve"> </w:t>
      </w:r>
      <w:r w:rsidRPr="0023596D">
        <w:t>were</w:t>
      </w:r>
      <w:r w:rsidR="004F0A3D" w:rsidRPr="0023596D">
        <w:t xml:space="preserve"> </w:t>
      </w:r>
      <w:r w:rsidRPr="0023596D">
        <w:t>enrolled</w:t>
      </w:r>
      <w:r w:rsidR="004F0A3D" w:rsidRPr="0023596D">
        <w:t xml:space="preserve"> </w:t>
      </w:r>
      <w:r w:rsidRPr="0023596D">
        <w:t>in</w:t>
      </w:r>
      <w:r w:rsidR="004F0A3D" w:rsidRPr="0023596D">
        <w:t xml:space="preserve"> </w:t>
      </w:r>
      <w:r w:rsidRPr="0023596D">
        <w:t>distance</w:t>
      </w:r>
      <w:r w:rsidR="004F0A3D" w:rsidRPr="0023596D">
        <w:t xml:space="preserve"> </w:t>
      </w:r>
      <w:r w:rsidRPr="0023596D">
        <w:t>education</w:t>
      </w:r>
      <w:r w:rsidR="004F0A3D" w:rsidRPr="0023596D">
        <w:t xml:space="preserve"> </w:t>
      </w:r>
      <w:r w:rsidRPr="0023596D">
        <w:t>courses</w:t>
      </w:r>
      <w:r w:rsidR="004F0A3D" w:rsidRPr="0023596D">
        <w:t xml:space="preserve"> </w:t>
      </w:r>
      <w:r w:rsidRPr="0023596D">
        <w:t>were</w:t>
      </w:r>
      <w:r w:rsidR="004F0A3D" w:rsidRPr="0023596D">
        <w:t xml:space="preserve"> </w:t>
      </w:r>
      <w:r w:rsidRPr="0023596D">
        <w:t>30</w:t>
      </w:r>
      <w:r w:rsidR="004F0A3D" w:rsidRPr="0023596D">
        <w:t xml:space="preserve"> </w:t>
      </w:r>
      <w:r w:rsidRPr="0023596D">
        <w:t>years</w:t>
      </w:r>
      <w:r w:rsidR="004F0A3D" w:rsidRPr="0023596D">
        <w:t xml:space="preserve"> </w:t>
      </w:r>
      <w:r w:rsidRPr="0023596D">
        <w:t>of</w:t>
      </w:r>
      <w:r w:rsidR="004F0A3D" w:rsidRPr="0023596D">
        <w:t xml:space="preserve"> </w:t>
      </w:r>
      <w:r w:rsidRPr="0023596D">
        <w:t>age</w:t>
      </w:r>
      <w:r w:rsidR="004F0A3D" w:rsidRPr="0023596D">
        <w:t xml:space="preserve"> </w:t>
      </w:r>
      <w:r w:rsidRPr="0023596D">
        <w:t>and</w:t>
      </w:r>
      <w:r w:rsidR="004F0A3D" w:rsidRPr="0023596D">
        <w:t xml:space="preserve"> </w:t>
      </w:r>
      <w:r w:rsidRPr="0023596D">
        <w:t>older,</w:t>
      </w:r>
      <w:r w:rsidR="004F0A3D" w:rsidRPr="0023596D">
        <w:t xml:space="preserve"> </w:t>
      </w:r>
      <w:r w:rsidR="00D91C72">
        <w:t>17.3</w:t>
      </w:r>
      <w:r w:rsidRPr="0023596D">
        <w:t>%</w:t>
      </w:r>
      <w:r w:rsidR="004F0A3D" w:rsidRPr="0023596D">
        <w:t xml:space="preserve"> </w:t>
      </w:r>
      <w:r w:rsidRPr="0023596D">
        <w:t>were</w:t>
      </w:r>
      <w:r w:rsidR="004F0A3D" w:rsidRPr="0023596D">
        <w:t xml:space="preserve"> </w:t>
      </w:r>
      <w:r w:rsidRPr="0023596D">
        <w:t>between</w:t>
      </w:r>
      <w:r w:rsidR="004F0A3D" w:rsidRPr="0023596D">
        <w:t xml:space="preserve"> </w:t>
      </w:r>
      <w:r w:rsidRPr="0023596D">
        <w:t>the</w:t>
      </w:r>
      <w:r w:rsidR="004F0A3D" w:rsidRPr="0023596D">
        <w:t xml:space="preserve"> </w:t>
      </w:r>
      <w:r w:rsidRPr="0023596D">
        <w:t>ages</w:t>
      </w:r>
      <w:r w:rsidR="004F0A3D" w:rsidRPr="0023596D">
        <w:t xml:space="preserve"> </w:t>
      </w:r>
      <w:r w:rsidRPr="0023596D">
        <w:t>of</w:t>
      </w:r>
      <w:r w:rsidR="004F0A3D" w:rsidRPr="0023596D">
        <w:t xml:space="preserve"> </w:t>
      </w:r>
      <w:r w:rsidRPr="0023596D">
        <w:t>24</w:t>
      </w:r>
      <w:r w:rsidR="004F0A3D" w:rsidRPr="0023596D">
        <w:t xml:space="preserve"> </w:t>
      </w:r>
      <w:r w:rsidRPr="0023596D">
        <w:t>to</w:t>
      </w:r>
      <w:r w:rsidR="004F0A3D" w:rsidRPr="0023596D">
        <w:t xml:space="preserve"> </w:t>
      </w:r>
      <w:r w:rsidRPr="0023596D">
        <w:t>29</w:t>
      </w:r>
      <w:r w:rsidR="004F0A3D" w:rsidRPr="0023596D">
        <w:t xml:space="preserve"> </w:t>
      </w:r>
      <w:r w:rsidRPr="0023596D">
        <w:t>years,</w:t>
      </w:r>
      <w:r w:rsidR="004F0A3D" w:rsidRPr="0023596D">
        <w:t xml:space="preserve"> </w:t>
      </w:r>
      <w:r w:rsidRPr="0023596D">
        <w:t>and</w:t>
      </w:r>
      <w:r w:rsidR="004F0A3D" w:rsidRPr="0023596D">
        <w:t xml:space="preserve"> </w:t>
      </w:r>
      <w:r w:rsidR="00D91C72">
        <w:t>59.7</w:t>
      </w:r>
      <w:r w:rsidRPr="0023596D">
        <w:t>%</w:t>
      </w:r>
      <w:r w:rsidR="004F0A3D" w:rsidRPr="0023596D">
        <w:t xml:space="preserve"> </w:t>
      </w:r>
      <w:r w:rsidRPr="0023596D">
        <w:t>were</w:t>
      </w:r>
      <w:r w:rsidR="004F0A3D" w:rsidRPr="0023596D">
        <w:t xml:space="preserve"> </w:t>
      </w:r>
      <w:r w:rsidRPr="0023596D">
        <w:t>23</w:t>
      </w:r>
      <w:r w:rsidR="004F0A3D" w:rsidRPr="0023596D">
        <w:t xml:space="preserve"> </w:t>
      </w:r>
      <w:r w:rsidRPr="0023596D">
        <w:t>years</w:t>
      </w:r>
      <w:r w:rsidR="00D91C72">
        <w:t xml:space="preserve"> or older</w:t>
      </w:r>
      <w:r w:rsidR="004F0A3D" w:rsidRPr="0023596D">
        <w:t xml:space="preserve"> </w:t>
      </w:r>
      <w:r w:rsidRPr="0023596D">
        <w:t>(U.S.</w:t>
      </w:r>
      <w:r w:rsidR="004F0A3D" w:rsidRPr="0023596D">
        <w:t xml:space="preserve"> </w:t>
      </w:r>
      <w:r w:rsidRPr="0023596D">
        <w:t>Department</w:t>
      </w:r>
      <w:r w:rsidR="004F0A3D" w:rsidRPr="0023596D">
        <w:t xml:space="preserve"> </w:t>
      </w:r>
      <w:r w:rsidRPr="0023596D">
        <w:t>of</w:t>
      </w:r>
      <w:r w:rsidR="004F0A3D" w:rsidRPr="0023596D">
        <w:t xml:space="preserve"> </w:t>
      </w:r>
      <w:r w:rsidRPr="0023596D">
        <w:t>Education,</w:t>
      </w:r>
      <w:r w:rsidR="004F0A3D" w:rsidRPr="0023596D">
        <w:t xml:space="preserve"> </w:t>
      </w:r>
      <w:r w:rsidRPr="0023596D">
        <w:t>2011).</w:t>
      </w:r>
    </w:p>
    <w:p w:rsidR="00D26492" w:rsidRPr="005A4ECB" w:rsidRDefault="00D26492" w:rsidP="00AA0FDB">
      <w:pPr>
        <w:pStyle w:val="BodyText"/>
        <w:spacing w:before="120" w:after="0"/>
      </w:pPr>
      <w:r w:rsidRPr="005A4ECB">
        <w:t>The</w:t>
      </w:r>
      <w:r w:rsidR="004F0A3D">
        <w:t xml:space="preserve"> </w:t>
      </w:r>
      <w:r w:rsidRPr="005A4ECB">
        <w:t>U.S.</w:t>
      </w:r>
      <w:r w:rsidR="004F0A3D">
        <w:t xml:space="preserve"> </w:t>
      </w:r>
      <w:r w:rsidRPr="005A4ECB">
        <w:t>Department</w:t>
      </w:r>
      <w:r w:rsidR="004F0A3D">
        <w:t xml:space="preserve"> </w:t>
      </w:r>
      <w:r w:rsidRPr="005A4ECB">
        <w:t>of</w:t>
      </w:r>
      <w:r w:rsidR="004F0A3D">
        <w:t xml:space="preserve"> </w:t>
      </w:r>
      <w:r w:rsidRPr="005A4ECB">
        <w:t>Education</w:t>
      </w:r>
      <w:r w:rsidR="004F0A3D">
        <w:t xml:space="preserve"> </w:t>
      </w:r>
      <w:r w:rsidRPr="005A4ECB">
        <w:t>report</w:t>
      </w:r>
      <w:r w:rsidR="004F0A3D">
        <w:t xml:space="preserve"> </w:t>
      </w:r>
      <w:r w:rsidRPr="005A4ECB">
        <w:t>(2011)</w:t>
      </w:r>
      <w:r w:rsidR="004F0A3D">
        <w:t xml:space="preserve"> </w:t>
      </w:r>
      <w:r w:rsidRPr="005A4ECB">
        <w:t>also</w:t>
      </w:r>
      <w:r w:rsidR="004F0A3D">
        <w:t xml:space="preserve"> </w:t>
      </w:r>
      <w:r w:rsidRPr="005A4ECB">
        <w:t>indicated</w:t>
      </w:r>
      <w:r w:rsidR="004F0A3D">
        <w:t xml:space="preserve"> </w:t>
      </w:r>
      <w:r w:rsidRPr="005A4ECB">
        <w:t>that</w:t>
      </w:r>
      <w:r w:rsidR="004F0A3D">
        <w:t xml:space="preserve"> </w:t>
      </w:r>
      <w:r w:rsidRPr="005A4ECB">
        <w:t>employment</w:t>
      </w:r>
      <w:r w:rsidR="004F0A3D">
        <w:t xml:space="preserve"> </w:t>
      </w:r>
      <w:r w:rsidRPr="005A4ECB">
        <w:t>was</w:t>
      </w:r>
      <w:r w:rsidR="004F0A3D">
        <w:t xml:space="preserve"> </w:t>
      </w:r>
      <w:r w:rsidRPr="005A4ECB">
        <w:t>a</w:t>
      </w:r>
      <w:r w:rsidR="004F0A3D">
        <w:t xml:space="preserve"> </w:t>
      </w:r>
      <w:r w:rsidRPr="005A4ECB">
        <w:t>factor</w:t>
      </w:r>
      <w:r w:rsidR="004F0A3D">
        <w:t xml:space="preserve"> </w:t>
      </w:r>
      <w:r w:rsidRPr="005A4ECB">
        <w:t>in</w:t>
      </w:r>
      <w:r w:rsidR="004F0A3D">
        <w:t xml:space="preserve"> </w:t>
      </w:r>
      <w:r w:rsidRPr="005A4ECB">
        <w:t>undergraduates</w:t>
      </w:r>
      <w:r w:rsidR="004F0A3D">
        <w:t xml:space="preserve"> </w:t>
      </w:r>
      <w:r w:rsidRPr="005A4ECB">
        <w:t>choosing</w:t>
      </w:r>
      <w:r w:rsidR="004F0A3D">
        <w:t xml:space="preserve"> </w:t>
      </w:r>
      <w:r w:rsidRPr="005A4ECB">
        <w:t>distance</w:t>
      </w:r>
      <w:r w:rsidR="004F0A3D">
        <w:t xml:space="preserve"> </w:t>
      </w:r>
      <w:r w:rsidRPr="005A4ECB">
        <w:t>education</w:t>
      </w:r>
      <w:r w:rsidR="004F0A3D">
        <w:t xml:space="preserve"> </w:t>
      </w:r>
      <w:r w:rsidRPr="005A4ECB">
        <w:t>courses.</w:t>
      </w:r>
      <w:r w:rsidR="004F0A3D">
        <w:t xml:space="preserve"> </w:t>
      </w:r>
      <w:r w:rsidRPr="005A4ECB">
        <w:t>Seventeen</w:t>
      </w:r>
      <w:r w:rsidR="004F0A3D">
        <w:t xml:space="preserve"> </w:t>
      </w:r>
      <w:r w:rsidRPr="005A4ECB">
        <w:t>to</w:t>
      </w:r>
      <w:r w:rsidR="004F0A3D">
        <w:t xml:space="preserve"> </w:t>
      </w:r>
      <w:r w:rsidRPr="005A4ECB">
        <w:t>25%</w:t>
      </w:r>
      <w:r w:rsidR="004F0A3D">
        <w:t xml:space="preserve"> </w:t>
      </w:r>
      <w:r w:rsidRPr="005A4ECB">
        <w:t>(full-time</w:t>
      </w:r>
      <w:r w:rsidR="004F0A3D">
        <w:t xml:space="preserve"> </w:t>
      </w:r>
      <w:r w:rsidRPr="005A4ECB">
        <w:t>to</w:t>
      </w:r>
      <w:r w:rsidR="004F0A3D">
        <w:t xml:space="preserve"> </w:t>
      </w:r>
      <w:r w:rsidRPr="005A4ECB">
        <w:t>part-time</w:t>
      </w:r>
      <w:r w:rsidR="004F0A3D">
        <w:t xml:space="preserve"> </w:t>
      </w:r>
      <w:r w:rsidRPr="005A4ECB">
        <w:t>respectively)</w:t>
      </w:r>
      <w:r w:rsidR="004F0A3D">
        <w:t xml:space="preserve"> </w:t>
      </w:r>
      <w:r w:rsidRPr="005A4ECB">
        <w:t>of</w:t>
      </w:r>
      <w:r w:rsidR="004F0A3D">
        <w:t xml:space="preserve"> </w:t>
      </w:r>
      <w:r w:rsidRPr="005A4ECB">
        <w:t>all</w:t>
      </w:r>
      <w:r w:rsidR="004F0A3D">
        <w:t xml:space="preserve"> </w:t>
      </w:r>
      <w:r w:rsidRPr="005A4ECB">
        <w:t>students</w:t>
      </w:r>
      <w:r w:rsidR="004F0A3D">
        <w:t xml:space="preserve"> </w:t>
      </w:r>
      <w:r w:rsidRPr="005A4ECB">
        <w:t>in</w:t>
      </w:r>
      <w:r w:rsidR="004F0A3D">
        <w:t xml:space="preserve"> </w:t>
      </w:r>
      <w:r w:rsidRPr="005A4ECB">
        <w:t>the</w:t>
      </w:r>
      <w:r w:rsidR="004F0A3D">
        <w:t xml:space="preserve"> </w:t>
      </w:r>
      <w:r w:rsidRPr="005A4ECB">
        <w:t>classes</w:t>
      </w:r>
      <w:r w:rsidR="004F0A3D">
        <w:t xml:space="preserve"> </w:t>
      </w:r>
      <w:r w:rsidRPr="005A4ECB">
        <w:t>were</w:t>
      </w:r>
      <w:r w:rsidR="004F0A3D">
        <w:t xml:space="preserve"> </w:t>
      </w:r>
      <w:r w:rsidRPr="005A4ECB">
        <w:t>employed,</w:t>
      </w:r>
      <w:r w:rsidR="004F0A3D">
        <w:t xml:space="preserve"> </w:t>
      </w:r>
      <w:r w:rsidRPr="005A4ECB">
        <w:t>versus</w:t>
      </w:r>
      <w:r w:rsidR="004F0A3D">
        <w:t xml:space="preserve"> </w:t>
      </w:r>
      <w:r w:rsidRPr="005A4ECB">
        <w:t>16%</w:t>
      </w:r>
      <w:r w:rsidR="004F0A3D">
        <w:t xml:space="preserve"> </w:t>
      </w:r>
      <w:r w:rsidRPr="005A4ECB">
        <w:t>who</w:t>
      </w:r>
      <w:r w:rsidR="004F0A3D">
        <w:t xml:space="preserve"> </w:t>
      </w:r>
      <w:r w:rsidRPr="005A4ECB">
        <w:t>were</w:t>
      </w:r>
      <w:r w:rsidR="004F0A3D">
        <w:t xml:space="preserve"> </w:t>
      </w:r>
      <w:r w:rsidRPr="005A4ECB">
        <w:t>unemployed.</w:t>
      </w:r>
      <w:r w:rsidR="004F0A3D">
        <w:t xml:space="preserve"> </w:t>
      </w:r>
      <w:r w:rsidRPr="005A4ECB">
        <w:t>The</w:t>
      </w:r>
      <w:r w:rsidR="004F0A3D">
        <w:t xml:space="preserve"> </w:t>
      </w:r>
      <w:r w:rsidRPr="005A4ECB">
        <w:t>report</w:t>
      </w:r>
      <w:r w:rsidR="004F0A3D">
        <w:t xml:space="preserve"> </w:t>
      </w:r>
      <w:r w:rsidRPr="005A4ECB">
        <w:t>also</w:t>
      </w:r>
      <w:r w:rsidR="004F0A3D">
        <w:t xml:space="preserve"> </w:t>
      </w:r>
      <w:r w:rsidRPr="005A4ECB">
        <w:t>indicated</w:t>
      </w:r>
      <w:r w:rsidR="004F0A3D">
        <w:t xml:space="preserve"> </w:t>
      </w:r>
      <w:r w:rsidRPr="005A4ECB">
        <w:t>that</w:t>
      </w:r>
      <w:r w:rsidR="004F0A3D">
        <w:t xml:space="preserve"> </w:t>
      </w:r>
      <w:r w:rsidRPr="005A4ECB">
        <w:t>33%</w:t>
      </w:r>
      <w:r w:rsidR="004F0A3D">
        <w:t xml:space="preserve"> </w:t>
      </w:r>
      <w:r w:rsidRPr="005A4ECB">
        <w:t>of</w:t>
      </w:r>
      <w:r w:rsidR="004F0A3D">
        <w:t xml:space="preserve"> </w:t>
      </w:r>
      <w:r w:rsidRPr="005A4ECB">
        <w:t>post-baccalaureate</w:t>
      </w:r>
      <w:r w:rsidR="004F0A3D">
        <w:t xml:space="preserve"> </w:t>
      </w:r>
      <w:r w:rsidRPr="005A4ECB">
        <w:t>students</w:t>
      </w:r>
      <w:r w:rsidR="004F0A3D">
        <w:t xml:space="preserve"> </w:t>
      </w:r>
      <w:r w:rsidRPr="005A4ECB">
        <w:t>who</w:t>
      </w:r>
      <w:r w:rsidR="004F0A3D">
        <w:t xml:space="preserve"> </w:t>
      </w:r>
      <w:r w:rsidRPr="005A4ECB">
        <w:t>were</w:t>
      </w:r>
      <w:r w:rsidR="004F0A3D">
        <w:t xml:space="preserve"> </w:t>
      </w:r>
      <w:r w:rsidRPr="005A4ECB">
        <w:t>married</w:t>
      </w:r>
      <w:r w:rsidR="004F0A3D">
        <w:t xml:space="preserve"> </w:t>
      </w:r>
      <w:r w:rsidRPr="005A4ECB">
        <w:t>with</w:t>
      </w:r>
      <w:r w:rsidR="004F0A3D">
        <w:t xml:space="preserve"> </w:t>
      </w:r>
      <w:r w:rsidRPr="005A4ECB">
        <w:t>dependents</w:t>
      </w:r>
      <w:r w:rsidR="004F0A3D">
        <w:t xml:space="preserve"> </w:t>
      </w:r>
      <w:r w:rsidRPr="005A4ECB">
        <w:t>were</w:t>
      </w:r>
      <w:r w:rsidR="004F0A3D">
        <w:t xml:space="preserve"> </w:t>
      </w:r>
      <w:r w:rsidRPr="005A4ECB">
        <w:t>enrolled</w:t>
      </w:r>
      <w:r w:rsidR="004F0A3D">
        <w:t xml:space="preserve"> </w:t>
      </w:r>
      <w:r w:rsidRPr="005A4ECB">
        <w:t>in</w:t>
      </w:r>
      <w:r w:rsidR="004F0A3D">
        <w:t xml:space="preserve"> </w:t>
      </w:r>
      <w:r w:rsidRPr="005A4ECB">
        <w:t>distance</w:t>
      </w:r>
      <w:r w:rsidR="004F0A3D">
        <w:t xml:space="preserve"> </w:t>
      </w:r>
      <w:r w:rsidRPr="005A4ECB">
        <w:t>education</w:t>
      </w:r>
      <w:r w:rsidR="004F0A3D">
        <w:t xml:space="preserve"> </w:t>
      </w:r>
      <w:r w:rsidRPr="005A4ECB">
        <w:t>courses;</w:t>
      </w:r>
      <w:r w:rsidR="004F0A3D">
        <w:t xml:space="preserve"> </w:t>
      </w:r>
      <w:r w:rsidRPr="005A4ECB">
        <w:t>sixteen-percent</w:t>
      </w:r>
      <w:r w:rsidR="004F0A3D">
        <w:t xml:space="preserve"> </w:t>
      </w:r>
      <w:r w:rsidRPr="005A4ECB">
        <w:t>of</w:t>
      </w:r>
      <w:r w:rsidR="004F0A3D">
        <w:t xml:space="preserve"> </w:t>
      </w:r>
      <w:r w:rsidRPr="005A4ECB">
        <w:t>those</w:t>
      </w:r>
      <w:r w:rsidR="004F0A3D">
        <w:t xml:space="preserve"> </w:t>
      </w:r>
      <w:r w:rsidRPr="005A4ECB">
        <w:t>were</w:t>
      </w:r>
      <w:r w:rsidR="004F0A3D">
        <w:t xml:space="preserve"> </w:t>
      </w:r>
      <w:r w:rsidRPr="005A4ECB">
        <w:t>involved</w:t>
      </w:r>
      <w:r w:rsidR="004F0A3D">
        <w:t xml:space="preserve"> </w:t>
      </w:r>
      <w:r w:rsidRPr="005A4ECB">
        <w:t>in</w:t>
      </w:r>
      <w:r w:rsidR="004F0A3D">
        <w:t xml:space="preserve"> </w:t>
      </w:r>
      <w:r w:rsidRPr="005A4ECB">
        <w:t>only</w:t>
      </w:r>
      <w:r w:rsidR="004F0A3D">
        <w:t xml:space="preserve"> </w:t>
      </w:r>
      <w:r w:rsidRPr="005A4ECB">
        <w:t>distance</w:t>
      </w:r>
      <w:r w:rsidR="004F0A3D">
        <w:t xml:space="preserve"> </w:t>
      </w:r>
      <w:r w:rsidRPr="005A4ECB">
        <w:t>education</w:t>
      </w:r>
      <w:r w:rsidR="004F0A3D">
        <w:t xml:space="preserve"> </w:t>
      </w:r>
      <w:r w:rsidRPr="005A4ECB">
        <w:t>classes.</w:t>
      </w:r>
      <w:r w:rsidR="004F0A3D">
        <w:t xml:space="preserve"> </w:t>
      </w:r>
      <w:r w:rsidRPr="005A4ECB">
        <w:t>This</w:t>
      </w:r>
      <w:r w:rsidR="004F0A3D">
        <w:t xml:space="preserve"> </w:t>
      </w:r>
      <w:r w:rsidRPr="005A4ECB">
        <w:t>is</w:t>
      </w:r>
      <w:r w:rsidR="004F0A3D">
        <w:t xml:space="preserve"> </w:t>
      </w:r>
      <w:r w:rsidRPr="005A4ECB">
        <w:t>in</w:t>
      </w:r>
      <w:r w:rsidR="004F0A3D">
        <w:t xml:space="preserve"> </w:t>
      </w:r>
      <w:r w:rsidRPr="005A4ECB">
        <w:t>contrast</w:t>
      </w:r>
      <w:r w:rsidR="004F0A3D">
        <w:t xml:space="preserve"> </w:t>
      </w:r>
      <w:r w:rsidRPr="005A4ECB">
        <w:t>to</w:t>
      </w:r>
      <w:r w:rsidR="004F0A3D">
        <w:t xml:space="preserve"> </w:t>
      </w:r>
      <w:r w:rsidRPr="005A4ECB">
        <w:t>5%</w:t>
      </w:r>
      <w:r w:rsidR="004F0A3D">
        <w:t xml:space="preserve"> </w:t>
      </w:r>
      <w:r w:rsidRPr="005A4ECB">
        <w:t>of</w:t>
      </w:r>
      <w:r w:rsidR="004F0A3D">
        <w:t xml:space="preserve"> </w:t>
      </w:r>
      <w:r w:rsidRPr="005A4ECB">
        <w:t>unmarried</w:t>
      </w:r>
      <w:r w:rsidR="004F0A3D">
        <w:t xml:space="preserve"> </w:t>
      </w:r>
      <w:r w:rsidRPr="005A4ECB">
        <w:t>post-baccalaureate</w:t>
      </w:r>
      <w:r w:rsidR="004F0A3D">
        <w:t xml:space="preserve"> </w:t>
      </w:r>
      <w:r w:rsidRPr="005A4ECB">
        <w:t>students</w:t>
      </w:r>
      <w:r w:rsidR="004F0A3D">
        <w:t xml:space="preserve"> </w:t>
      </w:r>
      <w:r w:rsidRPr="005A4ECB">
        <w:t>who</w:t>
      </w:r>
      <w:r w:rsidR="004F0A3D">
        <w:t xml:space="preserve"> </w:t>
      </w:r>
      <w:r w:rsidRPr="005A4ECB">
        <w:t>did</w:t>
      </w:r>
      <w:r w:rsidR="004F0A3D">
        <w:t xml:space="preserve"> </w:t>
      </w:r>
      <w:r w:rsidRPr="005A4ECB">
        <w:t>not</w:t>
      </w:r>
      <w:r w:rsidR="004F0A3D">
        <w:t xml:space="preserve"> </w:t>
      </w:r>
      <w:r w:rsidRPr="005A4ECB">
        <w:t>have</w:t>
      </w:r>
      <w:r w:rsidR="004F0A3D">
        <w:t xml:space="preserve"> </w:t>
      </w:r>
      <w:r w:rsidRPr="005A4ECB">
        <w:t>dependents</w:t>
      </w:r>
      <w:r w:rsidR="004F0A3D">
        <w:t xml:space="preserve"> </w:t>
      </w:r>
      <w:r w:rsidRPr="005A4ECB">
        <w:t>who</w:t>
      </w:r>
      <w:r w:rsidR="004F0A3D">
        <w:t xml:space="preserve"> </w:t>
      </w:r>
      <w:r w:rsidRPr="005A4ECB">
        <w:t>were</w:t>
      </w:r>
      <w:r w:rsidR="004F0A3D">
        <w:t xml:space="preserve"> </w:t>
      </w:r>
      <w:r w:rsidRPr="005A4ECB">
        <w:t>enrolled</w:t>
      </w:r>
      <w:r w:rsidR="004F0A3D">
        <w:t xml:space="preserve"> </w:t>
      </w:r>
      <w:r w:rsidRPr="005A4ECB">
        <w:t>in</w:t>
      </w:r>
      <w:r w:rsidR="004F0A3D">
        <w:t xml:space="preserve"> </w:t>
      </w:r>
      <w:r w:rsidRPr="005A4ECB">
        <w:t>distance</w:t>
      </w:r>
      <w:r w:rsidR="004F0A3D">
        <w:t xml:space="preserve"> </w:t>
      </w:r>
      <w:r w:rsidRPr="005A4ECB">
        <w:t>education</w:t>
      </w:r>
      <w:r w:rsidR="004F0A3D">
        <w:t xml:space="preserve"> </w:t>
      </w:r>
      <w:r w:rsidRPr="005A4ECB">
        <w:t>programs</w:t>
      </w:r>
      <w:r w:rsidR="004F0A3D">
        <w:t xml:space="preserve"> </w:t>
      </w:r>
      <w:r w:rsidRPr="005A4ECB">
        <w:t>(U.S.</w:t>
      </w:r>
      <w:r w:rsidR="004F0A3D">
        <w:t xml:space="preserve"> </w:t>
      </w:r>
      <w:r w:rsidRPr="005A4ECB">
        <w:t>Department</w:t>
      </w:r>
      <w:r w:rsidR="004F0A3D">
        <w:t xml:space="preserve"> </w:t>
      </w:r>
      <w:r w:rsidRPr="005A4ECB">
        <w:t>of</w:t>
      </w:r>
      <w:r w:rsidR="004F0A3D">
        <w:t xml:space="preserve"> </w:t>
      </w:r>
      <w:r w:rsidRPr="005A4ECB">
        <w:t>Education,</w:t>
      </w:r>
      <w:r w:rsidR="004F0A3D">
        <w:t xml:space="preserve"> </w:t>
      </w:r>
      <w:r w:rsidRPr="005A4ECB">
        <w:t>2011).</w:t>
      </w:r>
      <w:r w:rsidR="004F0A3D">
        <w:t xml:space="preserve">  </w:t>
      </w:r>
    </w:p>
    <w:p w:rsidR="00D26492" w:rsidRPr="005A4ECB" w:rsidRDefault="00D26492" w:rsidP="00AA0FDB">
      <w:pPr>
        <w:pStyle w:val="BodyText"/>
        <w:spacing w:before="120" w:after="0"/>
      </w:pPr>
      <w:r w:rsidRPr="005A4ECB">
        <w:t>The</w:t>
      </w:r>
      <w:r w:rsidR="004F0A3D">
        <w:t xml:space="preserve"> </w:t>
      </w:r>
      <w:r w:rsidRPr="005A4ECB">
        <w:t>literature</w:t>
      </w:r>
      <w:r w:rsidR="004F0A3D">
        <w:t xml:space="preserve"> </w:t>
      </w:r>
      <w:r w:rsidRPr="005A4ECB">
        <w:t>revealed</w:t>
      </w:r>
      <w:r w:rsidR="004F0A3D">
        <w:t xml:space="preserve"> </w:t>
      </w:r>
      <w:r w:rsidRPr="005A4ECB">
        <w:t>that</w:t>
      </w:r>
      <w:r w:rsidR="004F0A3D">
        <w:t xml:space="preserve"> </w:t>
      </w:r>
      <w:r w:rsidRPr="005A4ECB">
        <w:t>there</w:t>
      </w:r>
      <w:r w:rsidR="004F0A3D">
        <w:t xml:space="preserve"> </w:t>
      </w:r>
      <w:r w:rsidRPr="005A4ECB">
        <w:t>are</w:t>
      </w:r>
      <w:r w:rsidR="004F0A3D">
        <w:t xml:space="preserve"> </w:t>
      </w:r>
      <w:r w:rsidRPr="005A4ECB">
        <w:t>many</w:t>
      </w:r>
      <w:r w:rsidR="004F0A3D">
        <w:t xml:space="preserve"> </w:t>
      </w:r>
      <w:r w:rsidRPr="005A4ECB">
        <w:t>reasons</w:t>
      </w:r>
      <w:r w:rsidR="004F0A3D">
        <w:t xml:space="preserve"> </w:t>
      </w:r>
      <w:r w:rsidRPr="005A4ECB">
        <w:t>for</w:t>
      </w:r>
      <w:r w:rsidR="004F0A3D">
        <w:t xml:space="preserve"> </w:t>
      </w:r>
      <w:r w:rsidRPr="005A4ECB">
        <w:t>universities,</w:t>
      </w:r>
      <w:r w:rsidR="004F0A3D">
        <w:t xml:space="preserve"> </w:t>
      </w:r>
      <w:r w:rsidRPr="005A4ECB">
        <w:t>faculty,</w:t>
      </w:r>
      <w:r w:rsidR="004F0A3D">
        <w:t xml:space="preserve"> </w:t>
      </w:r>
      <w:r w:rsidRPr="005A4ECB">
        <w:t>and</w:t>
      </w:r>
      <w:r w:rsidR="004F0A3D">
        <w:t xml:space="preserve"> </w:t>
      </w:r>
      <w:r w:rsidRPr="005A4ECB">
        <w:t>students</w:t>
      </w:r>
      <w:r w:rsidR="004F0A3D">
        <w:t xml:space="preserve"> </w:t>
      </w:r>
      <w:r w:rsidRPr="005A4ECB">
        <w:t>to</w:t>
      </w:r>
      <w:r w:rsidR="004F0A3D">
        <w:t xml:space="preserve"> </w:t>
      </w:r>
      <w:r w:rsidRPr="005A4ECB">
        <w:t>choose</w:t>
      </w:r>
      <w:r w:rsidR="004F0A3D">
        <w:t xml:space="preserve"> </w:t>
      </w:r>
      <w:r w:rsidRPr="005A4ECB">
        <w:t>distributed</w:t>
      </w:r>
      <w:r w:rsidR="004F0A3D">
        <w:t xml:space="preserve"> </w:t>
      </w:r>
      <w:r w:rsidRPr="005A4ECB">
        <w:t>education</w:t>
      </w:r>
      <w:r w:rsidR="004F0A3D">
        <w:t xml:space="preserve"> </w:t>
      </w:r>
      <w:r w:rsidRPr="005A4ECB">
        <w:t>options.</w:t>
      </w:r>
      <w:r w:rsidR="004F0A3D">
        <w:t xml:space="preserve"> </w:t>
      </w:r>
      <w:r w:rsidRPr="005A4ECB">
        <w:t>First,</w:t>
      </w:r>
      <w:r w:rsidR="004F0A3D">
        <w:t xml:space="preserve"> </w:t>
      </w:r>
      <w:r w:rsidRPr="005A4ECB">
        <w:t>students</w:t>
      </w:r>
      <w:r w:rsidR="004F0A3D">
        <w:t xml:space="preserve"> </w:t>
      </w:r>
      <w:r w:rsidRPr="005A4ECB">
        <w:t>have</w:t>
      </w:r>
      <w:r w:rsidR="004F0A3D">
        <w:t xml:space="preserve"> </w:t>
      </w:r>
      <w:r w:rsidRPr="005A4ECB">
        <w:t>related</w:t>
      </w:r>
      <w:r w:rsidR="004F0A3D">
        <w:t xml:space="preserve"> </w:t>
      </w:r>
      <w:r w:rsidRPr="005A4ECB">
        <w:t>that</w:t>
      </w:r>
      <w:r w:rsidR="004F0A3D">
        <w:t xml:space="preserve"> </w:t>
      </w:r>
      <w:r w:rsidRPr="005A4ECB">
        <w:t>the</w:t>
      </w:r>
      <w:r w:rsidR="004F0A3D">
        <w:t xml:space="preserve"> </w:t>
      </w:r>
      <w:r w:rsidRPr="005A4ECB">
        <w:t>flexibility</w:t>
      </w:r>
      <w:r w:rsidR="004F0A3D">
        <w:t xml:space="preserve"> </w:t>
      </w:r>
      <w:r w:rsidRPr="005A4ECB">
        <w:t>and</w:t>
      </w:r>
      <w:r w:rsidR="004F0A3D">
        <w:t xml:space="preserve"> </w:t>
      </w:r>
      <w:r w:rsidRPr="005A4ECB">
        <w:t>convenience</w:t>
      </w:r>
      <w:r w:rsidR="004F0A3D">
        <w:t xml:space="preserve"> </w:t>
      </w:r>
      <w:r w:rsidRPr="005A4ECB">
        <w:t>of</w:t>
      </w:r>
      <w:r w:rsidR="004F0A3D">
        <w:t xml:space="preserve"> </w:t>
      </w:r>
      <w:r w:rsidRPr="005A4ECB">
        <w:t>on-line</w:t>
      </w:r>
      <w:r w:rsidR="004F0A3D">
        <w:t xml:space="preserve"> </w:t>
      </w:r>
      <w:r w:rsidRPr="005A4ECB">
        <w:t>education</w:t>
      </w:r>
      <w:r w:rsidR="004F0A3D">
        <w:t xml:space="preserve"> </w:t>
      </w:r>
      <w:r w:rsidRPr="005A4ECB">
        <w:t>allowed</w:t>
      </w:r>
      <w:r w:rsidR="004F0A3D">
        <w:t xml:space="preserve"> </w:t>
      </w:r>
      <w:r w:rsidRPr="005A4ECB">
        <w:t>for</w:t>
      </w:r>
      <w:r w:rsidR="004F0A3D">
        <w:t xml:space="preserve"> </w:t>
      </w:r>
      <w:r w:rsidRPr="005A4ECB">
        <w:t>autonomy</w:t>
      </w:r>
      <w:r w:rsidR="004F0A3D">
        <w:t xml:space="preserve"> </w:t>
      </w:r>
      <w:r w:rsidRPr="005A4ECB">
        <w:t>in</w:t>
      </w:r>
      <w:r w:rsidR="004F0A3D">
        <w:t xml:space="preserve"> </w:t>
      </w:r>
      <w:r w:rsidRPr="005A4ECB">
        <w:t>personal</w:t>
      </w:r>
      <w:r w:rsidR="004F0A3D">
        <w:t xml:space="preserve"> </w:t>
      </w:r>
      <w:r w:rsidRPr="005A4ECB">
        <w:t>schedules</w:t>
      </w:r>
      <w:r w:rsidR="004F0A3D">
        <w:t xml:space="preserve"> </w:t>
      </w:r>
      <w:r w:rsidRPr="005A4ECB">
        <w:t>(Johnson,</w:t>
      </w:r>
      <w:r w:rsidR="004F0A3D">
        <w:t xml:space="preserve"> </w:t>
      </w:r>
      <w:r w:rsidRPr="005A4ECB">
        <w:t>2005;</w:t>
      </w:r>
      <w:r w:rsidR="004F0A3D">
        <w:t xml:space="preserve"> </w:t>
      </w:r>
      <w:r w:rsidRPr="005A4ECB">
        <w:t>Lei</w:t>
      </w:r>
      <w:r w:rsidR="004F0A3D">
        <w:t xml:space="preserve"> </w:t>
      </w:r>
      <w:r w:rsidRPr="005A4ECB">
        <w:t>&amp;</w:t>
      </w:r>
      <w:r w:rsidR="004F0A3D">
        <w:t xml:space="preserve"> </w:t>
      </w:r>
      <w:r w:rsidRPr="005A4ECB">
        <w:t>Gupta,</w:t>
      </w:r>
      <w:r w:rsidR="004F0A3D">
        <w:t xml:space="preserve"> </w:t>
      </w:r>
      <w:r w:rsidRPr="005A4ECB">
        <w:t>2010).</w:t>
      </w:r>
      <w:r w:rsidR="004F0A3D">
        <w:t xml:space="preserve"> </w:t>
      </w:r>
      <w:r w:rsidRPr="005A4ECB">
        <w:t>Therefore,</w:t>
      </w:r>
      <w:r w:rsidR="004F0A3D">
        <w:t xml:space="preserve"> </w:t>
      </w:r>
      <w:r w:rsidRPr="005A4ECB">
        <w:t>students</w:t>
      </w:r>
      <w:r w:rsidR="004F0A3D">
        <w:t xml:space="preserve"> </w:t>
      </w:r>
      <w:r w:rsidRPr="005A4ECB">
        <w:t>who</w:t>
      </w:r>
      <w:r w:rsidR="004F0A3D">
        <w:t xml:space="preserve"> </w:t>
      </w:r>
      <w:r w:rsidRPr="005A4ECB">
        <w:t>may</w:t>
      </w:r>
      <w:r w:rsidR="004F0A3D">
        <w:t xml:space="preserve"> </w:t>
      </w:r>
      <w:r w:rsidRPr="005A4ECB">
        <w:t>be</w:t>
      </w:r>
      <w:r w:rsidR="004F0A3D">
        <w:t xml:space="preserve"> </w:t>
      </w:r>
      <w:r w:rsidRPr="005A4ECB">
        <w:t>employed</w:t>
      </w:r>
      <w:r w:rsidR="004F0A3D">
        <w:t xml:space="preserve"> </w:t>
      </w:r>
      <w:r w:rsidRPr="005A4ECB">
        <w:t>and/or</w:t>
      </w:r>
      <w:r w:rsidR="004F0A3D">
        <w:t xml:space="preserve"> </w:t>
      </w:r>
      <w:r w:rsidRPr="005A4ECB">
        <w:t>experience</w:t>
      </w:r>
      <w:r w:rsidR="004F0A3D">
        <w:t xml:space="preserve"> </w:t>
      </w:r>
      <w:r w:rsidRPr="005A4ECB">
        <w:t>family</w:t>
      </w:r>
      <w:r w:rsidR="004F0A3D">
        <w:t xml:space="preserve"> </w:t>
      </w:r>
      <w:r w:rsidRPr="005A4ECB">
        <w:t>responsibilities</w:t>
      </w:r>
      <w:r w:rsidR="004F0A3D">
        <w:t xml:space="preserve"> </w:t>
      </w:r>
      <w:r w:rsidRPr="005A4ECB">
        <w:t>have</w:t>
      </w:r>
      <w:r w:rsidR="004F0A3D">
        <w:t xml:space="preserve"> </w:t>
      </w:r>
      <w:r w:rsidRPr="005A4ECB">
        <w:t>the</w:t>
      </w:r>
      <w:r w:rsidR="004F0A3D">
        <w:t xml:space="preserve"> </w:t>
      </w:r>
      <w:r w:rsidRPr="005A4ECB">
        <w:t>opportunity</w:t>
      </w:r>
      <w:r w:rsidR="004F0A3D">
        <w:t xml:space="preserve"> </w:t>
      </w:r>
      <w:r w:rsidRPr="005A4ECB">
        <w:t>to</w:t>
      </w:r>
      <w:r w:rsidR="004F0A3D">
        <w:t xml:space="preserve"> </w:t>
      </w:r>
      <w:r w:rsidRPr="005A4ECB">
        <w:t>receive</w:t>
      </w:r>
      <w:r w:rsidR="004F0A3D">
        <w:t xml:space="preserve"> </w:t>
      </w:r>
      <w:r w:rsidRPr="005A4ECB">
        <w:t>an</w:t>
      </w:r>
      <w:r w:rsidR="004F0A3D">
        <w:t xml:space="preserve"> </w:t>
      </w:r>
      <w:r w:rsidRPr="005A4ECB">
        <w:t>education</w:t>
      </w:r>
      <w:r w:rsidR="004F0A3D">
        <w:t xml:space="preserve"> </w:t>
      </w:r>
      <w:r w:rsidRPr="005A4ECB">
        <w:t>(Diaz</w:t>
      </w:r>
      <w:r w:rsidR="004F0A3D">
        <w:t xml:space="preserve"> </w:t>
      </w:r>
      <w:r w:rsidRPr="005A4ECB">
        <w:t>&amp;</w:t>
      </w:r>
      <w:r w:rsidR="004F0A3D">
        <w:t xml:space="preserve"> </w:t>
      </w:r>
      <w:r w:rsidRPr="005A4ECB">
        <w:t>Entonado,</w:t>
      </w:r>
      <w:r w:rsidR="004F0A3D">
        <w:t xml:space="preserve"> </w:t>
      </w:r>
      <w:r w:rsidRPr="005A4ECB">
        <w:t>2009;</w:t>
      </w:r>
      <w:r w:rsidR="004F0A3D">
        <w:rPr>
          <w:i/>
        </w:rPr>
        <w:t xml:space="preserve"> </w:t>
      </w:r>
      <w:r w:rsidRPr="005A4ECB">
        <w:t>Reardon,</w:t>
      </w:r>
      <w:r w:rsidR="004F0A3D">
        <w:t xml:space="preserve"> </w:t>
      </w:r>
      <w:r w:rsidRPr="005A4ECB">
        <w:t>2010).</w:t>
      </w:r>
      <w:r w:rsidR="004F0A3D">
        <w:t xml:space="preserve"> </w:t>
      </w:r>
    </w:p>
    <w:p w:rsidR="00D26492" w:rsidRPr="005A4ECB" w:rsidRDefault="00D26492" w:rsidP="00AA0FDB">
      <w:pPr>
        <w:pStyle w:val="BodyText"/>
        <w:spacing w:before="120" w:after="0"/>
      </w:pPr>
      <w:r w:rsidRPr="005A4ECB">
        <w:t>Second,</w:t>
      </w:r>
      <w:r w:rsidR="004F0A3D">
        <w:t xml:space="preserve"> </w:t>
      </w:r>
      <w:r w:rsidRPr="005A4ECB">
        <w:t>the</w:t>
      </w:r>
      <w:r w:rsidR="004F0A3D">
        <w:t xml:space="preserve"> </w:t>
      </w:r>
      <w:r w:rsidRPr="005A4ECB">
        <w:t>delivery</w:t>
      </w:r>
      <w:r w:rsidR="004F0A3D">
        <w:t xml:space="preserve"> </w:t>
      </w:r>
      <w:r w:rsidRPr="005A4ECB">
        <w:t>of</w:t>
      </w:r>
      <w:r w:rsidR="004F0A3D">
        <w:t xml:space="preserve"> </w:t>
      </w:r>
      <w:r w:rsidRPr="005A4ECB">
        <w:t>education</w:t>
      </w:r>
      <w:r w:rsidR="004F0A3D">
        <w:t xml:space="preserve"> </w:t>
      </w:r>
      <w:r w:rsidRPr="005A4ECB">
        <w:t>through</w:t>
      </w:r>
      <w:r w:rsidR="004F0A3D">
        <w:t xml:space="preserve"> </w:t>
      </w:r>
      <w:r w:rsidRPr="005A4ECB">
        <w:t>the</w:t>
      </w:r>
      <w:r w:rsidR="004F0A3D">
        <w:t xml:space="preserve"> </w:t>
      </w:r>
      <w:r w:rsidRPr="005A4ECB">
        <w:t>use</w:t>
      </w:r>
      <w:r w:rsidR="004F0A3D">
        <w:t xml:space="preserve"> </w:t>
      </w:r>
      <w:r w:rsidRPr="005A4ECB">
        <w:t>of</w:t>
      </w:r>
      <w:r w:rsidR="004F0A3D">
        <w:t xml:space="preserve"> </w:t>
      </w:r>
      <w:r w:rsidRPr="005A4ECB">
        <w:t>technology</w:t>
      </w:r>
      <w:r w:rsidR="004F0A3D">
        <w:t xml:space="preserve"> </w:t>
      </w:r>
      <w:r w:rsidRPr="005A4ECB">
        <w:t>is</w:t>
      </w:r>
      <w:r w:rsidR="004F0A3D">
        <w:t xml:space="preserve"> </w:t>
      </w:r>
      <w:r w:rsidRPr="005A4ECB">
        <w:t>seen</w:t>
      </w:r>
      <w:r w:rsidR="004F0A3D">
        <w:t xml:space="preserve"> </w:t>
      </w:r>
      <w:r w:rsidRPr="005A4ECB">
        <w:t>as</w:t>
      </w:r>
      <w:r w:rsidR="004F0A3D">
        <w:t xml:space="preserve"> </w:t>
      </w:r>
      <w:r w:rsidRPr="005A4ECB">
        <w:t>a</w:t>
      </w:r>
      <w:r w:rsidR="004F0A3D">
        <w:t xml:space="preserve"> </w:t>
      </w:r>
      <w:r w:rsidRPr="005A4ECB">
        <w:t>part</w:t>
      </w:r>
      <w:r w:rsidR="004F0A3D">
        <w:t xml:space="preserve"> </w:t>
      </w:r>
      <w:r w:rsidRPr="005A4ECB">
        <w:t>of</w:t>
      </w:r>
      <w:r w:rsidR="004F0A3D">
        <w:t xml:space="preserve"> </w:t>
      </w:r>
      <w:r w:rsidRPr="005A4ECB">
        <w:t>the</w:t>
      </w:r>
      <w:r w:rsidR="004F0A3D">
        <w:t xml:space="preserve"> </w:t>
      </w:r>
      <w:r w:rsidRPr="005A4ECB">
        <w:t>"green</w:t>
      </w:r>
      <w:r w:rsidR="004F0A3D">
        <w:t xml:space="preserve"> </w:t>
      </w:r>
      <w:r w:rsidRPr="005A4ECB">
        <w:t>revolution"</w:t>
      </w:r>
      <w:r w:rsidR="004F0A3D">
        <w:t xml:space="preserve"> </w:t>
      </w:r>
      <w:r w:rsidRPr="005A4ECB">
        <w:t>(Lei</w:t>
      </w:r>
      <w:r w:rsidR="004F0A3D">
        <w:t xml:space="preserve"> </w:t>
      </w:r>
      <w:r w:rsidRPr="005A4ECB">
        <w:t>&amp;</w:t>
      </w:r>
      <w:r w:rsidR="004F0A3D">
        <w:t xml:space="preserve"> </w:t>
      </w:r>
      <w:r w:rsidRPr="005A4ECB">
        <w:t>Gupta,</w:t>
      </w:r>
      <w:r w:rsidR="004F0A3D">
        <w:t xml:space="preserve"> </w:t>
      </w:r>
      <w:r w:rsidRPr="005A4ECB">
        <w:t>2010,</w:t>
      </w:r>
      <w:r w:rsidR="004F0A3D">
        <w:t xml:space="preserve"> </w:t>
      </w:r>
      <w:r w:rsidRPr="005A4ECB">
        <w:t>p.</w:t>
      </w:r>
      <w:r w:rsidR="004F0A3D">
        <w:t xml:space="preserve"> </w:t>
      </w:r>
      <w:r w:rsidRPr="005A4ECB">
        <w:t>618)</w:t>
      </w:r>
      <w:r w:rsidR="004F0A3D">
        <w:t xml:space="preserve"> </w:t>
      </w:r>
      <w:r w:rsidRPr="005A4ECB">
        <w:t>through</w:t>
      </w:r>
      <w:r w:rsidR="004F0A3D">
        <w:t xml:space="preserve"> </w:t>
      </w:r>
      <w:r w:rsidRPr="005A4ECB">
        <w:t>the</w:t>
      </w:r>
      <w:r w:rsidR="004F0A3D">
        <w:t xml:space="preserve"> </w:t>
      </w:r>
      <w:r w:rsidRPr="005A4ECB">
        <w:t>decrease</w:t>
      </w:r>
      <w:r w:rsidR="004F0A3D">
        <w:t xml:space="preserve"> </w:t>
      </w:r>
      <w:r w:rsidRPr="005A4ECB">
        <w:t>in</w:t>
      </w:r>
      <w:r w:rsidR="004F0A3D">
        <w:t xml:space="preserve"> </w:t>
      </w:r>
      <w:r w:rsidRPr="005A4ECB">
        <w:t>use</w:t>
      </w:r>
      <w:r w:rsidR="004F0A3D">
        <w:t xml:space="preserve"> </w:t>
      </w:r>
      <w:r w:rsidRPr="005A4ECB">
        <w:t>of</w:t>
      </w:r>
      <w:r w:rsidR="004F0A3D">
        <w:t xml:space="preserve"> </w:t>
      </w:r>
      <w:r w:rsidRPr="005A4ECB">
        <w:t>non-renewable</w:t>
      </w:r>
      <w:r w:rsidR="004F0A3D">
        <w:t xml:space="preserve"> </w:t>
      </w:r>
      <w:r w:rsidRPr="005A4ECB">
        <w:t>resources.</w:t>
      </w:r>
      <w:r w:rsidR="004F0A3D">
        <w:t xml:space="preserve"> </w:t>
      </w:r>
      <w:r w:rsidRPr="005A4ECB">
        <w:t>Through</w:t>
      </w:r>
      <w:r w:rsidR="004F0A3D">
        <w:t xml:space="preserve"> </w:t>
      </w:r>
      <w:r w:rsidRPr="005A4ECB">
        <w:t>the</w:t>
      </w:r>
      <w:r w:rsidR="004F0A3D">
        <w:t xml:space="preserve"> </w:t>
      </w:r>
      <w:r w:rsidRPr="005A4ECB">
        <w:t>use</w:t>
      </w:r>
      <w:r w:rsidR="004F0A3D">
        <w:t xml:space="preserve"> </w:t>
      </w:r>
      <w:r w:rsidRPr="005A4ECB">
        <w:t>of</w:t>
      </w:r>
      <w:r w:rsidR="004F0A3D">
        <w:t xml:space="preserve"> </w:t>
      </w:r>
      <w:r w:rsidRPr="005A4ECB">
        <w:t>web-based</w:t>
      </w:r>
      <w:r w:rsidR="004F0A3D">
        <w:t xml:space="preserve"> </w:t>
      </w:r>
      <w:r w:rsidRPr="005A4ECB">
        <w:t>courses,</w:t>
      </w:r>
      <w:r w:rsidR="004F0A3D">
        <w:t xml:space="preserve"> </w:t>
      </w:r>
      <w:r w:rsidRPr="005A4ECB">
        <w:t>institutions</w:t>
      </w:r>
      <w:r w:rsidR="004F0A3D">
        <w:t xml:space="preserve"> </w:t>
      </w:r>
      <w:r w:rsidRPr="005A4ECB">
        <w:t>can</w:t>
      </w:r>
      <w:r w:rsidR="004F0A3D">
        <w:t xml:space="preserve"> </w:t>
      </w:r>
      <w:r w:rsidRPr="005A4ECB">
        <w:t>address</w:t>
      </w:r>
      <w:r w:rsidR="004F0A3D">
        <w:t xml:space="preserve"> </w:t>
      </w:r>
      <w:r w:rsidRPr="005A4ECB">
        <w:t>the</w:t>
      </w:r>
      <w:r w:rsidR="004F0A3D">
        <w:t xml:space="preserve"> </w:t>
      </w:r>
      <w:r w:rsidRPr="005A4ECB">
        <w:t>educational</w:t>
      </w:r>
      <w:r w:rsidR="004F0A3D">
        <w:t xml:space="preserve"> </w:t>
      </w:r>
      <w:r w:rsidRPr="005A4ECB">
        <w:t>needs</w:t>
      </w:r>
      <w:r w:rsidR="004F0A3D">
        <w:t xml:space="preserve"> </w:t>
      </w:r>
      <w:r w:rsidRPr="005A4ECB">
        <w:t>of</w:t>
      </w:r>
      <w:r w:rsidR="004F0A3D">
        <w:t xml:space="preserve"> </w:t>
      </w:r>
      <w:r w:rsidRPr="005A4ECB">
        <w:t>students</w:t>
      </w:r>
      <w:r w:rsidR="004F0A3D">
        <w:t xml:space="preserve"> </w:t>
      </w:r>
      <w:r w:rsidRPr="005A4ECB">
        <w:t>while</w:t>
      </w:r>
      <w:r w:rsidR="004F0A3D">
        <w:t xml:space="preserve"> </w:t>
      </w:r>
      <w:r w:rsidRPr="005A4ECB">
        <w:t>making</w:t>
      </w:r>
      <w:r w:rsidR="004F0A3D">
        <w:t xml:space="preserve"> </w:t>
      </w:r>
      <w:r w:rsidRPr="005A4ECB">
        <w:t>effective</w:t>
      </w:r>
      <w:r w:rsidR="004F0A3D">
        <w:t xml:space="preserve"> </w:t>
      </w:r>
      <w:r w:rsidRPr="005A4ECB">
        <w:t>use</w:t>
      </w:r>
      <w:r w:rsidR="004F0A3D">
        <w:t xml:space="preserve"> </w:t>
      </w:r>
      <w:r w:rsidRPr="005A4ECB">
        <w:t>of</w:t>
      </w:r>
      <w:r w:rsidR="004F0A3D">
        <w:t xml:space="preserve"> </w:t>
      </w:r>
      <w:r w:rsidRPr="005A4ECB">
        <w:t>resources</w:t>
      </w:r>
      <w:r w:rsidR="004F0A3D">
        <w:t xml:space="preserve"> </w:t>
      </w:r>
      <w:r w:rsidRPr="005A4ECB">
        <w:t>(Gould,</w:t>
      </w:r>
      <w:r w:rsidR="004F0A3D">
        <w:t xml:space="preserve"> </w:t>
      </w:r>
      <w:r w:rsidRPr="005A4ECB">
        <w:t>2003).</w:t>
      </w:r>
      <w:r w:rsidR="004F0A3D">
        <w:t xml:space="preserve"> </w:t>
      </w:r>
      <w:r w:rsidRPr="005A4ECB">
        <w:t>Fiscal</w:t>
      </w:r>
      <w:r w:rsidR="004F0A3D">
        <w:t xml:space="preserve"> </w:t>
      </w:r>
      <w:r w:rsidRPr="005A4ECB">
        <w:t>costs</w:t>
      </w:r>
      <w:r w:rsidR="004F0A3D">
        <w:t xml:space="preserve"> </w:t>
      </w:r>
      <w:r w:rsidRPr="005A4ECB">
        <w:t>are</w:t>
      </w:r>
      <w:r w:rsidR="004F0A3D">
        <w:t xml:space="preserve"> </w:t>
      </w:r>
      <w:r w:rsidRPr="005A4ECB">
        <w:t>decreased</w:t>
      </w:r>
      <w:r w:rsidR="004F0A3D">
        <w:t xml:space="preserve"> </w:t>
      </w:r>
      <w:r w:rsidRPr="005A4ECB">
        <w:t>by</w:t>
      </w:r>
      <w:r w:rsidR="004F0A3D">
        <w:t xml:space="preserve"> </w:t>
      </w:r>
      <w:r w:rsidRPr="005A4ECB">
        <w:t>minimizing</w:t>
      </w:r>
      <w:r w:rsidR="004F0A3D">
        <w:t xml:space="preserve"> </w:t>
      </w:r>
      <w:r w:rsidRPr="005A4ECB">
        <w:t>the</w:t>
      </w:r>
      <w:r w:rsidR="004F0A3D">
        <w:t xml:space="preserve"> </w:t>
      </w:r>
      <w:r w:rsidRPr="005A4ECB">
        <w:t>cost</w:t>
      </w:r>
      <w:r w:rsidR="004F0A3D">
        <w:t xml:space="preserve"> </w:t>
      </w:r>
      <w:r w:rsidRPr="005A4ECB">
        <w:t>of</w:t>
      </w:r>
      <w:r w:rsidR="004F0A3D">
        <w:t xml:space="preserve"> </w:t>
      </w:r>
      <w:r w:rsidRPr="005A4ECB">
        <w:t>paper,</w:t>
      </w:r>
      <w:r w:rsidR="004F0A3D">
        <w:t xml:space="preserve"> </w:t>
      </w:r>
      <w:r w:rsidRPr="005A4ECB">
        <w:t>printing,</w:t>
      </w:r>
      <w:r w:rsidR="004F0A3D">
        <w:t xml:space="preserve"> </w:t>
      </w:r>
      <w:r w:rsidRPr="005A4ECB">
        <w:t>and</w:t>
      </w:r>
      <w:r w:rsidR="004F0A3D">
        <w:t xml:space="preserve"> </w:t>
      </w:r>
      <w:r w:rsidRPr="005A4ECB">
        <w:t>photocopying</w:t>
      </w:r>
      <w:r w:rsidR="004F0A3D">
        <w:t xml:space="preserve"> </w:t>
      </w:r>
      <w:r w:rsidRPr="005A4ECB">
        <w:t>(Lei</w:t>
      </w:r>
      <w:r w:rsidR="004F0A3D">
        <w:t xml:space="preserve"> </w:t>
      </w:r>
      <w:r w:rsidRPr="005A4ECB">
        <w:t>&amp;</w:t>
      </w:r>
      <w:r w:rsidR="004F0A3D">
        <w:t xml:space="preserve"> </w:t>
      </w:r>
      <w:r w:rsidRPr="005A4ECB">
        <w:t>Gupta,</w:t>
      </w:r>
      <w:r w:rsidR="004F0A3D">
        <w:t xml:space="preserve"> </w:t>
      </w:r>
      <w:r w:rsidRPr="005A4ECB">
        <w:t>2010),</w:t>
      </w:r>
      <w:r w:rsidR="004F0A3D">
        <w:t xml:space="preserve"> </w:t>
      </w:r>
      <w:r w:rsidRPr="005A4ECB">
        <w:t>utilizing</w:t>
      </w:r>
      <w:r w:rsidR="004F0A3D">
        <w:t xml:space="preserve"> </w:t>
      </w:r>
      <w:r w:rsidRPr="005A4ECB">
        <w:t>fewer</w:t>
      </w:r>
      <w:r w:rsidR="004F0A3D">
        <w:t xml:space="preserve"> </w:t>
      </w:r>
      <w:r w:rsidRPr="005A4ECB">
        <w:t>facility</w:t>
      </w:r>
      <w:r w:rsidR="004F0A3D">
        <w:t xml:space="preserve"> </w:t>
      </w:r>
      <w:r w:rsidRPr="005A4ECB">
        <w:t>and</w:t>
      </w:r>
      <w:r w:rsidR="004F0A3D">
        <w:t xml:space="preserve"> </w:t>
      </w:r>
      <w:r w:rsidRPr="005A4ECB">
        <w:t>management</w:t>
      </w:r>
      <w:r w:rsidR="004F0A3D">
        <w:t xml:space="preserve"> </w:t>
      </w:r>
      <w:r w:rsidRPr="005A4ECB">
        <w:t>personnel</w:t>
      </w:r>
      <w:r w:rsidR="004F0A3D">
        <w:t xml:space="preserve"> </w:t>
      </w:r>
      <w:r w:rsidRPr="005A4ECB">
        <w:t>who</w:t>
      </w:r>
      <w:r w:rsidR="004F0A3D">
        <w:t xml:space="preserve"> </w:t>
      </w:r>
      <w:r w:rsidRPr="005A4ECB">
        <w:t>maintain</w:t>
      </w:r>
      <w:r w:rsidR="004F0A3D">
        <w:t xml:space="preserve"> </w:t>
      </w:r>
      <w:r w:rsidRPr="005A4ECB">
        <w:t>classrooms,</w:t>
      </w:r>
      <w:r w:rsidR="004F0A3D">
        <w:t xml:space="preserve"> </w:t>
      </w:r>
      <w:r w:rsidRPr="005A4ECB">
        <w:t>and</w:t>
      </w:r>
      <w:r w:rsidR="004F0A3D">
        <w:t xml:space="preserve"> </w:t>
      </w:r>
      <w:r w:rsidRPr="005A4ECB">
        <w:t>in</w:t>
      </w:r>
      <w:r w:rsidR="004F0A3D">
        <w:t xml:space="preserve"> </w:t>
      </w:r>
      <w:r w:rsidRPr="005A4ECB">
        <w:t>turn,</w:t>
      </w:r>
      <w:r w:rsidR="004F0A3D">
        <w:t xml:space="preserve"> </w:t>
      </w:r>
      <w:r w:rsidRPr="005A4ECB">
        <w:t>decreasing</w:t>
      </w:r>
      <w:r w:rsidR="004F0A3D">
        <w:t xml:space="preserve"> </w:t>
      </w:r>
      <w:r w:rsidRPr="005A4ECB">
        <w:t>energy</w:t>
      </w:r>
      <w:r w:rsidR="004F0A3D">
        <w:t xml:space="preserve"> </w:t>
      </w:r>
      <w:r w:rsidRPr="005A4ECB">
        <w:t>usage</w:t>
      </w:r>
      <w:r w:rsidR="004F0A3D">
        <w:t xml:space="preserve"> </w:t>
      </w:r>
      <w:r w:rsidRPr="005A4ECB">
        <w:t>(Gould,</w:t>
      </w:r>
      <w:r w:rsidR="004F0A3D">
        <w:t xml:space="preserve"> </w:t>
      </w:r>
      <w:r w:rsidRPr="005A4ECB">
        <w:t>2003;</w:t>
      </w:r>
      <w:r w:rsidR="004F0A3D">
        <w:t xml:space="preserve"> </w:t>
      </w:r>
      <w:r w:rsidRPr="005A4ECB">
        <w:t>Lei</w:t>
      </w:r>
      <w:r w:rsidR="004F0A3D">
        <w:t xml:space="preserve"> </w:t>
      </w:r>
      <w:r w:rsidRPr="005A4ECB">
        <w:t>&amp;</w:t>
      </w:r>
      <w:r w:rsidR="004F0A3D">
        <w:t xml:space="preserve"> </w:t>
      </w:r>
      <w:r w:rsidRPr="005A4ECB">
        <w:t>Gupta,</w:t>
      </w:r>
      <w:r w:rsidR="004F0A3D">
        <w:t xml:space="preserve"> </w:t>
      </w:r>
      <w:r w:rsidRPr="005A4ECB">
        <w:t>2010).</w:t>
      </w:r>
      <w:r w:rsidR="004F0A3D">
        <w:t xml:space="preserve"> </w:t>
      </w:r>
      <w:r w:rsidRPr="005A4ECB">
        <w:t>Additionally,</w:t>
      </w:r>
      <w:r w:rsidR="004F0A3D">
        <w:t xml:space="preserve"> </w:t>
      </w:r>
      <w:r w:rsidRPr="005A4ECB">
        <w:t>with</w:t>
      </w:r>
      <w:r w:rsidR="004F0A3D">
        <w:t xml:space="preserve"> </w:t>
      </w:r>
      <w:r w:rsidRPr="005A4ECB">
        <w:t>the</w:t>
      </w:r>
      <w:r w:rsidR="004F0A3D">
        <w:t xml:space="preserve"> </w:t>
      </w:r>
      <w:r w:rsidRPr="005A4ECB">
        <w:t>decrease</w:t>
      </w:r>
      <w:r w:rsidR="004F0A3D">
        <w:t xml:space="preserve"> </w:t>
      </w:r>
      <w:r w:rsidRPr="005A4ECB">
        <w:t>in</w:t>
      </w:r>
      <w:r w:rsidR="004F0A3D">
        <w:t xml:space="preserve"> </w:t>
      </w:r>
      <w:r w:rsidRPr="005A4ECB">
        <w:t>the</w:t>
      </w:r>
      <w:r w:rsidR="004F0A3D">
        <w:t xml:space="preserve"> </w:t>
      </w:r>
      <w:r w:rsidRPr="005A4ECB">
        <w:t>use</w:t>
      </w:r>
      <w:r w:rsidR="004F0A3D">
        <w:t xml:space="preserve"> </w:t>
      </w:r>
      <w:r w:rsidRPr="005A4ECB">
        <w:t>of</w:t>
      </w:r>
      <w:r w:rsidR="004F0A3D">
        <w:t xml:space="preserve"> </w:t>
      </w:r>
      <w:r w:rsidRPr="005A4ECB">
        <w:t>classrooms,</w:t>
      </w:r>
      <w:r w:rsidR="004F0A3D">
        <w:t xml:space="preserve"> </w:t>
      </w:r>
      <w:r w:rsidRPr="005A4ECB">
        <w:t>the</w:t>
      </w:r>
      <w:r w:rsidR="004F0A3D">
        <w:t xml:space="preserve"> </w:t>
      </w:r>
      <w:r w:rsidRPr="005A4ECB">
        <w:t>outcome</w:t>
      </w:r>
      <w:r w:rsidR="004F0A3D">
        <w:t xml:space="preserve"> </w:t>
      </w:r>
      <w:r w:rsidRPr="005A4ECB">
        <w:t>includes</w:t>
      </w:r>
      <w:r w:rsidR="004F0A3D">
        <w:t xml:space="preserve"> </w:t>
      </w:r>
      <w:r w:rsidRPr="005A4ECB">
        <w:t>less</w:t>
      </w:r>
      <w:r w:rsidR="004F0A3D">
        <w:t xml:space="preserve"> </w:t>
      </w:r>
      <w:r w:rsidRPr="005A4ECB">
        <w:t>conflict</w:t>
      </w:r>
      <w:r w:rsidR="004F0A3D">
        <w:t xml:space="preserve"> </w:t>
      </w:r>
      <w:r w:rsidRPr="005A4ECB">
        <w:t>with</w:t>
      </w:r>
      <w:r w:rsidR="004F0A3D">
        <w:t xml:space="preserve"> </w:t>
      </w:r>
      <w:r w:rsidRPr="005A4ECB">
        <w:t>securing</w:t>
      </w:r>
      <w:r w:rsidR="004F0A3D">
        <w:t xml:space="preserve"> </w:t>
      </w:r>
      <w:r w:rsidRPr="005A4ECB">
        <w:t>classrooms</w:t>
      </w:r>
      <w:r w:rsidR="004F0A3D">
        <w:t xml:space="preserve"> </w:t>
      </w:r>
      <w:r w:rsidRPr="005A4ECB">
        <w:t>during</w:t>
      </w:r>
      <w:r w:rsidR="004F0A3D">
        <w:t xml:space="preserve"> </w:t>
      </w:r>
      <w:r w:rsidRPr="005A4ECB">
        <w:t>peak</w:t>
      </w:r>
      <w:r w:rsidR="004F0A3D">
        <w:t xml:space="preserve"> </w:t>
      </w:r>
      <w:r w:rsidRPr="005A4ECB">
        <w:t>times</w:t>
      </w:r>
      <w:r w:rsidR="004F0A3D">
        <w:t xml:space="preserve"> </w:t>
      </w:r>
      <w:r w:rsidRPr="005A4ECB">
        <w:t>and</w:t>
      </w:r>
      <w:r w:rsidR="004F0A3D">
        <w:t xml:space="preserve"> </w:t>
      </w:r>
      <w:r w:rsidRPr="005A4ECB">
        <w:t>days</w:t>
      </w:r>
      <w:r w:rsidR="004F0A3D">
        <w:t xml:space="preserve"> </w:t>
      </w:r>
      <w:r w:rsidRPr="005A4ECB">
        <w:t>of</w:t>
      </w:r>
      <w:r w:rsidR="004F0A3D">
        <w:t xml:space="preserve"> </w:t>
      </w:r>
      <w:r w:rsidRPr="005A4ECB">
        <w:t>demand</w:t>
      </w:r>
      <w:r w:rsidR="004F0A3D">
        <w:t xml:space="preserve"> </w:t>
      </w:r>
      <w:r w:rsidRPr="005A4ECB">
        <w:t>(Gould,</w:t>
      </w:r>
      <w:r w:rsidR="004F0A3D">
        <w:t xml:space="preserve"> </w:t>
      </w:r>
      <w:r w:rsidRPr="005A4ECB">
        <w:t>2003;</w:t>
      </w:r>
      <w:r w:rsidR="004F0A3D">
        <w:t xml:space="preserve"> </w:t>
      </w:r>
      <w:r w:rsidRPr="005A4ECB">
        <w:t>Lei</w:t>
      </w:r>
      <w:r w:rsidR="004F0A3D">
        <w:t xml:space="preserve"> </w:t>
      </w:r>
      <w:r w:rsidRPr="005A4ECB">
        <w:t>&amp;</w:t>
      </w:r>
      <w:r w:rsidR="004F0A3D">
        <w:t xml:space="preserve"> </w:t>
      </w:r>
      <w:r w:rsidRPr="005A4ECB">
        <w:t>Gupta,</w:t>
      </w:r>
      <w:r w:rsidR="004F0A3D">
        <w:t xml:space="preserve"> </w:t>
      </w:r>
      <w:r w:rsidRPr="005A4ECB">
        <w:t>2010);</w:t>
      </w:r>
      <w:r w:rsidR="004F0A3D">
        <w:t xml:space="preserve"> </w:t>
      </w:r>
      <w:r w:rsidRPr="005A4ECB">
        <w:t>this</w:t>
      </w:r>
      <w:r w:rsidR="004F0A3D">
        <w:t xml:space="preserve"> </w:t>
      </w:r>
      <w:r w:rsidRPr="005A4ECB">
        <w:t>results</w:t>
      </w:r>
      <w:r w:rsidR="004F0A3D">
        <w:t xml:space="preserve"> </w:t>
      </w:r>
      <w:r w:rsidRPr="005A4ECB">
        <w:t>in</w:t>
      </w:r>
      <w:r w:rsidR="004F0A3D">
        <w:t xml:space="preserve"> </w:t>
      </w:r>
      <w:r w:rsidRPr="005A4ECB">
        <w:t>more</w:t>
      </w:r>
      <w:r w:rsidR="004F0A3D">
        <w:t xml:space="preserve"> </w:t>
      </w:r>
      <w:r w:rsidRPr="005A4ECB">
        <w:t>flexibility</w:t>
      </w:r>
      <w:r w:rsidR="004F0A3D">
        <w:t xml:space="preserve"> </w:t>
      </w:r>
      <w:r w:rsidRPr="005A4ECB">
        <w:t>with</w:t>
      </w:r>
      <w:r w:rsidR="004F0A3D">
        <w:t xml:space="preserve"> </w:t>
      </w:r>
      <w:r w:rsidRPr="005A4ECB">
        <w:t>the</w:t>
      </w:r>
      <w:r w:rsidR="004F0A3D">
        <w:t xml:space="preserve"> </w:t>
      </w:r>
      <w:r w:rsidRPr="005A4ECB">
        <w:t>scheduling</w:t>
      </w:r>
      <w:r w:rsidR="004F0A3D">
        <w:t xml:space="preserve"> </w:t>
      </w:r>
      <w:r w:rsidRPr="005A4ECB">
        <w:t>of</w:t>
      </w:r>
      <w:r w:rsidR="004F0A3D">
        <w:t xml:space="preserve"> </w:t>
      </w:r>
      <w:r w:rsidRPr="005A4ECB">
        <w:t>classes</w:t>
      </w:r>
      <w:r w:rsidR="004F0A3D">
        <w:t xml:space="preserve"> </w:t>
      </w:r>
      <w:r w:rsidRPr="005A4ECB">
        <w:t>(Gould,</w:t>
      </w:r>
      <w:r w:rsidR="004F0A3D">
        <w:t xml:space="preserve"> </w:t>
      </w:r>
      <w:r w:rsidRPr="005A4ECB">
        <w:t>2003).</w:t>
      </w:r>
      <w:r w:rsidR="004F0A3D">
        <w:t xml:space="preserve"> </w:t>
      </w:r>
    </w:p>
    <w:p w:rsidR="00D26492" w:rsidRPr="005A4ECB" w:rsidRDefault="00D26492" w:rsidP="00AA0FDB">
      <w:pPr>
        <w:pStyle w:val="BodyText"/>
        <w:spacing w:before="120" w:after="0"/>
      </w:pPr>
      <w:r w:rsidRPr="005A4ECB">
        <w:t>Third,</w:t>
      </w:r>
      <w:r w:rsidR="004F0A3D">
        <w:t xml:space="preserve"> </w:t>
      </w:r>
      <w:r w:rsidRPr="005A4ECB">
        <w:t>several</w:t>
      </w:r>
      <w:r w:rsidR="004F0A3D">
        <w:t xml:space="preserve"> </w:t>
      </w:r>
      <w:r w:rsidRPr="005A4ECB">
        <w:t>studies</w:t>
      </w:r>
      <w:r w:rsidR="004F0A3D">
        <w:t xml:space="preserve"> </w:t>
      </w:r>
      <w:r w:rsidRPr="005A4ECB">
        <w:t>noted</w:t>
      </w:r>
      <w:r w:rsidR="004F0A3D">
        <w:t xml:space="preserve"> </w:t>
      </w:r>
      <w:r w:rsidRPr="005A4ECB">
        <w:t>that</w:t>
      </w:r>
      <w:r w:rsidR="004F0A3D">
        <w:t xml:space="preserve"> </w:t>
      </w:r>
      <w:r w:rsidRPr="005A4ECB">
        <w:t>through</w:t>
      </w:r>
      <w:r w:rsidR="004F0A3D">
        <w:t xml:space="preserve"> </w:t>
      </w:r>
      <w:r w:rsidRPr="005A4ECB">
        <w:t>involvement</w:t>
      </w:r>
      <w:r w:rsidR="004F0A3D">
        <w:t xml:space="preserve"> </w:t>
      </w:r>
      <w:r w:rsidRPr="005A4ECB">
        <w:t>in</w:t>
      </w:r>
      <w:r w:rsidR="004F0A3D">
        <w:t xml:space="preserve"> </w:t>
      </w:r>
      <w:r w:rsidRPr="005A4ECB">
        <w:t>distributed</w:t>
      </w:r>
      <w:r w:rsidR="004F0A3D">
        <w:t xml:space="preserve"> </w:t>
      </w:r>
      <w:r w:rsidRPr="005A4ECB">
        <w:t>education,</w:t>
      </w:r>
      <w:r w:rsidR="004F0A3D">
        <w:t xml:space="preserve"> </w:t>
      </w:r>
      <w:r w:rsidRPr="005A4ECB">
        <w:t>students’</w:t>
      </w:r>
      <w:r w:rsidR="004F0A3D">
        <w:t xml:space="preserve"> </w:t>
      </w:r>
      <w:r w:rsidRPr="005A4ECB">
        <w:t>time-management</w:t>
      </w:r>
      <w:r w:rsidR="004F0A3D">
        <w:t xml:space="preserve"> </w:t>
      </w:r>
      <w:r w:rsidRPr="005A4ECB">
        <w:t>skills</w:t>
      </w:r>
      <w:r w:rsidR="004F0A3D">
        <w:t xml:space="preserve"> </w:t>
      </w:r>
      <w:r w:rsidRPr="005A4ECB">
        <w:t>improved</w:t>
      </w:r>
      <w:r w:rsidR="004F0A3D">
        <w:t xml:space="preserve"> </w:t>
      </w:r>
      <w:r w:rsidRPr="005A4ECB">
        <w:t>(Johnson,</w:t>
      </w:r>
      <w:r w:rsidR="004F0A3D">
        <w:t xml:space="preserve"> </w:t>
      </w:r>
      <w:r w:rsidRPr="005A4ECB">
        <w:t>2005;</w:t>
      </w:r>
      <w:r w:rsidR="004F0A3D">
        <w:t xml:space="preserve"> </w:t>
      </w:r>
      <w:r w:rsidRPr="005A4ECB">
        <w:t>Lei</w:t>
      </w:r>
      <w:r w:rsidR="004F0A3D">
        <w:t xml:space="preserve"> </w:t>
      </w:r>
      <w:r w:rsidRPr="005A4ECB">
        <w:t>&amp;</w:t>
      </w:r>
      <w:r w:rsidR="004F0A3D">
        <w:t xml:space="preserve"> </w:t>
      </w:r>
      <w:r w:rsidRPr="005A4ECB">
        <w:t>Gupta,</w:t>
      </w:r>
      <w:r w:rsidR="004F0A3D">
        <w:t xml:space="preserve"> </w:t>
      </w:r>
      <w:r w:rsidRPr="005A4ECB">
        <w:t>2010).</w:t>
      </w:r>
      <w:r w:rsidR="004F0A3D">
        <w:t xml:space="preserve"> </w:t>
      </w:r>
      <w:r w:rsidRPr="005A4ECB">
        <w:t>Further,</w:t>
      </w:r>
      <w:r w:rsidR="004F0A3D">
        <w:t xml:space="preserve"> </w:t>
      </w:r>
      <w:r w:rsidRPr="005A4ECB">
        <w:t>the</w:t>
      </w:r>
      <w:r w:rsidR="004F0A3D">
        <w:t xml:space="preserve"> </w:t>
      </w:r>
      <w:r w:rsidRPr="005A4ECB">
        <w:t>literature</w:t>
      </w:r>
      <w:r w:rsidR="004F0A3D">
        <w:t xml:space="preserve"> </w:t>
      </w:r>
      <w:r w:rsidRPr="005A4ECB">
        <w:t>indicated</w:t>
      </w:r>
      <w:r w:rsidR="004F0A3D">
        <w:t xml:space="preserve"> </w:t>
      </w:r>
      <w:r w:rsidRPr="005A4ECB">
        <w:t>that</w:t>
      </w:r>
      <w:r w:rsidR="004F0A3D">
        <w:t xml:space="preserve"> </w:t>
      </w:r>
      <w:r w:rsidRPr="005A4ECB">
        <w:t>if</w:t>
      </w:r>
      <w:r w:rsidR="004F0A3D">
        <w:t xml:space="preserve"> </w:t>
      </w:r>
      <w:r w:rsidRPr="005A4ECB">
        <w:t>students</w:t>
      </w:r>
      <w:r w:rsidR="004F0A3D">
        <w:t xml:space="preserve"> </w:t>
      </w:r>
      <w:r w:rsidRPr="005A4ECB">
        <w:t>are</w:t>
      </w:r>
      <w:r w:rsidR="004F0A3D">
        <w:t xml:space="preserve"> </w:t>
      </w:r>
      <w:r w:rsidRPr="005A4ECB">
        <w:t>motivated,</w:t>
      </w:r>
      <w:r w:rsidR="004F0A3D">
        <w:t xml:space="preserve"> </w:t>
      </w:r>
      <w:r w:rsidRPr="005A4ECB">
        <w:t>the</w:t>
      </w:r>
      <w:r w:rsidR="004F0A3D">
        <w:t xml:space="preserve"> </w:t>
      </w:r>
      <w:r w:rsidRPr="005A4ECB">
        <w:t>learning</w:t>
      </w:r>
      <w:r w:rsidR="004F0A3D">
        <w:t xml:space="preserve"> </w:t>
      </w:r>
      <w:r w:rsidRPr="005A4ECB">
        <w:t>environment</w:t>
      </w:r>
      <w:r w:rsidR="004F0A3D">
        <w:t xml:space="preserve"> </w:t>
      </w:r>
      <w:r w:rsidRPr="005A4ECB">
        <w:t>is</w:t>
      </w:r>
      <w:r w:rsidR="004F0A3D">
        <w:t xml:space="preserve"> </w:t>
      </w:r>
      <w:r w:rsidRPr="005A4ECB">
        <w:t>“friendly,”</w:t>
      </w:r>
      <w:r w:rsidR="004F0A3D">
        <w:t xml:space="preserve"> </w:t>
      </w:r>
      <w:r w:rsidRPr="005A4ECB">
        <w:t>and</w:t>
      </w:r>
      <w:r w:rsidR="004F0A3D">
        <w:t xml:space="preserve"> </w:t>
      </w:r>
      <w:r w:rsidRPr="005A4ECB">
        <w:t>if</w:t>
      </w:r>
      <w:r w:rsidR="004F0A3D">
        <w:t xml:space="preserve"> </w:t>
      </w:r>
      <w:r w:rsidRPr="005A4ECB">
        <w:t>the</w:t>
      </w:r>
      <w:r w:rsidR="004F0A3D">
        <w:t xml:space="preserve"> </w:t>
      </w:r>
      <w:r w:rsidRPr="005A4ECB">
        <w:t>student</w:t>
      </w:r>
      <w:r w:rsidR="004F0A3D">
        <w:t xml:space="preserve"> </w:t>
      </w:r>
      <w:r w:rsidRPr="005A4ECB">
        <w:t>receives</w:t>
      </w:r>
      <w:r w:rsidR="004F0A3D">
        <w:t xml:space="preserve"> </w:t>
      </w:r>
      <w:r w:rsidRPr="005A4ECB">
        <w:t>adequate</w:t>
      </w:r>
      <w:r w:rsidR="004F0A3D">
        <w:t xml:space="preserve"> </w:t>
      </w:r>
      <w:r w:rsidRPr="005A4ECB">
        <w:t>technological</w:t>
      </w:r>
      <w:r w:rsidR="004F0A3D">
        <w:t xml:space="preserve"> </w:t>
      </w:r>
      <w:r w:rsidRPr="005A4ECB">
        <w:t>training,</w:t>
      </w:r>
      <w:r w:rsidR="004F0A3D">
        <w:t xml:space="preserve"> </w:t>
      </w:r>
      <w:r w:rsidRPr="005A4ECB">
        <w:t>they</w:t>
      </w:r>
      <w:r w:rsidR="004F0A3D">
        <w:t xml:space="preserve"> </w:t>
      </w:r>
      <w:r w:rsidRPr="005A4ECB">
        <w:t>will</w:t>
      </w:r>
      <w:r w:rsidR="004F0A3D">
        <w:t xml:space="preserve"> </w:t>
      </w:r>
      <w:r w:rsidRPr="005A4ECB">
        <w:t>become</w:t>
      </w:r>
      <w:r w:rsidR="004F0A3D">
        <w:t xml:space="preserve"> </w:t>
      </w:r>
      <w:r w:rsidRPr="005A4ECB">
        <w:t>increasingly</w:t>
      </w:r>
      <w:r w:rsidR="004F0A3D">
        <w:t xml:space="preserve"> </w:t>
      </w:r>
      <w:r w:rsidRPr="005A4ECB">
        <w:t>computer</w:t>
      </w:r>
      <w:r w:rsidR="004F0A3D">
        <w:t xml:space="preserve"> </w:t>
      </w:r>
      <w:r w:rsidRPr="005A4ECB">
        <w:t>literate</w:t>
      </w:r>
      <w:r w:rsidR="004F0A3D">
        <w:t xml:space="preserve"> </w:t>
      </w:r>
      <w:r w:rsidRPr="005A4ECB">
        <w:t>(Johnson,</w:t>
      </w:r>
      <w:r w:rsidR="004F0A3D">
        <w:t xml:space="preserve"> </w:t>
      </w:r>
      <w:r w:rsidRPr="005A4ECB">
        <w:t>2005;</w:t>
      </w:r>
      <w:r w:rsidR="004F0A3D">
        <w:t xml:space="preserve"> </w:t>
      </w:r>
      <w:r w:rsidRPr="005A4ECB">
        <w:t>Lei</w:t>
      </w:r>
      <w:r w:rsidR="004F0A3D">
        <w:t xml:space="preserve"> </w:t>
      </w:r>
      <w:r w:rsidRPr="005A4ECB">
        <w:t>&amp;</w:t>
      </w:r>
      <w:r w:rsidR="004F0A3D">
        <w:t xml:space="preserve"> </w:t>
      </w:r>
      <w:r w:rsidRPr="005A4ECB">
        <w:t>Gupta,</w:t>
      </w:r>
      <w:r w:rsidR="004F0A3D">
        <w:t xml:space="preserve"> </w:t>
      </w:r>
      <w:r w:rsidRPr="005A4ECB">
        <w:t>2010).</w:t>
      </w:r>
      <w:r w:rsidR="004F0A3D">
        <w:t xml:space="preserve"> </w:t>
      </w:r>
    </w:p>
    <w:p w:rsidR="00D26492" w:rsidRPr="005A4ECB" w:rsidRDefault="00D26492" w:rsidP="00AA0FDB">
      <w:pPr>
        <w:pStyle w:val="BodyText"/>
        <w:spacing w:before="120" w:after="0"/>
      </w:pPr>
      <w:r w:rsidRPr="005A4ECB">
        <w:t>Fourth,</w:t>
      </w:r>
      <w:r w:rsidR="004F0A3D">
        <w:t xml:space="preserve"> </w:t>
      </w:r>
      <w:r w:rsidRPr="005A4ECB">
        <w:t>Lei</w:t>
      </w:r>
      <w:r w:rsidR="004F0A3D">
        <w:t xml:space="preserve"> </w:t>
      </w:r>
      <w:r w:rsidRPr="005A4ECB">
        <w:t>and</w:t>
      </w:r>
      <w:r w:rsidR="004F0A3D">
        <w:t xml:space="preserve"> </w:t>
      </w:r>
      <w:r w:rsidRPr="005A4ECB">
        <w:t>Gupta</w:t>
      </w:r>
      <w:r w:rsidR="004F0A3D">
        <w:t xml:space="preserve"> </w:t>
      </w:r>
      <w:r w:rsidRPr="005A4ECB">
        <w:t>(2010)</w:t>
      </w:r>
      <w:r w:rsidR="004F0A3D">
        <w:t xml:space="preserve"> </w:t>
      </w:r>
      <w:r w:rsidRPr="005A4ECB">
        <w:t>indicated</w:t>
      </w:r>
      <w:r w:rsidR="004F0A3D">
        <w:t xml:space="preserve"> </w:t>
      </w:r>
      <w:r w:rsidRPr="005A4ECB">
        <w:t>that</w:t>
      </w:r>
      <w:r w:rsidR="004F0A3D">
        <w:t xml:space="preserve"> </w:t>
      </w:r>
      <w:r w:rsidRPr="005A4ECB">
        <w:t>distance</w:t>
      </w:r>
      <w:r w:rsidR="004F0A3D">
        <w:t xml:space="preserve"> </w:t>
      </w:r>
      <w:r w:rsidRPr="005A4ECB">
        <w:t>education</w:t>
      </w:r>
      <w:r w:rsidR="004F0A3D">
        <w:t xml:space="preserve"> </w:t>
      </w:r>
      <w:r w:rsidRPr="005A4ECB">
        <w:t>environments</w:t>
      </w:r>
      <w:r w:rsidR="004F0A3D">
        <w:t xml:space="preserve"> </w:t>
      </w:r>
      <w:r w:rsidRPr="005A4ECB">
        <w:t>allow</w:t>
      </w:r>
      <w:r w:rsidR="004F0A3D">
        <w:t xml:space="preserve"> </w:t>
      </w:r>
      <w:r w:rsidRPr="005A4ECB">
        <w:t>students</w:t>
      </w:r>
      <w:r w:rsidR="004F0A3D">
        <w:t xml:space="preserve"> </w:t>
      </w:r>
      <w:r w:rsidRPr="005A4ECB">
        <w:t>with</w:t>
      </w:r>
      <w:r w:rsidR="004F0A3D">
        <w:t xml:space="preserve"> </w:t>
      </w:r>
      <w:r w:rsidRPr="005A4ECB">
        <w:t>varying</w:t>
      </w:r>
      <w:r w:rsidR="004F0A3D">
        <w:t xml:space="preserve"> </w:t>
      </w:r>
      <w:r w:rsidRPr="005A4ECB">
        <w:t>learning</w:t>
      </w:r>
      <w:r w:rsidR="004F0A3D">
        <w:t xml:space="preserve"> </w:t>
      </w:r>
      <w:r w:rsidRPr="005A4ECB">
        <w:t>styles</w:t>
      </w:r>
      <w:r w:rsidR="004F0A3D">
        <w:t xml:space="preserve"> </w:t>
      </w:r>
      <w:r w:rsidRPr="005A4ECB">
        <w:t>and</w:t>
      </w:r>
      <w:r w:rsidR="004F0A3D">
        <w:t xml:space="preserve"> </w:t>
      </w:r>
      <w:r w:rsidRPr="005A4ECB">
        <w:t>preferences</w:t>
      </w:r>
      <w:r w:rsidR="004F0A3D">
        <w:t xml:space="preserve"> </w:t>
      </w:r>
      <w:r w:rsidRPr="005A4ECB">
        <w:t>to</w:t>
      </w:r>
      <w:r w:rsidR="004F0A3D">
        <w:t xml:space="preserve"> </w:t>
      </w:r>
      <w:r w:rsidRPr="005A4ECB">
        <w:t>flourish.</w:t>
      </w:r>
      <w:r w:rsidR="004F0A3D">
        <w:t xml:space="preserve"> </w:t>
      </w:r>
      <w:r w:rsidRPr="005A4ECB">
        <w:t>This</w:t>
      </w:r>
      <w:r w:rsidR="004F0A3D">
        <w:t xml:space="preserve"> </w:t>
      </w:r>
      <w:r w:rsidRPr="005A4ECB">
        <w:t>is</w:t>
      </w:r>
      <w:r w:rsidR="004F0A3D">
        <w:t xml:space="preserve"> </w:t>
      </w:r>
      <w:r w:rsidRPr="005A4ECB">
        <w:t>because</w:t>
      </w:r>
      <w:r w:rsidR="004F0A3D">
        <w:t xml:space="preserve"> </w:t>
      </w:r>
      <w:r w:rsidRPr="005A4ECB">
        <w:t>learning</w:t>
      </w:r>
      <w:r w:rsidR="004F0A3D">
        <w:t xml:space="preserve"> </w:t>
      </w:r>
      <w:r w:rsidRPr="005A4ECB">
        <w:t>is</w:t>
      </w:r>
      <w:r w:rsidR="004F0A3D">
        <w:t xml:space="preserve"> </w:t>
      </w:r>
      <w:r w:rsidRPr="005A4ECB">
        <w:t>independent</w:t>
      </w:r>
      <w:r w:rsidR="004F0A3D">
        <w:t xml:space="preserve"> </w:t>
      </w:r>
      <w:r w:rsidRPr="005A4ECB">
        <w:t>and</w:t>
      </w:r>
      <w:r w:rsidR="004F0A3D">
        <w:t xml:space="preserve"> </w:t>
      </w:r>
      <w:r w:rsidRPr="005A4ECB">
        <w:t>the</w:t>
      </w:r>
      <w:r w:rsidR="004F0A3D">
        <w:t xml:space="preserve"> </w:t>
      </w:r>
      <w:r w:rsidRPr="005A4ECB">
        <w:t>student</w:t>
      </w:r>
      <w:r w:rsidR="004F0A3D">
        <w:t xml:space="preserve"> </w:t>
      </w:r>
      <w:r w:rsidRPr="005A4ECB">
        <w:t>can</w:t>
      </w:r>
      <w:r w:rsidR="004F0A3D">
        <w:t xml:space="preserve"> </w:t>
      </w:r>
      <w:r w:rsidRPr="005A4ECB">
        <w:t>work</w:t>
      </w:r>
      <w:r w:rsidR="004F0A3D">
        <w:t xml:space="preserve"> </w:t>
      </w:r>
      <w:r w:rsidRPr="005A4ECB">
        <w:t>at</w:t>
      </w:r>
      <w:r w:rsidR="004F0A3D">
        <w:t xml:space="preserve"> </w:t>
      </w:r>
      <w:r w:rsidRPr="005A4ECB">
        <w:t>his/her</w:t>
      </w:r>
      <w:r w:rsidR="004F0A3D">
        <w:t xml:space="preserve"> </w:t>
      </w:r>
      <w:r w:rsidRPr="005A4ECB">
        <w:t>own</w:t>
      </w:r>
      <w:r w:rsidR="004F0A3D">
        <w:t xml:space="preserve"> </w:t>
      </w:r>
      <w:r w:rsidRPr="005A4ECB">
        <w:t>pace</w:t>
      </w:r>
      <w:r w:rsidR="004F0A3D">
        <w:t xml:space="preserve"> </w:t>
      </w:r>
      <w:r w:rsidRPr="005A4ECB">
        <w:t>(Diaz</w:t>
      </w:r>
      <w:r w:rsidR="004F0A3D">
        <w:t xml:space="preserve"> </w:t>
      </w:r>
      <w:r w:rsidRPr="005A4ECB">
        <w:t>&amp;</w:t>
      </w:r>
      <w:r w:rsidR="004F0A3D">
        <w:t xml:space="preserve"> </w:t>
      </w:r>
      <w:r w:rsidRPr="005A4ECB">
        <w:t>Cartnal,</w:t>
      </w:r>
      <w:r w:rsidR="004F0A3D">
        <w:t xml:space="preserve"> </w:t>
      </w:r>
      <w:r w:rsidRPr="005A4ECB">
        <w:t>1999).</w:t>
      </w:r>
      <w:r w:rsidR="004F0A3D">
        <w:t xml:space="preserve"> </w:t>
      </w:r>
      <w:r w:rsidRPr="005A4ECB">
        <w:t>Ellis,</w:t>
      </w:r>
      <w:r w:rsidR="004F0A3D">
        <w:t xml:space="preserve"> </w:t>
      </w:r>
      <w:r w:rsidRPr="005A4ECB">
        <w:t>Ginns,</w:t>
      </w:r>
      <w:r w:rsidR="004F0A3D">
        <w:t xml:space="preserve"> </w:t>
      </w:r>
      <w:r w:rsidRPr="005A4ECB">
        <w:t>and</w:t>
      </w:r>
      <w:r w:rsidR="004F0A3D">
        <w:t xml:space="preserve"> </w:t>
      </w:r>
      <w:r w:rsidRPr="005A4ECB">
        <w:t>Piggott</w:t>
      </w:r>
      <w:r w:rsidR="004F0A3D">
        <w:t xml:space="preserve"> </w:t>
      </w:r>
      <w:r w:rsidRPr="005A4ECB">
        <w:t>(2009)</w:t>
      </w:r>
      <w:r w:rsidR="004F0A3D">
        <w:t xml:space="preserve"> </w:t>
      </w:r>
      <w:r w:rsidRPr="005A4ECB">
        <w:t>indicated</w:t>
      </w:r>
      <w:r w:rsidR="004F0A3D">
        <w:t xml:space="preserve"> </w:t>
      </w:r>
      <w:r w:rsidRPr="005A4ECB">
        <w:t>that</w:t>
      </w:r>
      <w:r w:rsidR="004F0A3D">
        <w:t xml:space="preserve"> </w:t>
      </w:r>
      <w:r w:rsidRPr="005A4ECB">
        <w:t>a</w:t>
      </w:r>
      <w:r w:rsidR="004F0A3D">
        <w:t xml:space="preserve"> </w:t>
      </w:r>
      <w:r w:rsidRPr="005A4ECB">
        <w:t>student</w:t>
      </w:r>
      <w:r w:rsidR="004F0A3D">
        <w:t xml:space="preserve"> </w:t>
      </w:r>
      <w:r w:rsidRPr="005A4ECB">
        <w:t>who</w:t>
      </w:r>
      <w:r w:rsidR="004F0A3D">
        <w:t xml:space="preserve"> </w:t>
      </w:r>
      <w:r w:rsidRPr="005A4ECB">
        <w:t>experiences</w:t>
      </w:r>
      <w:r w:rsidR="004F0A3D">
        <w:t xml:space="preserve"> </w:t>
      </w:r>
      <w:r w:rsidRPr="005A4ECB">
        <w:t>self-efficacy</w:t>
      </w:r>
      <w:r w:rsidR="004F0A3D">
        <w:t xml:space="preserve"> </w:t>
      </w:r>
      <w:r w:rsidRPr="005A4ECB">
        <w:t>and</w:t>
      </w:r>
      <w:r w:rsidR="004F0A3D">
        <w:t xml:space="preserve"> </w:t>
      </w:r>
      <w:r w:rsidRPr="005A4ECB">
        <w:t>control</w:t>
      </w:r>
      <w:r w:rsidR="004F0A3D">
        <w:t xml:space="preserve"> </w:t>
      </w:r>
      <w:r w:rsidRPr="005A4ECB">
        <w:t>of</w:t>
      </w:r>
      <w:r w:rsidR="004F0A3D">
        <w:t xml:space="preserve"> </w:t>
      </w:r>
      <w:r w:rsidRPr="005A4ECB">
        <w:t>his/her</w:t>
      </w:r>
      <w:r w:rsidR="004F0A3D">
        <w:t xml:space="preserve"> </w:t>
      </w:r>
      <w:r w:rsidRPr="005A4ECB">
        <w:t>learning</w:t>
      </w:r>
      <w:r w:rsidR="004F0A3D">
        <w:t xml:space="preserve"> </w:t>
      </w:r>
      <w:r w:rsidRPr="005A4ECB">
        <w:t>environment</w:t>
      </w:r>
      <w:r w:rsidR="004F0A3D">
        <w:t xml:space="preserve"> </w:t>
      </w:r>
      <w:r w:rsidRPr="005A4ECB">
        <w:t>will</w:t>
      </w:r>
      <w:r w:rsidR="004F0A3D">
        <w:t xml:space="preserve"> </w:t>
      </w:r>
      <w:r w:rsidRPr="005A4ECB">
        <w:t>become</w:t>
      </w:r>
      <w:r w:rsidR="004F0A3D">
        <w:t xml:space="preserve"> </w:t>
      </w:r>
      <w:r w:rsidRPr="005A4ECB">
        <w:t>more</w:t>
      </w:r>
      <w:r w:rsidR="004F0A3D">
        <w:t xml:space="preserve"> </w:t>
      </w:r>
      <w:r w:rsidRPr="005A4ECB">
        <w:t>actively</w:t>
      </w:r>
      <w:r w:rsidR="004F0A3D">
        <w:t xml:space="preserve"> </w:t>
      </w:r>
      <w:r w:rsidRPr="005A4ECB">
        <w:t>engaged</w:t>
      </w:r>
      <w:r w:rsidR="004F0A3D">
        <w:t xml:space="preserve"> </w:t>
      </w:r>
      <w:r w:rsidRPr="005A4ECB">
        <w:t>in</w:t>
      </w:r>
      <w:r w:rsidR="004F0A3D">
        <w:t xml:space="preserve"> </w:t>
      </w:r>
      <w:r w:rsidRPr="005A4ECB">
        <w:t>the</w:t>
      </w:r>
      <w:r w:rsidR="004F0A3D">
        <w:t xml:space="preserve"> </w:t>
      </w:r>
      <w:r w:rsidRPr="005A4ECB">
        <w:t>work</w:t>
      </w:r>
      <w:r w:rsidR="004F0A3D">
        <w:t xml:space="preserve"> </w:t>
      </w:r>
      <w:r w:rsidRPr="005A4ECB">
        <w:t>than</w:t>
      </w:r>
      <w:r w:rsidR="004F0A3D">
        <w:t xml:space="preserve"> </w:t>
      </w:r>
      <w:r w:rsidRPr="005A4ECB">
        <w:t>ones</w:t>
      </w:r>
      <w:r w:rsidR="004F0A3D">
        <w:t xml:space="preserve"> </w:t>
      </w:r>
      <w:r w:rsidRPr="005A4ECB">
        <w:t>who</w:t>
      </w:r>
      <w:r w:rsidR="004F0A3D">
        <w:t xml:space="preserve"> </w:t>
      </w:r>
      <w:r w:rsidRPr="005A4ECB">
        <w:t>feels</w:t>
      </w:r>
      <w:r w:rsidR="004F0A3D">
        <w:t xml:space="preserve"> </w:t>
      </w:r>
      <w:r w:rsidRPr="005A4ECB">
        <w:t>disenfranchised.</w:t>
      </w:r>
      <w:r w:rsidR="004F0A3D">
        <w:t xml:space="preserve"> </w:t>
      </w:r>
      <w:r w:rsidRPr="005A4ECB">
        <w:t>Additionally,</w:t>
      </w:r>
      <w:r w:rsidR="004F0A3D">
        <w:t xml:space="preserve"> </w:t>
      </w:r>
      <w:r w:rsidRPr="005A4ECB">
        <w:t>through</w:t>
      </w:r>
      <w:r w:rsidR="004F0A3D">
        <w:t xml:space="preserve"> </w:t>
      </w:r>
      <w:r w:rsidRPr="005A4ECB">
        <w:t>collaboration</w:t>
      </w:r>
      <w:r w:rsidR="004F0A3D">
        <w:t xml:space="preserve"> </w:t>
      </w:r>
      <w:r w:rsidRPr="005A4ECB">
        <w:t>with</w:t>
      </w:r>
      <w:r w:rsidR="004F0A3D">
        <w:t xml:space="preserve"> </w:t>
      </w:r>
      <w:r w:rsidRPr="005A4ECB">
        <w:t>classmates,</w:t>
      </w:r>
      <w:r w:rsidR="004F0A3D">
        <w:t xml:space="preserve"> </w:t>
      </w:r>
      <w:r w:rsidRPr="005A4ECB">
        <w:t>students</w:t>
      </w:r>
      <w:r w:rsidR="004F0A3D">
        <w:t xml:space="preserve"> </w:t>
      </w:r>
      <w:r w:rsidRPr="005A4ECB">
        <w:t>may</w:t>
      </w:r>
      <w:r w:rsidR="004F0A3D">
        <w:t xml:space="preserve"> </w:t>
      </w:r>
      <w:r w:rsidRPr="005A4ECB">
        <w:t>increase</w:t>
      </w:r>
      <w:r w:rsidR="004F0A3D">
        <w:t xml:space="preserve"> </w:t>
      </w:r>
      <w:r w:rsidRPr="005A4ECB">
        <w:t>motivation</w:t>
      </w:r>
      <w:r w:rsidR="004F0A3D">
        <w:t xml:space="preserve"> </w:t>
      </w:r>
      <w:r w:rsidRPr="005A4ECB">
        <w:t>in</w:t>
      </w:r>
      <w:r w:rsidR="004F0A3D">
        <w:t xml:space="preserve"> </w:t>
      </w:r>
      <w:r w:rsidRPr="005A4ECB">
        <w:t>learning,</w:t>
      </w:r>
      <w:r w:rsidR="004F0A3D">
        <w:t xml:space="preserve"> </w:t>
      </w:r>
      <w:r w:rsidRPr="005A4ECB">
        <w:t>gain</w:t>
      </w:r>
      <w:r w:rsidR="004F0A3D">
        <w:t xml:space="preserve"> </w:t>
      </w:r>
      <w:r w:rsidRPr="005A4ECB">
        <w:t>depth</w:t>
      </w:r>
      <w:r w:rsidR="004F0A3D">
        <w:t xml:space="preserve"> </w:t>
      </w:r>
      <w:r w:rsidRPr="005A4ECB">
        <w:t>from</w:t>
      </w:r>
      <w:r w:rsidR="004F0A3D">
        <w:t xml:space="preserve"> </w:t>
      </w:r>
      <w:r w:rsidRPr="005A4ECB">
        <w:t>responses</w:t>
      </w:r>
      <w:r w:rsidR="004F0A3D">
        <w:t xml:space="preserve"> </w:t>
      </w:r>
      <w:r w:rsidRPr="005A4ECB">
        <w:t>to</w:t>
      </w:r>
      <w:r w:rsidR="004F0A3D">
        <w:t xml:space="preserve"> </w:t>
      </w:r>
      <w:r w:rsidRPr="005A4ECB">
        <w:t>discussions,</w:t>
      </w:r>
      <w:r w:rsidR="004F0A3D">
        <w:t xml:space="preserve"> </w:t>
      </w:r>
      <w:r w:rsidRPr="005A4ECB">
        <w:t>and</w:t>
      </w:r>
      <w:r w:rsidR="004F0A3D">
        <w:t xml:space="preserve"> </w:t>
      </w:r>
      <w:r w:rsidRPr="005A4ECB">
        <w:t>empower</w:t>
      </w:r>
      <w:r w:rsidR="004F0A3D">
        <w:t xml:space="preserve"> </w:t>
      </w:r>
      <w:r w:rsidRPr="005A4ECB">
        <w:t>other</w:t>
      </w:r>
      <w:r w:rsidR="004F0A3D">
        <w:t xml:space="preserve"> </w:t>
      </w:r>
      <w:r w:rsidRPr="005A4ECB">
        <w:t>students</w:t>
      </w:r>
      <w:r w:rsidR="004F0A3D">
        <w:t xml:space="preserve"> </w:t>
      </w:r>
      <w:r w:rsidRPr="005A4ECB">
        <w:t>who</w:t>
      </w:r>
      <w:r w:rsidR="004F0A3D">
        <w:t xml:space="preserve"> </w:t>
      </w:r>
      <w:r w:rsidRPr="005A4ECB">
        <w:t>may</w:t>
      </w:r>
      <w:r w:rsidR="004F0A3D">
        <w:t xml:space="preserve"> </w:t>
      </w:r>
      <w:r w:rsidRPr="005A4ECB">
        <w:t>be</w:t>
      </w:r>
      <w:r w:rsidR="004F0A3D">
        <w:t xml:space="preserve"> </w:t>
      </w:r>
      <w:r w:rsidRPr="005A4ECB">
        <w:t>less</w:t>
      </w:r>
      <w:r w:rsidR="004F0A3D">
        <w:t xml:space="preserve"> </w:t>
      </w:r>
      <w:r w:rsidRPr="005A4ECB">
        <w:t>interactive</w:t>
      </w:r>
      <w:r w:rsidR="004F0A3D">
        <w:t xml:space="preserve"> </w:t>
      </w:r>
      <w:r w:rsidRPr="005A4ECB">
        <w:t>due</w:t>
      </w:r>
      <w:r w:rsidR="004F0A3D">
        <w:t xml:space="preserve"> </w:t>
      </w:r>
      <w:r w:rsidRPr="005A4ECB">
        <w:t>to</w:t>
      </w:r>
      <w:r w:rsidR="004F0A3D">
        <w:t xml:space="preserve"> </w:t>
      </w:r>
      <w:r w:rsidRPr="005A4ECB">
        <w:t>shyness,</w:t>
      </w:r>
      <w:r w:rsidR="004F0A3D">
        <w:t xml:space="preserve"> </w:t>
      </w:r>
      <w:r w:rsidRPr="005A4ECB">
        <w:t>learning</w:t>
      </w:r>
      <w:r w:rsidR="004F0A3D">
        <w:t xml:space="preserve"> </w:t>
      </w:r>
      <w:r w:rsidRPr="005A4ECB">
        <w:t>or</w:t>
      </w:r>
      <w:r w:rsidR="004F0A3D">
        <w:t xml:space="preserve"> </w:t>
      </w:r>
      <w:r w:rsidRPr="005A4ECB">
        <w:t>physical</w:t>
      </w:r>
      <w:r w:rsidR="004F0A3D">
        <w:t xml:space="preserve"> </w:t>
      </w:r>
      <w:r w:rsidRPr="005A4ECB">
        <w:t>challenges,</w:t>
      </w:r>
      <w:r w:rsidR="004F0A3D">
        <w:t xml:space="preserve"> </w:t>
      </w:r>
      <w:r w:rsidRPr="005A4ECB">
        <w:t>or</w:t>
      </w:r>
      <w:r w:rsidR="004F0A3D">
        <w:t xml:space="preserve"> </w:t>
      </w:r>
      <w:r w:rsidRPr="005A4ECB">
        <w:t>language</w:t>
      </w:r>
      <w:r w:rsidR="004F0A3D">
        <w:t xml:space="preserve"> </w:t>
      </w:r>
      <w:r w:rsidRPr="005A4ECB">
        <w:t>challenges</w:t>
      </w:r>
      <w:r w:rsidR="004F0A3D">
        <w:t xml:space="preserve"> </w:t>
      </w:r>
      <w:r w:rsidRPr="005A4ECB">
        <w:t>(Johnson,</w:t>
      </w:r>
      <w:r w:rsidR="004F0A3D">
        <w:t xml:space="preserve"> </w:t>
      </w:r>
      <w:r w:rsidRPr="005A4ECB">
        <w:t>2005;</w:t>
      </w:r>
      <w:r w:rsidR="004F0A3D">
        <w:t xml:space="preserve"> </w:t>
      </w:r>
      <w:r w:rsidRPr="005A4ECB">
        <w:t>Lei</w:t>
      </w:r>
      <w:r w:rsidR="004F0A3D">
        <w:t xml:space="preserve"> </w:t>
      </w:r>
      <w:r w:rsidRPr="005A4ECB">
        <w:t>&amp;</w:t>
      </w:r>
      <w:r w:rsidR="004F0A3D">
        <w:t xml:space="preserve"> </w:t>
      </w:r>
      <w:r w:rsidRPr="005A4ECB">
        <w:t>Gupta,</w:t>
      </w:r>
      <w:r w:rsidR="004F0A3D">
        <w:t xml:space="preserve"> </w:t>
      </w:r>
      <w:r w:rsidRPr="005A4ECB">
        <w:t>2010).</w:t>
      </w:r>
      <w:r w:rsidR="004F0A3D">
        <w:t xml:space="preserve"> </w:t>
      </w:r>
      <w:r w:rsidRPr="005A4ECB">
        <w:t>Johnson</w:t>
      </w:r>
      <w:r w:rsidR="004F0A3D">
        <w:t xml:space="preserve"> </w:t>
      </w:r>
      <w:r w:rsidRPr="005A4ECB">
        <w:t>(2005),</w:t>
      </w:r>
      <w:r w:rsidR="004F0A3D">
        <w:t xml:space="preserve"> </w:t>
      </w:r>
      <w:r w:rsidRPr="005A4ECB">
        <w:t>related</w:t>
      </w:r>
      <w:r w:rsidR="004F0A3D">
        <w:t xml:space="preserve"> </w:t>
      </w:r>
      <w:r w:rsidRPr="005A4ECB">
        <w:t>“Shy</w:t>
      </w:r>
      <w:r w:rsidR="004F0A3D">
        <w:t xml:space="preserve"> </w:t>
      </w:r>
      <w:r w:rsidRPr="005A4ECB">
        <w:t>or</w:t>
      </w:r>
      <w:r w:rsidR="004F0A3D">
        <w:t xml:space="preserve"> </w:t>
      </w:r>
      <w:r w:rsidRPr="005A4ECB">
        <w:t>reserved</w:t>
      </w:r>
      <w:r w:rsidR="004F0A3D">
        <w:t xml:space="preserve"> </w:t>
      </w:r>
      <w:r w:rsidRPr="005A4ECB">
        <w:t>students</w:t>
      </w:r>
      <w:r w:rsidR="004F0A3D">
        <w:t xml:space="preserve"> </w:t>
      </w:r>
      <w:r w:rsidRPr="005A4ECB">
        <w:t>are</w:t>
      </w:r>
      <w:r w:rsidR="004F0A3D">
        <w:t xml:space="preserve"> </w:t>
      </w:r>
      <w:r w:rsidRPr="005A4ECB">
        <w:t>motivated</w:t>
      </w:r>
      <w:r w:rsidR="004F0A3D">
        <w:t xml:space="preserve"> </w:t>
      </w:r>
      <w:r w:rsidRPr="005A4ECB">
        <w:t>and</w:t>
      </w:r>
      <w:r w:rsidR="004F0A3D">
        <w:t xml:space="preserve"> </w:t>
      </w:r>
      <w:r w:rsidRPr="005A4ECB">
        <w:t>even</w:t>
      </w:r>
      <w:r w:rsidR="004F0A3D">
        <w:t xml:space="preserve"> </w:t>
      </w:r>
      <w:r w:rsidRPr="005A4ECB">
        <w:t>empowered</w:t>
      </w:r>
      <w:r w:rsidR="004F0A3D">
        <w:t xml:space="preserve"> </w:t>
      </w:r>
      <w:r w:rsidRPr="005A4ECB">
        <w:t>to</w:t>
      </w:r>
      <w:r w:rsidR="004F0A3D">
        <w:t xml:space="preserve"> </w:t>
      </w:r>
      <w:r w:rsidRPr="005A4ECB">
        <w:t>contribute.</w:t>
      </w:r>
      <w:r w:rsidR="004F0A3D">
        <w:t xml:space="preserve"> </w:t>
      </w:r>
      <w:r w:rsidRPr="005A4ECB">
        <w:t>When</w:t>
      </w:r>
      <w:r w:rsidR="004F0A3D">
        <w:t xml:space="preserve"> </w:t>
      </w:r>
      <w:r w:rsidRPr="005A4ECB">
        <w:t>students</w:t>
      </w:r>
      <w:r w:rsidR="004F0A3D">
        <w:t xml:space="preserve"> </w:t>
      </w:r>
      <w:r w:rsidRPr="005A4ECB">
        <w:t>can</w:t>
      </w:r>
      <w:r w:rsidR="004F0A3D">
        <w:t xml:space="preserve"> </w:t>
      </w:r>
      <w:r w:rsidRPr="005A4ECB">
        <w:t>read</w:t>
      </w:r>
      <w:r w:rsidR="004F0A3D">
        <w:t xml:space="preserve"> </w:t>
      </w:r>
      <w:r w:rsidRPr="005A4ECB">
        <w:t>one</w:t>
      </w:r>
      <w:r w:rsidR="004F0A3D">
        <w:t xml:space="preserve"> </w:t>
      </w:r>
      <w:r w:rsidRPr="005A4ECB">
        <w:t>another’s</w:t>
      </w:r>
      <w:r w:rsidR="004F0A3D">
        <w:t xml:space="preserve"> </w:t>
      </w:r>
      <w:r w:rsidRPr="005A4ECB">
        <w:t>response,</w:t>
      </w:r>
      <w:r w:rsidR="004F0A3D">
        <w:t xml:space="preserve"> </w:t>
      </w:r>
      <w:r w:rsidRPr="005A4ECB">
        <w:t>there</w:t>
      </w:r>
      <w:r w:rsidR="004F0A3D">
        <w:t xml:space="preserve"> </w:t>
      </w:r>
      <w:r w:rsidRPr="005A4ECB">
        <w:t>is</w:t>
      </w:r>
      <w:r w:rsidR="004F0A3D">
        <w:t xml:space="preserve"> </w:t>
      </w:r>
      <w:r w:rsidRPr="005A4ECB">
        <w:t>pressure</w:t>
      </w:r>
      <w:r w:rsidR="004F0A3D">
        <w:t xml:space="preserve"> </w:t>
      </w:r>
      <w:r w:rsidRPr="005A4ECB">
        <w:t>and</w:t>
      </w:r>
      <w:r w:rsidR="004F0A3D">
        <w:t xml:space="preserve"> </w:t>
      </w:r>
      <w:r w:rsidRPr="005A4ECB">
        <w:t>competition</w:t>
      </w:r>
      <w:r w:rsidR="004F0A3D">
        <w:t xml:space="preserve"> </w:t>
      </w:r>
      <w:r w:rsidRPr="005A4ECB">
        <w:t>to</w:t>
      </w:r>
      <w:r w:rsidR="004F0A3D">
        <w:t xml:space="preserve"> </w:t>
      </w:r>
      <w:r w:rsidRPr="005A4ECB">
        <w:t>respond</w:t>
      </w:r>
      <w:r w:rsidR="004F0A3D">
        <w:t xml:space="preserve"> </w:t>
      </w:r>
      <w:r w:rsidRPr="005A4ECB">
        <w:t>in</w:t>
      </w:r>
      <w:r w:rsidR="004F0A3D">
        <w:t xml:space="preserve"> </w:t>
      </w:r>
      <w:r w:rsidRPr="005A4ECB">
        <w:t>a</w:t>
      </w:r>
      <w:r w:rsidR="004F0A3D">
        <w:t xml:space="preserve"> </w:t>
      </w:r>
      <w:r w:rsidRPr="005A4ECB">
        <w:t>more</w:t>
      </w:r>
      <w:r w:rsidR="004F0A3D">
        <w:t xml:space="preserve"> </w:t>
      </w:r>
      <w:r w:rsidRPr="005A4ECB">
        <w:t>comprehensive</w:t>
      </w:r>
      <w:r w:rsidR="004F0A3D">
        <w:t xml:space="preserve"> </w:t>
      </w:r>
      <w:r w:rsidRPr="005A4ECB">
        <w:t>way”</w:t>
      </w:r>
      <w:r w:rsidR="004F0A3D">
        <w:t xml:space="preserve"> </w:t>
      </w:r>
      <w:r w:rsidRPr="005A4ECB">
        <w:t>(p.</w:t>
      </w:r>
      <w:r w:rsidR="004F0A3D">
        <w:t xml:space="preserve"> </w:t>
      </w:r>
      <w:r w:rsidRPr="005A4ECB">
        <w:t>14).</w:t>
      </w:r>
      <w:r w:rsidR="004F0A3D">
        <w:t xml:space="preserve"> </w:t>
      </w:r>
    </w:p>
    <w:p w:rsidR="00D26492" w:rsidRPr="005A4ECB" w:rsidRDefault="00D26492" w:rsidP="00AA0FDB">
      <w:pPr>
        <w:pStyle w:val="BodyText"/>
        <w:spacing w:before="120" w:after="0"/>
      </w:pPr>
      <w:r w:rsidRPr="005A4ECB">
        <w:t>In</w:t>
      </w:r>
      <w:r w:rsidR="004F0A3D">
        <w:t xml:space="preserve"> </w:t>
      </w:r>
      <w:r w:rsidRPr="005A4ECB">
        <w:t>addition</w:t>
      </w:r>
      <w:r w:rsidR="004F0A3D">
        <w:t xml:space="preserve"> </w:t>
      </w:r>
      <w:r w:rsidRPr="005A4ECB">
        <w:t>to</w:t>
      </w:r>
      <w:r w:rsidR="004F0A3D">
        <w:t xml:space="preserve"> </w:t>
      </w:r>
      <w:r w:rsidRPr="005A4ECB">
        <w:t>these</w:t>
      </w:r>
      <w:r w:rsidR="004F0A3D">
        <w:t xml:space="preserve"> </w:t>
      </w:r>
      <w:r w:rsidRPr="005A4ECB">
        <w:t>strengths,</w:t>
      </w:r>
      <w:r w:rsidR="004F0A3D">
        <w:t xml:space="preserve"> </w:t>
      </w:r>
      <w:r w:rsidRPr="005A4ECB">
        <w:t>challenges</w:t>
      </w:r>
      <w:r w:rsidR="004F0A3D">
        <w:t xml:space="preserve"> </w:t>
      </w:r>
      <w:r w:rsidRPr="005A4ECB">
        <w:t>in</w:t>
      </w:r>
      <w:r w:rsidR="004F0A3D">
        <w:t xml:space="preserve"> </w:t>
      </w:r>
      <w:r w:rsidRPr="005A4ECB">
        <w:t>delivering</w:t>
      </w:r>
      <w:r w:rsidR="004F0A3D">
        <w:t xml:space="preserve"> </w:t>
      </w:r>
      <w:r w:rsidRPr="005A4ECB">
        <w:t>distributed</w:t>
      </w:r>
      <w:r w:rsidR="004F0A3D">
        <w:t xml:space="preserve"> </w:t>
      </w:r>
      <w:r w:rsidRPr="005A4ECB">
        <w:t>education</w:t>
      </w:r>
      <w:r w:rsidR="004F0A3D">
        <w:t xml:space="preserve"> </w:t>
      </w:r>
      <w:r w:rsidRPr="005A4ECB">
        <w:t>are</w:t>
      </w:r>
      <w:r w:rsidR="004F0A3D">
        <w:t xml:space="preserve"> </w:t>
      </w:r>
      <w:r w:rsidRPr="005A4ECB">
        <w:t>also</w:t>
      </w:r>
      <w:r w:rsidR="004F0A3D">
        <w:t xml:space="preserve"> </w:t>
      </w:r>
      <w:r w:rsidRPr="005A4ECB">
        <w:t>recorded</w:t>
      </w:r>
      <w:r w:rsidR="004F0A3D">
        <w:t xml:space="preserve"> </w:t>
      </w:r>
      <w:r w:rsidRPr="005A4ECB">
        <w:t>in</w:t>
      </w:r>
      <w:r w:rsidR="004F0A3D">
        <w:t xml:space="preserve"> </w:t>
      </w:r>
      <w:r w:rsidRPr="005A4ECB">
        <w:t>the</w:t>
      </w:r>
      <w:r w:rsidR="004F0A3D">
        <w:t xml:space="preserve"> </w:t>
      </w:r>
      <w:r w:rsidRPr="005A4ECB">
        <w:t>research.</w:t>
      </w:r>
      <w:r w:rsidR="004F0A3D">
        <w:t xml:space="preserve"> </w:t>
      </w:r>
      <w:r w:rsidRPr="005A4ECB">
        <w:t>Gould</w:t>
      </w:r>
      <w:r w:rsidR="004F0A3D">
        <w:t xml:space="preserve"> </w:t>
      </w:r>
      <w:r w:rsidRPr="005A4ECB">
        <w:t>(2003)</w:t>
      </w:r>
      <w:r w:rsidR="004F0A3D">
        <w:t xml:space="preserve"> </w:t>
      </w:r>
      <w:r w:rsidRPr="005A4ECB">
        <w:t>related</w:t>
      </w:r>
      <w:r w:rsidR="004F0A3D">
        <w:t xml:space="preserve"> </w:t>
      </w:r>
      <w:r w:rsidRPr="005A4ECB">
        <w:t>that</w:t>
      </w:r>
      <w:r w:rsidR="004F0A3D">
        <w:t xml:space="preserve"> </w:t>
      </w:r>
      <w:r w:rsidRPr="005A4ECB">
        <w:t>as</w:t>
      </w:r>
      <w:r w:rsidR="004F0A3D">
        <w:t xml:space="preserve"> </w:t>
      </w:r>
      <w:r w:rsidRPr="005A4ECB">
        <w:t>technology</w:t>
      </w:r>
      <w:r w:rsidR="004F0A3D">
        <w:t xml:space="preserve"> </w:t>
      </w:r>
      <w:r w:rsidRPr="005A4ECB">
        <w:t>develops,</w:t>
      </w:r>
      <w:r w:rsidR="004F0A3D">
        <w:t xml:space="preserve"> </w:t>
      </w:r>
      <w:r w:rsidRPr="005A4ECB">
        <w:t>institutions</w:t>
      </w:r>
      <w:r w:rsidR="004F0A3D">
        <w:t xml:space="preserve"> </w:t>
      </w:r>
      <w:r w:rsidRPr="005A4ECB">
        <w:t>do</w:t>
      </w:r>
      <w:r w:rsidR="004F0A3D">
        <w:t xml:space="preserve"> </w:t>
      </w:r>
      <w:r w:rsidRPr="005A4ECB">
        <w:t>not</w:t>
      </w:r>
      <w:r w:rsidR="004F0A3D">
        <w:t xml:space="preserve"> </w:t>
      </w:r>
      <w:r w:rsidRPr="005A4ECB">
        <w:t>have</w:t>
      </w:r>
      <w:r w:rsidR="004F0A3D">
        <w:t xml:space="preserve"> </w:t>
      </w:r>
      <w:r w:rsidRPr="005A4ECB">
        <w:t>the</w:t>
      </w:r>
      <w:r w:rsidR="004F0A3D">
        <w:t xml:space="preserve"> </w:t>
      </w:r>
      <w:r w:rsidRPr="005A4ECB">
        <w:t>required</w:t>
      </w:r>
      <w:r w:rsidR="004F0A3D">
        <w:t xml:space="preserve"> </w:t>
      </w:r>
      <w:r w:rsidRPr="005A4ECB">
        <w:t>physical</w:t>
      </w:r>
      <w:r w:rsidR="004F0A3D">
        <w:t xml:space="preserve"> </w:t>
      </w:r>
      <w:r w:rsidRPr="005A4ECB">
        <w:t>resources</w:t>
      </w:r>
      <w:r w:rsidR="004F0A3D">
        <w:t xml:space="preserve"> </w:t>
      </w:r>
      <w:r w:rsidRPr="005A4ECB">
        <w:t>to</w:t>
      </w:r>
      <w:r w:rsidR="004F0A3D">
        <w:t xml:space="preserve"> </w:t>
      </w:r>
      <w:r w:rsidRPr="005A4ECB">
        <w:t>meet</w:t>
      </w:r>
      <w:r w:rsidR="004F0A3D">
        <w:t xml:space="preserve"> </w:t>
      </w:r>
      <w:r w:rsidRPr="005A4ECB">
        <w:t>the</w:t>
      </w:r>
      <w:r w:rsidR="004F0A3D">
        <w:t xml:space="preserve"> </w:t>
      </w:r>
      <w:r w:rsidRPr="005A4ECB">
        <w:t>needs</w:t>
      </w:r>
      <w:r w:rsidR="004F0A3D">
        <w:t xml:space="preserve"> </w:t>
      </w:r>
      <w:r w:rsidRPr="005A4ECB">
        <w:t>of</w:t>
      </w:r>
      <w:r w:rsidR="004F0A3D">
        <w:t xml:space="preserve"> </w:t>
      </w:r>
      <w:r w:rsidRPr="005A4ECB">
        <w:t>students</w:t>
      </w:r>
      <w:r w:rsidR="004F0A3D">
        <w:t xml:space="preserve"> </w:t>
      </w:r>
      <w:r w:rsidRPr="005A4ECB">
        <w:t>and</w:t>
      </w:r>
      <w:r w:rsidR="004F0A3D">
        <w:t xml:space="preserve"> </w:t>
      </w:r>
      <w:r w:rsidRPr="005A4ECB">
        <w:t>faculty.</w:t>
      </w:r>
      <w:r w:rsidR="004F0A3D">
        <w:t xml:space="preserve"> </w:t>
      </w:r>
      <w:r w:rsidRPr="005A4ECB">
        <w:t>These</w:t>
      </w:r>
      <w:r w:rsidR="004F0A3D">
        <w:t xml:space="preserve"> </w:t>
      </w:r>
      <w:r w:rsidRPr="005A4ECB">
        <w:t>include</w:t>
      </w:r>
      <w:r w:rsidR="004F0A3D">
        <w:t xml:space="preserve"> </w:t>
      </w:r>
      <w:r w:rsidRPr="005A4ECB">
        <w:t>providing</w:t>
      </w:r>
      <w:r w:rsidR="004F0A3D">
        <w:t xml:space="preserve"> </w:t>
      </w:r>
      <w:r w:rsidRPr="005A4ECB">
        <w:t>computers</w:t>
      </w:r>
      <w:r w:rsidR="004F0A3D">
        <w:t xml:space="preserve"> </w:t>
      </w:r>
      <w:r w:rsidRPr="005A4ECB">
        <w:t>and</w:t>
      </w:r>
      <w:r w:rsidR="004F0A3D">
        <w:t xml:space="preserve"> </w:t>
      </w:r>
      <w:r w:rsidRPr="005A4ECB">
        <w:t>necessary</w:t>
      </w:r>
      <w:r w:rsidR="004F0A3D">
        <w:t xml:space="preserve"> </w:t>
      </w:r>
      <w:r w:rsidRPr="005A4ECB">
        <w:t>computer</w:t>
      </w:r>
      <w:r w:rsidR="004F0A3D">
        <w:t xml:space="preserve"> </w:t>
      </w:r>
      <w:r w:rsidRPr="005A4ECB">
        <w:t>hardware</w:t>
      </w:r>
      <w:r w:rsidR="004F0A3D">
        <w:t xml:space="preserve"> </w:t>
      </w:r>
      <w:r w:rsidRPr="005A4ECB">
        <w:t>and</w:t>
      </w:r>
      <w:r w:rsidR="004F0A3D">
        <w:t xml:space="preserve"> </w:t>
      </w:r>
      <w:r w:rsidRPr="005A4ECB">
        <w:t>software</w:t>
      </w:r>
      <w:r w:rsidR="004F0A3D">
        <w:t xml:space="preserve"> </w:t>
      </w:r>
      <w:r w:rsidRPr="005A4ECB">
        <w:t>(and</w:t>
      </w:r>
      <w:r w:rsidR="004F0A3D">
        <w:t xml:space="preserve"> </w:t>
      </w:r>
      <w:r w:rsidRPr="005A4ECB">
        <w:t>the</w:t>
      </w:r>
      <w:r w:rsidR="004F0A3D">
        <w:t xml:space="preserve"> </w:t>
      </w:r>
      <w:r w:rsidRPr="005A4ECB">
        <w:t>space</w:t>
      </w:r>
      <w:r w:rsidR="004F0A3D">
        <w:t xml:space="preserve"> </w:t>
      </w:r>
      <w:r w:rsidRPr="005A4ECB">
        <w:t>needed</w:t>
      </w:r>
      <w:r w:rsidR="004F0A3D">
        <w:t xml:space="preserve"> </w:t>
      </w:r>
      <w:r w:rsidRPr="005A4ECB">
        <w:t>for</w:t>
      </w:r>
      <w:r w:rsidR="004F0A3D">
        <w:t xml:space="preserve"> </w:t>
      </w:r>
      <w:r w:rsidRPr="005A4ECB">
        <w:t>these),</w:t>
      </w:r>
      <w:r w:rsidR="004F0A3D">
        <w:t xml:space="preserve"> </w:t>
      </w:r>
      <w:r w:rsidRPr="005A4ECB">
        <w:lastRenderedPageBreak/>
        <w:t>maintenance</w:t>
      </w:r>
      <w:r w:rsidR="004F0A3D">
        <w:t xml:space="preserve"> </w:t>
      </w:r>
      <w:r w:rsidRPr="005A4ECB">
        <w:t>of</w:t>
      </w:r>
      <w:r w:rsidR="004F0A3D">
        <w:t xml:space="preserve"> </w:t>
      </w:r>
      <w:r w:rsidRPr="005A4ECB">
        <w:t>the</w:t>
      </w:r>
      <w:r w:rsidR="004F0A3D">
        <w:t xml:space="preserve"> </w:t>
      </w:r>
      <w:r w:rsidRPr="005A4ECB">
        <w:t>computers,</w:t>
      </w:r>
      <w:r w:rsidR="004F0A3D">
        <w:t xml:space="preserve"> </w:t>
      </w:r>
      <w:r w:rsidRPr="005A4ECB">
        <w:t>Internet</w:t>
      </w:r>
      <w:r w:rsidR="004F0A3D">
        <w:t xml:space="preserve"> </w:t>
      </w:r>
      <w:r w:rsidRPr="005A4ECB">
        <w:t>access</w:t>
      </w:r>
      <w:r w:rsidR="004F0A3D">
        <w:t xml:space="preserve"> </w:t>
      </w:r>
      <w:r w:rsidRPr="005A4ECB">
        <w:t>and</w:t>
      </w:r>
      <w:r w:rsidR="004F0A3D">
        <w:t xml:space="preserve"> </w:t>
      </w:r>
      <w:r w:rsidRPr="005A4ECB">
        <w:t>appropriate</w:t>
      </w:r>
      <w:r w:rsidR="004F0A3D">
        <w:t xml:space="preserve"> </w:t>
      </w:r>
      <w:r w:rsidRPr="005A4ECB">
        <w:t>bandwidth,</w:t>
      </w:r>
      <w:r w:rsidR="004F0A3D">
        <w:t xml:space="preserve"> </w:t>
      </w:r>
      <w:r w:rsidRPr="005A4ECB">
        <w:t>electricity,</w:t>
      </w:r>
      <w:r w:rsidR="004F0A3D">
        <w:t xml:space="preserve"> </w:t>
      </w:r>
      <w:r w:rsidRPr="005A4ECB">
        <w:t>and</w:t>
      </w:r>
      <w:r w:rsidR="004F0A3D">
        <w:t xml:space="preserve"> </w:t>
      </w:r>
      <w:r w:rsidRPr="005A4ECB">
        <w:t>disposal</w:t>
      </w:r>
      <w:r w:rsidR="004F0A3D">
        <w:t xml:space="preserve"> </w:t>
      </w:r>
      <w:r w:rsidRPr="005A4ECB">
        <w:t>of</w:t>
      </w:r>
      <w:r w:rsidR="004F0A3D">
        <w:t xml:space="preserve"> </w:t>
      </w:r>
      <w:r w:rsidRPr="005A4ECB">
        <w:t>the</w:t>
      </w:r>
      <w:r w:rsidR="004F0A3D">
        <w:t xml:space="preserve"> </w:t>
      </w:r>
      <w:r w:rsidRPr="005A4ECB">
        <w:t>e-waste</w:t>
      </w:r>
      <w:r w:rsidR="004F0A3D">
        <w:t xml:space="preserve"> </w:t>
      </w:r>
      <w:r w:rsidRPr="005A4ECB">
        <w:t>of</w:t>
      </w:r>
      <w:r w:rsidR="004F0A3D">
        <w:t xml:space="preserve"> </w:t>
      </w:r>
      <w:r w:rsidRPr="005A4ECB">
        <w:t>old</w:t>
      </w:r>
      <w:r w:rsidR="004F0A3D">
        <w:t xml:space="preserve"> </w:t>
      </w:r>
      <w:r w:rsidRPr="005A4ECB">
        <w:t>computers.</w:t>
      </w:r>
      <w:r w:rsidR="004F0A3D">
        <w:t xml:space="preserve"> </w:t>
      </w:r>
      <w:r w:rsidRPr="005A4ECB">
        <w:t>Experienced</w:t>
      </w:r>
      <w:r w:rsidR="004F0A3D">
        <w:t xml:space="preserve"> </w:t>
      </w:r>
      <w:r w:rsidRPr="005A4ECB">
        <w:t>technical</w:t>
      </w:r>
      <w:r w:rsidR="004F0A3D">
        <w:t xml:space="preserve"> </w:t>
      </w:r>
      <w:r w:rsidRPr="005A4ECB">
        <w:t>support</w:t>
      </w:r>
      <w:r w:rsidR="004F0A3D">
        <w:t xml:space="preserve"> </w:t>
      </w:r>
      <w:r w:rsidRPr="005A4ECB">
        <w:t>is</w:t>
      </w:r>
      <w:r w:rsidR="004F0A3D">
        <w:t xml:space="preserve"> </w:t>
      </w:r>
      <w:r w:rsidRPr="005A4ECB">
        <w:t>also</w:t>
      </w:r>
      <w:r w:rsidR="004F0A3D">
        <w:t xml:space="preserve"> </w:t>
      </w:r>
      <w:r w:rsidRPr="005A4ECB">
        <w:t>needed</w:t>
      </w:r>
      <w:r w:rsidR="004F0A3D">
        <w:t xml:space="preserve"> </w:t>
      </w:r>
      <w:r w:rsidRPr="005A4ECB">
        <w:t>to</w:t>
      </w:r>
      <w:r w:rsidR="004F0A3D">
        <w:t xml:space="preserve"> </w:t>
      </w:r>
      <w:r w:rsidRPr="005A4ECB">
        <w:t>address</w:t>
      </w:r>
      <w:r w:rsidR="004F0A3D">
        <w:t xml:space="preserve"> </w:t>
      </w:r>
      <w:r w:rsidRPr="005A4ECB">
        <w:t>incompatible</w:t>
      </w:r>
      <w:r w:rsidR="004F0A3D">
        <w:t xml:space="preserve"> </w:t>
      </w:r>
      <w:r w:rsidRPr="005A4ECB">
        <w:t>technology</w:t>
      </w:r>
      <w:r w:rsidR="004F0A3D">
        <w:t xml:space="preserve"> </w:t>
      </w:r>
      <w:r w:rsidRPr="005A4ECB">
        <w:t>such</w:t>
      </w:r>
      <w:r w:rsidR="004F0A3D">
        <w:t xml:space="preserve"> </w:t>
      </w:r>
      <w:r w:rsidRPr="005A4ECB">
        <w:t>as</w:t>
      </w:r>
      <w:r w:rsidR="004F0A3D">
        <w:t xml:space="preserve"> </w:t>
      </w:r>
      <w:r w:rsidRPr="005A4ECB">
        <w:t>differences</w:t>
      </w:r>
      <w:r w:rsidR="004F0A3D">
        <w:t xml:space="preserve"> </w:t>
      </w:r>
      <w:r w:rsidRPr="005A4ECB">
        <w:t>in</w:t>
      </w:r>
      <w:r w:rsidR="004F0A3D">
        <w:t xml:space="preserve"> </w:t>
      </w:r>
      <w:r w:rsidRPr="005A4ECB">
        <w:t>platforms</w:t>
      </w:r>
      <w:r w:rsidR="004F0A3D">
        <w:t xml:space="preserve"> </w:t>
      </w:r>
      <w:r w:rsidRPr="005A4ECB">
        <w:t>and</w:t>
      </w:r>
      <w:r w:rsidR="004F0A3D">
        <w:t xml:space="preserve"> </w:t>
      </w:r>
      <w:r w:rsidRPr="005A4ECB">
        <w:t>software.</w:t>
      </w:r>
      <w:r w:rsidR="004F0A3D">
        <w:t xml:space="preserve"> </w:t>
      </w:r>
      <w:r w:rsidRPr="005A4ECB">
        <w:t>In</w:t>
      </w:r>
      <w:r w:rsidR="004F0A3D">
        <w:t xml:space="preserve"> </w:t>
      </w:r>
      <w:r w:rsidRPr="005A4ECB">
        <w:t>addition</w:t>
      </w:r>
      <w:r w:rsidR="004F0A3D">
        <w:t xml:space="preserve"> </w:t>
      </w:r>
      <w:r w:rsidRPr="005A4ECB">
        <w:t>to</w:t>
      </w:r>
      <w:r w:rsidR="004F0A3D">
        <w:t xml:space="preserve"> </w:t>
      </w:r>
      <w:r w:rsidRPr="005A4ECB">
        <w:t>the</w:t>
      </w:r>
      <w:r w:rsidR="004F0A3D">
        <w:t xml:space="preserve"> </w:t>
      </w:r>
      <w:r w:rsidRPr="005A4ECB">
        <w:t>needed</w:t>
      </w:r>
      <w:r w:rsidR="004F0A3D">
        <w:t xml:space="preserve"> </w:t>
      </w:r>
      <w:r w:rsidRPr="005A4ECB">
        <w:t>technology,</w:t>
      </w:r>
      <w:r w:rsidR="004F0A3D">
        <w:t xml:space="preserve"> </w:t>
      </w:r>
      <w:r w:rsidRPr="005A4ECB">
        <w:t>funds</w:t>
      </w:r>
      <w:r w:rsidR="004F0A3D">
        <w:t xml:space="preserve"> </w:t>
      </w:r>
      <w:r w:rsidRPr="005A4ECB">
        <w:t>are</w:t>
      </w:r>
      <w:r w:rsidR="004F0A3D">
        <w:t xml:space="preserve"> </w:t>
      </w:r>
      <w:r w:rsidRPr="005A4ECB">
        <w:t>needed</w:t>
      </w:r>
      <w:r w:rsidR="004F0A3D">
        <w:t xml:space="preserve"> </w:t>
      </w:r>
      <w:r w:rsidRPr="005A4ECB">
        <w:t>to</w:t>
      </w:r>
      <w:r w:rsidR="004F0A3D">
        <w:t xml:space="preserve"> </w:t>
      </w:r>
      <w:r w:rsidRPr="005A4ECB">
        <w:t>compensate</w:t>
      </w:r>
      <w:r w:rsidR="004F0A3D">
        <w:t xml:space="preserve"> </w:t>
      </w:r>
      <w:r w:rsidRPr="005A4ECB">
        <w:t>faculty</w:t>
      </w:r>
      <w:r w:rsidR="004F0A3D">
        <w:t xml:space="preserve"> </w:t>
      </w:r>
      <w:r w:rsidRPr="005A4ECB">
        <w:t>for</w:t>
      </w:r>
      <w:r w:rsidR="004F0A3D">
        <w:t xml:space="preserve"> </w:t>
      </w:r>
      <w:r w:rsidRPr="005A4ECB">
        <w:t>training</w:t>
      </w:r>
      <w:r w:rsidR="004F0A3D">
        <w:t xml:space="preserve"> </w:t>
      </w:r>
      <w:r w:rsidR="006D15C3">
        <w:t>i</w:t>
      </w:r>
      <w:r w:rsidRPr="005A4ECB">
        <w:t>n</w:t>
      </w:r>
      <w:r w:rsidR="004F0A3D">
        <w:t xml:space="preserve"> </w:t>
      </w:r>
      <w:r w:rsidRPr="005A4ECB">
        <w:t>use</w:t>
      </w:r>
      <w:r w:rsidR="004F0A3D">
        <w:t xml:space="preserve"> </w:t>
      </w:r>
      <w:r w:rsidRPr="005A4ECB">
        <w:t>of</w:t>
      </w:r>
      <w:r w:rsidR="004F0A3D">
        <w:t xml:space="preserve"> </w:t>
      </w:r>
      <w:r w:rsidRPr="005A4ECB">
        <w:t>technology</w:t>
      </w:r>
      <w:r w:rsidR="004F0A3D">
        <w:t xml:space="preserve"> </w:t>
      </w:r>
      <w:r w:rsidRPr="005A4ECB">
        <w:t>and</w:t>
      </w:r>
      <w:r w:rsidR="004F0A3D">
        <w:t xml:space="preserve"> </w:t>
      </w:r>
      <w:r w:rsidRPr="005A4ECB">
        <w:t>travel</w:t>
      </w:r>
      <w:r w:rsidR="004F0A3D">
        <w:t xml:space="preserve"> </w:t>
      </w:r>
      <w:r w:rsidR="00992678">
        <w:t>expense</w:t>
      </w:r>
      <w:r w:rsidRPr="005A4ECB">
        <w:t>.</w:t>
      </w:r>
      <w:r w:rsidR="004F0A3D">
        <w:t xml:space="preserve"> </w:t>
      </w:r>
      <w:r w:rsidRPr="005A4ECB">
        <w:t>With</w:t>
      </w:r>
      <w:r w:rsidR="004F0A3D">
        <w:t xml:space="preserve"> </w:t>
      </w:r>
      <w:r w:rsidRPr="005A4ECB">
        <w:t>budget</w:t>
      </w:r>
      <w:r w:rsidR="004F0A3D">
        <w:t xml:space="preserve"> </w:t>
      </w:r>
      <w:r w:rsidRPr="005A4ECB">
        <w:t>cuts,</w:t>
      </w:r>
      <w:r w:rsidR="004F0A3D">
        <w:t xml:space="preserve"> </w:t>
      </w:r>
      <w:r w:rsidRPr="005A4ECB">
        <w:t>universities</w:t>
      </w:r>
      <w:r w:rsidR="004F0A3D">
        <w:t xml:space="preserve"> </w:t>
      </w:r>
      <w:r w:rsidRPr="005A4ECB">
        <w:t>are</w:t>
      </w:r>
      <w:r w:rsidR="004F0A3D">
        <w:t xml:space="preserve"> </w:t>
      </w:r>
      <w:r w:rsidRPr="005A4ECB">
        <w:t>finding</w:t>
      </w:r>
      <w:r w:rsidR="004F0A3D">
        <w:t xml:space="preserve"> </w:t>
      </w:r>
      <w:r w:rsidRPr="005A4ECB">
        <w:t>that</w:t>
      </w:r>
      <w:r w:rsidR="004F0A3D">
        <w:t xml:space="preserve"> </w:t>
      </w:r>
      <w:r w:rsidRPr="005A4ECB">
        <w:t>professional</w:t>
      </w:r>
      <w:r w:rsidR="004F0A3D">
        <w:t xml:space="preserve"> </w:t>
      </w:r>
      <w:r w:rsidRPr="005A4ECB">
        <w:t>development</w:t>
      </w:r>
      <w:r w:rsidR="004F0A3D">
        <w:t xml:space="preserve"> </w:t>
      </w:r>
      <w:r w:rsidRPr="005A4ECB">
        <w:t>funds</w:t>
      </w:r>
      <w:r w:rsidR="004F0A3D">
        <w:t xml:space="preserve"> </w:t>
      </w:r>
      <w:r w:rsidRPr="005A4ECB">
        <w:t>are</w:t>
      </w:r>
      <w:r w:rsidR="004F0A3D">
        <w:t xml:space="preserve"> </w:t>
      </w:r>
      <w:r w:rsidRPr="005A4ECB">
        <w:t>waning,</w:t>
      </w:r>
      <w:r w:rsidR="004F0A3D">
        <w:t xml:space="preserve"> </w:t>
      </w:r>
      <w:r w:rsidRPr="005A4ECB">
        <w:t>including</w:t>
      </w:r>
      <w:r w:rsidR="004F0A3D">
        <w:t xml:space="preserve"> </w:t>
      </w:r>
      <w:r w:rsidRPr="005A4ECB">
        <w:t>funds</w:t>
      </w:r>
      <w:r w:rsidR="004F0A3D">
        <w:t xml:space="preserve"> </w:t>
      </w:r>
      <w:r w:rsidRPr="005A4ECB">
        <w:t>to</w:t>
      </w:r>
      <w:r w:rsidR="004F0A3D">
        <w:t xml:space="preserve"> </w:t>
      </w:r>
      <w:r w:rsidRPr="005A4ECB">
        <w:t>support</w:t>
      </w:r>
      <w:r w:rsidR="004F0A3D">
        <w:t xml:space="preserve"> </w:t>
      </w:r>
      <w:r w:rsidRPr="005A4ECB">
        <w:t>faculty</w:t>
      </w:r>
      <w:r w:rsidR="004F0A3D">
        <w:t xml:space="preserve"> </w:t>
      </w:r>
      <w:r w:rsidRPr="005A4ECB">
        <w:t>for</w:t>
      </w:r>
      <w:r w:rsidR="004F0A3D">
        <w:t xml:space="preserve"> </w:t>
      </w:r>
      <w:r w:rsidRPr="005A4ECB">
        <w:t>the</w:t>
      </w:r>
      <w:r w:rsidR="004F0A3D">
        <w:t xml:space="preserve"> </w:t>
      </w:r>
      <w:r w:rsidRPr="005A4ECB">
        <w:t>time</w:t>
      </w:r>
      <w:r w:rsidR="004F0A3D">
        <w:t xml:space="preserve"> </w:t>
      </w:r>
      <w:r w:rsidRPr="005A4ECB">
        <w:t>and</w:t>
      </w:r>
      <w:r w:rsidR="004F0A3D">
        <w:t xml:space="preserve"> </w:t>
      </w:r>
      <w:r w:rsidRPr="005A4ECB">
        <w:t>the</w:t>
      </w:r>
      <w:r w:rsidR="004F0A3D">
        <w:t xml:space="preserve"> </w:t>
      </w:r>
      <w:r w:rsidRPr="005A4ECB">
        <w:t>expenses</w:t>
      </w:r>
      <w:r w:rsidR="004F0A3D">
        <w:t xml:space="preserve"> </w:t>
      </w:r>
      <w:r w:rsidRPr="005A4ECB">
        <w:t>of</w:t>
      </w:r>
      <w:r w:rsidR="004F0A3D">
        <w:t xml:space="preserve"> </w:t>
      </w:r>
      <w:r w:rsidRPr="005A4ECB">
        <w:t>course</w:t>
      </w:r>
      <w:r w:rsidR="004F0A3D">
        <w:t xml:space="preserve"> </w:t>
      </w:r>
      <w:r w:rsidRPr="005A4ECB">
        <w:t>development</w:t>
      </w:r>
      <w:r w:rsidR="004F0A3D">
        <w:t xml:space="preserve"> </w:t>
      </w:r>
      <w:r w:rsidRPr="005A4ECB">
        <w:t>(Gould,</w:t>
      </w:r>
      <w:r w:rsidR="004F0A3D">
        <w:t xml:space="preserve"> </w:t>
      </w:r>
      <w:r w:rsidRPr="005A4ECB">
        <w:t>2003;</w:t>
      </w:r>
      <w:r w:rsidR="004F0A3D">
        <w:t xml:space="preserve"> </w:t>
      </w:r>
      <w:r w:rsidRPr="005A4ECB">
        <w:t>Lei</w:t>
      </w:r>
      <w:r w:rsidR="004F0A3D">
        <w:t xml:space="preserve"> </w:t>
      </w:r>
      <w:r w:rsidRPr="005A4ECB">
        <w:t>&amp;</w:t>
      </w:r>
      <w:r w:rsidR="004F0A3D">
        <w:t xml:space="preserve"> </w:t>
      </w:r>
      <w:r w:rsidRPr="005A4ECB">
        <w:t>Gupta,</w:t>
      </w:r>
      <w:r w:rsidR="004F0A3D">
        <w:t xml:space="preserve"> </w:t>
      </w:r>
      <w:r w:rsidRPr="005A4ECB">
        <w:t>2010;</w:t>
      </w:r>
      <w:r w:rsidR="004F0A3D">
        <w:t xml:space="preserve"> </w:t>
      </w:r>
      <w:r w:rsidRPr="005A4ECB">
        <w:t>Njenga</w:t>
      </w:r>
      <w:r w:rsidR="004F0A3D">
        <w:t xml:space="preserve"> </w:t>
      </w:r>
      <w:r w:rsidRPr="005A4ECB">
        <w:t>&amp;</w:t>
      </w:r>
      <w:r w:rsidR="004F0A3D">
        <w:t xml:space="preserve"> </w:t>
      </w:r>
      <w:r w:rsidRPr="005A4ECB">
        <w:t>Fourie,</w:t>
      </w:r>
      <w:r w:rsidR="004F0A3D">
        <w:t xml:space="preserve"> </w:t>
      </w:r>
      <w:r w:rsidRPr="005A4ECB">
        <w:t>2008).</w:t>
      </w:r>
    </w:p>
    <w:p w:rsidR="00D26492" w:rsidRPr="005A4ECB" w:rsidRDefault="00D26492" w:rsidP="00AA0FDB">
      <w:pPr>
        <w:pStyle w:val="BodyText"/>
        <w:spacing w:before="120" w:after="0"/>
      </w:pPr>
      <w:r w:rsidRPr="005A4ECB">
        <w:t>Participation</w:t>
      </w:r>
      <w:r w:rsidR="004F0A3D">
        <w:t xml:space="preserve"> </w:t>
      </w:r>
      <w:r w:rsidRPr="005A4ECB">
        <w:t>in</w:t>
      </w:r>
      <w:r w:rsidR="004F0A3D">
        <w:t xml:space="preserve"> </w:t>
      </w:r>
      <w:r w:rsidRPr="005A4ECB">
        <w:t>distributed</w:t>
      </w:r>
      <w:r w:rsidR="004F0A3D">
        <w:t xml:space="preserve"> </w:t>
      </w:r>
      <w:r w:rsidRPr="005A4ECB">
        <w:t>education</w:t>
      </w:r>
      <w:r w:rsidR="004F0A3D">
        <w:t xml:space="preserve"> </w:t>
      </w:r>
      <w:r w:rsidRPr="005A4ECB">
        <w:t>may</w:t>
      </w:r>
      <w:r w:rsidR="004F0A3D">
        <w:t xml:space="preserve"> </w:t>
      </w:r>
      <w:r w:rsidRPr="005A4ECB">
        <w:t>cause</w:t>
      </w:r>
      <w:r w:rsidR="004F0A3D">
        <w:t xml:space="preserve"> </w:t>
      </w:r>
      <w:r w:rsidRPr="005A4ECB">
        <w:t>a</w:t>
      </w:r>
      <w:r w:rsidR="004F0A3D">
        <w:t xml:space="preserve"> </w:t>
      </w:r>
      <w:r w:rsidRPr="005A4ECB">
        <w:t>financial</w:t>
      </w:r>
      <w:r w:rsidR="004F0A3D">
        <w:t xml:space="preserve"> </w:t>
      </w:r>
      <w:r w:rsidRPr="005A4ECB">
        <w:t>challenge</w:t>
      </w:r>
      <w:r w:rsidR="004F0A3D">
        <w:t xml:space="preserve"> </w:t>
      </w:r>
      <w:r w:rsidRPr="005A4ECB">
        <w:t>for</w:t>
      </w:r>
      <w:r w:rsidR="004F0A3D">
        <w:t xml:space="preserve"> </w:t>
      </w:r>
      <w:r w:rsidRPr="005A4ECB">
        <w:t>students.</w:t>
      </w:r>
      <w:r w:rsidR="004F0A3D">
        <w:t xml:space="preserve">  </w:t>
      </w:r>
      <w:r w:rsidRPr="005A4ECB">
        <w:t>Students</w:t>
      </w:r>
      <w:r w:rsidR="004F0A3D">
        <w:t xml:space="preserve"> </w:t>
      </w:r>
      <w:r w:rsidRPr="005A4ECB">
        <w:t>need</w:t>
      </w:r>
      <w:r w:rsidR="004F0A3D">
        <w:t xml:space="preserve"> </w:t>
      </w:r>
      <w:r w:rsidRPr="005A4ECB">
        <w:t>to</w:t>
      </w:r>
      <w:r w:rsidR="004F0A3D">
        <w:t xml:space="preserve"> </w:t>
      </w:r>
      <w:r w:rsidRPr="005A4ECB">
        <w:t>purchase</w:t>
      </w:r>
      <w:r w:rsidR="004F0A3D">
        <w:t xml:space="preserve"> </w:t>
      </w:r>
      <w:r w:rsidRPr="005A4ECB">
        <w:t>equipment</w:t>
      </w:r>
      <w:r w:rsidR="004F0A3D">
        <w:t xml:space="preserve"> </w:t>
      </w:r>
      <w:r w:rsidRPr="005A4ECB">
        <w:t>that</w:t>
      </w:r>
      <w:r w:rsidR="004F0A3D">
        <w:t xml:space="preserve"> </w:t>
      </w:r>
      <w:r w:rsidRPr="005A4ECB">
        <w:t>they</w:t>
      </w:r>
      <w:r w:rsidR="004F0A3D">
        <w:t xml:space="preserve"> </w:t>
      </w:r>
      <w:r w:rsidRPr="005A4ECB">
        <w:t>may</w:t>
      </w:r>
      <w:r w:rsidR="004F0A3D">
        <w:t xml:space="preserve"> </w:t>
      </w:r>
      <w:r w:rsidRPr="005A4ECB">
        <w:t>not</w:t>
      </w:r>
      <w:r w:rsidR="004F0A3D">
        <w:t xml:space="preserve"> </w:t>
      </w:r>
      <w:r w:rsidRPr="005A4ECB">
        <w:t>have</w:t>
      </w:r>
      <w:r w:rsidR="004F0A3D">
        <w:t xml:space="preserve"> </w:t>
      </w:r>
      <w:r w:rsidRPr="005A4ECB">
        <w:t>prior</w:t>
      </w:r>
      <w:r w:rsidR="004F0A3D">
        <w:t xml:space="preserve"> </w:t>
      </w:r>
      <w:r w:rsidRPr="005A4ECB">
        <w:t>to</w:t>
      </w:r>
      <w:r w:rsidR="004F0A3D">
        <w:t xml:space="preserve"> </w:t>
      </w:r>
      <w:r w:rsidRPr="005A4ECB">
        <w:t>pursuing</w:t>
      </w:r>
      <w:r w:rsidR="004F0A3D">
        <w:t xml:space="preserve"> </w:t>
      </w:r>
      <w:r w:rsidRPr="005A4ECB">
        <w:t>their</w:t>
      </w:r>
      <w:r w:rsidR="004F0A3D">
        <w:t xml:space="preserve"> </w:t>
      </w:r>
      <w:r w:rsidRPr="005A4ECB">
        <w:t>education.</w:t>
      </w:r>
      <w:r w:rsidR="004F0A3D">
        <w:t xml:space="preserve"> </w:t>
      </w:r>
      <w:r w:rsidRPr="005A4ECB">
        <w:t>This</w:t>
      </w:r>
      <w:r w:rsidR="004F0A3D">
        <w:t xml:space="preserve"> </w:t>
      </w:r>
      <w:r w:rsidRPr="005A4ECB">
        <w:t>includes</w:t>
      </w:r>
      <w:r w:rsidR="004F0A3D">
        <w:t xml:space="preserve"> </w:t>
      </w:r>
      <w:r w:rsidR="00992678">
        <w:t xml:space="preserve">a </w:t>
      </w:r>
      <w:r w:rsidRPr="005A4ECB">
        <w:t>computer</w:t>
      </w:r>
      <w:r w:rsidR="004F0A3D">
        <w:t xml:space="preserve"> </w:t>
      </w:r>
      <w:r w:rsidRPr="005A4ECB">
        <w:t>and</w:t>
      </w:r>
      <w:r w:rsidR="004F0A3D">
        <w:t xml:space="preserve"> </w:t>
      </w:r>
      <w:r w:rsidRPr="005A4ECB">
        <w:t>necessary</w:t>
      </w:r>
      <w:r w:rsidR="004F0A3D">
        <w:t xml:space="preserve"> </w:t>
      </w:r>
      <w:r w:rsidRPr="005A4ECB">
        <w:t>software,</w:t>
      </w:r>
      <w:r w:rsidR="004F0A3D">
        <w:t xml:space="preserve"> </w:t>
      </w:r>
      <w:r w:rsidRPr="005A4ECB">
        <w:t>hardware</w:t>
      </w:r>
      <w:r w:rsidR="004F0A3D">
        <w:t xml:space="preserve"> </w:t>
      </w:r>
      <w:r w:rsidRPr="005A4ECB">
        <w:t>such</w:t>
      </w:r>
      <w:r w:rsidR="004F0A3D">
        <w:t xml:space="preserve"> </w:t>
      </w:r>
      <w:r w:rsidRPr="005A4ECB">
        <w:t>as</w:t>
      </w:r>
      <w:r w:rsidR="004F0A3D">
        <w:t xml:space="preserve"> </w:t>
      </w:r>
      <w:r w:rsidRPr="005A4ECB">
        <w:t>headsets,</w:t>
      </w:r>
      <w:r w:rsidR="004F0A3D">
        <w:t xml:space="preserve"> </w:t>
      </w:r>
      <w:r w:rsidRPr="005A4ECB">
        <w:t>cameras,</w:t>
      </w:r>
      <w:r w:rsidR="004F0A3D">
        <w:t xml:space="preserve"> </w:t>
      </w:r>
      <w:r w:rsidRPr="005A4ECB">
        <w:t>and</w:t>
      </w:r>
      <w:r w:rsidR="004F0A3D">
        <w:t xml:space="preserve"> </w:t>
      </w:r>
      <w:r w:rsidRPr="005A4ECB">
        <w:t>thumb-drives,</w:t>
      </w:r>
      <w:r w:rsidR="004F0A3D">
        <w:t xml:space="preserve"> </w:t>
      </w:r>
      <w:r w:rsidRPr="005A4ECB">
        <w:t>Internet</w:t>
      </w:r>
      <w:r w:rsidR="004F0A3D">
        <w:t xml:space="preserve"> </w:t>
      </w:r>
      <w:r w:rsidRPr="005A4ECB">
        <w:t>access,</w:t>
      </w:r>
      <w:r w:rsidR="004F0A3D">
        <w:t xml:space="preserve"> </w:t>
      </w:r>
      <w:r w:rsidRPr="005A4ECB">
        <w:t>and</w:t>
      </w:r>
      <w:r w:rsidR="004F0A3D">
        <w:t xml:space="preserve"> </w:t>
      </w:r>
      <w:r w:rsidRPr="005A4ECB">
        <w:t>the</w:t>
      </w:r>
      <w:r w:rsidR="004F0A3D">
        <w:t xml:space="preserve"> </w:t>
      </w:r>
      <w:r w:rsidRPr="005A4ECB">
        <w:t>actual</w:t>
      </w:r>
      <w:r w:rsidR="004F0A3D">
        <w:t xml:space="preserve"> </w:t>
      </w:r>
      <w:r w:rsidRPr="005A4ECB">
        <w:t>cost</w:t>
      </w:r>
      <w:r w:rsidR="004F0A3D">
        <w:t xml:space="preserve"> </w:t>
      </w:r>
      <w:r w:rsidRPr="005A4ECB">
        <w:t>of</w:t>
      </w:r>
      <w:r w:rsidR="004F0A3D">
        <w:t xml:space="preserve"> </w:t>
      </w:r>
      <w:r w:rsidRPr="005A4ECB">
        <w:t>the</w:t>
      </w:r>
      <w:r w:rsidR="004F0A3D">
        <w:t xml:space="preserve"> </w:t>
      </w:r>
      <w:r w:rsidRPr="005A4ECB">
        <w:t>courses</w:t>
      </w:r>
      <w:r w:rsidR="004F0A3D">
        <w:t xml:space="preserve"> </w:t>
      </w:r>
      <w:r w:rsidRPr="005A4ECB">
        <w:t>and</w:t>
      </w:r>
      <w:r w:rsidR="004F0A3D">
        <w:t xml:space="preserve"> </w:t>
      </w:r>
      <w:r w:rsidRPr="005A4ECB">
        <w:t>technology</w:t>
      </w:r>
      <w:r w:rsidR="004F0A3D">
        <w:t xml:space="preserve"> </w:t>
      </w:r>
      <w:r w:rsidRPr="005A4ECB">
        <w:t>fees</w:t>
      </w:r>
      <w:r w:rsidR="004F0A3D">
        <w:t xml:space="preserve"> </w:t>
      </w:r>
      <w:r w:rsidRPr="005A4ECB">
        <w:t>(Lei</w:t>
      </w:r>
      <w:r w:rsidR="004F0A3D">
        <w:t xml:space="preserve"> </w:t>
      </w:r>
      <w:r w:rsidRPr="005A4ECB">
        <w:t>&amp;</w:t>
      </w:r>
      <w:r w:rsidR="004F0A3D">
        <w:t xml:space="preserve"> </w:t>
      </w:r>
      <w:r w:rsidRPr="005A4ECB">
        <w:t>Gupta,</w:t>
      </w:r>
      <w:r w:rsidR="004F0A3D">
        <w:t xml:space="preserve"> </w:t>
      </w:r>
      <w:r w:rsidRPr="005A4ECB">
        <w:t>2010).</w:t>
      </w:r>
      <w:r w:rsidR="004F0A3D">
        <w:t xml:space="preserve"> </w:t>
      </w:r>
      <w:r w:rsidRPr="005A4ECB">
        <w:t>Many</w:t>
      </w:r>
      <w:r w:rsidR="004F0A3D">
        <w:t xml:space="preserve"> </w:t>
      </w:r>
      <w:r w:rsidRPr="005A4ECB">
        <w:t>distributed</w:t>
      </w:r>
      <w:r w:rsidR="004F0A3D">
        <w:t xml:space="preserve"> </w:t>
      </w:r>
      <w:r w:rsidRPr="005A4ECB">
        <w:t>educational</w:t>
      </w:r>
      <w:r w:rsidR="004F0A3D">
        <w:t xml:space="preserve"> </w:t>
      </w:r>
      <w:r w:rsidRPr="005A4ECB">
        <w:t>programs</w:t>
      </w:r>
      <w:r w:rsidR="004F0A3D">
        <w:t xml:space="preserve"> </w:t>
      </w:r>
      <w:r w:rsidRPr="005A4ECB">
        <w:t>throughout</w:t>
      </w:r>
      <w:r w:rsidR="004F0A3D">
        <w:t xml:space="preserve"> </w:t>
      </w:r>
      <w:r w:rsidRPr="005A4ECB">
        <w:t>the</w:t>
      </w:r>
      <w:r w:rsidR="004F0A3D">
        <w:t xml:space="preserve"> </w:t>
      </w:r>
      <w:r w:rsidRPr="005A4ECB">
        <w:t>U.S.</w:t>
      </w:r>
      <w:r w:rsidR="004F0A3D">
        <w:t xml:space="preserve"> </w:t>
      </w:r>
      <w:r w:rsidRPr="005A4ECB">
        <w:t>are</w:t>
      </w:r>
      <w:r w:rsidR="004F0A3D">
        <w:t xml:space="preserve"> </w:t>
      </w:r>
      <w:r w:rsidRPr="005A4ECB">
        <w:t>“self-supporting,”</w:t>
      </w:r>
      <w:r w:rsidR="004F0A3D">
        <w:t xml:space="preserve"> </w:t>
      </w:r>
      <w:r w:rsidRPr="005A4ECB">
        <w:t>with</w:t>
      </w:r>
      <w:r w:rsidR="004F0A3D">
        <w:t xml:space="preserve"> </w:t>
      </w:r>
      <w:r w:rsidRPr="005A4ECB">
        <w:t>the</w:t>
      </w:r>
      <w:r w:rsidR="004F0A3D">
        <w:t xml:space="preserve"> </w:t>
      </w:r>
      <w:r w:rsidRPr="005A4ECB">
        <w:t>tuition</w:t>
      </w:r>
      <w:r w:rsidR="004F0A3D">
        <w:t xml:space="preserve"> </w:t>
      </w:r>
      <w:r w:rsidRPr="005A4ECB">
        <w:t>costs</w:t>
      </w:r>
      <w:r w:rsidR="004F0A3D">
        <w:t xml:space="preserve"> </w:t>
      </w:r>
      <w:r w:rsidRPr="005A4ECB">
        <w:t>supporting</w:t>
      </w:r>
      <w:r w:rsidR="004F0A3D">
        <w:t xml:space="preserve"> </w:t>
      </w:r>
      <w:r w:rsidRPr="005A4ECB">
        <w:t>the</w:t>
      </w:r>
      <w:r w:rsidR="004F0A3D">
        <w:t xml:space="preserve"> </w:t>
      </w:r>
      <w:r w:rsidRPr="005A4ECB">
        <w:t>program.</w:t>
      </w:r>
      <w:r w:rsidR="004F0A3D">
        <w:t xml:space="preserve">  </w:t>
      </w:r>
      <w:r w:rsidRPr="005A4ECB">
        <w:t>This</w:t>
      </w:r>
      <w:r w:rsidR="004F0A3D">
        <w:t xml:space="preserve"> </w:t>
      </w:r>
      <w:r w:rsidRPr="005A4ECB">
        <w:t>causes</w:t>
      </w:r>
      <w:r w:rsidR="004F0A3D">
        <w:t xml:space="preserve"> </w:t>
      </w:r>
      <w:r w:rsidRPr="005A4ECB">
        <w:t>programs</w:t>
      </w:r>
      <w:r w:rsidR="004F0A3D">
        <w:t xml:space="preserve"> </w:t>
      </w:r>
      <w:r w:rsidRPr="005A4ECB">
        <w:t>to</w:t>
      </w:r>
      <w:r w:rsidR="004F0A3D">
        <w:t xml:space="preserve"> </w:t>
      </w:r>
      <w:r w:rsidRPr="005A4ECB">
        <w:t>be</w:t>
      </w:r>
      <w:r w:rsidR="004F0A3D">
        <w:t xml:space="preserve"> </w:t>
      </w:r>
      <w:r w:rsidRPr="005A4ECB">
        <w:t>more</w:t>
      </w:r>
      <w:r w:rsidR="004F0A3D">
        <w:t xml:space="preserve"> </w:t>
      </w:r>
      <w:r w:rsidRPr="005A4ECB">
        <w:t>expensive</w:t>
      </w:r>
      <w:r w:rsidR="004F0A3D">
        <w:t xml:space="preserve"> </w:t>
      </w:r>
      <w:r w:rsidRPr="005A4ECB">
        <w:t>than</w:t>
      </w:r>
      <w:r w:rsidR="004F0A3D">
        <w:t xml:space="preserve"> </w:t>
      </w:r>
      <w:r w:rsidRPr="005A4ECB">
        <w:t>“State</w:t>
      </w:r>
      <w:r w:rsidR="004F0A3D">
        <w:t xml:space="preserve"> </w:t>
      </w:r>
      <w:r w:rsidRPr="005A4ECB">
        <w:t>supported”</w:t>
      </w:r>
      <w:r w:rsidR="004F0A3D">
        <w:t xml:space="preserve"> </w:t>
      </w:r>
      <w:r w:rsidRPr="005A4ECB">
        <w:t>programs</w:t>
      </w:r>
      <w:r w:rsidR="004F0A3D">
        <w:t xml:space="preserve"> </w:t>
      </w:r>
      <w:r w:rsidRPr="005A4ECB">
        <w:t>that</w:t>
      </w:r>
      <w:r w:rsidR="004F0A3D">
        <w:t xml:space="preserve"> </w:t>
      </w:r>
      <w:r w:rsidRPr="005A4ECB">
        <w:t>utilize</w:t>
      </w:r>
      <w:r w:rsidR="004F0A3D">
        <w:t xml:space="preserve"> </w:t>
      </w:r>
      <w:r w:rsidRPr="005A4ECB">
        <w:t>State</w:t>
      </w:r>
      <w:r w:rsidR="004F0A3D">
        <w:t xml:space="preserve"> </w:t>
      </w:r>
      <w:r w:rsidRPr="005A4ECB">
        <w:t>dollars</w:t>
      </w:r>
      <w:r w:rsidR="004F0A3D">
        <w:t xml:space="preserve"> </w:t>
      </w:r>
      <w:r w:rsidRPr="005A4ECB">
        <w:t>to</w:t>
      </w:r>
      <w:r w:rsidR="004F0A3D">
        <w:t xml:space="preserve"> </w:t>
      </w:r>
      <w:r w:rsidRPr="005A4ECB">
        <w:t>supplement</w:t>
      </w:r>
      <w:r w:rsidR="004F0A3D">
        <w:t xml:space="preserve"> </w:t>
      </w:r>
      <w:r w:rsidRPr="005A4ECB">
        <w:t>tuition</w:t>
      </w:r>
      <w:r w:rsidR="004F0A3D">
        <w:t xml:space="preserve"> </w:t>
      </w:r>
      <w:r w:rsidRPr="005A4ECB">
        <w:t>costs.</w:t>
      </w:r>
      <w:r w:rsidR="004F0A3D">
        <w:t xml:space="preserve">  </w:t>
      </w:r>
      <w:r w:rsidRPr="005A4ECB">
        <w:t>Student</w:t>
      </w:r>
      <w:r w:rsidR="004F0A3D">
        <w:t xml:space="preserve"> </w:t>
      </w:r>
      <w:r w:rsidRPr="005A4ECB">
        <w:t>tuition</w:t>
      </w:r>
      <w:r w:rsidR="004F0A3D">
        <w:t xml:space="preserve"> </w:t>
      </w:r>
      <w:r w:rsidRPr="005A4ECB">
        <w:t>and</w:t>
      </w:r>
      <w:r w:rsidR="004F0A3D">
        <w:t xml:space="preserve"> </w:t>
      </w:r>
      <w:r w:rsidRPr="005A4ECB">
        <w:t>related</w:t>
      </w:r>
      <w:r w:rsidR="004F0A3D">
        <w:t xml:space="preserve"> </w:t>
      </w:r>
      <w:r w:rsidRPr="005A4ECB">
        <w:t>fees</w:t>
      </w:r>
      <w:r w:rsidR="004F0A3D">
        <w:t xml:space="preserve"> </w:t>
      </w:r>
      <w:r w:rsidRPr="005A4ECB">
        <w:t>may</w:t>
      </w:r>
      <w:r w:rsidR="004F0A3D">
        <w:t xml:space="preserve"> </w:t>
      </w:r>
      <w:r w:rsidRPr="005A4ECB">
        <w:t>then</w:t>
      </w:r>
      <w:r w:rsidR="004F0A3D">
        <w:t xml:space="preserve"> </w:t>
      </w:r>
      <w:r w:rsidRPr="005A4ECB">
        <w:t>be</w:t>
      </w:r>
      <w:r w:rsidR="004F0A3D">
        <w:t xml:space="preserve"> </w:t>
      </w:r>
      <w:r w:rsidRPr="005A4ECB">
        <w:t>up</w:t>
      </w:r>
      <w:r w:rsidR="004F0A3D">
        <w:t xml:space="preserve"> </w:t>
      </w:r>
      <w:r w:rsidRPr="005A4ECB">
        <w:t>to</w:t>
      </w:r>
      <w:r w:rsidR="004F0A3D">
        <w:t xml:space="preserve"> </w:t>
      </w:r>
      <w:r w:rsidRPr="005A4ECB">
        <w:t>three</w:t>
      </w:r>
      <w:r w:rsidR="004F0A3D">
        <w:t xml:space="preserve"> </w:t>
      </w:r>
      <w:r w:rsidRPr="005A4ECB">
        <w:t>times</w:t>
      </w:r>
      <w:r w:rsidR="004F0A3D">
        <w:t xml:space="preserve"> </w:t>
      </w:r>
      <w:r w:rsidRPr="005A4ECB">
        <w:t>the</w:t>
      </w:r>
      <w:r w:rsidR="004F0A3D">
        <w:t xml:space="preserve"> </w:t>
      </w:r>
      <w:r w:rsidRPr="005A4ECB">
        <w:t>amount</w:t>
      </w:r>
      <w:r w:rsidR="004F0A3D">
        <w:t xml:space="preserve"> </w:t>
      </w:r>
      <w:r w:rsidRPr="005A4ECB">
        <w:t>of</w:t>
      </w:r>
      <w:r w:rsidR="004F0A3D">
        <w:t xml:space="preserve"> </w:t>
      </w:r>
      <w:r w:rsidRPr="005A4ECB">
        <w:t>a</w:t>
      </w:r>
      <w:r w:rsidR="004F0A3D">
        <w:t xml:space="preserve"> </w:t>
      </w:r>
      <w:r w:rsidRPr="005A4ECB">
        <w:t>“State-supported”</w:t>
      </w:r>
      <w:r w:rsidR="004F0A3D">
        <w:t xml:space="preserve"> </w:t>
      </w:r>
      <w:r w:rsidRPr="005A4ECB">
        <w:t>institution</w:t>
      </w:r>
      <w:r w:rsidR="004F0A3D">
        <w:t xml:space="preserve"> </w:t>
      </w:r>
      <w:r w:rsidRPr="005A4ECB">
        <w:t>(Zusman,</w:t>
      </w:r>
      <w:r w:rsidR="004F0A3D">
        <w:t xml:space="preserve"> </w:t>
      </w:r>
      <w:r w:rsidRPr="005A4ECB">
        <w:t>2004).</w:t>
      </w:r>
      <w:r w:rsidR="004F0A3D">
        <w:t xml:space="preserve">  </w:t>
      </w:r>
    </w:p>
    <w:p w:rsidR="00D26492" w:rsidRPr="005A4ECB" w:rsidRDefault="00D26492" w:rsidP="00AA0FDB">
      <w:pPr>
        <w:pStyle w:val="BodyText"/>
        <w:spacing w:before="120" w:after="0"/>
      </w:pPr>
      <w:r w:rsidRPr="005A4ECB">
        <w:t>It</w:t>
      </w:r>
      <w:r w:rsidR="004F0A3D">
        <w:t xml:space="preserve"> </w:t>
      </w:r>
      <w:r w:rsidRPr="005A4ECB">
        <w:t>is</w:t>
      </w:r>
      <w:r w:rsidR="004F0A3D">
        <w:t xml:space="preserve"> </w:t>
      </w:r>
      <w:r w:rsidRPr="005A4ECB">
        <w:t>important</w:t>
      </w:r>
      <w:r w:rsidR="004F0A3D">
        <w:t xml:space="preserve"> </w:t>
      </w:r>
      <w:r w:rsidRPr="005A4ECB">
        <w:t>to</w:t>
      </w:r>
      <w:r w:rsidR="004F0A3D">
        <w:t xml:space="preserve"> </w:t>
      </w:r>
      <w:r w:rsidRPr="005A4ECB">
        <w:t>note</w:t>
      </w:r>
      <w:r w:rsidR="004F0A3D">
        <w:t xml:space="preserve"> </w:t>
      </w:r>
      <w:r w:rsidRPr="005A4ECB">
        <w:t>that</w:t>
      </w:r>
      <w:r w:rsidR="004F0A3D">
        <w:t xml:space="preserve"> </w:t>
      </w:r>
      <w:r w:rsidRPr="005A4ECB">
        <w:t>in</w:t>
      </w:r>
      <w:r w:rsidR="004F0A3D">
        <w:t xml:space="preserve"> </w:t>
      </w:r>
      <w:r w:rsidRPr="005A4ECB">
        <w:t>order</w:t>
      </w:r>
      <w:r w:rsidR="004F0A3D">
        <w:t xml:space="preserve"> </w:t>
      </w:r>
      <w:r w:rsidRPr="005A4ECB">
        <w:t>to</w:t>
      </w:r>
      <w:r w:rsidR="004F0A3D">
        <w:t xml:space="preserve"> </w:t>
      </w:r>
      <w:r w:rsidRPr="005A4ECB">
        <w:t>participate</w:t>
      </w:r>
      <w:r w:rsidR="004F0A3D">
        <w:t xml:space="preserve"> </w:t>
      </w:r>
      <w:r w:rsidRPr="005A4ECB">
        <w:t>actively</w:t>
      </w:r>
      <w:r w:rsidR="004F0A3D">
        <w:t xml:space="preserve"> </w:t>
      </w:r>
      <w:r w:rsidRPr="005A4ECB">
        <w:t>in</w:t>
      </w:r>
      <w:r w:rsidR="004F0A3D">
        <w:t xml:space="preserve"> </w:t>
      </w:r>
      <w:r w:rsidRPr="005A4ECB">
        <w:t>web-based</w:t>
      </w:r>
      <w:r w:rsidR="004F0A3D">
        <w:t xml:space="preserve"> </w:t>
      </w:r>
      <w:r w:rsidRPr="005A4ECB">
        <w:t>courses,</w:t>
      </w:r>
      <w:r w:rsidR="004F0A3D">
        <w:t xml:space="preserve"> </w:t>
      </w:r>
      <w:r w:rsidRPr="005A4ECB">
        <w:t>students</w:t>
      </w:r>
      <w:r w:rsidR="004F0A3D">
        <w:t xml:space="preserve"> </w:t>
      </w:r>
      <w:r w:rsidRPr="005A4ECB">
        <w:t>need</w:t>
      </w:r>
      <w:r w:rsidR="004F0A3D">
        <w:t xml:space="preserve"> </w:t>
      </w:r>
      <w:r w:rsidRPr="005A4ECB">
        <w:t>training</w:t>
      </w:r>
      <w:r w:rsidR="004F0A3D">
        <w:t xml:space="preserve"> </w:t>
      </w:r>
      <w:r w:rsidRPr="005A4ECB">
        <w:t>in</w:t>
      </w:r>
      <w:r w:rsidR="004F0A3D">
        <w:t xml:space="preserve"> </w:t>
      </w:r>
      <w:r w:rsidRPr="005A4ECB">
        <w:t>use</w:t>
      </w:r>
      <w:r w:rsidR="004F0A3D">
        <w:t xml:space="preserve"> </w:t>
      </w:r>
      <w:r w:rsidRPr="005A4ECB">
        <w:t>of</w:t>
      </w:r>
      <w:r w:rsidR="004F0A3D">
        <w:t xml:space="preserve"> </w:t>
      </w:r>
      <w:r w:rsidRPr="005A4ECB">
        <w:t>the</w:t>
      </w:r>
      <w:r w:rsidR="004F0A3D">
        <w:t xml:space="preserve"> </w:t>
      </w:r>
      <w:r w:rsidRPr="005A4ECB">
        <w:t>computer,</w:t>
      </w:r>
      <w:r w:rsidR="004F0A3D">
        <w:t xml:space="preserve"> </w:t>
      </w:r>
      <w:r w:rsidRPr="005A4ECB">
        <w:t>programs,</w:t>
      </w:r>
      <w:r w:rsidR="004F0A3D">
        <w:t xml:space="preserve"> </w:t>
      </w:r>
      <w:r w:rsidRPr="005A4ECB">
        <w:t>and</w:t>
      </w:r>
      <w:r w:rsidR="004F0A3D">
        <w:t xml:space="preserve"> </w:t>
      </w:r>
      <w:r w:rsidRPr="005A4ECB">
        <w:t>related</w:t>
      </w:r>
      <w:r w:rsidR="004F0A3D">
        <w:t xml:space="preserve"> </w:t>
      </w:r>
      <w:r w:rsidRPr="005A4ECB">
        <w:t>technologies</w:t>
      </w:r>
      <w:r w:rsidR="004F0A3D">
        <w:t xml:space="preserve"> </w:t>
      </w:r>
      <w:r w:rsidRPr="005A4ECB">
        <w:t>(Lei</w:t>
      </w:r>
      <w:r w:rsidR="004F0A3D">
        <w:t xml:space="preserve"> </w:t>
      </w:r>
      <w:r w:rsidRPr="005A4ECB">
        <w:t>&amp;</w:t>
      </w:r>
      <w:r w:rsidR="004F0A3D">
        <w:t xml:space="preserve"> </w:t>
      </w:r>
      <w:r w:rsidRPr="005A4ECB">
        <w:t>Gupta,</w:t>
      </w:r>
      <w:r w:rsidR="004F0A3D">
        <w:t xml:space="preserve"> </w:t>
      </w:r>
      <w:r w:rsidRPr="005A4ECB">
        <w:t>2010).</w:t>
      </w:r>
      <w:r w:rsidR="004F0A3D">
        <w:t xml:space="preserve"> </w:t>
      </w:r>
      <w:r w:rsidRPr="005A4ECB">
        <w:t>Time</w:t>
      </w:r>
      <w:r w:rsidR="004F0A3D">
        <w:t xml:space="preserve"> </w:t>
      </w:r>
      <w:r w:rsidRPr="005A4ECB">
        <w:t>is</w:t>
      </w:r>
      <w:r w:rsidR="004F0A3D">
        <w:t xml:space="preserve"> </w:t>
      </w:r>
      <w:r w:rsidRPr="005A4ECB">
        <w:t>required</w:t>
      </w:r>
      <w:r w:rsidR="004F0A3D">
        <w:t xml:space="preserve"> </w:t>
      </w:r>
      <w:r w:rsidRPr="005A4ECB">
        <w:t>to</w:t>
      </w:r>
      <w:r w:rsidR="004F0A3D">
        <w:t xml:space="preserve"> </w:t>
      </w:r>
      <w:r w:rsidRPr="005A4ECB">
        <w:t>train</w:t>
      </w:r>
      <w:r w:rsidR="004F0A3D">
        <w:t xml:space="preserve"> </w:t>
      </w:r>
      <w:r w:rsidRPr="005A4ECB">
        <w:t>students</w:t>
      </w:r>
      <w:r w:rsidR="004F0A3D">
        <w:t xml:space="preserve"> </w:t>
      </w:r>
      <w:r w:rsidRPr="005A4ECB">
        <w:t>and</w:t>
      </w:r>
      <w:r w:rsidR="004F0A3D">
        <w:t xml:space="preserve"> </w:t>
      </w:r>
      <w:r w:rsidRPr="005A4ECB">
        <w:t>therefore</w:t>
      </w:r>
      <w:r w:rsidR="004F0A3D">
        <w:t xml:space="preserve"> </w:t>
      </w:r>
      <w:r w:rsidRPr="005A4ECB">
        <w:t>they</w:t>
      </w:r>
      <w:r w:rsidR="004F0A3D">
        <w:t xml:space="preserve"> </w:t>
      </w:r>
      <w:r w:rsidRPr="005A4ECB">
        <w:t>may</w:t>
      </w:r>
      <w:r w:rsidR="004F0A3D">
        <w:t xml:space="preserve"> </w:t>
      </w:r>
      <w:r w:rsidRPr="005A4ECB">
        <w:t>not</w:t>
      </w:r>
      <w:r w:rsidR="004F0A3D">
        <w:t xml:space="preserve"> </w:t>
      </w:r>
      <w:r w:rsidRPr="005A4ECB">
        <w:t>be</w:t>
      </w:r>
      <w:r w:rsidR="004F0A3D">
        <w:t xml:space="preserve"> </w:t>
      </w:r>
      <w:r w:rsidRPr="005A4ECB">
        <w:t>able</w:t>
      </w:r>
      <w:r w:rsidR="004F0A3D">
        <w:t xml:space="preserve"> </w:t>
      </w:r>
      <w:r w:rsidRPr="005A4ECB">
        <w:t>to</w:t>
      </w:r>
      <w:r w:rsidR="004F0A3D">
        <w:t xml:space="preserve"> </w:t>
      </w:r>
      <w:r w:rsidRPr="005A4ECB">
        <w:t>immediately</w:t>
      </w:r>
      <w:r w:rsidR="004F0A3D">
        <w:t xml:space="preserve"> </w:t>
      </w:r>
      <w:r w:rsidRPr="005A4ECB">
        <w:t>begin</w:t>
      </w:r>
      <w:r w:rsidR="004F0A3D">
        <w:t xml:space="preserve"> </w:t>
      </w:r>
      <w:r w:rsidRPr="005A4ECB">
        <w:t>coursework</w:t>
      </w:r>
      <w:r w:rsidR="004F0A3D">
        <w:t xml:space="preserve"> </w:t>
      </w:r>
      <w:r w:rsidRPr="005A4ECB">
        <w:t>that</w:t>
      </w:r>
      <w:r w:rsidR="004F0A3D">
        <w:t xml:space="preserve"> </w:t>
      </w:r>
      <w:r w:rsidRPr="005A4ECB">
        <w:t>requires</w:t>
      </w:r>
      <w:r w:rsidR="004F0A3D">
        <w:t xml:space="preserve"> </w:t>
      </w:r>
      <w:r w:rsidRPr="005A4ECB">
        <w:t>technology.</w:t>
      </w:r>
      <w:r w:rsidR="004F0A3D">
        <w:t xml:space="preserve"> </w:t>
      </w:r>
      <w:r w:rsidRPr="005A4ECB">
        <w:t>Students</w:t>
      </w:r>
      <w:r w:rsidR="004F0A3D">
        <w:t xml:space="preserve"> </w:t>
      </w:r>
      <w:r w:rsidRPr="005A4ECB">
        <w:t>may</w:t>
      </w:r>
      <w:r w:rsidR="004F0A3D">
        <w:t xml:space="preserve"> </w:t>
      </w:r>
      <w:r w:rsidRPr="005A4ECB">
        <w:t>experience</w:t>
      </w:r>
      <w:r w:rsidR="004F0A3D">
        <w:t xml:space="preserve"> </w:t>
      </w:r>
      <w:r w:rsidRPr="005A4ECB">
        <w:t>anxiety</w:t>
      </w:r>
      <w:r w:rsidR="004F0A3D">
        <w:t xml:space="preserve"> </w:t>
      </w:r>
      <w:r w:rsidRPr="005A4ECB">
        <w:t>about</w:t>
      </w:r>
      <w:r w:rsidR="004F0A3D">
        <w:t xml:space="preserve"> </w:t>
      </w:r>
      <w:r w:rsidRPr="005A4ECB">
        <w:t>the</w:t>
      </w:r>
      <w:r w:rsidR="004F0A3D">
        <w:t xml:space="preserve"> </w:t>
      </w:r>
      <w:r w:rsidRPr="005A4ECB">
        <w:t>new</w:t>
      </w:r>
      <w:r w:rsidR="004F0A3D">
        <w:t xml:space="preserve"> </w:t>
      </w:r>
      <w:r w:rsidRPr="005A4ECB">
        <w:t>technology</w:t>
      </w:r>
      <w:r w:rsidR="004F0A3D">
        <w:t xml:space="preserve"> </w:t>
      </w:r>
      <w:r w:rsidRPr="005A4ECB">
        <w:t>and</w:t>
      </w:r>
      <w:r w:rsidR="004F0A3D">
        <w:t xml:space="preserve"> </w:t>
      </w:r>
      <w:r w:rsidRPr="005A4ECB">
        <w:t>in</w:t>
      </w:r>
      <w:r w:rsidR="004F0A3D">
        <w:t xml:space="preserve"> </w:t>
      </w:r>
      <w:r w:rsidRPr="005A4ECB">
        <w:t>turn,</w:t>
      </w:r>
      <w:r w:rsidR="004F0A3D">
        <w:t xml:space="preserve"> </w:t>
      </w:r>
      <w:r w:rsidRPr="005A4ECB">
        <w:t>feel</w:t>
      </w:r>
      <w:r w:rsidR="004F0A3D">
        <w:t xml:space="preserve"> </w:t>
      </w:r>
      <w:r w:rsidRPr="005A4ECB">
        <w:t>challenged</w:t>
      </w:r>
      <w:r w:rsidR="004F0A3D">
        <w:t xml:space="preserve"> </w:t>
      </w:r>
      <w:r w:rsidRPr="005A4ECB">
        <w:t>with</w:t>
      </w:r>
      <w:r w:rsidR="004F0A3D">
        <w:t xml:space="preserve"> </w:t>
      </w:r>
      <w:r w:rsidRPr="005A4ECB">
        <w:t>course</w:t>
      </w:r>
      <w:r w:rsidR="004F0A3D">
        <w:t xml:space="preserve"> </w:t>
      </w:r>
      <w:r w:rsidRPr="005A4ECB">
        <w:t>requirements</w:t>
      </w:r>
      <w:r w:rsidR="004F0A3D">
        <w:t xml:space="preserve"> </w:t>
      </w:r>
      <w:r w:rsidRPr="005A4ECB">
        <w:t>such</w:t>
      </w:r>
      <w:r w:rsidR="004F0A3D">
        <w:t xml:space="preserve"> </w:t>
      </w:r>
      <w:r w:rsidRPr="005A4ECB">
        <w:t>as</w:t>
      </w:r>
      <w:r w:rsidR="004F0A3D">
        <w:t xml:space="preserve"> </w:t>
      </w:r>
      <w:r w:rsidRPr="005A4ECB">
        <w:t>electronic</w:t>
      </w:r>
      <w:r w:rsidR="004F0A3D">
        <w:t xml:space="preserve"> </w:t>
      </w:r>
      <w:r w:rsidRPr="005A4ECB">
        <w:t>submission</w:t>
      </w:r>
      <w:r w:rsidR="004F0A3D">
        <w:t xml:space="preserve"> </w:t>
      </w:r>
      <w:r w:rsidRPr="005A4ECB">
        <w:t>of</w:t>
      </w:r>
      <w:r w:rsidR="004F0A3D">
        <w:t xml:space="preserve"> </w:t>
      </w:r>
      <w:r w:rsidRPr="005A4ECB">
        <w:t>assignments</w:t>
      </w:r>
      <w:r w:rsidR="004F0A3D">
        <w:t xml:space="preserve"> </w:t>
      </w:r>
      <w:r w:rsidRPr="005A4ECB">
        <w:t>(Heaton-Shresta,</w:t>
      </w:r>
      <w:r w:rsidR="004F0A3D">
        <w:t xml:space="preserve"> </w:t>
      </w:r>
      <w:r w:rsidRPr="005A4ECB">
        <w:t>Gipps,</w:t>
      </w:r>
      <w:r w:rsidR="004F0A3D">
        <w:t xml:space="preserve"> </w:t>
      </w:r>
      <w:r w:rsidRPr="005A4ECB">
        <w:t>Edirisingha,</w:t>
      </w:r>
      <w:r w:rsidR="004F0A3D">
        <w:t xml:space="preserve"> </w:t>
      </w:r>
      <w:r w:rsidRPr="005A4ECB">
        <w:t>&amp;</w:t>
      </w:r>
      <w:r w:rsidR="004F0A3D">
        <w:t xml:space="preserve"> </w:t>
      </w:r>
      <w:r w:rsidRPr="005A4ECB">
        <w:t>Linsey,</w:t>
      </w:r>
      <w:r w:rsidR="004F0A3D">
        <w:t xml:space="preserve"> </w:t>
      </w:r>
      <w:r w:rsidRPr="005A4ECB">
        <w:t>2007;</w:t>
      </w:r>
      <w:r w:rsidR="004F0A3D">
        <w:t xml:space="preserve"> </w:t>
      </w:r>
      <w:r w:rsidRPr="005A4ECB">
        <w:t>Lei</w:t>
      </w:r>
      <w:r w:rsidR="004F0A3D">
        <w:t xml:space="preserve"> </w:t>
      </w:r>
      <w:r w:rsidRPr="005A4ECB">
        <w:t>&amp;</w:t>
      </w:r>
      <w:r w:rsidR="004F0A3D">
        <w:t xml:space="preserve"> </w:t>
      </w:r>
      <w:r w:rsidRPr="005A4ECB">
        <w:t>Gupta,</w:t>
      </w:r>
      <w:r w:rsidR="004F0A3D">
        <w:t xml:space="preserve"> </w:t>
      </w:r>
      <w:r w:rsidRPr="005A4ECB">
        <w:t>2010).</w:t>
      </w:r>
    </w:p>
    <w:p w:rsidR="00D26492" w:rsidRPr="005A4ECB" w:rsidRDefault="00D26492" w:rsidP="00AA0FDB">
      <w:pPr>
        <w:pStyle w:val="BodyText"/>
        <w:spacing w:before="120" w:after="0"/>
      </w:pPr>
      <w:r w:rsidRPr="005A4ECB">
        <w:t>Student</w:t>
      </w:r>
      <w:r w:rsidR="004F0A3D">
        <w:t xml:space="preserve"> </w:t>
      </w:r>
      <w:r w:rsidRPr="005A4ECB">
        <w:t>learning</w:t>
      </w:r>
      <w:r w:rsidR="004F0A3D">
        <w:t xml:space="preserve"> </w:t>
      </w:r>
      <w:r w:rsidRPr="005A4ECB">
        <w:t>styles</w:t>
      </w:r>
      <w:r w:rsidR="004F0A3D">
        <w:t xml:space="preserve"> </w:t>
      </w:r>
      <w:r w:rsidRPr="005A4ECB">
        <w:t>and</w:t>
      </w:r>
      <w:r w:rsidR="004F0A3D">
        <w:t xml:space="preserve"> </w:t>
      </w:r>
      <w:r w:rsidRPr="005A4ECB">
        <w:t>preferences</w:t>
      </w:r>
      <w:r w:rsidR="004F0A3D">
        <w:t xml:space="preserve"> </w:t>
      </w:r>
      <w:r w:rsidRPr="005A4ECB">
        <w:t>vary</w:t>
      </w:r>
      <w:r w:rsidR="004F0A3D">
        <w:t xml:space="preserve"> </w:t>
      </w:r>
      <w:r w:rsidRPr="005A4ECB">
        <w:t>and</w:t>
      </w:r>
      <w:r w:rsidR="004F0A3D">
        <w:t xml:space="preserve"> </w:t>
      </w:r>
      <w:r w:rsidRPr="005A4ECB">
        <w:t>this</w:t>
      </w:r>
      <w:r w:rsidR="004F0A3D">
        <w:t xml:space="preserve"> </w:t>
      </w:r>
      <w:r w:rsidRPr="005A4ECB">
        <w:t>may</w:t>
      </w:r>
      <w:r w:rsidR="004F0A3D">
        <w:t xml:space="preserve"> </w:t>
      </w:r>
      <w:r w:rsidRPr="005A4ECB">
        <w:t>result</w:t>
      </w:r>
      <w:r w:rsidR="004F0A3D">
        <w:t xml:space="preserve"> </w:t>
      </w:r>
      <w:r w:rsidRPr="005A4ECB">
        <w:t>in</w:t>
      </w:r>
      <w:r w:rsidR="004F0A3D">
        <w:t xml:space="preserve"> </w:t>
      </w:r>
      <w:r w:rsidRPr="005A4ECB">
        <w:t>challenges</w:t>
      </w:r>
      <w:r w:rsidR="004F0A3D">
        <w:t xml:space="preserve"> </w:t>
      </w:r>
      <w:r w:rsidRPr="005A4ECB">
        <w:t>for</w:t>
      </w:r>
      <w:r w:rsidR="004F0A3D">
        <w:t xml:space="preserve"> </w:t>
      </w:r>
      <w:r w:rsidRPr="005A4ECB">
        <w:t>students.</w:t>
      </w:r>
      <w:r w:rsidR="004F0A3D">
        <w:t xml:space="preserve"> </w:t>
      </w:r>
      <w:r w:rsidRPr="005A4ECB">
        <w:t>It</w:t>
      </w:r>
      <w:r w:rsidR="004F0A3D">
        <w:t xml:space="preserve"> </w:t>
      </w:r>
      <w:r w:rsidRPr="005A4ECB">
        <w:t>is</w:t>
      </w:r>
      <w:r w:rsidR="004F0A3D">
        <w:t xml:space="preserve"> </w:t>
      </w:r>
      <w:r w:rsidRPr="005A4ECB">
        <w:t>interesting</w:t>
      </w:r>
      <w:r w:rsidR="004F0A3D">
        <w:t xml:space="preserve"> </w:t>
      </w:r>
      <w:r w:rsidRPr="005A4ECB">
        <w:t>to</w:t>
      </w:r>
      <w:r w:rsidR="004F0A3D">
        <w:t xml:space="preserve"> </w:t>
      </w:r>
      <w:r w:rsidRPr="005A4ECB">
        <w:t>note</w:t>
      </w:r>
      <w:r w:rsidR="004F0A3D">
        <w:t xml:space="preserve"> </w:t>
      </w:r>
      <w:r w:rsidRPr="005A4ECB">
        <w:t>that</w:t>
      </w:r>
      <w:r w:rsidR="004F0A3D">
        <w:t xml:space="preserve"> </w:t>
      </w:r>
      <w:r w:rsidRPr="005A4ECB">
        <w:t>regardless</w:t>
      </w:r>
      <w:r w:rsidR="004F0A3D">
        <w:t xml:space="preserve"> </w:t>
      </w:r>
      <w:r w:rsidRPr="005A4ECB">
        <w:t>of</w:t>
      </w:r>
      <w:r w:rsidR="004F0A3D">
        <w:t xml:space="preserve"> </w:t>
      </w:r>
      <w:r w:rsidRPr="005A4ECB">
        <w:t>the</w:t>
      </w:r>
      <w:r w:rsidR="004F0A3D">
        <w:t xml:space="preserve"> </w:t>
      </w:r>
      <w:r w:rsidRPr="005A4ECB">
        <w:t>learning</w:t>
      </w:r>
      <w:r w:rsidR="004F0A3D">
        <w:t xml:space="preserve"> </w:t>
      </w:r>
      <w:r w:rsidRPr="005A4ECB">
        <w:t>styles</w:t>
      </w:r>
      <w:r w:rsidR="004F0A3D">
        <w:t xml:space="preserve"> </w:t>
      </w:r>
      <w:r w:rsidRPr="005A4ECB">
        <w:t>and</w:t>
      </w:r>
      <w:r w:rsidR="004F0A3D">
        <w:t xml:space="preserve"> </w:t>
      </w:r>
      <w:r w:rsidRPr="005A4ECB">
        <w:t>preferences,</w:t>
      </w:r>
      <w:r w:rsidR="004F0A3D">
        <w:t xml:space="preserve"> </w:t>
      </w:r>
      <w:r w:rsidRPr="005A4ECB">
        <w:t>understanding</w:t>
      </w:r>
      <w:r w:rsidR="004F0A3D">
        <w:t xml:space="preserve"> </w:t>
      </w:r>
      <w:r w:rsidRPr="005A4ECB">
        <w:t>the</w:t>
      </w:r>
      <w:r w:rsidR="004F0A3D">
        <w:t xml:space="preserve"> </w:t>
      </w:r>
      <w:r w:rsidRPr="005A4ECB">
        <w:t>students’</w:t>
      </w:r>
      <w:r w:rsidR="004F0A3D">
        <w:t xml:space="preserve"> </w:t>
      </w:r>
      <w:r w:rsidRPr="005A4ECB">
        <w:t>emotions</w:t>
      </w:r>
      <w:r w:rsidR="004F0A3D">
        <w:t xml:space="preserve"> </w:t>
      </w:r>
      <w:r w:rsidRPr="005A4ECB">
        <w:t>and</w:t>
      </w:r>
      <w:r w:rsidR="004F0A3D">
        <w:t xml:space="preserve"> </w:t>
      </w:r>
      <w:r w:rsidRPr="005A4ECB">
        <w:t>the</w:t>
      </w:r>
      <w:r w:rsidR="004F0A3D">
        <w:t xml:space="preserve"> </w:t>
      </w:r>
      <w:r w:rsidRPr="005A4ECB">
        <w:t>way</w:t>
      </w:r>
      <w:r w:rsidR="004F0A3D">
        <w:t xml:space="preserve"> </w:t>
      </w:r>
      <w:r w:rsidRPr="005A4ECB">
        <w:t>they</w:t>
      </w:r>
      <w:r w:rsidR="004F0A3D">
        <w:t xml:space="preserve"> </w:t>
      </w:r>
      <w:r w:rsidRPr="005A4ECB">
        <w:t>are</w:t>
      </w:r>
      <w:r w:rsidR="004F0A3D">
        <w:t xml:space="preserve"> </w:t>
      </w:r>
      <w:r w:rsidRPr="005A4ECB">
        <w:t>expressed</w:t>
      </w:r>
      <w:r w:rsidR="004F0A3D">
        <w:t xml:space="preserve"> </w:t>
      </w:r>
      <w:r w:rsidRPr="005A4ECB">
        <w:t>in</w:t>
      </w:r>
      <w:r w:rsidR="004F0A3D">
        <w:t xml:space="preserve"> </w:t>
      </w:r>
      <w:r w:rsidRPr="005A4ECB">
        <w:t>regard</w:t>
      </w:r>
      <w:r w:rsidR="004F0A3D">
        <w:t xml:space="preserve"> </w:t>
      </w:r>
      <w:r w:rsidRPr="005A4ECB">
        <w:t>to</w:t>
      </w:r>
      <w:r w:rsidR="004F0A3D">
        <w:t xml:space="preserve"> </w:t>
      </w:r>
      <w:r w:rsidRPr="005A4ECB">
        <w:t>distributed</w:t>
      </w:r>
      <w:r w:rsidR="004F0A3D">
        <w:t xml:space="preserve"> </w:t>
      </w:r>
      <w:r w:rsidRPr="005A4ECB">
        <w:t>education</w:t>
      </w:r>
      <w:r w:rsidR="004F0A3D">
        <w:t xml:space="preserve"> </w:t>
      </w:r>
      <w:r w:rsidRPr="005A4ECB">
        <w:t>(positive</w:t>
      </w:r>
      <w:r w:rsidR="004F0A3D">
        <w:t xml:space="preserve"> </w:t>
      </w:r>
      <w:r w:rsidRPr="005A4ECB">
        <w:t>and/or</w:t>
      </w:r>
      <w:r w:rsidR="004F0A3D">
        <w:t xml:space="preserve"> </w:t>
      </w:r>
      <w:r w:rsidRPr="005A4ECB">
        <w:t>negative),</w:t>
      </w:r>
      <w:r w:rsidR="004F0A3D">
        <w:t xml:space="preserve"> </w:t>
      </w:r>
      <w:r w:rsidRPr="005A4ECB">
        <w:t>is</w:t>
      </w:r>
      <w:r w:rsidR="004F0A3D">
        <w:t xml:space="preserve"> </w:t>
      </w:r>
      <w:r w:rsidRPr="005A4ECB">
        <w:t>an</w:t>
      </w:r>
      <w:r w:rsidR="004F0A3D">
        <w:t xml:space="preserve"> </w:t>
      </w:r>
      <w:r w:rsidRPr="005A4ECB">
        <w:t>important</w:t>
      </w:r>
      <w:r w:rsidR="004F0A3D">
        <w:t xml:space="preserve"> </w:t>
      </w:r>
      <w:r w:rsidRPr="005A4ECB">
        <w:t>factor</w:t>
      </w:r>
      <w:r w:rsidR="004F0A3D">
        <w:t xml:space="preserve"> </w:t>
      </w:r>
      <w:r w:rsidRPr="005A4ECB">
        <w:t>in</w:t>
      </w:r>
      <w:r w:rsidR="004F0A3D">
        <w:t xml:space="preserve"> </w:t>
      </w:r>
      <w:r w:rsidRPr="005A4ECB">
        <w:t>the</w:t>
      </w:r>
      <w:r w:rsidR="004F0A3D">
        <w:t xml:space="preserve"> </w:t>
      </w:r>
      <w:r w:rsidRPr="005A4ECB">
        <w:t>learning</w:t>
      </w:r>
      <w:r w:rsidR="004F0A3D">
        <w:t xml:space="preserve"> </w:t>
      </w:r>
      <w:r w:rsidRPr="005A4ECB">
        <w:t>environment</w:t>
      </w:r>
      <w:r w:rsidR="004F0A3D">
        <w:t xml:space="preserve"> </w:t>
      </w:r>
      <w:r w:rsidRPr="005A4ECB">
        <w:t>(MacFadden,</w:t>
      </w:r>
      <w:r w:rsidR="004F0A3D">
        <w:t xml:space="preserve"> </w:t>
      </w:r>
      <w:r w:rsidRPr="005A4ECB">
        <w:t>2007).</w:t>
      </w:r>
      <w:r w:rsidR="004F0A3D">
        <w:t xml:space="preserve"> </w:t>
      </w:r>
      <w:r w:rsidRPr="005A4ECB">
        <w:t>Liang</w:t>
      </w:r>
      <w:r w:rsidR="004F0A3D">
        <w:t xml:space="preserve"> </w:t>
      </w:r>
      <w:r w:rsidRPr="005A4ECB">
        <w:t>and</w:t>
      </w:r>
      <w:r w:rsidR="004F0A3D">
        <w:t xml:space="preserve"> </w:t>
      </w:r>
      <w:r w:rsidRPr="005A4ECB">
        <w:t>Wu’s</w:t>
      </w:r>
      <w:r w:rsidR="004F0A3D">
        <w:t xml:space="preserve"> </w:t>
      </w:r>
      <w:r w:rsidRPr="005A4ECB">
        <w:t>(2010)</w:t>
      </w:r>
      <w:r w:rsidR="004F0A3D">
        <w:t xml:space="preserve"> </w:t>
      </w:r>
      <w:r w:rsidRPr="005A4ECB">
        <w:t>study</w:t>
      </w:r>
      <w:r w:rsidR="004F0A3D">
        <w:t xml:space="preserve"> </w:t>
      </w:r>
      <w:r w:rsidRPr="005A4ECB">
        <w:t>of</w:t>
      </w:r>
      <w:r w:rsidR="004F0A3D">
        <w:t xml:space="preserve"> </w:t>
      </w:r>
      <w:r w:rsidRPr="005A4ECB">
        <w:t>nursing</w:t>
      </w:r>
      <w:r w:rsidR="004F0A3D">
        <w:t xml:space="preserve"> </w:t>
      </w:r>
      <w:r w:rsidRPr="005A4ECB">
        <w:t>students</w:t>
      </w:r>
      <w:r w:rsidR="004F0A3D">
        <w:t xml:space="preserve"> </w:t>
      </w:r>
      <w:r w:rsidRPr="005A4ECB">
        <w:t>highlighted</w:t>
      </w:r>
      <w:r w:rsidR="004F0A3D">
        <w:t xml:space="preserve"> </w:t>
      </w:r>
      <w:r w:rsidRPr="005A4ECB">
        <w:t>that</w:t>
      </w:r>
      <w:r w:rsidR="004F0A3D">
        <w:t xml:space="preserve"> </w:t>
      </w:r>
      <w:r w:rsidRPr="005A4ECB">
        <w:t>the</w:t>
      </w:r>
      <w:r w:rsidR="004F0A3D">
        <w:t xml:space="preserve"> </w:t>
      </w:r>
      <w:r w:rsidRPr="005A4ECB">
        <w:t>greater</w:t>
      </w:r>
      <w:r w:rsidR="004F0A3D">
        <w:t xml:space="preserve"> </w:t>
      </w:r>
      <w:r w:rsidRPr="005A4ECB">
        <w:t>the</w:t>
      </w:r>
      <w:r w:rsidR="004F0A3D">
        <w:t xml:space="preserve"> </w:t>
      </w:r>
      <w:r w:rsidRPr="005A4ECB">
        <w:t>Internet</w:t>
      </w:r>
      <w:r w:rsidR="004F0A3D">
        <w:t xml:space="preserve"> </w:t>
      </w:r>
      <w:r w:rsidRPr="005A4ECB">
        <w:t>self-efficacy,</w:t>
      </w:r>
      <w:r w:rsidR="004F0A3D">
        <w:t xml:space="preserve"> </w:t>
      </w:r>
      <w:r w:rsidRPr="005A4ECB">
        <w:t>the</w:t>
      </w:r>
      <w:r w:rsidR="004F0A3D">
        <w:t xml:space="preserve"> </w:t>
      </w:r>
      <w:r w:rsidRPr="005A4ECB">
        <w:t>greater</w:t>
      </w:r>
      <w:r w:rsidR="004F0A3D">
        <w:t xml:space="preserve"> </w:t>
      </w:r>
      <w:r w:rsidRPr="005A4ECB">
        <w:t>the</w:t>
      </w:r>
      <w:r w:rsidR="004F0A3D">
        <w:t xml:space="preserve"> </w:t>
      </w:r>
      <w:r w:rsidRPr="005A4ECB">
        <w:t>confidence</w:t>
      </w:r>
      <w:r w:rsidR="004F0A3D">
        <w:t xml:space="preserve"> </w:t>
      </w:r>
      <w:r w:rsidRPr="005A4ECB">
        <w:t>and</w:t>
      </w:r>
      <w:r w:rsidR="004F0A3D">
        <w:t xml:space="preserve"> </w:t>
      </w:r>
      <w:r w:rsidRPr="005A4ECB">
        <w:t>motivation</w:t>
      </w:r>
      <w:r w:rsidR="004F0A3D">
        <w:t xml:space="preserve"> </w:t>
      </w:r>
      <w:r w:rsidRPr="005A4ECB">
        <w:t>to</w:t>
      </w:r>
      <w:r w:rsidR="004F0A3D">
        <w:t xml:space="preserve"> </w:t>
      </w:r>
      <w:r w:rsidRPr="005A4ECB">
        <w:t>engage</w:t>
      </w:r>
      <w:r w:rsidR="004F0A3D">
        <w:t xml:space="preserve"> </w:t>
      </w:r>
      <w:r w:rsidRPr="005A4ECB">
        <w:t>in</w:t>
      </w:r>
      <w:r w:rsidR="004F0A3D">
        <w:t xml:space="preserve"> </w:t>
      </w:r>
      <w:r w:rsidRPr="005A4ECB">
        <w:t>Internet</w:t>
      </w:r>
      <w:r w:rsidR="004F0A3D">
        <w:t xml:space="preserve"> </w:t>
      </w:r>
      <w:r w:rsidRPr="005A4ECB">
        <w:t>activities.</w:t>
      </w:r>
      <w:r w:rsidR="004F0A3D">
        <w:t xml:space="preserve"> </w:t>
      </w:r>
      <w:r w:rsidRPr="005A4ECB">
        <w:t>Zacharis’</w:t>
      </w:r>
      <w:r w:rsidR="004F0A3D">
        <w:t xml:space="preserve"> </w:t>
      </w:r>
      <w:r w:rsidRPr="005A4ECB">
        <w:t>(2010)</w:t>
      </w:r>
      <w:r w:rsidR="004F0A3D">
        <w:t xml:space="preserve"> </w:t>
      </w:r>
      <w:r w:rsidRPr="005A4ECB">
        <w:t>research</w:t>
      </w:r>
      <w:r w:rsidR="004F0A3D">
        <w:t xml:space="preserve"> </w:t>
      </w:r>
      <w:r w:rsidRPr="005A4ECB">
        <w:t>supported</w:t>
      </w:r>
      <w:r w:rsidR="004F0A3D">
        <w:t xml:space="preserve"> </w:t>
      </w:r>
      <w:r w:rsidRPr="005A4ECB">
        <w:t>that</w:t>
      </w:r>
      <w:r w:rsidR="004F0A3D">
        <w:t xml:space="preserve"> </w:t>
      </w:r>
      <w:r w:rsidRPr="005A4ECB">
        <w:t>“variation</w:t>
      </w:r>
      <w:r w:rsidR="004F0A3D">
        <w:t xml:space="preserve"> </w:t>
      </w:r>
      <w:r w:rsidRPr="005A4ECB">
        <w:t>in</w:t>
      </w:r>
      <w:r w:rsidR="004F0A3D">
        <w:t xml:space="preserve"> </w:t>
      </w:r>
      <w:r w:rsidRPr="005A4ECB">
        <w:t>the</w:t>
      </w:r>
      <w:r w:rsidR="004F0A3D">
        <w:t xml:space="preserve"> </w:t>
      </w:r>
      <w:r w:rsidRPr="005A4ECB">
        <w:t>way</w:t>
      </w:r>
      <w:r w:rsidR="004F0A3D">
        <w:t xml:space="preserve"> </w:t>
      </w:r>
      <w:r w:rsidRPr="005A4ECB">
        <w:t>students</w:t>
      </w:r>
      <w:r w:rsidR="004F0A3D">
        <w:t xml:space="preserve"> </w:t>
      </w:r>
      <w:r w:rsidRPr="005A4ECB">
        <w:t>approach</w:t>
      </w:r>
      <w:r w:rsidR="004F0A3D">
        <w:t xml:space="preserve"> </w:t>
      </w:r>
      <w:r w:rsidRPr="005A4ECB">
        <w:t>their</w:t>
      </w:r>
      <w:r w:rsidR="004F0A3D">
        <w:t xml:space="preserve"> </w:t>
      </w:r>
      <w:r w:rsidRPr="005A4ECB">
        <w:t>learning</w:t>
      </w:r>
      <w:r w:rsidR="004F0A3D">
        <w:t xml:space="preserve"> </w:t>
      </w:r>
      <w:r w:rsidRPr="005A4ECB">
        <w:t>is</w:t>
      </w:r>
      <w:r w:rsidR="004F0A3D">
        <w:t xml:space="preserve"> </w:t>
      </w:r>
      <w:r w:rsidRPr="005A4ECB">
        <w:t>related</w:t>
      </w:r>
      <w:r w:rsidR="004F0A3D">
        <w:t xml:space="preserve"> </w:t>
      </w:r>
      <w:r w:rsidRPr="005A4ECB">
        <w:t>to</w:t>
      </w:r>
      <w:r w:rsidR="004F0A3D">
        <w:t xml:space="preserve"> </w:t>
      </w:r>
      <w:r w:rsidRPr="005A4ECB">
        <w:t>how</w:t>
      </w:r>
      <w:r w:rsidR="004F0A3D">
        <w:t xml:space="preserve"> </w:t>
      </w:r>
      <w:r w:rsidRPr="005A4ECB">
        <w:t>they</w:t>
      </w:r>
      <w:r w:rsidR="004F0A3D">
        <w:t xml:space="preserve"> </w:t>
      </w:r>
      <w:r w:rsidRPr="005A4ECB">
        <w:t>perceive</w:t>
      </w:r>
      <w:r w:rsidR="004F0A3D">
        <w:t xml:space="preserve"> </w:t>
      </w:r>
      <w:r w:rsidRPr="005A4ECB">
        <w:t>their</w:t>
      </w:r>
      <w:r w:rsidR="004F0A3D">
        <w:t xml:space="preserve"> </w:t>
      </w:r>
      <w:r w:rsidRPr="005A4ECB">
        <w:t>context,</w:t>
      </w:r>
      <w:r w:rsidR="004F0A3D">
        <w:t xml:space="preserve"> </w:t>
      </w:r>
      <w:r w:rsidRPr="005A4ECB">
        <w:t>what</w:t>
      </w:r>
      <w:r w:rsidR="004F0A3D">
        <w:t xml:space="preserve"> </w:t>
      </w:r>
      <w:r w:rsidRPr="005A4ECB">
        <w:t>they</w:t>
      </w:r>
      <w:r w:rsidR="004F0A3D">
        <w:t xml:space="preserve"> </w:t>
      </w:r>
      <w:r w:rsidRPr="005A4ECB">
        <w:t>think</w:t>
      </w:r>
      <w:r w:rsidR="004F0A3D">
        <w:t xml:space="preserve"> </w:t>
      </w:r>
      <w:r w:rsidRPr="005A4ECB">
        <w:t>they</w:t>
      </w:r>
      <w:r w:rsidR="004F0A3D">
        <w:t xml:space="preserve"> </w:t>
      </w:r>
      <w:r w:rsidRPr="005A4ECB">
        <w:t>are</w:t>
      </w:r>
      <w:r w:rsidR="004F0A3D">
        <w:t xml:space="preserve"> </w:t>
      </w:r>
      <w:r w:rsidRPr="005A4ECB">
        <w:t>learning,</w:t>
      </w:r>
      <w:r w:rsidR="004F0A3D">
        <w:t xml:space="preserve"> </w:t>
      </w:r>
      <w:r w:rsidRPr="005A4ECB">
        <w:t>and</w:t>
      </w:r>
      <w:r w:rsidR="004F0A3D">
        <w:t xml:space="preserve"> </w:t>
      </w:r>
      <w:r w:rsidRPr="005A4ECB">
        <w:t>the</w:t>
      </w:r>
      <w:r w:rsidR="004F0A3D">
        <w:t xml:space="preserve"> </w:t>
      </w:r>
      <w:r w:rsidRPr="005A4ECB">
        <w:t>quality</w:t>
      </w:r>
      <w:r w:rsidR="004F0A3D">
        <w:t xml:space="preserve"> </w:t>
      </w:r>
      <w:r w:rsidRPr="005A4ECB">
        <w:t>of</w:t>
      </w:r>
      <w:r w:rsidR="004F0A3D">
        <w:t xml:space="preserve"> </w:t>
      </w:r>
      <w:r w:rsidRPr="005A4ECB">
        <w:t>their</w:t>
      </w:r>
      <w:r w:rsidR="004F0A3D">
        <w:t xml:space="preserve"> </w:t>
      </w:r>
      <w:r w:rsidRPr="005A4ECB">
        <w:t>learning</w:t>
      </w:r>
      <w:r w:rsidR="004F0A3D">
        <w:t xml:space="preserve"> </w:t>
      </w:r>
      <w:r w:rsidRPr="005A4ECB">
        <w:t>outcomes”</w:t>
      </w:r>
      <w:r w:rsidR="004F0A3D">
        <w:t xml:space="preserve"> </w:t>
      </w:r>
      <w:r w:rsidRPr="005A4ECB">
        <w:t>(Ellis,</w:t>
      </w:r>
      <w:r w:rsidR="004F0A3D">
        <w:t xml:space="preserve"> </w:t>
      </w:r>
      <w:r w:rsidRPr="005A4ECB">
        <w:t>Ginns,</w:t>
      </w:r>
      <w:r w:rsidR="004F0A3D">
        <w:t xml:space="preserve"> </w:t>
      </w:r>
      <w:r w:rsidRPr="005A4ECB">
        <w:t>&amp;</w:t>
      </w:r>
      <w:r w:rsidR="004F0A3D">
        <w:t xml:space="preserve"> </w:t>
      </w:r>
      <w:r w:rsidRPr="005A4ECB">
        <w:t>Piggott,</w:t>
      </w:r>
      <w:r w:rsidR="004F0A3D">
        <w:t xml:space="preserve"> </w:t>
      </w:r>
      <w:r w:rsidRPr="005A4ECB">
        <w:t>2009,</w:t>
      </w:r>
      <w:r w:rsidR="004F0A3D">
        <w:t xml:space="preserve"> </w:t>
      </w:r>
      <w:r w:rsidRPr="005A4ECB">
        <w:t>p.</w:t>
      </w:r>
      <w:r w:rsidR="004F0A3D">
        <w:t xml:space="preserve"> </w:t>
      </w:r>
      <w:r w:rsidRPr="005A4ECB">
        <w:t>304).</w:t>
      </w:r>
      <w:r w:rsidR="004F0A3D">
        <w:t xml:space="preserve"> </w:t>
      </w:r>
    </w:p>
    <w:p w:rsidR="00D26492" w:rsidRPr="005A4ECB" w:rsidRDefault="00D26492" w:rsidP="00AA0FDB">
      <w:pPr>
        <w:pStyle w:val="BodyText"/>
        <w:spacing w:before="120" w:after="0"/>
      </w:pPr>
      <w:r w:rsidRPr="005A4ECB">
        <w:t>Independence</w:t>
      </w:r>
      <w:r w:rsidR="004F0A3D">
        <w:t xml:space="preserve"> </w:t>
      </w:r>
      <w:r w:rsidRPr="005A4ECB">
        <w:t>in</w:t>
      </w:r>
      <w:r w:rsidR="004F0A3D">
        <w:t xml:space="preserve"> </w:t>
      </w:r>
      <w:r w:rsidRPr="005A4ECB">
        <w:t>learning</w:t>
      </w:r>
      <w:r w:rsidR="004F0A3D">
        <w:t xml:space="preserve"> </w:t>
      </w:r>
      <w:r w:rsidRPr="005A4ECB">
        <w:t>is</w:t>
      </w:r>
      <w:r w:rsidR="004F0A3D">
        <w:t xml:space="preserve"> </w:t>
      </w:r>
      <w:r w:rsidRPr="005A4ECB">
        <w:t>a</w:t>
      </w:r>
      <w:r w:rsidR="004F0A3D">
        <w:t xml:space="preserve"> </w:t>
      </w:r>
      <w:r w:rsidRPr="005A4ECB">
        <w:t>strength.</w:t>
      </w:r>
      <w:r w:rsidR="004F0A3D">
        <w:t xml:space="preserve"> </w:t>
      </w:r>
      <w:r w:rsidRPr="005A4ECB">
        <w:t>However,</w:t>
      </w:r>
      <w:r w:rsidR="004F0A3D">
        <w:t xml:space="preserve"> </w:t>
      </w:r>
      <w:r w:rsidRPr="005A4ECB">
        <w:t>this</w:t>
      </w:r>
      <w:r w:rsidR="004F0A3D">
        <w:t xml:space="preserve"> </w:t>
      </w:r>
      <w:r w:rsidRPr="005A4ECB">
        <w:t>can</w:t>
      </w:r>
      <w:r w:rsidR="004F0A3D">
        <w:t xml:space="preserve"> </w:t>
      </w:r>
      <w:r w:rsidRPr="005A4ECB">
        <w:t>also</w:t>
      </w:r>
      <w:r w:rsidR="004F0A3D">
        <w:t xml:space="preserve"> </w:t>
      </w:r>
      <w:r w:rsidRPr="005A4ECB">
        <w:t>be</w:t>
      </w:r>
      <w:r w:rsidR="004F0A3D">
        <w:t xml:space="preserve"> </w:t>
      </w:r>
      <w:r w:rsidRPr="005A4ECB">
        <w:t>challenge</w:t>
      </w:r>
      <w:r w:rsidR="004F0A3D">
        <w:t xml:space="preserve"> </w:t>
      </w:r>
      <w:r w:rsidRPr="005A4ECB">
        <w:t>for</w:t>
      </w:r>
      <w:r w:rsidR="004F0A3D">
        <w:t xml:space="preserve"> </w:t>
      </w:r>
      <w:r w:rsidRPr="005A4ECB">
        <w:t>some</w:t>
      </w:r>
      <w:r w:rsidR="004F0A3D">
        <w:t xml:space="preserve"> </w:t>
      </w:r>
      <w:r w:rsidRPr="005A4ECB">
        <w:t>students</w:t>
      </w:r>
      <w:r w:rsidR="004F0A3D">
        <w:t xml:space="preserve"> </w:t>
      </w:r>
      <w:r w:rsidRPr="005A4ECB">
        <w:t>due</w:t>
      </w:r>
      <w:r w:rsidR="004F0A3D">
        <w:t xml:space="preserve"> </w:t>
      </w:r>
      <w:r w:rsidRPr="005A4ECB">
        <w:t>to</w:t>
      </w:r>
      <w:r w:rsidR="004F0A3D">
        <w:t xml:space="preserve"> </w:t>
      </w:r>
      <w:r w:rsidRPr="005A4ECB">
        <w:t>the</w:t>
      </w:r>
      <w:r w:rsidR="004F0A3D">
        <w:t xml:space="preserve"> </w:t>
      </w:r>
      <w:r w:rsidRPr="005A4ECB">
        <w:t>demand</w:t>
      </w:r>
      <w:r w:rsidR="004F0A3D">
        <w:t xml:space="preserve"> </w:t>
      </w:r>
      <w:r w:rsidRPr="005A4ECB">
        <w:t>for</w:t>
      </w:r>
      <w:r w:rsidR="004F0A3D">
        <w:t xml:space="preserve"> </w:t>
      </w:r>
      <w:r w:rsidRPr="005A4ECB">
        <w:t>greater</w:t>
      </w:r>
      <w:r w:rsidR="004F0A3D">
        <w:t xml:space="preserve"> </w:t>
      </w:r>
      <w:r w:rsidRPr="005A4ECB">
        <w:t>motivation,</w:t>
      </w:r>
      <w:r w:rsidR="004F0A3D">
        <w:t xml:space="preserve"> </w:t>
      </w:r>
      <w:r w:rsidRPr="005A4ECB">
        <w:t>time</w:t>
      </w:r>
      <w:r w:rsidR="004F0A3D">
        <w:t xml:space="preserve"> </w:t>
      </w:r>
      <w:r w:rsidRPr="005A4ECB">
        <w:t>management,</w:t>
      </w:r>
      <w:r w:rsidR="004F0A3D">
        <w:t xml:space="preserve"> </w:t>
      </w:r>
      <w:r w:rsidRPr="005A4ECB">
        <w:t>and</w:t>
      </w:r>
      <w:r w:rsidR="004F0A3D">
        <w:t xml:space="preserve"> </w:t>
      </w:r>
      <w:r w:rsidRPr="005A4ECB">
        <w:t>self-discipline</w:t>
      </w:r>
      <w:r w:rsidR="004F0A3D">
        <w:t xml:space="preserve"> </w:t>
      </w:r>
      <w:r w:rsidRPr="005A4ECB">
        <w:t>in</w:t>
      </w:r>
      <w:r w:rsidR="004F0A3D">
        <w:t xml:space="preserve"> </w:t>
      </w:r>
      <w:r w:rsidRPr="005A4ECB">
        <w:t>regulating</w:t>
      </w:r>
      <w:r w:rsidR="004F0A3D">
        <w:t xml:space="preserve"> </w:t>
      </w:r>
      <w:r w:rsidRPr="005A4ECB">
        <w:t>work</w:t>
      </w:r>
      <w:r w:rsidR="004F0A3D">
        <w:t xml:space="preserve"> </w:t>
      </w:r>
      <w:r w:rsidRPr="005A4ECB">
        <w:t>in</w:t>
      </w:r>
      <w:r w:rsidR="004F0A3D">
        <w:t xml:space="preserve"> </w:t>
      </w:r>
      <w:r w:rsidRPr="005A4ECB">
        <w:t>a</w:t>
      </w:r>
      <w:r w:rsidR="004F0A3D">
        <w:t xml:space="preserve"> </w:t>
      </w:r>
      <w:r w:rsidRPr="005A4ECB">
        <w:t>distributed</w:t>
      </w:r>
      <w:r w:rsidR="004F0A3D">
        <w:t xml:space="preserve"> </w:t>
      </w:r>
      <w:r w:rsidRPr="005A4ECB">
        <w:t>education</w:t>
      </w:r>
      <w:r w:rsidR="004F0A3D">
        <w:t xml:space="preserve"> </w:t>
      </w:r>
      <w:r w:rsidRPr="005A4ECB">
        <w:t>course.</w:t>
      </w:r>
      <w:r w:rsidR="004F0A3D">
        <w:t xml:space="preserve"> </w:t>
      </w:r>
      <w:r w:rsidRPr="005A4ECB">
        <w:t>Students</w:t>
      </w:r>
      <w:r w:rsidR="004F0A3D">
        <w:t xml:space="preserve"> </w:t>
      </w:r>
      <w:r w:rsidRPr="005A4ECB">
        <w:t>who</w:t>
      </w:r>
      <w:r w:rsidR="004F0A3D">
        <w:t xml:space="preserve"> </w:t>
      </w:r>
      <w:r w:rsidRPr="005A4ECB">
        <w:t>prefer</w:t>
      </w:r>
      <w:r w:rsidR="004F0A3D">
        <w:t xml:space="preserve"> </w:t>
      </w:r>
      <w:r w:rsidRPr="005A4ECB">
        <w:t>close,</w:t>
      </w:r>
      <w:r w:rsidR="004F0A3D">
        <w:t xml:space="preserve"> </w:t>
      </w:r>
      <w:r w:rsidRPr="005A4ECB">
        <w:t>group</w:t>
      </w:r>
      <w:r w:rsidR="004F0A3D">
        <w:t xml:space="preserve"> </w:t>
      </w:r>
      <w:r w:rsidRPr="005A4ECB">
        <w:t>interaction</w:t>
      </w:r>
      <w:r w:rsidR="004F0A3D">
        <w:t xml:space="preserve"> </w:t>
      </w:r>
      <w:r w:rsidRPr="005A4ECB">
        <w:t>in</w:t>
      </w:r>
      <w:r w:rsidR="004F0A3D">
        <w:t xml:space="preserve"> </w:t>
      </w:r>
      <w:r w:rsidRPr="005A4ECB">
        <w:t>a</w:t>
      </w:r>
      <w:r w:rsidR="004F0A3D">
        <w:t xml:space="preserve"> </w:t>
      </w:r>
      <w:r w:rsidRPr="005A4ECB">
        <w:t>face-to-face</w:t>
      </w:r>
      <w:r w:rsidR="004F0A3D">
        <w:t xml:space="preserve"> </w:t>
      </w:r>
      <w:r w:rsidRPr="005A4ECB">
        <w:t>environment,</w:t>
      </w:r>
      <w:r w:rsidR="004F0A3D">
        <w:t xml:space="preserve"> </w:t>
      </w:r>
      <w:r w:rsidRPr="005A4ECB">
        <w:t>may</w:t>
      </w:r>
      <w:r w:rsidR="004F0A3D">
        <w:t xml:space="preserve"> </w:t>
      </w:r>
      <w:r w:rsidRPr="005A4ECB">
        <w:t>find</w:t>
      </w:r>
      <w:r w:rsidR="004F0A3D">
        <w:t xml:space="preserve"> </w:t>
      </w:r>
      <w:r w:rsidRPr="005A4ECB">
        <w:t>that</w:t>
      </w:r>
      <w:r w:rsidR="004F0A3D">
        <w:t xml:space="preserve"> </w:t>
      </w:r>
      <w:r w:rsidRPr="005A4ECB">
        <w:t>the</w:t>
      </w:r>
      <w:r w:rsidR="004F0A3D">
        <w:t xml:space="preserve"> </w:t>
      </w:r>
      <w:r w:rsidRPr="005A4ECB">
        <w:t>on-line</w:t>
      </w:r>
      <w:r w:rsidR="004F0A3D">
        <w:t xml:space="preserve"> </w:t>
      </w:r>
      <w:r w:rsidRPr="005A4ECB">
        <w:t>component</w:t>
      </w:r>
      <w:r w:rsidR="004F0A3D">
        <w:t xml:space="preserve"> </w:t>
      </w:r>
      <w:r w:rsidRPr="005A4ECB">
        <w:t>is</w:t>
      </w:r>
      <w:r w:rsidR="004F0A3D">
        <w:t xml:space="preserve"> </w:t>
      </w:r>
      <w:r w:rsidRPr="005A4ECB">
        <w:t>arduous</w:t>
      </w:r>
      <w:r w:rsidR="004F0A3D">
        <w:t xml:space="preserve"> </w:t>
      </w:r>
      <w:r w:rsidRPr="005A4ECB">
        <w:t>(Lei</w:t>
      </w:r>
      <w:r w:rsidR="004F0A3D">
        <w:t xml:space="preserve"> </w:t>
      </w:r>
      <w:r w:rsidRPr="005A4ECB">
        <w:t>&amp;</w:t>
      </w:r>
      <w:r w:rsidR="004F0A3D">
        <w:t xml:space="preserve"> </w:t>
      </w:r>
      <w:r w:rsidRPr="005A4ECB">
        <w:t>Gupta,</w:t>
      </w:r>
      <w:r w:rsidR="004F0A3D">
        <w:t xml:space="preserve"> </w:t>
      </w:r>
      <w:r w:rsidRPr="005A4ECB">
        <w:t>2010;</w:t>
      </w:r>
      <w:r w:rsidR="004F0A3D">
        <w:t xml:space="preserve"> </w:t>
      </w:r>
      <w:r w:rsidRPr="005A4ECB">
        <w:t>Reardon,</w:t>
      </w:r>
      <w:r w:rsidR="004F0A3D">
        <w:t xml:space="preserve"> </w:t>
      </w:r>
      <w:r w:rsidRPr="005A4ECB">
        <w:t>2010).</w:t>
      </w:r>
      <w:r w:rsidR="004F0A3D">
        <w:t xml:space="preserve"> </w:t>
      </w:r>
      <w:r w:rsidRPr="005A4ECB">
        <w:t>Further,</w:t>
      </w:r>
      <w:r w:rsidR="004F0A3D">
        <w:t xml:space="preserve"> </w:t>
      </w:r>
      <w:r w:rsidRPr="005A4ECB">
        <w:t>Johnson</w:t>
      </w:r>
      <w:r w:rsidR="004F0A3D">
        <w:t xml:space="preserve"> </w:t>
      </w:r>
      <w:r w:rsidRPr="005A4ECB">
        <w:t>(2005)</w:t>
      </w:r>
      <w:r w:rsidR="004F0A3D">
        <w:t xml:space="preserve"> </w:t>
      </w:r>
      <w:r w:rsidRPr="005A4ECB">
        <w:t>noted</w:t>
      </w:r>
      <w:r w:rsidR="004F0A3D">
        <w:t xml:space="preserve"> </w:t>
      </w:r>
      <w:r w:rsidRPr="005A4ECB">
        <w:t>that</w:t>
      </w:r>
      <w:r w:rsidR="004F0A3D">
        <w:t xml:space="preserve"> </w:t>
      </w:r>
      <w:r w:rsidRPr="005A4ECB">
        <w:t>the</w:t>
      </w:r>
      <w:r w:rsidR="004F0A3D">
        <w:t xml:space="preserve"> </w:t>
      </w:r>
      <w:r w:rsidRPr="005A4ECB">
        <w:t>less</w:t>
      </w:r>
      <w:r w:rsidR="004F0A3D">
        <w:t xml:space="preserve"> </w:t>
      </w:r>
      <w:r w:rsidRPr="005A4ECB">
        <w:t>structured</w:t>
      </w:r>
      <w:r w:rsidR="004F0A3D">
        <w:t xml:space="preserve"> </w:t>
      </w:r>
      <w:r w:rsidRPr="005A4ECB">
        <w:t>a</w:t>
      </w:r>
      <w:r w:rsidR="004F0A3D">
        <w:t xml:space="preserve"> </w:t>
      </w:r>
      <w:r w:rsidRPr="005A4ECB">
        <w:t>distributed</w:t>
      </w:r>
      <w:r w:rsidR="004F0A3D">
        <w:t xml:space="preserve"> </w:t>
      </w:r>
      <w:r w:rsidRPr="005A4ECB">
        <w:t>education</w:t>
      </w:r>
      <w:r w:rsidR="004F0A3D">
        <w:t xml:space="preserve"> </w:t>
      </w:r>
      <w:r w:rsidRPr="005A4ECB">
        <w:t>course,</w:t>
      </w:r>
      <w:r w:rsidR="004F0A3D">
        <w:t xml:space="preserve"> </w:t>
      </w:r>
      <w:r w:rsidRPr="005A4ECB">
        <w:t>the</w:t>
      </w:r>
      <w:r w:rsidR="004F0A3D">
        <w:t xml:space="preserve"> </w:t>
      </w:r>
      <w:r w:rsidRPr="005A4ECB">
        <w:t>greater</w:t>
      </w:r>
      <w:r w:rsidR="004F0A3D">
        <w:t xml:space="preserve"> </w:t>
      </w:r>
      <w:r w:rsidRPr="005A4ECB">
        <w:t>anxiety</w:t>
      </w:r>
      <w:r w:rsidR="004F0A3D">
        <w:t xml:space="preserve"> </w:t>
      </w:r>
      <w:r w:rsidRPr="005A4ECB">
        <w:t>a</w:t>
      </w:r>
      <w:r w:rsidR="004F0A3D">
        <w:t xml:space="preserve"> </w:t>
      </w:r>
      <w:r w:rsidRPr="005A4ECB">
        <w:t>student</w:t>
      </w:r>
      <w:r w:rsidR="004F0A3D">
        <w:t xml:space="preserve"> </w:t>
      </w:r>
      <w:r w:rsidRPr="005A4ECB">
        <w:t>may</w:t>
      </w:r>
      <w:r w:rsidR="004F0A3D">
        <w:t xml:space="preserve"> </w:t>
      </w:r>
      <w:r w:rsidRPr="005A4ECB">
        <w:t>experience</w:t>
      </w:r>
      <w:r w:rsidR="004F0A3D">
        <w:t xml:space="preserve"> </w:t>
      </w:r>
      <w:r w:rsidRPr="005A4ECB">
        <w:t>due</w:t>
      </w:r>
      <w:r w:rsidR="004F0A3D">
        <w:t xml:space="preserve"> </w:t>
      </w:r>
      <w:r w:rsidRPr="005A4ECB">
        <w:t>to</w:t>
      </w:r>
      <w:r w:rsidR="004F0A3D">
        <w:t xml:space="preserve"> </w:t>
      </w:r>
      <w:r w:rsidRPr="005A4ECB">
        <w:t>lack</w:t>
      </w:r>
      <w:r w:rsidR="004F0A3D">
        <w:t xml:space="preserve"> </w:t>
      </w:r>
      <w:r w:rsidRPr="005A4ECB">
        <w:t>of</w:t>
      </w:r>
      <w:r w:rsidR="004F0A3D">
        <w:t xml:space="preserve"> </w:t>
      </w:r>
      <w:r w:rsidRPr="005A4ECB">
        <w:t>face-to-face</w:t>
      </w:r>
      <w:r w:rsidR="004F0A3D">
        <w:t xml:space="preserve"> </w:t>
      </w:r>
      <w:r w:rsidRPr="005A4ECB">
        <w:t>and</w:t>
      </w:r>
      <w:r w:rsidR="004F0A3D">
        <w:t xml:space="preserve"> </w:t>
      </w:r>
      <w:r w:rsidRPr="005A4ECB">
        <w:t>verbal</w:t>
      </w:r>
      <w:r w:rsidR="004F0A3D">
        <w:t xml:space="preserve"> </w:t>
      </w:r>
      <w:r w:rsidRPr="005A4ECB">
        <w:t>contact</w:t>
      </w:r>
      <w:r w:rsidR="004F0A3D">
        <w:t xml:space="preserve"> </w:t>
      </w:r>
      <w:r w:rsidRPr="005A4ECB">
        <w:t>with</w:t>
      </w:r>
      <w:r w:rsidR="004F0A3D">
        <w:t xml:space="preserve"> </w:t>
      </w:r>
      <w:r w:rsidRPr="005A4ECB">
        <w:t>faculty</w:t>
      </w:r>
      <w:r w:rsidR="004F0A3D">
        <w:t xml:space="preserve"> </w:t>
      </w:r>
      <w:r w:rsidRPr="005A4ECB">
        <w:t>and</w:t>
      </w:r>
      <w:r w:rsidR="004F0A3D">
        <w:t xml:space="preserve"> </w:t>
      </w:r>
      <w:r w:rsidRPr="005A4ECB">
        <w:t>peers.</w:t>
      </w:r>
      <w:r w:rsidR="004F0A3D">
        <w:t xml:space="preserve">  </w:t>
      </w:r>
    </w:p>
    <w:p w:rsidR="00D26492" w:rsidRPr="005A4ECB" w:rsidRDefault="00D26492" w:rsidP="00AA0FDB">
      <w:pPr>
        <w:pStyle w:val="BodyText"/>
        <w:spacing w:before="120" w:after="0"/>
      </w:pPr>
      <w:r w:rsidRPr="005A4ECB">
        <w:t>Overall,</w:t>
      </w:r>
      <w:r w:rsidR="004F0A3D">
        <w:t xml:space="preserve"> </w:t>
      </w:r>
      <w:r w:rsidRPr="005A4ECB">
        <w:t>the</w:t>
      </w:r>
      <w:r w:rsidR="004F0A3D">
        <w:t xml:space="preserve"> </w:t>
      </w:r>
      <w:r w:rsidRPr="005A4ECB">
        <w:t>review</w:t>
      </w:r>
      <w:r w:rsidR="004F0A3D">
        <w:t xml:space="preserve"> </w:t>
      </w:r>
      <w:r w:rsidRPr="005A4ECB">
        <w:t>of</w:t>
      </w:r>
      <w:r w:rsidR="004F0A3D">
        <w:t xml:space="preserve"> </w:t>
      </w:r>
      <w:r w:rsidRPr="005A4ECB">
        <w:t>literature</w:t>
      </w:r>
      <w:r w:rsidR="004F0A3D">
        <w:t xml:space="preserve"> </w:t>
      </w:r>
      <w:r w:rsidRPr="005A4ECB">
        <w:t>indicated</w:t>
      </w:r>
      <w:r w:rsidR="004F0A3D">
        <w:t xml:space="preserve"> </w:t>
      </w:r>
      <w:r w:rsidRPr="005A4ECB">
        <w:t>a</w:t>
      </w:r>
      <w:r w:rsidR="004F0A3D">
        <w:t xml:space="preserve"> </w:t>
      </w:r>
      <w:r w:rsidRPr="005A4ECB">
        <w:t>primary</w:t>
      </w:r>
      <w:r w:rsidR="004F0A3D">
        <w:t xml:space="preserve"> </w:t>
      </w:r>
      <w:r w:rsidRPr="005A4ECB">
        <w:t>benefit</w:t>
      </w:r>
      <w:r w:rsidR="004F0A3D">
        <w:t xml:space="preserve"> </w:t>
      </w:r>
      <w:r w:rsidRPr="005A4ECB">
        <w:t>of</w:t>
      </w:r>
      <w:r w:rsidR="004F0A3D">
        <w:t xml:space="preserve"> </w:t>
      </w:r>
      <w:r w:rsidRPr="005A4ECB">
        <w:t>web-based</w:t>
      </w:r>
      <w:r w:rsidR="004F0A3D">
        <w:t xml:space="preserve"> </w:t>
      </w:r>
      <w:r w:rsidRPr="005A4ECB">
        <w:t>courses;</w:t>
      </w:r>
      <w:r w:rsidR="004F0A3D">
        <w:t xml:space="preserve"> </w:t>
      </w:r>
      <w:r w:rsidRPr="005A4ECB">
        <w:t>they</w:t>
      </w:r>
      <w:r w:rsidR="004F0A3D">
        <w:t xml:space="preserve"> </w:t>
      </w:r>
      <w:r w:rsidRPr="005A4ECB">
        <w:t>be</w:t>
      </w:r>
      <w:r w:rsidR="004F0A3D">
        <w:t xml:space="preserve"> </w:t>
      </w:r>
      <w:r w:rsidRPr="005A4ECB">
        <w:t>accessed</w:t>
      </w:r>
      <w:r w:rsidR="004F0A3D">
        <w:t xml:space="preserve"> </w:t>
      </w:r>
      <w:r w:rsidRPr="005A4ECB">
        <w:t>by</w:t>
      </w:r>
      <w:r w:rsidR="004F0A3D">
        <w:t xml:space="preserve"> </w:t>
      </w:r>
      <w:r w:rsidRPr="005A4ECB">
        <w:t>students</w:t>
      </w:r>
      <w:r w:rsidR="004F0A3D">
        <w:t xml:space="preserve"> </w:t>
      </w:r>
      <w:r w:rsidRPr="005A4ECB">
        <w:t>throughout</w:t>
      </w:r>
      <w:r w:rsidR="004F0A3D">
        <w:t xml:space="preserve"> </w:t>
      </w:r>
      <w:r w:rsidRPr="005A4ECB">
        <w:t>the</w:t>
      </w:r>
      <w:r w:rsidR="004F0A3D">
        <w:t xml:space="preserve"> </w:t>
      </w:r>
      <w:r w:rsidRPr="005A4ECB">
        <w:t>world.</w:t>
      </w:r>
      <w:r w:rsidR="004F0A3D">
        <w:t xml:space="preserve"> </w:t>
      </w:r>
      <w:r w:rsidRPr="005A4ECB">
        <w:t>Students</w:t>
      </w:r>
      <w:r w:rsidR="004F0A3D">
        <w:t xml:space="preserve"> </w:t>
      </w:r>
      <w:r w:rsidRPr="005A4ECB">
        <w:t>may</w:t>
      </w:r>
      <w:r w:rsidR="004F0A3D">
        <w:t xml:space="preserve"> </w:t>
      </w:r>
      <w:r w:rsidRPr="005A4ECB">
        <w:t>participate</w:t>
      </w:r>
      <w:r w:rsidR="004F0A3D">
        <w:t xml:space="preserve"> </w:t>
      </w:r>
      <w:r w:rsidRPr="005A4ECB">
        <w:t>with</w:t>
      </w:r>
      <w:r w:rsidR="004F0A3D">
        <w:t xml:space="preserve"> </w:t>
      </w:r>
      <w:r w:rsidRPr="005A4ECB">
        <w:t>their</w:t>
      </w:r>
      <w:r w:rsidR="004F0A3D">
        <w:t xml:space="preserve"> </w:t>
      </w:r>
      <w:r w:rsidRPr="005A4ECB">
        <w:t>peers</w:t>
      </w:r>
      <w:r w:rsidR="004F0A3D">
        <w:t xml:space="preserve"> </w:t>
      </w:r>
      <w:r w:rsidRPr="005A4ECB">
        <w:t>in</w:t>
      </w:r>
      <w:r w:rsidR="004F0A3D">
        <w:t xml:space="preserve"> </w:t>
      </w:r>
      <w:r w:rsidRPr="005A4ECB">
        <w:t>groups</w:t>
      </w:r>
      <w:r w:rsidR="004F0A3D">
        <w:t xml:space="preserve"> </w:t>
      </w:r>
      <w:r w:rsidRPr="005A4ECB">
        <w:t>and</w:t>
      </w:r>
      <w:r w:rsidR="004F0A3D">
        <w:t xml:space="preserve"> </w:t>
      </w:r>
      <w:r w:rsidRPr="005A4ECB">
        <w:t>actively</w:t>
      </w:r>
      <w:r w:rsidR="004F0A3D">
        <w:t xml:space="preserve"> </w:t>
      </w:r>
      <w:r w:rsidRPr="005A4ECB">
        <w:t>in</w:t>
      </w:r>
      <w:r w:rsidR="004F0A3D">
        <w:t xml:space="preserve"> </w:t>
      </w:r>
      <w:r w:rsidRPr="005A4ECB">
        <w:t>course</w:t>
      </w:r>
      <w:r w:rsidR="004F0A3D">
        <w:t xml:space="preserve"> </w:t>
      </w:r>
      <w:r w:rsidRPr="005A4ECB">
        <w:t>projects</w:t>
      </w:r>
      <w:r w:rsidR="004F0A3D">
        <w:t xml:space="preserve"> </w:t>
      </w:r>
      <w:r w:rsidRPr="005A4ECB">
        <w:t>even</w:t>
      </w:r>
      <w:r w:rsidR="004F0A3D">
        <w:t xml:space="preserve"> </w:t>
      </w:r>
      <w:r w:rsidRPr="005A4ECB">
        <w:t>though</w:t>
      </w:r>
      <w:r w:rsidR="004F0A3D">
        <w:t xml:space="preserve"> </w:t>
      </w:r>
      <w:r w:rsidRPr="005A4ECB">
        <w:t>they</w:t>
      </w:r>
      <w:r w:rsidR="004F0A3D">
        <w:t xml:space="preserve"> </w:t>
      </w:r>
      <w:r w:rsidRPr="005A4ECB">
        <w:t>may</w:t>
      </w:r>
      <w:r w:rsidR="004F0A3D">
        <w:t xml:space="preserve"> </w:t>
      </w:r>
      <w:r w:rsidRPr="005A4ECB">
        <w:t>be</w:t>
      </w:r>
      <w:r w:rsidR="004F0A3D">
        <w:t xml:space="preserve"> </w:t>
      </w:r>
      <w:r w:rsidRPr="005A4ECB">
        <w:t>at</w:t>
      </w:r>
      <w:r w:rsidR="004F0A3D">
        <w:t xml:space="preserve"> </w:t>
      </w:r>
      <w:r w:rsidRPr="005A4ECB">
        <w:t>a</w:t>
      </w:r>
      <w:r w:rsidR="004F0A3D">
        <w:t xml:space="preserve"> </w:t>
      </w:r>
      <w:r w:rsidRPr="005A4ECB">
        <w:t>geographical</w:t>
      </w:r>
      <w:r w:rsidR="004F0A3D">
        <w:t xml:space="preserve"> </w:t>
      </w:r>
      <w:r w:rsidRPr="005A4ECB">
        <w:t>distance</w:t>
      </w:r>
      <w:r w:rsidR="004F0A3D">
        <w:t xml:space="preserve"> </w:t>
      </w:r>
      <w:r w:rsidRPr="005A4ECB">
        <w:t>from</w:t>
      </w:r>
      <w:r w:rsidR="004F0A3D">
        <w:t xml:space="preserve"> </w:t>
      </w:r>
      <w:r w:rsidRPr="005A4ECB">
        <w:t>a</w:t>
      </w:r>
      <w:r w:rsidR="004F0A3D">
        <w:t xml:space="preserve"> </w:t>
      </w:r>
      <w:r w:rsidRPr="005A4ECB">
        <w:t>university</w:t>
      </w:r>
      <w:r w:rsidR="004F0A3D">
        <w:t xml:space="preserve"> </w:t>
      </w:r>
      <w:r w:rsidRPr="005A4ECB">
        <w:t>campus</w:t>
      </w:r>
      <w:r w:rsidR="004F0A3D">
        <w:t xml:space="preserve"> </w:t>
      </w:r>
      <w:r w:rsidRPr="005A4ECB">
        <w:t>in</w:t>
      </w:r>
      <w:r w:rsidR="004F0A3D">
        <w:t xml:space="preserve"> </w:t>
      </w:r>
      <w:r w:rsidRPr="005A4ECB">
        <w:t>a</w:t>
      </w:r>
      <w:r w:rsidR="004F0A3D">
        <w:t xml:space="preserve"> </w:t>
      </w:r>
      <w:r w:rsidRPr="005A4ECB">
        <w:t>remote</w:t>
      </w:r>
      <w:r w:rsidR="004F0A3D">
        <w:t xml:space="preserve"> </w:t>
      </w:r>
      <w:r w:rsidRPr="005A4ECB">
        <w:t>region,</w:t>
      </w:r>
      <w:r w:rsidR="004F0A3D">
        <w:t xml:space="preserve"> </w:t>
      </w:r>
      <w:r w:rsidRPr="005A4ECB">
        <w:t>state,</w:t>
      </w:r>
      <w:r w:rsidR="004F0A3D">
        <w:t xml:space="preserve"> </w:t>
      </w:r>
      <w:r w:rsidRPr="005A4ECB">
        <w:t>or</w:t>
      </w:r>
      <w:r w:rsidR="004F0A3D">
        <w:t xml:space="preserve"> </w:t>
      </w:r>
      <w:r w:rsidRPr="005A4ECB">
        <w:t>country.</w:t>
      </w:r>
      <w:r w:rsidR="004F0A3D">
        <w:t xml:space="preserve"> </w:t>
      </w:r>
      <w:r w:rsidRPr="005A4ECB">
        <w:t>Web-based</w:t>
      </w:r>
      <w:r w:rsidR="004F0A3D">
        <w:t xml:space="preserve"> </w:t>
      </w:r>
      <w:r w:rsidRPr="005A4ECB">
        <w:t>courses</w:t>
      </w:r>
      <w:r w:rsidR="004F0A3D">
        <w:t xml:space="preserve"> </w:t>
      </w:r>
      <w:r w:rsidRPr="005A4ECB">
        <w:t>allow</w:t>
      </w:r>
      <w:r w:rsidR="004F0A3D">
        <w:t xml:space="preserve"> </w:t>
      </w:r>
      <w:r w:rsidRPr="005A4ECB">
        <w:t>students</w:t>
      </w:r>
      <w:r w:rsidR="004F0A3D">
        <w:t xml:space="preserve"> </w:t>
      </w:r>
      <w:r w:rsidRPr="005A4ECB">
        <w:t>who</w:t>
      </w:r>
      <w:r w:rsidR="004F0A3D">
        <w:t xml:space="preserve"> </w:t>
      </w:r>
      <w:r w:rsidRPr="005A4ECB">
        <w:t>are</w:t>
      </w:r>
      <w:r w:rsidR="004F0A3D">
        <w:t xml:space="preserve"> </w:t>
      </w:r>
      <w:r w:rsidRPr="005A4ECB">
        <w:t>unable</w:t>
      </w:r>
      <w:r w:rsidR="004F0A3D">
        <w:t xml:space="preserve"> </w:t>
      </w:r>
      <w:r w:rsidRPr="005A4ECB">
        <w:t>to</w:t>
      </w:r>
      <w:r w:rsidR="004F0A3D">
        <w:t xml:space="preserve"> </w:t>
      </w:r>
      <w:r w:rsidRPr="005A4ECB">
        <w:t>attend</w:t>
      </w:r>
      <w:r w:rsidR="004F0A3D">
        <w:t xml:space="preserve"> </w:t>
      </w:r>
      <w:r w:rsidRPr="005A4ECB">
        <w:t>a</w:t>
      </w:r>
      <w:r w:rsidR="004F0A3D">
        <w:t xml:space="preserve"> </w:t>
      </w:r>
      <w:r w:rsidRPr="005A4ECB">
        <w:t>classroom</w:t>
      </w:r>
      <w:r w:rsidR="004F0A3D">
        <w:t xml:space="preserve"> </w:t>
      </w:r>
      <w:r w:rsidRPr="005A4ECB">
        <w:t>setting</w:t>
      </w:r>
      <w:r w:rsidR="004F0A3D">
        <w:t xml:space="preserve"> </w:t>
      </w:r>
      <w:r w:rsidRPr="005A4ECB">
        <w:t>due</w:t>
      </w:r>
      <w:r w:rsidR="004F0A3D">
        <w:t xml:space="preserve"> </w:t>
      </w:r>
      <w:r w:rsidRPr="005A4ECB">
        <w:t>to</w:t>
      </w:r>
      <w:r w:rsidR="004F0A3D">
        <w:t xml:space="preserve"> </w:t>
      </w:r>
      <w:r w:rsidRPr="005A4ECB">
        <w:t>a</w:t>
      </w:r>
      <w:r w:rsidR="004F0A3D">
        <w:t xml:space="preserve"> </w:t>
      </w:r>
      <w:r w:rsidRPr="005A4ECB">
        <w:t>disability</w:t>
      </w:r>
      <w:r w:rsidR="004F0A3D">
        <w:t xml:space="preserve"> </w:t>
      </w:r>
      <w:r w:rsidRPr="005A4ECB">
        <w:t>or</w:t>
      </w:r>
      <w:r w:rsidR="004F0A3D">
        <w:t xml:space="preserve"> </w:t>
      </w:r>
      <w:r w:rsidRPr="005A4ECB">
        <w:t>other</w:t>
      </w:r>
      <w:r w:rsidR="004F0A3D">
        <w:t xml:space="preserve"> </w:t>
      </w:r>
      <w:r w:rsidRPr="005A4ECB">
        <w:t>factors,</w:t>
      </w:r>
      <w:r w:rsidR="004F0A3D">
        <w:t xml:space="preserve"> </w:t>
      </w:r>
      <w:r w:rsidRPr="005A4ECB">
        <w:t>to</w:t>
      </w:r>
      <w:r w:rsidR="004F0A3D">
        <w:t xml:space="preserve"> </w:t>
      </w:r>
      <w:r w:rsidRPr="005A4ECB">
        <w:t>receive</w:t>
      </w:r>
      <w:r w:rsidR="004F0A3D">
        <w:t xml:space="preserve"> </w:t>
      </w:r>
      <w:r w:rsidRPr="005A4ECB">
        <w:t>an</w:t>
      </w:r>
      <w:r w:rsidR="004F0A3D">
        <w:t xml:space="preserve"> </w:t>
      </w:r>
      <w:r w:rsidRPr="005A4ECB">
        <w:t>education</w:t>
      </w:r>
      <w:r w:rsidR="004F0A3D">
        <w:t xml:space="preserve"> </w:t>
      </w:r>
      <w:r w:rsidRPr="005A4ECB">
        <w:t>(Lei</w:t>
      </w:r>
      <w:r w:rsidR="004F0A3D">
        <w:t xml:space="preserve"> </w:t>
      </w:r>
      <w:r w:rsidRPr="005A4ECB">
        <w:t>&amp;</w:t>
      </w:r>
      <w:r w:rsidR="004F0A3D">
        <w:t xml:space="preserve"> </w:t>
      </w:r>
      <w:r w:rsidRPr="005A4ECB">
        <w:t>Gupta,</w:t>
      </w:r>
      <w:r w:rsidR="004F0A3D">
        <w:t xml:space="preserve"> </w:t>
      </w:r>
      <w:r w:rsidRPr="005A4ECB">
        <w:t>2010).</w:t>
      </w:r>
      <w:r w:rsidR="004F0A3D">
        <w:t xml:space="preserve"> </w:t>
      </w:r>
    </w:p>
    <w:p w:rsidR="00D26492" w:rsidRPr="005A4ECB" w:rsidRDefault="00D26492" w:rsidP="004F0A3D">
      <w:pPr>
        <w:pStyle w:val="Heading3"/>
      </w:pPr>
      <w:r w:rsidRPr="005A4ECB">
        <w:t>Overview</w:t>
      </w:r>
      <w:r w:rsidR="004F0A3D">
        <w:t xml:space="preserve"> </w:t>
      </w:r>
      <w:r w:rsidRPr="005A4ECB">
        <w:t>of</w:t>
      </w:r>
      <w:r w:rsidR="004F0A3D">
        <w:t xml:space="preserve"> </w:t>
      </w:r>
      <w:r w:rsidRPr="005A4ECB">
        <w:t>the</w:t>
      </w:r>
      <w:r w:rsidR="004F0A3D">
        <w:t xml:space="preserve"> s</w:t>
      </w:r>
      <w:r w:rsidRPr="005A4ECB">
        <w:t>tudy</w:t>
      </w:r>
    </w:p>
    <w:p w:rsidR="00D26492" w:rsidRPr="005A4ECB" w:rsidRDefault="00D26492" w:rsidP="00AA0FDB">
      <w:pPr>
        <w:pStyle w:val="BodyText"/>
        <w:spacing w:before="120" w:after="0"/>
      </w:pPr>
      <w:r w:rsidRPr="005A4ECB">
        <w:t>The</w:t>
      </w:r>
      <w:r w:rsidR="004F0A3D">
        <w:t xml:space="preserve"> </w:t>
      </w:r>
      <w:r w:rsidRPr="005A4ECB">
        <w:t>use</w:t>
      </w:r>
      <w:r w:rsidR="004F0A3D">
        <w:t xml:space="preserve"> </w:t>
      </w:r>
      <w:r w:rsidRPr="005A4ECB">
        <w:t>of</w:t>
      </w:r>
      <w:r w:rsidR="004F0A3D">
        <w:t xml:space="preserve"> </w:t>
      </w:r>
      <w:r w:rsidRPr="005A4ECB">
        <w:t>distributed</w:t>
      </w:r>
      <w:r w:rsidR="004F0A3D">
        <w:t xml:space="preserve"> </w:t>
      </w:r>
      <w:r w:rsidRPr="005A4ECB">
        <w:t>education</w:t>
      </w:r>
      <w:r w:rsidR="004F0A3D">
        <w:t xml:space="preserve"> </w:t>
      </w:r>
      <w:r w:rsidRPr="005A4ECB">
        <w:t>model</w:t>
      </w:r>
      <w:r w:rsidR="004F0A3D">
        <w:t xml:space="preserve"> </w:t>
      </w:r>
      <w:r w:rsidRPr="005A4ECB">
        <w:t>(DEM)</w:t>
      </w:r>
      <w:r w:rsidR="004F0A3D">
        <w:t xml:space="preserve"> </w:t>
      </w:r>
      <w:r w:rsidRPr="005A4ECB">
        <w:t>in</w:t>
      </w:r>
      <w:r w:rsidR="004F0A3D">
        <w:t xml:space="preserve"> </w:t>
      </w:r>
      <w:r w:rsidRPr="005A4ECB">
        <w:t>this</w:t>
      </w:r>
      <w:r w:rsidR="004F0A3D">
        <w:t xml:space="preserve"> </w:t>
      </w:r>
      <w:r w:rsidRPr="005A4ECB">
        <w:t>study</w:t>
      </w:r>
      <w:r w:rsidR="004F0A3D">
        <w:t xml:space="preserve"> </w:t>
      </w:r>
      <w:r w:rsidRPr="005A4ECB">
        <w:t>was</w:t>
      </w:r>
      <w:r w:rsidR="004F0A3D">
        <w:t xml:space="preserve"> </w:t>
      </w:r>
      <w:r w:rsidRPr="005A4ECB">
        <w:t>seen</w:t>
      </w:r>
      <w:r w:rsidR="004F0A3D">
        <w:t xml:space="preserve"> </w:t>
      </w:r>
      <w:r w:rsidRPr="005A4ECB">
        <w:t>as</w:t>
      </w:r>
      <w:r w:rsidR="004F0A3D">
        <w:t xml:space="preserve"> </w:t>
      </w:r>
      <w:r w:rsidRPr="005A4ECB">
        <w:t>a</w:t>
      </w:r>
      <w:r w:rsidR="004F0A3D">
        <w:t xml:space="preserve"> </w:t>
      </w:r>
      <w:r w:rsidRPr="005A4ECB">
        <w:t>way</w:t>
      </w:r>
      <w:r w:rsidR="004F0A3D">
        <w:t xml:space="preserve"> </w:t>
      </w:r>
      <w:r w:rsidRPr="005A4ECB">
        <w:t>to</w:t>
      </w:r>
      <w:r w:rsidR="004F0A3D">
        <w:t xml:space="preserve"> </w:t>
      </w:r>
      <w:r w:rsidRPr="005A4ECB">
        <w:t>grow</w:t>
      </w:r>
      <w:r w:rsidR="004F0A3D">
        <w:t xml:space="preserve"> </w:t>
      </w:r>
      <w:r w:rsidRPr="005A4ECB">
        <w:t>our</w:t>
      </w:r>
      <w:r w:rsidR="004F0A3D">
        <w:t xml:space="preserve"> </w:t>
      </w:r>
      <w:r w:rsidRPr="005A4ECB">
        <w:t>own</w:t>
      </w:r>
      <w:r w:rsidR="004F0A3D">
        <w:t xml:space="preserve"> </w:t>
      </w:r>
      <w:r w:rsidRPr="005A4ECB">
        <w:t>professionally</w:t>
      </w:r>
      <w:r w:rsidR="004F0A3D">
        <w:t xml:space="preserve"> </w:t>
      </w:r>
      <w:r w:rsidRPr="005A4ECB">
        <w:t>trained</w:t>
      </w:r>
      <w:r w:rsidR="004F0A3D">
        <w:t xml:space="preserve"> </w:t>
      </w:r>
      <w:r w:rsidRPr="005A4ECB">
        <w:t>social</w:t>
      </w:r>
      <w:r w:rsidR="004F0A3D">
        <w:t xml:space="preserve"> </w:t>
      </w:r>
      <w:r w:rsidRPr="005A4ECB">
        <w:t>workers</w:t>
      </w:r>
      <w:r w:rsidR="004F0A3D">
        <w:t xml:space="preserve"> </w:t>
      </w:r>
      <w:r w:rsidRPr="005A4ECB">
        <w:t>to</w:t>
      </w:r>
      <w:r w:rsidR="004F0A3D">
        <w:t xml:space="preserve"> </w:t>
      </w:r>
      <w:r w:rsidRPr="005A4ECB">
        <w:t>meet</w:t>
      </w:r>
      <w:r w:rsidR="004F0A3D">
        <w:t xml:space="preserve"> </w:t>
      </w:r>
      <w:r w:rsidRPr="005A4ECB">
        <w:t>the</w:t>
      </w:r>
      <w:r w:rsidR="004F0A3D">
        <w:t xml:space="preserve"> </w:t>
      </w:r>
      <w:r w:rsidRPr="005A4ECB">
        <w:t>health,</w:t>
      </w:r>
      <w:r w:rsidR="004F0A3D">
        <w:t xml:space="preserve"> </w:t>
      </w:r>
      <w:r w:rsidRPr="005A4ECB">
        <w:t>social</w:t>
      </w:r>
      <w:r w:rsidR="004F0A3D">
        <w:t xml:space="preserve"> </w:t>
      </w:r>
      <w:r w:rsidRPr="005A4ECB">
        <w:t>and</w:t>
      </w:r>
      <w:r w:rsidR="004F0A3D">
        <w:t xml:space="preserve"> </w:t>
      </w:r>
      <w:r w:rsidRPr="005A4ECB">
        <w:t>human</w:t>
      </w:r>
      <w:r w:rsidR="004F0A3D">
        <w:t xml:space="preserve"> </w:t>
      </w:r>
      <w:r w:rsidRPr="005A4ECB">
        <w:t>services</w:t>
      </w:r>
      <w:r w:rsidR="004F0A3D">
        <w:t xml:space="preserve"> </w:t>
      </w:r>
      <w:r w:rsidRPr="005A4ECB">
        <w:t>needs</w:t>
      </w:r>
      <w:r w:rsidR="004F0A3D">
        <w:t xml:space="preserve"> </w:t>
      </w:r>
      <w:r w:rsidRPr="005A4ECB">
        <w:t>of</w:t>
      </w:r>
      <w:r w:rsidR="004F0A3D">
        <w:t xml:space="preserve"> </w:t>
      </w:r>
      <w:r w:rsidRPr="005A4ECB">
        <w:t>this</w:t>
      </w:r>
      <w:r w:rsidR="004F0A3D">
        <w:t xml:space="preserve"> </w:t>
      </w:r>
      <w:r w:rsidRPr="005A4ECB">
        <w:t>region.</w:t>
      </w:r>
      <w:r w:rsidR="004F0A3D">
        <w:t xml:space="preserve"> </w:t>
      </w:r>
      <w:r w:rsidRPr="005A4ECB">
        <w:t>This</w:t>
      </w:r>
      <w:r w:rsidR="004F0A3D">
        <w:t xml:space="preserve"> </w:t>
      </w:r>
      <w:r w:rsidRPr="005A4ECB">
        <w:t>DEM</w:t>
      </w:r>
      <w:r w:rsidR="004F0A3D">
        <w:t xml:space="preserve"> </w:t>
      </w:r>
      <w:r w:rsidRPr="005A4ECB">
        <w:t>provided</w:t>
      </w:r>
      <w:r w:rsidR="004F0A3D">
        <w:t xml:space="preserve"> </w:t>
      </w:r>
      <w:r w:rsidRPr="005A4ECB">
        <w:t>needed</w:t>
      </w:r>
      <w:r w:rsidR="004F0A3D">
        <w:t xml:space="preserve"> </w:t>
      </w:r>
      <w:r w:rsidRPr="005A4ECB">
        <w:t>education</w:t>
      </w:r>
      <w:r w:rsidR="004F0A3D">
        <w:t xml:space="preserve"> </w:t>
      </w:r>
      <w:r w:rsidRPr="005A4ECB">
        <w:t>and</w:t>
      </w:r>
      <w:r w:rsidR="004F0A3D">
        <w:t xml:space="preserve"> </w:t>
      </w:r>
      <w:r w:rsidRPr="005A4ECB">
        <w:t>training</w:t>
      </w:r>
      <w:r w:rsidR="004F0A3D">
        <w:t xml:space="preserve"> </w:t>
      </w:r>
      <w:r w:rsidRPr="005A4ECB">
        <w:t>opportunities</w:t>
      </w:r>
      <w:r w:rsidR="004F0A3D">
        <w:t xml:space="preserve"> </w:t>
      </w:r>
      <w:r w:rsidRPr="005A4ECB">
        <w:t>to</w:t>
      </w:r>
      <w:r w:rsidR="004F0A3D">
        <w:t xml:space="preserve"> </w:t>
      </w:r>
      <w:r w:rsidRPr="005A4ECB">
        <w:t>its</w:t>
      </w:r>
      <w:r w:rsidR="004F0A3D">
        <w:t xml:space="preserve"> </w:t>
      </w:r>
      <w:r w:rsidRPr="005A4ECB">
        <w:t>mostly-rural</w:t>
      </w:r>
      <w:r w:rsidR="004F0A3D">
        <w:t xml:space="preserve"> </w:t>
      </w:r>
      <w:r w:rsidRPr="005A4ECB">
        <w:lastRenderedPageBreak/>
        <w:t>residents.</w:t>
      </w:r>
      <w:r w:rsidR="004F0A3D">
        <w:t xml:space="preserve">  </w:t>
      </w:r>
      <w:r w:rsidRPr="005A4ECB">
        <w:t>Access,</w:t>
      </w:r>
      <w:r w:rsidR="004F0A3D">
        <w:t xml:space="preserve"> </w:t>
      </w:r>
      <w:r w:rsidRPr="005A4ECB">
        <w:t>affordability,</w:t>
      </w:r>
      <w:r w:rsidR="004F0A3D">
        <w:t xml:space="preserve"> </w:t>
      </w:r>
      <w:r w:rsidRPr="005A4ECB">
        <w:t>and</w:t>
      </w:r>
      <w:r w:rsidR="004F0A3D">
        <w:t xml:space="preserve"> </w:t>
      </w:r>
      <w:r w:rsidRPr="005A4ECB">
        <w:t>minimizing</w:t>
      </w:r>
      <w:r w:rsidR="004F0A3D">
        <w:t xml:space="preserve"> </w:t>
      </w:r>
      <w:r w:rsidRPr="005A4ECB">
        <w:t>family</w:t>
      </w:r>
      <w:r w:rsidR="004F0A3D">
        <w:t xml:space="preserve"> </w:t>
      </w:r>
      <w:r w:rsidRPr="005A4ECB">
        <w:t>and</w:t>
      </w:r>
      <w:r w:rsidR="004F0A3D">
        <w:t xml:space="preserve"> </w:t>
      </w:r>
      <w:r w:rsidRPr="005A4ECB">
        <w:t>life</w:t>
      </w:r>
      <w:r w:rsidR="004F0A3D">
        <w:t xml:space="preserve"> </w:t>
      </w:r>
      <w:r w:rsidRPr="005A4ECB">
        <w:t>disruptions</w:t>
      </w:r>
      <w:r w:rsidR="004F0A3D">
        <w:t xml:space="preserve"> </w:t>
      </w:r>
      <w:r w:rsidRPr="005A4ECB">
        <w:t>were</w:t>
      </w:r>
      <w:r w:rsidR="004F0A3D">
        <w:t xml:space="preserve"> </w:t>
      </w:r>
      <w:r w:rsidRPr="005A4ECB">
        <w:t>central</w:t>
      </w:r>
      <w:r w:rsidR="004F0A3D">
        <w:t xml:space="preserve"> </w:t>
      </w:r>
      <w:r w:rsidRPr="005A4ECB">
        <w:t>themes</w:t>
      </w:r>
      <w:r w:rsidR="004F0A3D">
        <w:t xml:space="preserve"> </w:t>
      </w:r>
      <w:r w:rsidRPr="005A4ECB">
        <w:t>in</w:t>
      </w:r>
      <w:r w:rsidR="004F0A3D">
        <w:t xml:space="preserve"> </w:t>
      </w:r>
      <w:r w:rsidRPr="005A4ECB">
        <w:t>developing</w:t>
      </w:r>
      <w:r w:rsidR="004F0A3D">
        <w:t xml:space="preserve"> </w:t>
      </w:r>
      <w:r w:rsidRPr="005A4ECB">
        <w:t>this</w:t>
      </w:r>
      <w:r w:rsidR="004F0A3D">
        <w:t xml:space="preserve"> </w:t>
      </w:r>
      <w:r w:rsidRPr="005A4ECB">
        <w:t>approach.</w:t>
      </w:r>
      <w:r w:rsidR="004F0A3D">
        <w:t xml:space="preserve"> </w:t>
      </w:r>
      <w:r w:rsidRPr="005A4ECB">
        <w:t>This</w:t>
      </w:r>
      <w:r w:rsidR="004F0A3D">
        <w:t xml:space="preserve"> </w:t>
      </w:r>
      <w:r w:rsidRPr="005A4ECB">
        <w:t>study</w:t>
      </w:r>
      <w:r w:rsidR="004F0A3D">
        <w:t xml:space="preserve"> </w:t>
      </w:r>
      <w:r w:rsidRPr="005A4ECB">
        <w:t>captured</w:t>
      </w:r>
      <w:r w:rsidR="004F0A3D">
        <w:t xml:space="preserve"> </w:t>
      </w:r>
      <w:r w:rsidRPr="005A4ECB">
        <w:t>the</w:t>
      </w:r>
      <w:r w:rsidR="004F0A3D">
        <w:t xml:space="preserve"> </w:t>
      </w:r>
      <w:r w:rsidRPr="005A4ECB">
        <w:t>key</w:t>
      </w:r>
      <w:r w:rsidR="004F0A3D">
        <w:t xml:space="preserve"> </w:t>
      </w:r>
      <w:r w:rsidRPr="005A4ECB">
        <w:t>experiences</w:t>
      </w:r>
      <w:r w:rsidR="004F0A3D">
        <w:t xml:space="preserve"> </w:t>
      </w:r>
      <w:r w:rsidRPr="005A4ECB">
        <w:t>and</w:t>
      </w:r>
      <w:r w:rsidR="004F0A3D">
        <w:t xml:space="preserve"> </w:t>
      </w:r>
      <w:r w:rsidRPr="005A4ECB">
        <w:t>perspectives</w:t>
      </w:r>
      <w:r w:rsidR="004F0A3D">
        <w:t xml:space="preserve"> </w:t>
      </w:r>
      <w:r w:rsidRPr="005A4ECB">
        <w:t>of</w:t>
      </w:r>
      <w:r w:rsidR="004F0A3D">
        <w:t xml:space="preserve"> </w:t>
      </w:r>
      <w:r w:rsidRPr="005A4ECB">
        <w:t>students</w:t>
      </w:r>
      <w:r w:rsidR="004F0A3D">
        <w:t xml:space="preserve"> </w:t>
      </w:r>
      <w:r w:rsidRPr="005A4ECB">
        <w:t>enrolled</w:t>
      </w:r>
      <w:r w:rsidR="004F0A3D">
        <w:t xml:space="preserve"> </w:t>
      </w:r>
      <w:r w:rsidRPr="005A4ECB">
        <w:t>in</w:t>
      </w:r>
      <w:r w:rsidR="004F0A3D">
        <w:t xml:space="preserve"> </w:t>
      </w:r>
      <w:r w:rsidRPr="005A4ECB">
        <w:t>a</w:t>
      </w:r>
      <w:r w:rsidR="004F0A3D">
        <w:t xml:space="preserve"> </w:t>
      </w:r>
      <w:r w:rsidRPr="005A4ECB">
        <w:t>DE-MSW</w:t>
      </w:r>
      <w:r w:rsidR="004F0A3D">
        <w:t xml:space="preserve"> </w:t>
      </w:r>
      <w:r w:rsidRPr="005A4ECB">
        <w:t>program.</w:t>
      </w:r>
      <w:r w:rsidR="004F0A3D">
        <w:t xml:space="preserve"> </w:t>
      </w:r>
      <w:r w:rsidRPr="005A4ECB">
        <w:t>The</w:t>
      </w:r>
      <w:r w:rsidR="004F0A3D">
        <w:t xml:space="preserve"> </w:t>
      </w:r>
      <w:r w:rsidRPr="005A4ECB">
        <w:t>program</w:t>
      </w:r>
      <w:r w:rsidR="004F0A3D">
        <w:t xml:space="preserve"> </w:t>
      </w:r>
      <w:r w:rsidRPr="005A4ECB">
        <w:t>was</w:t>
      </w:r>
      <w:r w:rsidR="004F0A3D">
        <w:t xml:space="preserve"> </w:t>
      </w:r>
      <w:r w:rsidRPr="005A4ECB">
        <w:t>offered</w:t>
      </w:r>
      <w:r w:rsidR="004F0A3D">
        <w:t xml:space="preserve"> </w:t>
      </w:r>
      <w:r w:rsidRPr="005A4ECB">
        <w:t>in</w:t>
      </w:r>
      <w:r w:rsidR="004F0A3D">
        <w:t xml:space="preserve"> </w:t>
      </w:r>
      <w:r w:rsidRPr="005A4ECB">
        <w:t>the</w:t>
      </w:r>
      <w:r w:rsidR="004F0A3D">
        <w:t xml:space="preserve"> </w:t>
      </w:r>
      <w:r w:rsidRPr="005A4ECB">
        <w:t>alternative</w:t>
      </w:r>
      <w:r w:rsidR="004F0A3D">
        <w:t xml:space="preserve"> </w:t>
      </w:r>
      <w:r w:rsidRPr="005A4ECB">
        <w:t>format</w:t>
      </w:r>
      <w:r w:rsidR="004F0A3D">
        <w:t xml:space="preserve"> </w:t>
      </w:r>
      <w:r w:rsidRPr="005A4ECB">
        <w:t>as</w:t>
      </w:r>
      <w:r w:rsidR="004F0A3D">
        <w:t xml:space="preserve"> </w:t>
      </w:r>
      <w:r w:rsidRPr="005A4ECB">
        <w:t>compared</w:t>
      </w:r>
      <w:r w:rsidR="004F0A3D">
        <w:t xml:space="preserve"> </w:t>
      </w:r>
      <w:r w:rsidRPr="005A4ECB">
        <w:t>to</w:t>
      </w:r>
      <w:r w:rsidR="004F0A3D">
        <w:t xml:space="preserve"> </w:t>
      </w:r>
      <w:r w:rsidRPr="005A4ECB">
        <w:t>a</w:t>
      </w:r>
      <w:r w:rsidR="004F0A3D">
        <w:t xml:space="preserve"> </w:t>
      </w:r>
      <w:r w:rsidRPr="005A4ECB">
        <w:t>traditional</w:t>
      </w:r>
      <w:r w:rsidR="004F0A3D">
        <w:t xml:space="preserve"> </w:t>
      </w:r>
      <w:r w:rsidRPr="005A4ECB">
        <w:t>entirely</w:t>
      </w:r>
      <w:r w:rsidR="004F0A3D">
        <w:t xml:space="preserve"> </w:t>
      </w:r>
      <w:r w:rsidRPr="005A4ECB">
        <w:t>face-to-face</w:t>
      </w:r>
      <w:r w:rsidR="004F0A3D">
        <w:t xml:space="preserve"> </w:t>
      </w:r>
      <w:r w:rsidRPr="005A4ECB">
        <w:t>educational</w:t>
      </w:r>
      <w:r w:rsidR="004F0A3D">
        <w:t xml:space="preserve"> </w:t>
      </w:r>
      <w:r w:rsidRPr="005A4ECB">
        <w:t>delivery</w:t>
      </w:r>
      <w:r w:rsidR="004F0A3D">
        <w:t xml:space="preserve"> </w:t>
      </w:r>
      <w:r w:rsidRPr="005A4ECB">
        <w:t>model.</w:t>
      </w:r>
      <w:r w:rsidR="004F0A3D">
        <w:t xml:space="preserve"> </w:t>
      </w:r>
      <w:r w:rsidRPr="005A4ECB">
        <w:t>Further,</w:t>
      </w:r>
      <w:r w:rsidR="004F0A3D">
        <w:t xml:space="preserve"> </w:t>
      </w:r>
      <w:r w:rsidRPr="005A4ECB">
        <w:t>an</w:t>
      </w:r>
      <w:r w:rsidR="004F0A3D">
        <w:t xml:space="preserve"> </w:t>
      </w:r>
      <w:r w:rsidRPr="005A4ECB">
        <w:t>assessment</w:t>
      </w:r>
      <w:r w:rsidR="004F0A3D">
        <w:t xml:space="preserve"> </w:t>
      </w:r>
      <w:r w:rsidRPr="005A4ECB">
        <w:t>of</w:t>
      </w:r>
      <w:r w:rsidR="004F0A3D">
        <w:t xml:space="preserve"> </w:t>
      </w:r>
      <w:r w:rsidRPr="005A4ECB">
        <w:t>the</w:t>
      </w:r>
      <w:r w:rsidR="004F0A3D">
        <w:t xml:space="preserve"> </w:t>
      </w:r>
      <w:r w:rsidRPr="005A4ECB">
        <w:t>four</w:t>
      </w:r>
      <w:r w:rsidR="004F0A3D">
        <w:t xml:space="preserve"> </w:t>
      </w:r>
      <w:r w:rsidRPr="005A4ECB">
        <w:t>learning</w:t>
      </w:r>
      <w:r w:rsidR="004F0A3D">
        <w:t xml:space="preserve"> </w:t>
      </w:r>
      <w:r w:rsidRPr="005A4ECB">
        <w:t>environments</w:t>
      </w:r>
      <w:r w:rsidR="004F0A3D">
        <w:t xml:space="preserve"> </w:t>
      </w:r>
      <w:r w:rsidRPr="005A4ECB">
        <w:t>provided</w:t>
      </w:r>
      <w:r w:rsidR="004F0A3D">
        <w:t xml:space="preserve"> </w:t>
      </w:r>
      <w:r w:rsidRPr="005A4ECB">
        <w:t>within</w:t>
      </w:r>
      <w:r w:rsidR="004F0A3D">
        <w:t xml:space="preserve"> </w:t>
      </w:r>
      <w:r w:rsidRPr="005A4ECB">
        <w:t>this</w:t>
      </w:r>
      <w:r w:rsidR="004F0A3D">
        <w:t xml:space="preserve"> </w:t>
      </w:r>
      <w:r w:rsidRPr="005A4ECB">
        <w:t>program</w:t>
      </w:r>
      <w:r w:rsidR="004F0A3D">
        <w:t xml:space="preserve"> </w:t>
      </w:r>
      <w:r w:rsidRPr="005A4ECB">
        <w:t>was</w:t>
      </w:r>
      <w:r w:rsidR="004F0A3D">
        <w:t xml:space="preserve"> </w:t>
      </w:r>
      <w:r w:rsidRPr="005A4ECB">
        <w:t>performed.</w:t>
      </w:r>
      <w:r w:rsidR="004F0A3D">
        <w:t xml:space="preserve"> </w:t>
      </w:r>
      <w:r w:rsidRPr="005A4ECB">
        <w:t>The</w:t>
      </w:r>
      <w:r w:rsidR="004F0A3D">
        <w:t xml:space="preserve"> </w:t>
      </w:r>
      <w:r w:rsidRPr="005A4ECB">
        <w:t>learning</w:t>
      </w:r>
      <w:r w:rsidR="004F0A3D">
        <w:t xml:space="preserve"> </w:t>
      </w:r>
      <w:r w:rsidRPr="005A4ECB">
        <w:t>environments</w:t>
      </w:r>
      <w:r w:rsidR="004F0A3D">
        <w:t xml:space="preserve"> </w:t>
      </w:r>
      <w:r w:rsidRPr="005A4ECB">
        <w:t>were:</w:t>
      </w:r>
      <w:r w:rsidR="004F0A3D">
        <w:t xml:space="preserve"> </w:t>
      </w:r>
      <w:r w:rsidRPr="005A4ECB">
        <w:t>1)</w:t>
      </w:r>
      <w:r w:rsidR="004F0A3D">
        <w:t xml:space="preserve"> </w:t>
      </w:r>
      <w:r w:rsidRPr="005A4ECB">
        <w:t>primarily</w:t>
      </w:r>
      <w:r w:rsidR="004F0A3D">
        <w:t xml:space="preserve"> </w:t>
      </w:r>
      <w:r w:rsidRPr="005A4ECB">
        <w:t>asynchronous,</w:t>
      </w:r>
      <w:r w:rsidR="004F0A3D">
        <w:t xml:space="preserve"> </w:t>
      </w:r>
      <w:r w:rsidRPr="005A4ECB">
        <w:t>on-line/web-based;</w:t>
      </w:r>
      <w:r w:rsidR="004F0A3D">
        <w:t xml:space="preserve"> </w:t>
      </w:r>
      <w:r w:rsidRPr="005A4ECB">
        <w:t>2)</w:t>
      </w:r>
      <w:r w:rsidR="004F0A3D">
        <w:t xml:space="preserve"> </w:t>
      </w:r>
      <w:r w:rsidRPr="005A4ECB">
        <w:t>synchronous</w:t>
      </w:r>
      <w:r w:rsidR="004F0A3D">
        <w:t xml:space="preserve"> </w:t>
      </w:r>
      <w:r w:rsidRPr="005A4ECB">
        <w:t>on-line/web-based</w:t>
      </w:r>
      <w:r w:rsidR="004F0A3D">
        <w:t xml:space="preserve"> </w:t>
      </w:r>
      <w:r w:rsidRPr="005A4ECB">
        <w:t>(Collaborate</w:t>
      </w:r>
      <w:r w:rsidR="004F0A3D">
        <w:t xml:space="preserve"> </w:t>
      </w:r>
      <w:r w:rsidRPr="005A4ECB">
        <w:t>Class);</w:t>
      </w:r>
      <w:r w:rsidR="004F0A3D">
        <w:t xml:space="preserve"> </w:t>
      </w:r>
      <w:r w:rsidRPr="005A4ECB">
        <w:t>3)</w:t>
      </w:r>
      <w:r w:rsidR="004F0A3D">
        <w:t xml:space="preserve"> </w:t>
      </w:r>
      <w:r w:rsidRPr="005A4ECB">
        <w:t>hybrid;</w:t>
      </w:r>
      <w:r w:rsidR="004F0A3D">
        <w:t xml:space="preserve"> </w:t>
      </w:r>
      <w:r w:rsidRPr="005A4ECB">
        <w:t>and</w:t>
      </w:r>
      <w:r w:rsidR="004F0A3D">
        <w:t xml:space="preserve"> </w:t>
      </w:r>
      <w:r w:rsidRPr="005A4ECB">
        <w:t>4)</w:t>
      </w:r>
      <w:r w:rsidR="004F0A3D">
        <w:t xml:space="preserve"> </w:t>
      </w:r>
      <w:r w:rsidRPr="005A4ECB">
        <w:t>face-to-face.</w:t>
      </w:r>
      <w:r w:rsidR="004F0A3D">
        <w:t xml:space="preserve"> </w:t>
      </w:r>
    </w:p>
    <w:p w:rsidR="00D26492" w:rsidRPr="005A4ECB" w:rsidRDefault="00D26492" w:rsidP="00AA0FDB">
      <w:pPr>
        <w:pStyle w:val="BodyText"/>
        <w:spacing w:before="120" w:after="0"/>
      </w:pPr>
      <w:r w:rsidRPr="005A4ECB">
        <w:t>Twenty-eight</w:t>
      </w:r>
      <w:r w:rsidR="004F0A3D">
        <w:t xml:space="preserve"> </w:t>
      </w:r>
      <w:r w:rsidRPr="005A4ECB">
        <w:t>(76%)</w:t>
      </w:r>
      <w:r w:rsidR="004F0A3D">
        <w:t xml:space="preserve"> </w:t>
      </w:r>
      <w:r w:rsidRPr="005A4ECB">
        <w:t>of</w:t>
      </w:r>
      <w:r w:rsidR="004F0A3D">
        <w:t xml:space="preserve"> </w:t>
      </w:r>
      <w:r w:rsidRPr="005A4ECB">
        <w:t>the</w:t>
      </w:r>
      <w:r w:rsidR="004F0A3D">
        <w:t xml:space="preserve"> </w:t>
      </w:r>
      <w:r w:rsidRPr="005A4ECB">
        <w:t>37</w:t>
      </w:r>
      <w:r w:rsidR="004F0A3D">
        <w:t xml:space="preserve"> </w:t>
      </w:r>
      <w:r w:rsidRPr="005A4ECB">
        <w:t>students</w:t>
      </w:r>
      <w:r w:rsidR="004F0A3D">
        <w:t xml:space="preserve"> </w:t>
      </w:r>
      <w:r w:rsidRPr="005A4ECB">
        <w:t>enrolled</w:t>
      </w:r>
      <w:r w:rsidR="004F0A3D">
        <w:t xml:space="preserve"> </w:t>
      </w:r>
      <w:r w:rsidRPr="005A4ECB">
        <w:t>in</w:t>
      </w:r>
      <w:r w:rsidR="004F0A3D">
        <w:t xml:space="preserve"> </w:t>
      </w:r>
      <w:r w:rsidRPr="005A4ECB">
        <w:t>a</w:t>
      </w:r>
      <w:r w:rsidR="004F0A3D">
        <w:t xml:space="preserve"> </w:t>
      </w:r>
      <w:r w:rsidRPr="005A4ECB">
        <w:t>three-year,</w:t>
      </w:r>
      <w:r w:rsidR="004F0A3D">
        <w:t xml:space="preserve"> </w:t>
      </w:r>
      <w:r w:rsidRPr="005A4ECB">
        <w:t>blended,</w:t>
      </w:r>
      <w:r w:rsidR="004F0A3D">
        <w:t xml:space="preserve"> </w:t>
      </w:r>
      <w:r w:rsidRPr="005A4ECB">
        <w:t>DE-Master</w:t>
      </w:r>
      <w:r w:rsidR="004F0A3D">
        <w:t xml:space="preserve"> </w:t>
      </w:r>
      <w:r w:rsidRPr="005A4ECB">
        <w:t>of</w:t>
      </w:r>
      <w:r w:rsidR="004F0A3D">
        <w:t xml:space="preserve"> </w:t>
      </w:r>
      <w:r w:rsidRPr="005A4ECB">
        <w:t>Social</w:t>
      </w:r>
      <w:r w:rsidR="004F0A3D">
        <w:t xml:space="preserve"> </w:t>
      </w:r>
      <w:r w:rsidRPr="005A4ECB">
        <w:t>Work</w:t>
      </w:r>
      <w:r w:rsidR="004F0A3D">
        <w:t xml:space="preserve"> </w:t>
      </w:r>
      <w:r w:rsidRPr="005A4ECB">
        <w:t>(MSW)</w:t>
      </w:r>
      <w:r w:rsidR="004F0A3D">
        <w:t xml:space="preserve"> </w:t>
      </w:r>
      <w:r w:rsidRPr="005A4ECB">
        <w:t>program</w:t>
      </w:r>
      <w:r w:rsidR="004F0A3D">
        <w:t xml:space="preserve"> </w:t>
      </w:r>
      <w:r w:rsidRPr="005A4ECB">
        <w:t>participated</w:t>
      </w:r>
      <w:r w:rsidR="004F0A3D">
        <w:t xml:space="preserve"> </w:t>
      </w:r>
      <w:r w:rsidRPr="005A4ECB">
        <w:t>in</w:t>
      </w:r>
      <w:r w:rsidR="004F0A3D">
        <w:t xml:space="preserve"> </w:t>
      </w:r>
      <w:r w:rsidRPr="005A4ECB">
        <w:t>the</w:t>
      </w:r>
      <w:r w:rsidR="004F0A3D">
        <w:t xml:space="preserve"> </w:t>
      </w:r>
      <w:r w:rsidRPr="005A4ECB">
        <w:t>study.</w:t>
      </w:r>
      <w:r w:rsidR="004F0A3D">
        <w:t xml:space="preserve"> </w:t>
      </w:r>
      <w:r w:rsidRPr="005A4ECB">
        <w:t>The</w:t>
      </w:r>
      <w:r w:rsidR="004F0A3D">
        <w:t xml:space="preserve"> </w:t>
      </w:r>
      <w:r w:rsidRPr="005A4ECB">
        <w:t>program,</w:t>
      </w:r>
      <w:r w:rsidR="004F0A3D">
        <w:t xml:space="preserve"> </w:t>
      </w:r>
      <w:r w:rsidRPr="005A4ECB">
        <w:t>situated</w:t>
      </w:r>
      <w:r w:rsidR="004F0A3D">
        <w:t xml:space="preserve"> </w:t>
      </w:r>
      <w:r w:rsidRPr="005A4ECB">
        <w:t>in</w:t>
      </w:r>
      <w:r w:rsidR="004F0A3D">
        <w:t xml:space="preserve"> </w:t>
      </w:r>
      <w:r w:rsidRPr="005A4ECB">
        <w:t>rural,</w:t>
      </w:r>
      <w:r w:rsidR="004F0A3D">
        <w:t xml:space="preserve"> </w:t>
      </w:r>
      <w:r w:rsidRPr="005A4ECB">
        <w:t>northwest</w:t>
      </w:r>
      <w:r w:rsidR="004F0A3D">
        <w:t xml:space="preserve"> </w:t>
      </w:r>
      <w:r w:rsidRPr="005A4ECB">
        <w:t>university</w:t>
      </w:r>
      <w:r w:rsidR="004F0A3D">
        <w:t xml:space="preserve"> </w:t>
      </w:r>
      <w:r w:rsidRPr="005A4ECB">
        <w:t>in</w:t>
      </w:r>
      <w:r w:rsidR="004F0A3D">
        <w:t xml:space="preserve"> </w:t>
      </w:r>
      <w:r w:rsidRPr="005A4ECB">
        <w:t>the</w:t>
      </w:r>
      <w:r w:rsidR="004F0A3D">
        <w:t xml:space="preserve"> </w:t>
      </w:r>
      <w:r w:rsidRPr="005A4ECB">
        <w:t>United</w:t>
      </w:r>
      <w:r w:rsidR="004F0A3D">
        <w:t xml:space="preserve"> </w:t>
      </w:r>
      <w:r w:rsidRPr="005A4ECB">
        <w:t>States,</w:t>
      </w:r>
      <w:r w:rsidR="004F0A3D">
        <w:t xml:space="preserve"> </w:t>
      </w:r>
      <w:r w:rsidRPr="005A4ECB">
        <w:t>was</w:t>
      </w:r>
      <w:r w:rsidR="004F0A3D">
        <w:t xml:space="preserve"> </w:t>
      </w:r>
      <w:r w:rsidRPr="005A4ECB">
        <w:t>75</w:t>
      </w:r>
      <w:r w:rsidR="004F0A3D">
        <w:t xml:space="preserve"> </w:t>
      </w:r>
      <w:r w:rsidRPr="005A4ECB">
        <w:t>miles</w:t>
      </w:r>
      <w:r w:rsidR="004F0A3D">
        <w:t xml:space="preserve"> </w:t>
      </w:r>
      <w:r w:rsidRPr="005A4ECB">
        <w:t>from</w:t>
      </w:r>
      <w:r w:rsidR="004F0A3D">
        <w:t xml:space="preserve"> </w:t>
      </w:r>
      <w:r w:rsidRPr="005A4ECB">
        <w:t>the</w:t>
      </w:r>
      <w:r w:rsidR="004F0A3D">
        <w:t xml:space="preserve"> </w:t>
      </w:r>
      <w:r w:rsidRPr="005A4ECB">
        <w:t>main</w:t>
      </w:r>
      <w:r w:rsidR="004F0A3D">
        <w:t xml:space="preserve"> </w:t>
      </w:r>
      <w:r w:rsidRPr="005A4ECB">
        <w:t>university</w:t>
      </w:r>
      <w:r w:rsidR="004F0A3D">
        <w:t xml:space="preserve"> </w:t>
      </w:r>
      <w:r w:rsidRPr="005A4ECB">
        <w:t>campus</w:t>
      </w:r>
      <w:r w:rsidR="004F0A3D">
        <w:t xml:space="preserve"> </w:t>
      </w:r>
      <w:r w:rsidRPr="005A4ECB">
        <w:t>and</w:t>
      </w:r>
      <w:r w:rsidR="004F0A3D">
        <w:t xml:space="preserve"> </w:t>
      </w:r>
      <w:r w:rsidRPr="005A4ECB">
        <w:t>served</w:t>
      </w:r>
      <w:r w:rsidR="004F0A3D">
        <w:t xml:space="preserve"> </w:t>
      </w:r>
      <w:r w:rsidRPr="005A4ECB">
        <w:t>a</w:t>
      </w:r>
      <w:r w:rsidR="004F0A3D">
        <w:t xml:space="preserve"> </w:t>
      </w:r>
      <w:r w:rsidRPr="005A4ECB">
        <w:t>region</w:t>
      </w:r>
      <w:r w:rsidR="004F0A3D">
        <w:t xml:space="preserve"> </w:t>
      </w:r>
      <w:r w:rsidRPr="005A4ECB">
        <w:t>the</w:t>
      </w:r>
      <w:r w:rsidR="004F0A3D">
        <w:t xml:space="preserve"> </w:t>
      </w:r>
      <w:r w:rsidRPr="005A4ECB">
        <w:t>size</w:t>
      </w:r>
      <w:r w:rsidR="004F0A3D">
        <w:t xml:space="preserve"> </w:t>
      </w:r>
      <w:r w:rsidRPr="005A4ECB">
        <w:t>of</w:t>
      </w:r>
      <w:r w:rsidR="004F0A3D">
        <w:t xml:space="preserve"> </w:t>
      </w:r>
      <w:r w:rsidRPr="005A4ECB">
        <w:t>the</w:t>
      </w:r>
      <w:r w:rsidR="004F0A3D">
        <w:t xml:space="preserve"> </w:t>
      </w:r>
      <w:r w:rsidRPr="005A4ECB">
        <w:t>state</w:t>
      </w:r>
      <w:r w:rsidR="004F0A3D">
        <w:t xml:space="preserve"> </w:t>
      </w:r>
      <w:r w:rsidRPr="005A4ECB">
        <w:t>of</w:t>
      </w:r>
      <w:r w:rsidR="004F0A3D">
        <w:t xml:space="preserve"> </w:t>
      </w:r>
      <w:r w:rsidRPr="005A4ECB">
        <w:t>Ohio.</w:t>
      </w:r>
      <w:r w:rsidR="004F0A3D">
        <w:t xml:space="preserve"> </w:t>
      </w:r>
      <w:r w:rsidRPr="005A4ECB">
        <w:t>This</w:t>
      </w:r>
      <w:r w:rsidR="004F0A3D">
        <w:t xml:space="preserve"> </w:t>
      </w:r>
      <w:r w:rsidRPr="005A4ECB">
        <w:t>area</w:t>
      </w:r>
      <w:r w:rsidR="004F0A3D">
        <w:t xml:space="preserve"> </w:t>
      </w:r>
      <w:r w:rsidRPr="005A4ECB">
        <w:t>incorporated</w:t>
      </w:r>
      <w:r w:rsidR="004F0A3D">
        <w:t xml:space="preserve"> </w:t>
      </w:r>
      <w:r w:rsidRPr="005A4ECB">
        <w:t>15</w:t>
      </w:r>
      <w:r w:rsidR="004F0A3D">
        <w:t xml:space="preserve"> </w:t>
      </w:r>
      <w:r w:rsidRPr="005A4ECB">
        <w:t>counties.</w:t>
      </w:r>
      <w:r w:rsidR="004F0A3D">
        <w:t xml:space="preserve"> </w:t>
      </w:r>
      <w:r w:rsidRPr="005A4ECB">
        <w:t>The</w:t>
      </w:r>
      <w:r w:rsidR="004F0A3D">
        <w:t xml:space="preserve"> </w:t>
      </w:r>
      <w:r w:rsidRPr="005A4ECB">
        <w:t>MSW</w:t>
      </w:r>
      <w:r w:rsidR="004F0A3D">
        <w:t xml:space="preserve"> </w:t>
      </w:r>
      <w:r w:rsidRPr="005A4ECB">
        <w:t>program</w:t>
      </w:r>
      <w:r w:rsidR="004F0A3D">
        <w:t xml:space="preserve"> </w:t>
      </w:r>
      <w:r w:rsidRPr="005A4ECB">
        <w:t>in</w:t>
      </w:r>
      <w:r w:rsidR="004F0A3D">
        <w:t xml:space="preserve"> </w:t>
      </w:r>
      <w:r w:rsidRPr="005A4ECB">
        <w:t>this</w:t>
      </w:r>
      <w:r w:rsidR="004F0A3D">
        <w:t xml:space="preserve"> </w:t>
      </w:r>
      <w:r w:rsidRPr="005A4ECB">
        <w:t>study</w:t>
      </w:r>
      <w:r w:rsidR="004F0A3D">
        <w:t xml:space="preserve"> </w:t>
      </w:r>
      <w:r w:rsidRPr="005A4ECB">
        <w:t>provided</w:t>
      </w:r>
      <w:r w:rsidR="004F0A3D">
        <w:t xml:space="preserve"> </w:t>
      </w:r>
      <w:r w:rsidRPr="005A4ECB">
        <w:t>the</w:t>
      </w:r>
      <w:r w:rsidR="004F0A3D">
        <w:t xml:space="preserve"> </w:t>
      </w:r>
      <w:r w:rsidRPr="005A4ECB">
        <w:t>same</w:t>
      </w:r>
      <w:r w:rsidR="004F0A3D">
        <w:t xml:space="preserve"> </w:t>
      </w:r>
      <w:r w:rsidRPr="005A4ECB">
        <w:t>curriculum</w:t>
      </w:r>
      <w:r w:rsidR="004F0A3D">
        <w:t xml:space="preserve"> </w:t>
      </w:r>
      <w:r w:rsidRPr="005A4ECB">
        <w:t>as</w:t>
      </w:r>
      <w:r w:rsidR="004F0A3D">
        <w:t xml:space="preserve"> </w:t>
      </w:r>
      <w:r w:rsidRPr="005A4ECB">
        <w:t>the</w:t>
      </w:r>
      <w:r w:rsidR="004F0A3D">
        <w:t xml:space="preserve"> </w:t>
      </w:r>
      <w:r w:rsidRPr="005A4ECB">
        <w:t>two-year,</w:t>
      </w:r>
      <w:r w:rsidR="004F0A3D">
        <w:t xml:space="preserve"> </w:t>
      </w:r>
      <w:r w:rsidRPr="005A4ECB">
        <w:t>traditional,</w:t>
      </w:r>
      <w:r w:rsidR="004F0A3D">
        <w:t xml:space="preserve"> </w:t>
      </w:r>
      <w:r w:rsidRPr="005A4ECB">
        <w:t>face-to-face,</w:t>
      </w:r>
      <w:r w:rsidR="004F0A3D">
        <w:t xml:space="preserve"> </w:t>
      </w:r>
      <w:r w:rsidRPr="005A4ECB">
        <w:t>campus</w:t>
      </w:r>
      <w:r w:rsidR="004F0A3D">
        <w:t xml:space="preserve"> </w:t>
      </w:r>
      <w:r w:rsidRPr="005A4ECB">
        <w:t>based</w:t>
      </w:r>
      <w:r w:rsidR="004F0A3D">
        <w:t xml:space="preserve"> </w:t>
      </w:r>
      <w:r w:rsidRPr="005A4ECB">
        <w:t>MSW</w:t>
      </w:r>
      <w:r w:rsidR="004F0A3D">
        <w:t xml:space="preserve"> </w:t>
      </w:r>
      <w:r w:rsidRPr="005A4ECB">
        <w:t>program.</w:t>
      </w:r>
      <w:r w:rsidR="004F0A3D">
        <w:t xml:space="preserve"> </w:t>
      </w:r>
      <w:r w:rsidRPr="005A4ECB">
        <w:t>Additionally,</w:t>
      </w:r>
      <w:r w:rsidR="004F0A3D">
        <w:t xml:space="preserve"> </w:t>
      </w:r>
      <w:r w:rsidRPr="005A4ECB">
        <w:t>the</w:t>
      </w:r>
      <w:r w:rsidR="004F0A3D">
        <w:t xml:space="preserve"> </w:t>
      </w:r>
      <w:r w:rsidRPr="005A4ECB">
        <w:t>tuition</w:t>
      </w:r>
      <w:r w:rsidR="004F0A3D">
        <w:t xml:space="preserve"> </w:t>
      </w:r>
      <w:r w:rsidRPr="005A4ECB">
        <w:t>was</w:t>
      </w:r>
      <w:r w:rsidR="004F0A3D">
        <w:t xml:space="preserve"> </w:t>
      </w:r>
      <w:r w:rsidRPr="005A4ECB">
        <w:t>also</w:t>
      </w:r>
      <w:r w:rsidR="004F0A3D">
        <w:t xml:space="preserve"> </w:t>
      </w:r>
      <w:r w:rsidRPr="005A4ECB">
        <w:t>“State</w:t>
      </w:r>
      <w:r w:rsidR="004F0A3D">
        <w:t xml:space="preserve"> </w:t>
      </w:r>
      <w:r w:rsidRPr="005A4ECB">
        <w:t>support”</w:t>
      </w:r>
      <w:r w:rsidR="004F0A3D">
        <w:t xml:space="preserve"> </w:t>
      </w:r>
      <w:r w:rsidRPr="005A4ECB">
        <w:t>versus</w:t>
      </w:r>
      <w:r w:rsidR="004F0A3D">
        <w:t xml:space="preserve"> </w:t>
      </w:r>
      <w:r w:rsidRPr="005A4ECB">
        <w:t>“self-support”</w:t>
      </w:r>
      <w:r w:rsidR="004F0A3D">
        <w:t xml:space="preserve"> </w:t>
      </w:r>
      <w:r w:rsidRPr="005A4ECB">
        <w:t>tuition.</w:t>
      </w:r>
    </w:p>
    <w:p w:rsidR="00D26492" w:rsidRPr="005A4ECB" w:rsidRDefault="00D26492" w:rsidP="00AA0FDB">
      <w:pPr>
        <w:pStyle w:val="BodyText"/>
        <w:spacing w:before="120" w:after="0"/>
      </w:pPr>
      <w:r w:rsidRPr="005A4ECB">
        <w:t>The</w:t>
      </w:r>
      <w:r w:rsidR="004F0A3D">
        <w:t xml:space="preserve"> </w:t>
      </w:r>
      <w:r w:rsidRPr="005A4ECB">
        <w:t>School</w:t>
      </w:r>
      <w:r w:rsidR="004F0A3D">
        <w:t xml:space="preserve"> </w:t>
      </w:r>
      <w:r w:rsidRPr="005A4ECB">
        <w:t>of</w:t>
      </w:r>
      <w:r w:rsidR="004F0A3D">
        <w:t xml:space="preserve"> </w:t>
      </w:r>
      <w:r w:rsidRPr="005A4ECB">
        <w:t>Social</w:t>
      </w:r>
      <w:r w:rsidR="004F0A3D">
        <w:t xml:space="preserve"> </w:t>
      </w:r>
      <w:r w:rsidRPr="005A4ECB">
        <w:t>Work</w:t>
      </w:r>
      <w:r w:rsidR="004F0A3D">
        <w:t xml:space="preserve"> </w:t>
      </w:r>
      <w:r w:rsidRPr="005A4ECB">
        <w:t>faculty</w:t>
      </w:r>
      <w:r w:rsidR="004F0A3D">
        <w:t xml:space="preserve"> </w:t>
      </w:r>
      <w:r w:rsidRPr="005A4ECB">
        <w:t>for</w:t>
      </w:r>
      <w:r w:rsidR="004F0A3D">
        <w:t xml:space="preserve"> </w:t>
      </w:r>
      <w:r w:rsidRPr="005A4ECB">
        <w:t>this</w:t>
      </w:r>
      <w:r w:rsidR="004F0A3D">
        <w:t xml:space="preserve"> </w:t>
      </w:r>
      <w:r w:rsidRPr="005A4ECB">
        <w:t>MSW</w:t>
      </w:r>
      <w:r w:rsidR="004F0A3D">
        <w:t xml:space="preserve"> </w:t>
      </w:r>
      <w:r w:rsidRPr="005A4ECB">
        <w:t>program</w:t>
      </w:r>
      <w:r w:rsidR="004F0A3D">
        <w:t xml:space="preserve"> </w:t>
      </w:r>
      <w:r w:rsidRPr="005A4ECB">
        <w:t>made</w:t>
      </w:r>
      <w:r w:rsidR="004F0A3D">
        <w:t xml:space="preserve"> </w:t>
      </w:r>
      <w:r w:rsidRPr="005A4ECB">
        <w:t>a</w:t>
      </w:r>
      <w:r w:rsidR="004F0A3D">
        <w:t xml:space="preserve"> </w:t>
      </w:r>
      <w:r w:rsidRPr="005A4ECB">
        <w:t>conscious</w:t>
      </w:r>
      <w:r w:rsidR="004F0A3D">
        <w:t xml:space="preserve"> </w:t>
      </w:r>
      <w:r w:rsidRPr="005A4ECB">
        <w:t>decision</w:t>
      </w:r>
      <w:r w:rsidR="004F0A3D">
        <w:t xml:space="preserve"> </w:t>
      </w:r>
      <w:r w:rsidRPr="005A4ECB">
        <w:t>for</w:t>
      </w:r>
      <w:r w:rsidR="004F0A3D">
        <w:t xml:space="preserve"> </w:t>
      </w:r>
      <w:r w:rsidRPr="005A4ECB">
        <w:t>the</w:t>
      </w:r>
      <w:r w:rsidR="004F0A3D">
        <w:t xml:space="preserve"> </w:t>
      </w:r>
      <w:r w:rsidRPr="005A4ECB">
        <w:t>three-year</w:t>
      </w:r>
      <w:r w:rsidR="004F0A3D">
        <w:t xml:space="preserve"> </w:t>
      </w:r>
      <w:r w:rsidRPr="005A4ECB">
        <w:t>distributed</w:t>
      </w:r>
      <w:r w:rsidR="004F0A3D">
        <w:t xml:space="preserve"> </w:t>
      </w:r>
      <w:r w:rsidRPr="005A4ECB">
        <w:t>education</w:t>
      </w:r>
      <w:r w:rsidR="004F0A3D">
        <w:t xml:space="preserve"> </w:t>
      </w:r>
      <w:r w:rsidRPr="005A4ECB">
        <w:t>program</w:t>
      </w:r>
      <w:r w:rsidR="004F0A3D">
        <w:t xml:space="preserve"> </w:t>
      </w:r>
      <w:r w:rsidRPr="005A4ECB">
        <w:t>to</w:t>
      </w:r>
      <w:r w:rsidR="004F0A3D">
        <w:t xml:space="preserve"> </w:t>
      </w:r>
      <w:r w:rsidRPr="005A4ECB">
        <w:t>be</w:t>
      </w:r>
      <w:r w:rsidR="004F0A3D">
        <w:t xml:space="preserve"> </w:t>
      </w:r>
      <w:r w:rsidRPr="005A4ECB">
        <w:t>“State-supported”</w:t>
      </w:r>
      <w:r w:rsidR="004F0A3D">
        <w:t xml:space="preserve"> </w:t>
      </w:r>
      <w:r w:rsidRPr="005A4ECB">
        <w:t>as</w:t>
      </w:r>
      <w:r w:rsidR="004F0A3D">
        <w:t xml:space="preserve"> </w:t>
      </w:r>
      <w:r w:rsidRPr="005A4ECB">
        <w:t>a</w:t>
      </w:r>
      <w:r w:rsidR="004F0A3D">
        <w:t xml:space="preserve"> </w:t>
      </w:r>
      <w:r w:rsidRPr="005A4ECB">
        <w:t>matter</w:t>
      </w:r>
      <w:r w:rsidR="004F0A3D">
        <w:t xml:space="preserve"> </w:t>
      </w:r>
      <w:r w:rsidRPr="005A4ECB">
        <w:t>of</w:t>
      </w:r>
      <w:r w:rsidR="004F0A3D">
        <w:t xml:space="preserve"> </w:t>
      </w:r>
      <w:r w:rsidRPr="005A4ECB">
        <w:t>equity.</w:t>
      </w:r>
      <w:r w:rsidR="004F0A3D">
        <w:t xml:space="preserve">  </w:t>
      </w:r>
      <w:r w:rsidRPr="005A4ECB">
        <w:t>It</w:t>
      </w:r>
      <w:r w:rsidR="004F0A3D">
        <w:t xml:space="preserve"> </w:t>
      </w:r>
      <w:r w:rsidRPr="005A4ECB">
        <w:t>seemed</w:t>
      </w:r>
      <w:r w:rsidR="004F0A3D">
        <w:t xml:space="preserve"> </w:t>
      </w:r>
      <w:r w:rsidRPr="005A4ECB">
        <w:t>contrary</w:t>
      </w:r>
      <w:r w:rsidR="004F0A3D">
        <w:t xml:space="preserve"> </w:t>
      </w:r>
      <w:r w:rsidRPr="005A4ECB">
        <w:t>to</w:t>
      </w:r>
      <w:r w:rsidR="004F0A3D">
        <w:t xml:space="preserve"> </w:t>
      </w:r>
      <w:r w:rsidRPr="005A4ECB">
        <w:t>the</w:t>
      </w:r>
      <w:r w:rsidR="004F0A3D">
        <w:t xml:space="preserve"> </w:t>
      </w:r>
      <w:r w:rsidRPr="005A4ECB">
        <w:t>values</w:t>
      </w:r>
      <w:r w:rsidR="004F0A3D">
        <w:t xml:space="preserve"> </w:t>
      </w:r>
      <w:r w:rsidRPr="005A4ECB">
        <w:t>of</w:t>
      </w:r>
      <w:r w:rsidR="004F0A3D">
        <w:t xml:space="preserve"> </w:t>
      </w:r>
      <w:r w:rsidRPr="005A4ECB">
        <w:t>social</w:t>
      </w:r>
      <w:r w:rsidR="004F0A3D">
        <w:t xml:space="preserve"> </w:t>
      </w:r>
      <w:r w:rsidRPr="005A4ECB">
        <w:t>work</w:t>
      </w:r>
      <w:r w:rsidR="004F0A3D">
        <w:t xml:space="preserve"> </w:t>
      </w:r>
      <w:r w:rsidRPr="005A4ECB">
        <w:t>and</w:t>
      </w:r>
      <w:r w:rsidR="004F0A3D">
        <w:t xml:space="preserve"> </w:t>
      </w:r>
      <w:r w:rsidRPr="005A4ECB">
        <w:t>the</w:t>
      </w:r>
      <w:r w:rsidR="004F0A3D">
        <w:t xml:space="preserve"> </w:t>
      </w:r>
      <w:r w:rsidRPr="005A4ECB">
        <w:t>mission</w:t>
      </w:r>
      <w:r w:rsidR="004F0A3D">
        <w:t xml:space="preserve"> </w:t>
      </w:r>
      <w:r w:rsidRPr="005A4ECB">
        <w:t>of</w:t>
      </w:r>
      <w:r w:rsidR="004F0A3D">
        <w:t xml:space="preserve"> </w:t>
      </w:r>
      <w:r w:rsidRPr="005A4ECB">
        <w:t>the</w:t>
      </w:r>
      <w:r w:rsidR="004F0A3D">
        <w:t xml:space="preserve"> </w:t>
      </w:r>
      <w:r w:rsidRPr="005A4ECB">
        <w:t>university</w:t>
      </w:r>
      <w:r w:rsidR="004F0A3D">
        <w:t xml:space="preserve"> </w:t>
      </w:r>
      <w:r w:rsidRPr="005A4ECB">
        <w:t>to</w:t>
      </w:r>
      <w:r w:rsidR="004F0A3D">
        <w:t xml:space="preserve"> </w:t>
      </w:r>
      <w:r w:rsidRPr="005A4ECB">
        <w:t>require</w:t>
      </w:r>
      <w:r w:rsidR="004F0A3D">
        <w:t xml:space="preserve"> </w:t>
      </w:r>
      <w:r w:rsidRPr="005A4ECB">
        <w:t>a</w:t>
      </w:r>
      <w:r w:rsidR="004F0A3D">
        <w:t xml:space="preserve"> </w:t>
      </w:r>
      <w:r w:rsidRPr="005A4ECB">
        <w:t>higher</w:t>
      </w:r>
      <w:r w:rsidR="004F0A3D">
        <w:t xml:space="preserve"> </w:t>
      </w:r>
      <w:r w:rsidRPr="005A4ECB">
        <w:t>tuition</w:t>
      </w:r>
      <w:r w:rsidR="004F0A3D">
        <w:t xml:space="preserve"> </w:t>
      </w:r>
      <w:r w:rsidRPr="005A4ECB">
        <w:t>for</w:t>
      </w:r>
      <w:r w:rsidR="004F0A3D">
        <w:t xml:space="preserve"> </w:t>
      </w:r>
      <w:r w:rsidRPr="005A4ECB">
        <w:t>the</w:t>
      </w:r>
      <w:r w:rsidR="004F0A3D">
        <w:t xml:space="preserve"> </w:t>
      </w:r>
      <w:r w:rsidRPr="005A4ECB">
        <w:t>same</w:t>
      </w:r>
      <w:r w:rsidR="004F0A3D">
        <w:t xml:space="preserve"> </w:t>
      </w:r>
      <w:r w:rsidRPr="005A4ECB">
        <w:t>education</w:t>
      </w:r>
      <w:r w:rsidR="004F0A3D">
        <w:t xml:space="preserve"> </w:t>
      </w:r>
      <w:r w:rsidRPr="005A4ECB">
        <w:t>simply</w:t>
      </w:r>
      <w:r w:rsidR="004F0A3D">
        <w:t xml:space="preserve"> </w:t>
      </w:r>
      <w:r w:rsidRPr="005A4ECB">
        <w:t>because</w:t>
      </w:r>
      <w:r w:rsidR="004F0A3D">
        <w:t xml:space="preserve"> </w:t>
      </w:r>
      <w:r w:rsidRPr="005A4ECB">
        <w:t>a</w:t>
      </w:r>
      <w:r w:rsidR="004F0A3D">
        <w:t xml:space="preserve"> </w:t>
      </w:r>
      <w:r w:rsidRPr="005A4ECB">
        <w:t>student</w:t>
      </w:r>
      <w:r w:rsidR="004F0A3D">
        <w:t xml:space="preserve"> </w:t>
      </w:r>
      <w:r w:rsidRPr="005A4ECB">
        <w:t>needed</w:t>
      </w:r>
      <w:r w:rsidR="004F0A3D">
        <w:t xml:space="preserve"> </w:t>
      </w:r>
      <w:r w:rsidRPr="005A4ECB">
        <w:t>an</w:t>
      </w:r>
      <w:r w:rsidR="004F0A3D">
        <w:t xml:space="preserve"> </w:t>
      </w:r>
      <w:r w:rsidRPr="005A4ECB">
        <w:t>alternative</w:t>
      </w:r>
      <w:r w:rsidR="004F0A3D">
        <w:t xml:space="preserve"> </w:t>
      </w:r>
      <w:r w:rsidRPr="005A4ECB">
        <w:t>form</w:t>
      </w:r>
      <w:r w:rsidR="004F0A3D">
        <w:t xml:space="preserve"> </w:t>
      </w:r>
      <w:r w:rsidRPr="005A4ECB">
        <w:t>of</w:t>
      </w:r>
      <w:r w:rsidR="004F0A3D">
        <w:t xml:space="preserve"> </w:t>
      </w:r>
      <w:r w:rsidRPr="005A4ECB">
        <w:t>course</w:t>
      </w:r>
      <w:r w:rsidR="004F0A3D">
        <w:t xml:space="preserve"> </w:t>
      </w:r>
      <w:r w:rsidRPr="005A4ECB">
        <w:t>delivery</w:t>
      </w:r>
      <w:r w:rsidR="004F0A3D">
        <w:t xml:space="preserve"> </w:t>
      </w:r>
      <w:r w:rsidRPr="005A4ECB">
        <w:t>due</w:t>
      </w:r>
      <w:r w:rsidR="004F0A3D">
        <w:t xml:space="preserve"> </w:t>
      </w:r>
      <w:r w:rsidRPr="005A4ECB">
        <w:t>to</w:t>
      </w:r>
      <w:r w:rsidR="004F0A3D">
        <w:t xml:space="preserve"> </w:t>
      </w:r>
      <w:r w:rsidRPr="005A4ECB">
        <w:t>employment,</w:t>
      </w:r>
      <w:r w:rsidR="004F0A3D">
        <w:t xml:space="preserve"> </w:t>
      </w:r>
      <w:r w:rsidRPr="005A4ECB">
        <w:t>geographic</w:t>
      </w:r>
      <w:r w:rsidR="004F0A3D">
        <w:t xml:space="preserve"> </w:t>
      </w:r>
      <w:r w:rsidRPr="005A4ECB">
        <w:t>location,</w:t>
      </w:r>
      <w:r w:rsidR="004F0A3D">
        <w:t xml:space="preserve"> </w:t>
      </w:r>
      <w:r w:rsidRPr="005A4ECB">
        <w:t>and/or</w:t>
      </w:r>
      <w:r w:rsidR="004F0A3D">
        <w:t xml:space="preserve"> </w:t>
      </w:r>
      <w:r w:rsidRPr="005A4ECB">
        <w:t>personal</w:t>
      </w:r>
      <w:r w:rsidR="004F0A3D">
        <w:t xml:space="preserve"> </w:t>
      </w:r>
      <w:r w:rsidRPr="005A4ECB">
        <w:t>reasons.</w:t>
      </w:r>
      <w:r w:rsidR="004F0A3D">
        <w:t xml:space="preserve"> </w:t>
      </w:r>
    </w:p>
    <w:p w:rsidR="00D26492" w:rsidRPr="005A4ECB" w:rsidRDefault="00D26492" w:rsidP="00AA0FDB">
      <w:pPr>
        <w:pStyle w:val="BodyText"/>
        <w:spacing w:before="120" w:after="0"/>
      </w:pPr>
      <w:r w:rsidRPr="005A4ECB">
        <w:t>The</w:t>
      </w:r>
      <w:r w:rsidR="004F0A3D">
        <w:t xml:space="preserve"> </w:t>
      </w:r>
      <w:r w:rsidRPr="005A4ECB">
        <w:t>total</w:t>
      </w:r>
      <w:r w:rsidR="004F0A3D">
        <w:t xml:space="preserve"> </w:t>
      </w:r>
      <w:r w:rsidRPr="005A4ECB">
        <w:t>length</w:t>
      </w:r>
      <w:r w:rsidR="004F0A3D">
        <w:t xml:space="preserve"> </w:t>
      </w:r>
      <w:r w:rsidRPr="005A4ECB">
        <w:t>of</w:t>
      </w:r>
      <w:r w:rsidR="004F0A3D">
        <w:t xml:space="preserve"> </w:t>
      </w:r>
      <w:r w:rsidRPr="005A4ECB">
        <w:t>this</w:t>
      </w:r>
      <w:r w:rsidR="004F0A3D">
        <w:t xml:space="preserve"> </w:t>
      </w:r>
      <w:r w:rsidRPr="005A4ECB">
        <w:t>program</w:t>
      </w:r>
      <w:r w:rsidR="004F0A3D">
        <w:t xml:space="preserve"> </w:t>
      </w:r>
      <w:r w:rsidRPr="005A4ECB">
        <w:t>was</w:t>
      </w:r>
      <w:r w:rsidR="004F0A3D">
        <w:t xml:space="preserve"> </w:t>
      </w:r>
      <w:r w:rsidRPr="005A4ECB">
        <w:t>three</w:t>
      </w:r>
      <w:r w:rsidR="004F0A3D">
        <w:t xml:space="preserve"> </w:t>
      </w:r>
      <w:r w:rsidRPr="005A4ECB">
        <w:t>years</w:t>
      </w:r>
      <w:r w:rsidR="004F0A3D">
        <w:t xml:space="preserve"> </w:t>
      </w:r>
      <w:r w:rsidRPr="005A4ECB">
        <w:t>with</w:t>
      </w:r>
      <w:r w:rsidR="004F0A3D">
        <w:t xml:space="preserve"> </w:t>
      </w:r>
      <w:r w:rsidRPr="005A4ECB">
        <w:t>eight</w:t>
      </w:r>
      <w:r w:rsidR="004F0A3D">
        <w:t xml:space="preserve"> </w:t>
      </w:r>
      <w:r w:rsidRPr="005A4ECB">
        <w:t>semesters,</w:t>
      </w:r>
      <w:r w:rsidR="004F0A3D">
        <w:t xml:space="preserve"> </w:t>
      </w:r>
      <w:r w:rsidRPr="005A4ECB">
        <w:t>including</w:t>
      </w:r>
      <w:r w:rsidR="004F0A3D">
        <w:t xml:space="preserve"> </w:t>
      </w:r>
      <w:r w:rsidRPr="005A4ECB">
        <w:t>two</w:t>
      </w:r>
      <w:r w:rsidR="004F0A3D">
        <w:t xml:space="preserve"> </w:t>
      </w:r>
      <w:r w:rsidRPr="005A4ECB">
        <w:t>summer</w:t>
      </w:r>
      <w:r w:rsidR="004F0A3D">
        <w:t xml:space="preserve"> </w:t>
      </w:r>
      <w:r w:rsidRPr="005A4ECB">
        <w:t>sessions.</w:t>
      </w:r>
      <w:r w:rsidR="004F0A3D">
        <w:t xml:space="preserve"> </w:t>
      </w:r>
      <w:r w:rsidRPr="005A4ECB">
        <w:t>Students</w:t>
      </w:r>
      <w:r w:rsidR="004F0A3D">
        <w:t xml:space="preserve"> </w:t>
      </w:r>
      <w:r w:rsidRPr="005A4ECB">
        <w:t>in</w:t>
      </w:r>
      <w:r w:rsidR="004F0A3D">
        <w:t xml:space="preserve"> </w:t>
      </w:r>
      <w:r w:rsidRPr="005A4ECB">
        <w:t>this</w:t>
      </w:r>
      <w:r w:rsidR="004F0A3D">
        <w:t xml:space="preserve"> </w:t>
      </w:r>
      <w:r w:rsidRPr="005A4ECB">
        <w:t>DE-MSW</w:t>
      </w:r>
      <w:r w:rsidR="004F0A3D">
        <w:t xml:space="preserve"> </w:t>
      </w:r>
      <w:r w:rsidRPr="005A4ECB">
        <w:t>program</w:t>
      </w:r>
      <w:r w:rsidR="004F0A3D">
        <w:t xml:space="preserve"> </w:t>
      </w:r>
      <w:r w:rsidRPr="005A4ECB">
        <w:t>were</w:t>
      </w:r>
      <w:r w:rsidR="004F0A3D">
        <w:t xml:space="preserve"> </w:t>
      </w:r>
      <w:r w:rsidRPr="005A4ECB">
        <w:t>required</w:t>
      </w:r>
      <w:r w:rsidR="004F0A3D">
        <w:t xml:space="preserve"> </w:t>
      </w:r>
      <w:r w:rsidRPr="005A4ECB">
        <w:t>to</w:t>
      </w:r>
      <w:r w:rsidR="004F0A3D">
        <w:t xml:space="preserve"> </w:t>
      </w:r>
      <w:r w:rsidRPr="005A4ECB">
        <w:t>take</w:t>
      </w:r>
      <w:r w:rsidR="004F0A3D">
        <w:t xml:space="preserve"> </w:t>
      </w:r>
      <w:r w:rsidRPr="005A4ECB">
        <w:t>25</w:t>
      </w:r>
      <w:r w:rsidR="004F0A3D">
        <w:t xml:space="preserve"> </w:t>
      </w:r>
      <w:r w:rsidRPr="005A4ECB">
        <w:t>graduate</w:t>
      </w:r>
      <w:r w:rsidR="004F0A3D">
        <w:t xml:space="preserve"> </w:t>
      </w:r>
      <w:r w:rsidRPr="005A4ECB">
        <w:t>level</w:t>
      </w:r>
      <w:r w:rsidR="004F0A3D">
        <w:t xml:space="preserve"> </w:t>
      </w:r>
      <w:r w:rsidRPr="005A4ECB">
        <w:t>social</w:t>
      </w:r>
      <w:r w:rsidR="004F0A3D">
        <w:t xml:space="preserve"> </w:t>
      </w:r>
      <w:r w:rsidRPr="005A4ECB">
        <w:t>work</w:t>
      </w:r>
      <w:r w:rsidR="004F0A3D">
        <w:t xml:space="preserve"> </w:t>
      </w:r>
      <w:r w:rsidRPr="005A4ECB">
        <w:t>courses.</w:t>
      </w:r>
      <w:r w:rsidR="004F0A3D">
        <w:t xml:space="preserve"> </w:t>
      </w:r>
      <w:r w:rsidRPr="005A4ECB">
        <w:t>Of</w:t>
      </w:r>
      <w:r w:rsidR="004F0A3D">
        <w:t xml:space="preserve"> </w:t>
      </w:r>
      <w:r w:rsidRPr="005A4ECB">
        <w:t>the</w:t>
      </w:r>
      <w:r w:rsidR="004F0A3D">
        <w:t xml:space="preserve"> </w:t>
      </w:r>
      <w:r w:rsidRPr="005A4ECB">
        <w:t>25</w:t>
      </w:r>
      <w:r w:rsidR="004F0A3D">
        <w:t xml:space="preserve"> </w:t>
      </w:r>
      <w:r w:rsidRPr="005A4ECB">
        <w:t>courses,</w:t>
      </w:r>
      <w:r w:rsidR="004F0A3D">
        <w:t xml:space="preserve"> </w:t>
      </w:r>
      <w:r w:rsidRPr="005A4ECB">
        <w:t>11</w:t>
      </w:r>
      <w:r w:rsidR="004F0A3D">
        <w:t xml:space="preserve"> </w:t>
      </w:r>
      <w:r w:rsidRPr="005A4ECB">
        <w:t>were</w:t>
      </w:r>
      <w:r w:rsidR="004F0A3D">
        <w:t xml:space="preserve"> </w:t>
      </w:r>
      <w:r w:rsidRPr="005A4ECB">
        <w:t>developed</w:t>
      </w:r>
      <w:r w:rsidR="004F0A3D">
        <w:t xml:space="preserve"> </w:t>
      </w:r>
      <w:r w:rsidRPr="005A4ECB">
        <w:t>for</w:t>
      </w:r>
      <w:r w:rsidR="004F0A3D">
        <w:t xml:space="preserve"> </w:t>
      </w:r>
      <w:r w:rsidRPr="005A4ECB">
        <w:t>entirely</w:t>
      </w:r>
      <w:r w:rsidR="004F0A3D">
        <w:t xml:space="preserve"> </w:t>
      </w:r>
      <w:r w:rsidRPr="005A4ECB">
        <w:t>face-to-face</w:t>
      </w:r>
      <w:r w:rsidR="004F0A3D">
        <w:t xml:space="preserve"> </w:t>
      </w:r>
      <w:r w:rsidRPr="005A4ECB">
        <w:t>environments,</w:t>
      </w:r>
      <w:r w:rsidR="004F0A3D">
        <w:t xml:space="preserve"> </w:t>
      </w:r>
      <w:r w:rsidRPr="005A4ECB">
        <w:t>while</w:t>
      </w:r>
      <w:r w:rsidR="004F0A3D">
        <w:t xml:space="preserve"> </w:t>
      </w:r>
      <w:r w:rsidRPr="005A4ECB">
        <w:t>14</w:t>
      </w:r>
      <w:r w:rsidR="004F0A3D">
        <w:t xml:space="preserve"> </w:t>
      </w:r>
      <w:r w:rsidRPr="005A4ECB">
        <w:t>were</w:t>
      </w:r>
      <w:r w:rsidR="004F0A3D">
        <w:t xml:space="preserve"> </w:t>
      </w:r>
      <w:r w:rsidRPr="005A4ECB">
        <w:t>delivered</w:t>
      </w:r>
      <w:r w:rsidR="004F0A3D">
        <w:t xml:space="preserve"> </w:t>
      </w:r>
      <w:r w:rsidRPr="005A4ECB">
        <w:t>via</w:t>
      </w:r>
      <w:r w:rsidR="004F0A3D">
        <w:t xml:space="preserve"> </w:t>
      </w:r>
      <w:r w:rsidRPr="005A4ECB">
        <w:t>technology.</w:t>
      </w:r>
      <w:r w:rsidR="004F0A3D">
        <w:t xml:space="preserve"> </w:t>
      </w:r>
      <w:r w:rsidRPr="005A4ECB">
        <w:t>Of</w:t>
      </w:r>
      <w:r w:rsidR="004F0A3D">
        <w:t xml:space="preserve"> </w:t>
      </w:r>
      <w:r w:rsidRPr="005A4ECB">
        <w:t>these</w:t>
      </w:r>
      <w:r w:rsidR="004F0A3D">
        <w:t xml:space="preserve"> </w:t>
      </w:r>
      <w:r w:rsidRPr="005A4ECB">
        <w:t>14</w:t>
      </w:r>
      <w:r w:rsidR="004F0A3D">
        <w:t xml:space="preserve"> </w:t>
      </w:r>
      <w:r w:rsidRPr="005A4ECB">
        <w:t>courses,</w:t>
      </w:r>
      <w:r w:rsidR="004F0A3D">
        <w:t xml:space="preserve"> </w:t>
      </w:r>
      <w:r w:rsidRPr="005A4ECB">
        <w:t>six</w:t>
      </w:r>
      <w:r w:rsidR="004F0A3D">
        <w:t xml:space="preserve"> </w:t>
      </w:r>
      <w:r w:rsidRPr="005A4ECB">
        <w:t>were</w:t>
      </w:r>
      <w:r w:rsidR="004F0A3D">
        <w:t xml:space="preserve"> </w:t>
      </w:r>
      <w:r w:rsidRPr="005A4ECB">
        <w:t>synchronous</w:t>
      </w:r>
      <w:r w:rsidR="004F0A3D">
        <w:t xml:space="preserve"> </w:t>
      </w:r>
      <w:r w:rsidRPr="005A4ECB">
        <w:t>on-line/web-based</w:t>
      </w:r>
      <w:r w:rsidR="004F0A3D">
        <w:t xml:space="preserve"> </w:t>
      </w:r>
      <w:r w:rsidRPr="005A4ECB">
        <w:t>(Collaborate</w:t>
      </w:r>
      <w:r w:rsidR="004F0A3D">
        <w:t xml:space="preserve"> </w:t>
      </w:r>
      <w:r w:rsidRPr="005A4ECB">
        <w:t>Class)</w:t>
      </w:r>
      <w:r w:rsidR="004F0A3D">
        <w:t xml:space="preserve"> </w:t>
      </w:r>
      <w:r w:rsidRPr="005A4ECB">
        <w:t>delivery,</w:t>
      </w:r>
      <w:r w:rsidR="004F0A3D">
        <w:t xml:space="preserve"> </w:t>
      </w:r>
      <w:r w:rsidRPr="005A4ECB">
        <w:t>three</w:t>
      </w:r>
      <w:r w:rsidR="004F0A3D">
        <w:t xml:space="preserve"> </w:t>
      </w:r>
      <w:r w:rsidRPr="005A4ECB">
        <w:t>were</w:t>
      </w:r>
      <w:r w:rsidR="004F0A3D">
        <w:t xml:space="preserve"> </w:t>
      </w:r>
      <w:r w:rsidRPr="005A4ECB">
        <w:t>of</w:t>
      </w:r>
      <w:r w:rsidR="004F0A3D">
        <w:t xml:space="preserve"> </w:t>
      </w:r>
      <w:r w:rsidRPr="005A4ECB">
        <w:t>a</w:t>
      </w:r>
      <w:r w:rsidR="004F0A3D">
        <w:t xml:space="preserve"> </w:t>
      </w:r>
      <w:r w:rsidRPr="005A4ECB">
        <w:t>hybrid</w:t>
      </w:r>
      <w:r w:rsidR="004F0A3D">
        <w:t xml:space="preserve"> </w:t>
      </w:r>
      <w:r w:rsidRPr="005A4ECB">
        <w:t>format,</w:t>
      </w:r>
      <w:r w:rsidR="004F0A3D">
        <w:t xml:space="preserve"> </w:t>
      </w:r>
      <w:r w:rsidRPr="005A4ECB">
        <w:t>and</w:t>
      </w:r>
      <w:r w:rsidR="004F0A3D">
        <w:t xml:space="preserve"> </w:t>
      </w:r>
      <w:r w:rsidRPr="005A4ECB">
        <w:t>five</w:t>
      </w:r>
      <w:r w:rsidR="004F0A3D">
        <w:t xml:space="preserve"> </w:t>
      </w:r>
      <w:r w:rsidRPr="005A4ECB">
        <w:t>were</w:t>
      </w:r>
      <w:r w:rsidR="004F0A3D">
        <w:t xml:space="preserve"> </w:t>
      </w:r>
      <w:r w:rsidRPr="005A4ECB">
        <w:t>delivered</w:t>
      </w:r>
      <w:r w:rsidR="004F0A3D">
        <w:t xml:space="preserve"> </w:t>
      </w:r>
      <w:r w:rsidRPr="005A4ECB">
        <w:t>entirely</w:t>
      </w:r>
      <w:r w:rsidR="004F0A3D">
        <w:t xml:space="preserve"> </w:t>
      </w:r>
      <w:r w:rsidRPr="005A4ECB">
        <w:t>on-line.</w:t>
      </w:r>
      <w:r w:rsidR="004F0A3D">
        <w:t xml:space="preserve"> </w:t>
      </w:r>
      <w:r w:rsidRPr="005A4ECB">
        <w:t>Blackboard</w:t>
      </w:r>
      <w:r w:rsidR="004F0A3D">
        <w:t xml:space="preserve"> </w:t>
      </w:r>
      <w:r w:rsidRPr="005A4ECB">
        <w:t>Learn</w:t>
      </w:r>
      <w:r w:rsidR="004F0A3D">
        <w:t xml:space="preserve"> </w:t>
      </w:r>
      <w:r w:rsidRPr="005A4ECB">
        <w:t>was</w:t>
      </w:r>
      <w:r w:rsidR="004F0A3D">
        <w:t xml:space="preserve"> </w:t>
      </w:r>
      <w:r w:rsidRPr="005A4ECB">
        <w:t>the</w:t>
      </w:r>
      <w:r w:rsidR="004F0A3D">
        <w:t xml:space="preserve"> </w:t>
      </w:r>
      <w:r w:rsidRPr="005A4ECB">
        <w:t>platform</w:t>
      </w:r>
      <w:r w:rsidR="004F0A3D">
        <w:t xml:space="preserve"> </w:t>
      </w:r>
      <w:r w:rsidRPr="005A4ECB">
        <w:t>used</w:t>
      </w:r>
      <w:r w:rsidR="004F0A3D">
        <w:t xml:space="preserve"> </w:t>
      </w:r>
      <w:r w:rsidRPr="005A4ECB">
        <w:t>to</w:t>
      </w:r>
      <w:r w:rsidR="004F0A3D">
        <w:t xml:space="preserve"> </w:t>
      </w:r>
      <w:r w:rsidRPr="005A4ECB">
        <w:t>deliver</w:t>
      </w:r>
      <w:r w:rsidR="004F0A3D">
        <w:t xml:space="preserve"> </w:t>
      </w:r>
      <w:r w:rsidRPr="005A4ECB">
        <w:t>course</w:t>
      </w:r>
      <w:r w:rsidR="004F0A3D">
        <w:t xml:space="preserve"> </w:t>
      </w:r>
      <w:r w:rsidRPr="005A4ECB">
        <w:t>content.</w:t>
      </w:r>
    </w:p>
    <w:p w:rsidR="00D26492" w:rsidRPr="005A4ECB" w:rsidRDefault="00D26492" w:rsidP="00AA0FDB">
      <w:pPr>
        <w:pStyle w:val="BodyText"/>
        <w:spacing w:before="120" w:after="0"/>
      </w:pPr>
      <w:r w:rsidRPr="005A4ECB">
        <w:t>At</w:t>
      </w:r>
      <w:r w:rsidR="004F0A3D">
        <w:t xml:space="preserve"> </w:t>
      </w:r>
      <w:r w:rsidRPr="005A4ECB">
        <w:t>the</w:t>
      </w:r>
      <w:r w:rsidR="004F0A3D">
        <w:t xml:space="preserve"> </w:t>
      </w:r>
      <w:r w:rsidRPr="005A4ECB">
        <w:t>time</w:t>
      </w:r>
      <w:r w:rsidR="004F0A3D">
        <w:t xml:space="preserve"> </w:t>
      </w:r>
      <w:r w:rsidRPr="005A4ECB">
        <w:t>of</w:t>
      </w:r>
      <w:r w:rsidR="004F0A3D">
        <w:t xml:space="preserve"> </w:t>
      </w:r>
      <w:r w:rsidRPr="005A4ECB">
        <w:t>this</w:t>
      </w:r>
      <w:r w:rsidR="004F0A3D">
        <w:t xml:space="preserve"> </w:t>
      </w:r>
      <w:r w:rsidRPr="005A4ECB">
        <w:t>study,</w:t>
      </w:r>
      <w:r w:rsidR="004F0A3D">
        <w:t xml:space="preserve"> </w:t>
      </w:r>
      <w:r w:rsidRPr="005A4ECB">
        <w:t>the</w:t>
      </w:r>
      <w:r w:rsidR="004F0A3D">
        <w:t xml:space="preserve"> </w:t>
      </w:r>
      <w:r w:rsidRPr="005A4ECB">
        <w:t>students</w:t>
      </w:r>
      <w:r w:rsidR="004F0A3D">
        <w:t xml:space="preserve"> </w:t>
      </w:r>
      <w:r w:rsidRPr="005A4ECB">
        <w:t>had</w:t>
      </w:r>
      <w:r w:rsidR="004F0A3D">
        <w:t xml:space="preserve"> </w:t>
      </w:r>
      <w:r w:rsidRPr="005A4ECB">
        <w:t>completed</w:t>
      </w:r>
      <w:r w:rsidR="004F0A3D">
        <w:t xml:space="preserve"> </w:t>
      </w:r>
      <w:r w:rsidRPr="005A4ECB">
        <w:t>four</w:t>
      </w:r>
      <w:r w:rsidR="004F0A3D">
        <w:t xml:space="preserve"> </w:t>
      </w:r>
      <w:r w:rsidRPr="005A4ECB">
        <w:t>of</w:t>
      </w:r>
      <w:r w:rsidR="004F0A3D">
        <w:t xml:space="preserve"> </w:t>
      </w:r>
      <w:r w:rsidRPr="005A4ECB">
        <w:t>11</w:t>
      </w:r>
      <w:r w:rsidR="004F0A3D">
        <w:t xml:space="preserve"> </w:t>
      </w:r>
      <w:r w:rsidRPr="005A4ECB">
        <w:t>semesters</w:t>
      </w:r>
      <w:r w:rsidR="004F0A3D">
        <w:t xml:space="preserve"> </w:t>
      </w:r>
      <w:r w:rsidRPr="005A4ECB">
        <w:t>and</w:t>
      </w:r>
      <w:r w:rsidR="004F0A3D">
        <w:t xml:space="preserve"> </w:t>
      </w:r>
      <w:r w:rsidRPr="005A4ECB">
        <w:t>had</w:t>
      </w:r>
      <w:r w:rsidR="004F0A3D">
        <w:t xml:space="preserve"> </w:t>
      </w:r>
      <w:r w:rsidRPr="005A4ECB">
        <w:t>completed</w:t>
      </w:r>
      <w:r w:rsidR="004F0A3D">
        <w:t xml:space="preserve"> </w:t>
      </w:r>
      <w:r w:rsidRPr="005A4ECB">
        <w:t>nine</w:t>
      </w:r>
      <w:r w:rsidR="004F0A3D">
        <w:t xml:space="preserve"> </w:t>
      </w:r>
      <w:r w:rsidRPr="005A4ECB">
        <w:t>courses:</w:t>
      </w:r>
      <w:r w:rsidR="004F0A3D">
        <w:t xml:space="preserve"> </w:t>
      </w:r>
      <w:r w:rsidRPr="005A4ECB">
        <w:t>five</w:t>
      </w:r>
      <w:r w:rsidR="004F0A3D">
        <w:t xml:space="preserve"> </w:t>
      </w:r>
      <w:r w:rsidRPr="005A4ECB">
        <w:t>were</w:t>
      </w:r>
      <w:r w:rsidR="004F0A3D">
        <w:t xml:space="preserve"> </w:t>
      </w:r>
      <w:r w:rsidRPr="005A4ECB">
        <w:t>face-to-face;</w:t>
      </w:r>
      <w:r w:rsidR="004F0A3D">
        <w:t xml:space="preserve"> </w:t>
      </w:r>
      <w:r w:rsidRPr="005A4ECB">
        <w:t>one</w:t>
      </w:r>
      <w:r w:rsidR="004F0A3D">
        <w:t xml:space="preserve"> </w:t>
      </w:r>
      <w:r w:rsidRPr="005A4ECB">
        <w:t>synchronous</w:t>
      </w:r>
      <w:r w:rsidR="004F0A3D">
        <w:t xml:space="preserve"> </w:t>
      </w:r>
      <w:r w:rsidRPr="005A4ECB">
        <w:t>on-line/web-based</w:t>
      </w:r>
      <w:r w:rsidR="004F0A3D">
        <w:t xml:space="preserve"> </w:t>
      </w:r>
      <w:r w:rsidRPr="005A4ECB">
        <w:t>(Collaborate</w:t>
      </w:r>
      <w:r w:rsidR="004F0A3D">
        <w:t xml:space="preserve"> </w:t>
      </w:r>
      <w:r w:rsidRPr="005A4ECB">
        <w:t>Class);</w:t>
      </w:r>
      <w:r w:rsidR="004F0A3D">
        <w:t xml:space="preserve"> </w:t>
      </w:r>
      <w:r w:rsidRPr="005A4ECB">
        <w:t>one</w:t>
      </w:r>
      <w:r w:rsidR="004F0A3D">
        <w:t xml:space="preserve"> </w:t>
      </w:r>
      <w:r w:rsidRPr="005A4ECB">
        <w:t>hybrid;</w:t>
      </w:r>
      <w:r w:rsidR="004F0A3D">
        <w:t xml:space="preserve"> </w:t>
      </w:r>
      <w:r w:rsidRPr="005A4ECB">
        <w:t>and</w:t>
      </w:r>
      <w:r w:rsidR="004F0A3D">
        <w:t xml:space="preserve"> </w:t>
      </w:r>
      <w:r w:rsidRPr="005A4ECB">
        <w:t>two</w:t>
      </w:r>
      <w:r w:rsidR="004F0A3D">
        <w:t xml:space="preserve"> </w:t>
      </w:r>
      <w:r w:rsidRPr="005A4ECB">
        <w:t>primarily</w:t>
      </w:r>
      <w:r w:rsidR="004F0A3D">
        <w:t xml:space="preserve"> </w:t>
      </w:r>
      <w:r w:rsidRPr="005A4ECB">
        <w:t>asynchronous,</w:t>
      </w:r>
      <w:r w:rsidR="004F0A3D">
        <w:t xml:space="preserve"> </w:t>
      </w:r>
      <w:r w:rsidRPr="005A4ECB">
        <w:t>on-line/web-based.</w:t>
      </w:r>
      <w:r w:rsidR="004F0A3D">
        <w:t xml:space="preserve"> </w:t>
      </w:r>
      <w:r w:rsidRPr="005A4ECB">
        <w:t>The</w:t>
      </w:r>
      <w:r w:rsidR="004F0A3D">
        <w:t xml:space="preserve"> </w:t>
      </w:r>
      <w:r w:rsidRPr="005A4ECB">
        <w:t>timing</w:t>
      </w:r>
      <w:r w:rsidR="004F0A3D">
        <w:t xml:space="preserve"> </w:t>
      </w:r>
      <w:r w:rsidRPr="005A4ECB">
        <w:t>of</w:t>
      </w:r>
      <w:r w:rsidR="004F0A3D">
        <w:t xml:space="preserve"> </w:t>
      </w:r>
      <w:r w:rsidRPr="005A4ECB">
        <w:t>the</w:t>
      </w:r>
      <w:r w:rsidR="004F0A3D">
        <w:t xml:space="preserve"> </w:t>
      </w:r>
      <w:r w:rsidRPr="005A4ECB">
        <w:t>study</w:t>
      </w:r>
      <w:r w:rsidR="004F0A3D">
        <w:t xml:space="preserve"> </w:t>
      </w:r>
      <w:r w:rsidRPr="005A4ECB">
        <w:t>was</w:t>
      </w:r>
      <w:r w:rsidR="004F0A3D">
        <w:t xml:space="preserve"> </w:t>
      </w:r>
      <w:r w:rsidRPr="005A4ECB">
        <w:t>chosen</w:t>
      </w:r>
      <w:r w:rsidR="004F0A3D">
        <w:t xml:space="preserve"> </w:t>
      </w:r>
      <w:r w:rsidRPr="005A4ECB">
        <w:t>to</w:t>
      </w:r>
      <w:r w:rsidR="004F0A3D">
        <w:t xml:space="preserve"> </w:t>
      </w:r>
      <w:r w:rsidRPr="005A4ECB">
        <w:t>allow</w:t>
      </w:r>
      <w:r w:rsidR="004F0A3D">
        <w:t xml:space="preserve"> </w:t>
      </w:r>
      <w:r w:rsidRPr="005A4ECB">
        <w:t>for</w:t>
      </w:r>
      <w:r w:rsidR="004F0A3D">
        <w:t xml:space="preserve"> </w:t>
      </w:r>
      <w:r w:rsidRPr="005A4ECB">
        <w:t>modification</w:t>
      </w:r>
      <w:r w:rsidR="004F0A3D">
        <w:t xml:space="preserve"> </w:t>
      </w:r>
      <w:r w:rsidRPr="005A4ECB">
        <w:t>of</w:t>
      </w:r>
      <w:r w:rsidR="004F0A3D">
        <w:t xml:space="preserve"> </w:t>
      </w:r>
      <w:r w:rsidRPr="005A4ECB">
        <w:t>delivery</w:t>
      </w:r>
      <w:r w:rsidR="004F0A3D">
        <w:t xml:space="preserve"> </w:t>
      </w:r>
      <w:r w:rsidRPr="005A4ECB">
        <w:t>format</w:t>
      </w:r>
      <w:r w:rsidR="004F0A3D">
        <w:t xml:space="preserve"> </w:t>
      </w:r>
      <w:r w:rsidRPr="005A4ECB">
        <w:t>in</w:t>
      </w:r>
      <w:r w:rsidR="004F0A3D">
        <w:t xml:space="preserve"> </w:t>
      </w:r>
      <w:r w:rsidRPr="005A4ECB">
        <w:t>the</w:t>
      </w:r>
      <w:r w:rsidR="004F0A3D">
        <w:t xml:space="preserve"> </w:t>
      </w:r>
      <w:r w:rsidRPr="005A4ECB">
        <w:t>program</w:t>
      </w:r>
      <w:r w:rsidR="004F0A3D">
        <w:t xml:space="preserve"> </w:t>
      </w:r>
      <w:r w:rsidRPr="005A4ECB">
        <w:t>if</w:t>
      </w:r>
      <w:r w:rsidR="004F0A3D">
        <w:t xml:space="preserve"> </w:t>
      </w:r>
      <w:r w:rsidRPr="005A4ECB">
        <w:t>this</w:t>
      </w:r>
      <w:r w:rsidR="004F0A3D">
        <w:t xml:space="preserve"> </w:t>
      </w:r>
      <w:r w:rsidRPr="005A4ECB">
        <w:t>seemed</w:t>
      </w:r>
      <w:r w:rsidR="004F0A3D">
        <w:t xml:space="preserve"> </w:t>
      </w:r>
      <w:r w:rsidRPr="005A4ECB">
        <w:t>warranted</w:t>
      </w:r>
      <w:r w:rsidR="004F0A3D">
        <w:t xml:space="preserve"> </w:t>
      </w:r>
      <w:r w:rsidRPr="005A4ECB">
        <w:t>due</w:t>
      </w:r>
      <w:r w:rsidR="004F0A3D">
        <w:t xml:space="preserve"> </w:t>
      </w:r>
      <w:r w:rsidRPr="005A4ECB">
        <w:t>to</w:t>
      </w:r>
      <w:r w:rsidR="004F0A3D">
        <w:t xml:space="preserve"> </w:t>
      </w:r>
      <w:r w:rsidRPr="005A4ECB">
        <w:t>the</w:t>
      </w:r>
      <w:r w:rsidR="004F0A3D">
        <w:t xml:space="preserve"> </w:t>
      </w:r>
      <w:r w:rsidRPr="005A4ECB">
        <w:t>results</w:t>
      </w:r>
      <w:r w:rsidR="004F0A3D">
        <w:t xml:space="preserve"> </w:t>
      </w:r>
      <w:r w:rsidRPr="005A4ECB">
        <w:t>(see</w:t>
      </w:r>
      <w:r w:rsidR="004F0A3D">
        <w:t xml:space="preserve"> </w:t>
      </w:r>
      <w:r w:rsidRPr="005A4ECB">
        <w:t>discussion).</w:t>
      </w:r>
    </w:p>
    <w:p w:rsidR="00D26492" w:rsidRPr="005A4ECB" w:rsidRDefault="00D26492" w:rsidP="00AA0FDB">
      <w:pPr>
        <w:pStyle w:val="BodyText"/>
        <w:spacing w:before="120" w:after="0"/>
      </w:pPr>
      <w:r w:rsidRPr="005A4ECB">
        <w:t>A</w:t>
      </w:r>
      <w:r w:rsidR="004F0A3D">
        <w:t xml:space="preserve"> </w:t>
      </w:r>
      <w:r w:rsidRPr="005A4ECB">
        <w:t>survey</w:t>
      </w:r>
      <w:r w:rsidR="004F0A3D">
        <w:t xml:space="preserve"> </w:t>
      </w:r>
      <w:r w:rsidRPr="005A4ECB">
        <w:t>was</w:t>
      </w:r>
      <w:r w:rsidR="004F0A3D">
        <w:t xml:space="preserve"> </w:t>
      </w:r>
      <w:r w:rsidRPr="005A4ECB">
        <w:t>created</w:t>
      </w:r>
      <w:r w:rsidR="004F0A3D">
        <w:t xml:space="preserve"> </w:t>
      </w:r>
      <w:r w:rsidRPr="005A4ECB">
        <w:t>for</w:t>
      </w:r>
      <w:r w:rsidR="004F0A3D">
        <w:t xml:space="preserve"> </w:t>
      </w:r>
      <w:r w:rsidRPr="005A4ECB">
        <w:t>the</w:t>
      </w:r>
      <w:r w:rsidR="004F0A3D">
        <w:t xml:space="preserve"> </w:t>
      </w:r>
      <w:r w:rsidRPr="005A4ECB">
        <w:t>purposes</w:t>
      </w:r>
      <w:r w:rsidR="004F0A3D">
        <w:t xml:space="preserve"> </w:t>
      </w:r>
      <w:r w:rsidRPr="005A4ECB">
        <w:t>of</w:t>
      </w:r>
      <w:r w:rsidR="004F0A3D">
        <w:t xml:space="preserve"> </w:t>
      </w:r>
      <w:r w:rsidRPr="005A4ECB">
        <w:t>this</w:t>
      </w:r>
      <w:r w:rsidR="004F0A3D">
        <w:t xml:space="preserve"> </w:t>
      </w:r>
      <w:r w:rsidRPr="005A4ECB">
        <w:t>study</w:t>
      </w:r>
      <w:r w:rsidR="004F0A3D">
        <w:t xml:space="preserve"> </w:t>
      </w:r>
      <w:r w:rsidRPr="005A4ECB">
        <w:t>by</w:t>
      </w:r>
      <w:r w:rsidR="004F0A3D">
        <w:t xml:space="preserve"> </w:t>
      </w:r>
      <w:r w:rsidRPr="005A4ECB">
        <w:t>following</w:t>
      </w:r>
      <w:r w:rsidR="004F0A3D">
        <w:t xml:space="preserve"> </w:t>
      </w:r>
      <w:r w:rsidRPr="005A4ECB">
        <w:t>an</w:t>
      </w:r>
      <w:r w:rsidR="004F0A3D">
        <w:t xml:space="preserve"> </w:t>
      </w:r>
      <w:r w:rsidRPr="005A4ECB">
        <w:t>extensive</w:t>
      </w:r>
      <w:r w:rsidR="004F0A3D">
        <w:t xml:space="preserve"> </w:t>
      </w:r>
      <w:r w:rsidRPr="005A4ECB">
        <w:t>review</w:t>
      </w:r>
      <w:r w:rsidR="004F0A3D">
        <w:t xml:space="preserve"> </w:t>
      </w:r>
      <w:r w:rsidRPr="005A4ECB">
        <w:t>of</w:t>
      </w:r>
      <w:r w:rsidR="004F0A3D">
        <w:t xml:space="preserve"> </w:t>
      </w:r>
      <w:r w:rsidRPr="005A4ECB">
        <w:t>the</w:t>
      </w:r>
      <w:r w:rsidR="004F0A3D">
        <w:t xml:space="preserve"> </w:t>
      </w:r>
      <w:r w:rsidRPr="005A4ECB">
        <w:t>literature.</w:t>
      </w:r>
      <w:r w:rsidR="004F0A3D">
        <w:t xml:space="preserve"> </w:t>
      </w:r>
      <w:r w:rsidRPr="005A4ECB">
        <w:t>It</w:t>
      </w:r>
      <w:r w:rsidR="004F0A3D">
        <w:t xml:space="preserve"> </w:t>
      </w:r>
      <w:r w:rsidRPr="005A4ECB">
        <w:t>consisted</w:t>
      </w:r>
      <w:r w:rsidR="004F0A3D">
        <w:t xml:space="preserve"> </w:t>
      </w:r>
      <w:r w:rsidRPr="005A4ECB">
        <w:t>of</w:t>
      </w:r>
      <w:r w:rsidR="004F0A3D">
        <w:t xml:space="preserve"> </w:t>
      </w:r>
      <w:r w:rsidRPr="005A4ECB">
        <w:t>five</w:t>
      </w:r>
      <w:r w:rsidR="004F0A3D">
        <w:t xml:space="preserve"> </w:t>
      </w:r>
      <w:r w:rsidRPr="005A4ECB">
        <w:t>parts:</w:t>
      </w:r>
      <w:r w:rsidR="004F0A3D">
        <w:t xml:space="preserve"> </w:t>
      </w:r>
      <w:r w:rsidRPr="005A4ECB">
        <w:t>computer</w:t>
      </w:r>
      <w:r w:rsidR="004F0A3D">
        <w:t xml:space="preserve"> </w:t>
      </w:r>
      <w:r w:rsidRPr="005A4ECB">
        <w:t>skills;</w:t>
      </w:r>
      <w:r w:rsidR="004F0A3D">
        <w:t xml:space="preserve"> </w:t>
      </w:r>
      <w:r w:rsidRPr="005A4ECB">
        <w:t>personal</w:t>
      </w:r>
      <w:r w:rsidR="004F0A3D">
        <w:t xml:space="preserve"> </w:t>
      </w:r>
      <w:r w:rsidRPr="005A4ECB">
        <w:t>learning</w:t>
      </w:r>
      <w:r w:rsidR="004F0A3D">
        <w:t xml:space="preserve"> </w:t>
      </w:r>
      <w:r w:rsidRPr="005A4ECB">
        <w:t>style</w:t>
      </w:r>
      <w:r w:rsidR="004F0A3D">
        <w:t xml:space="preserve"> </w:t>
      </w:r>
      <w:r w:rsidRPr="005A4ECB">
        <w:t>and</w:t>
      </w:r>
      <w:r w:rsidR="004F0A3D">
        <w:t xml:space="preserve"> </w:t>
      </w:r>
      <w:r w:rsidRPr="005A4ECB">
        <w:t>preferences</w:t>
      </w:r>
      <w:r w:rsidR="004F0A3D">
        <w:t xml:space="preserve"> </w:t>
      </w:r>
      <w:r w:rsidRPr="005A4ECB">
        <w:t>(communication</w:t>
      </w:r>
      <w:r w:rsidR="004F0A3D">
        <w:t xml:space="preserve"> </w:t>
      </w:r>
      <w:r w:rsidRPr="005A4ECB">
        <w:t>&amp;</w:t>
      </w:r>
      <w:r w:rsidR="004F0A3D">
        <w:t xml:space="preserve"> </w:t>
      </w:r>
      <w:r w:rsidRPr="005A4ECB">
        <w:t>feedback);</w:t>
      </w:r>
      <w:r w:rsidR="004F0A3D">
        <w:t xml:space="preserve"> </w:t>
      </w:r>
      <w:r w:rsidRPr="005A4ECB">
        <w:t>previous</w:t>
      </w:r>
      <w:r w:rsidR="004F0A3D">
        <w:t xml:space="preserve"> </w:t>
      </w:r>
      <w:r w:rsidRPr="005A4ECB">
        <w:t>experience</w:t>
      </w:r>
      <w:r w:rsidR="004F0A3D">
        <w:t xml:space="preserve"> </w:t>
      </w:r>
      <w:r w:rsidRPr="005A4ECB">
        <w:t>with</w:t>
      </w:r>
      <w:r w:rsidR="004F0A3D">
        <w:t xml:space="preserve"> </w:t>
      </w:r>
      <w:r w:rsidRPr="005A4ECB">
        <w:t>on-line/web-based</w:t>
      </w:r>
      <w:r w:rsidR="004F0A3D">
        <w:t xml:space="preserve"> </w:t>
      </w:r>
      <w:r w:rsidRPr="005A4ECB">
        <w:t>courses</w:t>
      </w:r>
      <w:r w:rsidR="004F0A3D">
        <w:t xml:space="preserve"> </w:t>
      </w:r>
      <w:r w:rsidRPr="005A4ECB">
        <w:t>and</w:t>
      </w:r>
      <w:r w:rsidR="004F0A3D">
        <w:t xml:space="preserve"> </w:t>
      </w:r>
      <w:r w:rsidRPr="005A4ECB">
        <w:t>university</w:t>
      </w:r>
      <w:r w:rsidR="004F0A3D">
        <w:t xml:space="preserve"> </w:t>
      </w:r>
      <w:r w:rsidRPr="005A4ECB">
        <w:t>services;</w:t>
      </w:r>
      <w:r w:rsidR="004F0A3D">
        <w:t xml:space="preserve"> </w:t>
      </w:r>
      <w:r w:rsidRPr="005A4ECB">
        <w:t>means</w:t>
      </w:r>
      <w:r w:rsidR="004F0A3D">
        <w:t xml:space="preserve"> </w:t>
      </w:r>
      <w:r w:rsidRPr="005A4ECB">
        <w:t>used</w:t>
      </w:r>
      <w:r w:rsidR="004F0A3D">
        <w:t xml:space="preserve"> </w:t>
      </w:r>
      <w:r w:rsidRPr="005A4ECB">
        <w:t>for</w:t>
      </w:r>
      <w:r w:rsidR="004F0A3D">
        <w:t xml:space="preserve"> </w:t>
      </w:r>
      <w:r w:rsidRPr="005A4ECB">
        <w:t>class</w:t>
      </w:r>
      <w:r w:rsidR="004F0A3D">
        <w:t xml:space="preserve"> </w:t>
      </w:r>
      <w:r w:rsidRPr="005A4ECB">
        <w:t>participation</w:t>
      </w:r>
      <w:r w:rsidR="004F0A3D">
        <w:t xml:space="preserve"> </w:t>
      </w:r>
      <w:r w:rsidRPr="005A4ECB">
        <w:t>among</w:t>
      </w:r>
      <w:r w:rsidR="004F0A3D">
        <w:t xml:space="preserve"> </w:t>
      </w:r>
      <w:r w:rsidRPr="005A4ECB">
        <w:t>DE-MSW</w:t>
      </w:r>
      <w:r w:rsidR="004F0A3D">
        <w:t xml:space="preserve"> </w:t>
      </w:r>
      <w:r w:rsidRPr="005A4ECB">
        <w:t>students</w:t>
      </w:r>
      <w:r w:rsidR="004F0A3D">
        <w:t xml:space="preserve"> </w:t>
      </w:r>
      <w:r w:rsidRPr="005A4ECB">
        <w:t>(communication</w:t>
      </w:r>
      <w:r w:rsidR="004F0A3D">
        <w:t xml:space="preserve"> </w:t>
      </w:r>
      <w:r w:rsidRPr="005A4ECB">
        <w:t>means;</w:t>
      </w:r>
      <w:r w:rsidR="004F0A3D">
        <w:t xml:space="preserve"> </w:t>
      </w:r>
      <w:r w:rsidRPr="005A4ECB">
        <w:t>use</w:t>
      </w:r>
      <w:r w:rsidR="004F0A3D">
        <w:t xml:space="preserve"> </w:t>
      </w:r>
      <w:r w:rsidRPr="005A4ECB">
        <w:t>of</w:t>
      </w:r>
      <w:r w:rsidR="004F0A3D">
        <w:t xml:space="preserve"> </w:t>
      </w:r>
      <w:r w:rsidRPr="005A4ECB">
        <w:t>different</w:t>
      </w:r>
      <w:r w:rsidR="004F0A3D">
        <w:t xml:space="preserve"> </w:t>
      </w:r>
      <w:r w:rsidRPr="005A4ECB">
        <w:t>modalities</w:t>
      </w:r>
      <w:r w:rsidR="004F0A3D">
        <w:t xml:space="preserve"> </w:t>
      </w:r>
      <w:r w:rsidRPr="005A4ECB">
        <w:t>such</w:t>
      </w:r>
      <w:r w:rsidR="004F0A3D">
        <w:t xml:space="preserve"> </w:t>
      </w:r>
      <w:r w:rsidRPr="005A4ECB">
        <w:t>as</w:t>
      </w:r>
      <w:r w:rsidR="004F0A3D">
        <w:t xml:space="preserve"> </w:t>
      </w:r>
      <w:r w:rsidRPr="005A4ECB">
        <w:t>chat</w:t>
      </w:r>
      <w:r w:rsidR="004F0A3D">
        <w:t xml:space="preserve"> </w:t>
      </w:r>
      <w:r w:rsidRPr="005A4ECB">
        <w:t>function</w:t>
      </w:r>
      <w:r w:rsidR="004F0A3D">
        <w:t xml:space="preserve"> </w:t>
      </w:r>
      <w:r w:rsidRPr="005A4ECB">
        <w:t>and</w:t>
      </w:r>
      <w:r w:rsidR="004F0A3D">
        <w:t xml:space="preserve"> </w:t>
      </w:r>
      <w:r w:rsidRPr="005A4ECB">
        <w:t>Blackboard</w:t>
      </w:r>
      <w:r w:rsidR="004F0A3D">
        <w:t xml:space="preserve"> </w:t>
      </w:r>
      <w:r w:rsidRPr="005A4ECB">
        <w:t>Collaborate</w:t>
      </w:r>
      <w:r w:rsidR="004F0A3D">
        <w:t xml:space="preserve"> </w:t>
      </w:r>
      <w:r w:rsidRPr="005A4ECB">
        <w:t>Class;</w:t>
      </w:r>
      <w:r w:rsidR="004F0A3D">
        <w:t xml:space="preserve"> </w:t>
      </w:r>
      <w:r w:rsidRPr="005A4ECB">
        <w:t>and</w:t>
      </w:r>
      <w:r w:rsidR="004F0A3D">
        <w:t xml:space="preserve"> </w:t>
      </w:r>
      <w:r w:rsidRPr="005A4ECB">
        <w:t>demographic</w:t>
      </w:r>
      <w:r w:rsidR="004F0A3D">
        <w:t xml:space="preserve"> </w:t>
      </w:r>
      <w:r w:rsidRPr="005A4ECB">
        <w:t>information.</w:t>
      </w:r>
      <w:r w:rsidR="004F0A3D">
        <w:t xml:space="preserve"> </w:t>
      </w:r>
      <w:r w:rsidRPr="005A4ECB">
        <w:t>The</w:t>
      </w:r>
      <w:r w:rsidR="004F0A3D">
        <w:t xml:space="preserve"> </w:t>
      </w:r>
      <w:r w:rsidRPr="005A4ECB">
        <w:t>survey</w:t>
      </w:r>
      <w:r w:rsidR="004F0A3D">
        <w:t xml:space="preserve"> </w:t>
      </w:r>
      <w:r w:rsidRPr="005A4ECB">
        <w:t>was</w:t>
      </w:r>
      <w:r w:rsidR="004F0A3D">
        <w:t xml:space="preserve"> </w:t>
      </w:r>
      <w:r w:rsidRPr="005A4ECB">
        <w:t>then</w:t>
      </w:r>
      <w:r w:rsidR="004F0A3D">
        <w:t xml:space="preserve"> </w:t>
      </w:r>
      <w:r w:rsidRPr="005A4ECB">
        <w:t>reviewed</w:t>
      </w:r>
      <w:r w:rsidR="004F0A3D">
        <w:t xml:space="preserve"> </w:t>
      </w:r>
      <w:r w:rsidRPr="005A4ECB">
        <w:t>by</w:t>
      </w:r>
      <w:r w:rsidR="004F0A3D">
        <w:t xml:space="preserve"> </w:t>
      </w:r>
      <w:r w:rsidRPr="005A4ECB">
        <w:t>colleagues</w:t>
      </w:r>
      <w:r w:rsidR="004F0A3D">
        <w:t xml:space="preserve"> </w:t>
      </w:r>
      <w:r w:rsidRPr="005A4ECB">
        <w:t>in</w:t>
      </w:r>
      <w:r w:rsidR="004F0A3D">
        <w:t xml:space="preserve"> </w:t>
      </w:r>
      <w:r w:rsidRPr="005A4ECB">
        <w:t>the</w:t>
      </w:r>
      <w:r w:rsidR="004F0A3D">
        <w:t xml:space="preserve"> </w:t>
      </w:r>
      <w:r w:rsidRPr="005A4ECB">
        <w:t>field</w:t>
      </w:r>
      <w:r w:rsidR="004F0A3D">
        <w:t xml:space="preserve"> </w:t>
      </w:r>
      <w:r w:rsidRPr="005A4ECB">
        <w:t>of</w:t>
      </w:r>
      <w:r w:rsidR="004F0A3D">
        <w:t xml:space="preserve"> </w:t>
      </w:r>
      <w:r w:rsidRPr="005A4ECB">
        <w:t>social</w:t>
      </w:r>
      <w:r w:rsidR="004F0A3D">
        <w:t xml:space="preserve"> </w:t>
      </w:r>
      <w:r w:rsidRPr="005A4ECB">
        <w:t>work</w:t>
      </w:r>
      <w:r w:rsidR="004F0A3D">
        <w:t xml:space="preserve"> </w:t>
      </w:r>
      <w:r w:rsidRPr="005A4ECB">
        <w:t>to</w:t>
      </w:r>
      <w:r w:rsidR="004F0A3D">
        <w:t xml:space="preserve"> </w:t>
      </w:r>
      <w:r w:rsidRPr="005A4ECB">
        <w:t>enhance</w:t>
      </w:r>
      <w:r w:rsidR="004F0A3D">
        <w:t xml:space="preserve"> </w:t>
      </w:r>
      <w:r w:rsidRPr="005A4ECB">
        <w:t>its</w:t>
      </w:r>
      <w:r w:rsidR="004F0A3D">
        <w:t xml:space="preserve"> </w:t>
      </w:r>
      <w:r w:rsidRPr="005A4ECB">
        <w:t>face</w:t>
      </w:r>
      <w:r w:rsidR="004F0A3D">
        <w:t xml:space="preserve"> </w:t>
      </w:r>
      <w:r w:rsidRPr="005A4ECB">
        <w:t>validity.</w:t>
      </w:r>
      <w:r w:rsidR="004F0A3D">
        <w:t xml:space="preserve"> </w:t>
      </w:r>
      <w:r w:rsidRPr="005A4ECB">
        <w:t>The</w:t>
      </w:r>
      <w:r w:rsidR="004F0A3D">
        <w:t xml:space="preserve"> </w:t>
      </w:r>
      <w:r w:rsidRPr="005A4ECB">
        <w:t>on-line</w:t>
      </w:r>
      <w:r w:rsidR="004F0A3D">
        <w:t xml:space="preserve"> </w:t>
      </w:r>
      <w:r w:rsidRPr="005A4ECB">
        <w:t>tool,</w:t>
      </w:r>
      <w:r w:rsidR="004F0A3D">
        <w:t xml:space="preserve"> </w:t>
      </w:r>
      <w:r w:rsidRPr="005A4ECB">
        <w:t>Survey</w:t>
      </w:r>
      <w:r w:rsidR="004F0A3D">
        <w:t xml:space="preserve"> </w:t>
      </w:r>
      <w:r w:rsidRPr="005A4ECB">
        <w:t>Monkey,</w:t>
      </w:r>
      <w:r w:rsidR="004F0A3D">
        <w:t xml:space="preserve"> </w:t>
      </w:r>
      <w:r w:rsidRPr="005A4ECB">
        <w:t>was</w:t>
      </w:r>
      <w:r w:rsidR="004F0A3D">
        <w:t xml:space="preserve"> </w:t>
      </w:r>
      <w:r w:rsidRPr="005A4ECB">
        <w:t>used</w:t>
      </w:r>
      <w:r w:rsidR="004F0A3D">
        <w:t xml:space="preserve"> </w:t>
      </w:r>
      <w:r w:rsidRPr="005A4ECB">
        <w:t>to</w:t>
      </w:r>
      <w:r w:rsidR="004F0A3D">
        <w:t xml:space="preserve"> </w:t>
      </w:r>
      <w:r w:rsidRPr="005A4ECB">
        <w:t>create</w:t>
      </w:r>
      <w:r w:rsidR="004F0A3D">
        <w:t xml:space="preserve"> </w:t>
      </w:r>
      <w:r w:rsidRPr="005A4ECB">
        <w:t>the</w:t>
      </w:r>
      <w:r w:rsidR="004F0A3D">
        <w:t xml:space="preserve"> </w:t>
      </w:r>
      <w:r w:rsidRPr="005A4ECB">
        <w:t>survey</w:t>
      </w:r>
      <w:r w:rsidR="004F0A3D">
        <w:t xml:space="preserve"> </w:t>
      </w:r>
      <w:r w:rsidRPr="005A4ECB">
        <w:t>format</w:t>
      </w:r>
      <w:r w:rsidR="004F0A3D">
        <w:t xml:space="preserve"> </w:t>
      </w:r>
      <w:r w:rsidRPr="005A4ECB">
        <w:t>and</w:t>
      </w:r>
      <w:r w:rsidR="004F0A3D">
        <w:t xml:space="preserve"> </w:t>
      </w:r>
      <w:r w:rsidRPr="005A4ECB">
        <w:t>collect</w:t>
      </w:r>
      <w:r w:rsidR="004F0A3D">
        <w:t xml:space="preserve"> </w:t>
      </w:r>
      <w:r w:rsidRPr="005A4ECB">
        <w:t>data.</w:t>
      </w:r>
      <w:r w:rsidR="004F0A3D">
        <w:t xml:space="preserve"> </w:t>
      </w:r>
      <w:r w:rsidRPr="005A4ECB">
        <w:t>The</w:t>
      </w:r>
      <w:r w:rsidR="004F0A3D">
        <w:t xml:space="preserve"> </w:t>
      </w:r>
      <w:r w:rsidRPr="005A4ECB">
        <w:t>50-question</w:t>
      </w:r>
      <w:r w:rsidR="004F0A3D">
        <w:t xml:space="preserve"> </w:t>
      </w:r>
      <w:r w:rsidRPr="005A4ECB">
        <w:t>survey</w:t>
      </w:r>
      <w:r w:rsidR="004F0A3D">
        <w:t xml:space="preserve"> </w:t>
      </w:r>
      <w:r w:rsidRPr="005A4ECB">
        <w:t>took</w:t>
      </w:r>
      <w:r w:rsidR="004F0A3D">
        <w:t xml:space="preserve"> </w:t>
      </w:r>
      <w:r w:rsidRPr="005A4ECB">
        <w:t>approximately</w:t>
      </w:r>
      <w:r w:rsidR="004F0A3D">
        <w:t xml:space="preserve"> </w:t>
      </w:r>
      <w:r w:rsidRPr="005A4ECB">
        <w:t>15</w:t>
      </w:r>
      <w:r w:rsidR="004F0A3D">
        <w:t xml:space="preserve"> </w:t>
      </w:r>
      <w:r w:rsidRPr="005A4ECB">
        <w:t>minutes</w:t>
      </w:r>
      <w:r w:rsidR="004F0A3D">
        <w:t xml:space="preserve"> </w:t>
      </w:r>
      <w:r w:rsidRPr="005A4ECB">
        <w:t>to</w:t>
      </w:r>
      <w:r w:rsidR="004F0A3D">
        <w:t xml:space="preserve"> </w:t>
      </w:r>
      <w:r w:rsidRPr="005A4ECB">
        <w:t>complete.</w:t>
      </w:r>
      <w:r w:rsidR="004F0A3D">
        <w:t xml:space="preserve"> </w:t>
      </w:r>
    </w:p>
    <w:p w:rsidR="00D26492" w:rsidRPr="005A4ECB" w:rsidRDefault="00D26492" w:rsidP="00AA0FDB">
      <w:pPr>
        <w:pStyle w:val="BodyText"/>
        <w:spacing w:before="120" w:after="0"/>
      </w:pPr>
      <w:r w:rsidRPr="005A4ECB">
        <w:t>Students</w:t>
      </w:r>
      <w:r w:rsidR="004F0A3D">
        <w:t xml:space="preserve"> </w:t>
      </w:r>
      <w:r w:rsidRPr="005A4ECB">
        <w:t>were</w:t>
      </w:r>
      <w:r w:rsidR="004F0A3D">
        <w:t xml:space="preserve"> </w:t>
      </w:r>
      <w:r w:rsidRPr="005A4ECB">
        <w:t>invited</w:t>
      </w:r>
      <w:r w:rsidR="004F0A3D">
        <w:t xml:space="preserve"> </w:t>
      </w:r>
      <w:r w:rsidRPr="005A4ECB">
        <w:t>to</w:t>
      </w:r>
      <w:r w:rsidR="004F0A3D">
        <w:t xml:space="preserve"> </w:t>
      </w:r>
      <w:r w:rsidRPr="005A4ECB">
        <w:t>participate</w:t>
      </w:r>
      <w:r w:rsidR="004F0A3D">
        <w:t xml:space="preserve"> </w:t>
      </w:r>
      <w:r w:rsidRPr="005A4ECB">
        <w:t>in</w:t>
      </w:r>
      <w:r w:rsidR="004F0A3D">
        <w:t xml:space="preserve"> </w:t>
      </w:r>
      <w:r w:rsidRPr="005A4ECB">
        <w:t>the</w:t>
      </w:r>
      <w:r w:rsidR="004F0A3D">
        <w:t xml:space="preserve"> </w:t>
      </w:r>
      <w:r w:rsidRPr="005A4ECB">
        <w:t>survey</w:t>
      </w:r>
      <w:r w:rsidR="004F0A3D">
        <w:t xml:space="preserve"> </w:t>
      </w:r>
      <w:r w:rsidRPr="005A4ECB">
        <w:t>through</w:t>
      </w:r>
      <w:r w:rsidR="004F0A3D">
        <w:t xml:space="preserve"> </w:t>
      </w:r>
      <w:r w:rsidRPr="005A4ECB">
        <w:t>an</w:t>
      </w:r>
      <w:r w:rsidR="004F0A3D">
        <w:t xml:space="preserve"> </w:t>
      </w:r>
      <w:r w:rsidRPr="005A4ECB">
        <w:t>email</w:t>
      </w:r>
      <w:r w:rsidR="004F0A3D">
        <w:t xml:space="preserve"> </w:t>
      </w:r>
      <w:r w:rsidRPr="005A4ECB">
        <w:t>invitation</w:t>
      </w:r>
      <w:r w:rsidR="004F0A3D">
        <w:t xml:space="preserve"> </w:t>
      </w:r>
      <w:r w:rsidRPr="005A4ECB">
        <w:t>that</w:t>
      </w:r>
      <w:r w:rsidR="004F0A3D">
        <w:t xml:space="preserve"> </w:t>
      </w:r>
      <w:r w:rsidRPr="005A4ECB">
        <w:t>provided</w:t>
      </w:r>
      <w:r w:rsidR="004F0A3D">
        <w:t xml:space="preserve"> </w:t>
      </w:r>
      <w:r w:rsidRPr="005A4ECB">
        <w:t>a</w:t>
      </w:r>
      <w:r w:rsidR="004F0A3D">
        <w:t xml:space="preserve"> </w:t>
      </w:r>
      <w:r w:rsidRPr="005A4ECB">
        <w:t>link</w:t>
      </w:r>
      <w:r w:rsidR="004F0A3D">
        <w:t xml:space="preserve"> </w:t>
      </w:r>
      <w:r w:rsidRPr="005A4ECB">
        <w:t>to</w:t>
      </w:r>
      <w:r w:rsidR="004F0A3D">
        <w:t xml:space="preserve"> </w:t>
      </w:r>
      <w:r w:rsidRPr="005A4ECB">
        <w:t>the</w:t>
      </w:r>
      <w:r w:rsidR="004F0A3D">
        <w:t xml:space="preserve"> </w:t>
      </w:r>
      <w:r w:rsidRPr="005A4ECB">
        <w:t>survey.</w:t>
      </w:r>
      <w:r w:rsidR="004F0A3D">
        <w:t xml:space="preserve"> </w:t>
      </w:r>
      <w:r w:rsidRPr="005A4ECB">
        <w:t>Participation</w:t>
      </w:r>
      <w:r w:rsidR="004F0A3D">
        <w:t xml:space="preserve"> </w:t>
      </w:r>
      <w:r w:rsidRPr="005A4ECB">
        <w:t>in</w:t>
      </w:r>
      <w:r w:rsidR="004F0A3D">
        <w:t xml:space="preserve"> </w:t>
      </w:r>
      <w:r w:rsidRPr="005A4ECB">
        <w:t>the</w:t>
      </w:r>
      <w:r w:rsidR="004F0A3D">
        <w:t xml:space="preserve"> </w:t>
      </w:r>
      <w:r w:rsidRPr="005A4ECB">
        <w:t>study</w:t>
      </w:r>
      <w:r w:rsidR="004F0A3D">
        <w:t xml:space="preserve"> </w:t>
      </w:r>
      <w:r w:rsidRPr="005A4ECB">
        <w:t>was</w:t>
      </w:r>
      <w:r w:rsidR="004F0A3D">
        <w:t xml:space="preserve"> </w:t>
      </w:r>
      <w:r w:rsidRPr="005A4ECB">
        <w:t>voluntary,</w:t>
      </w:r>
      <w:r w:rsidR="004F0A3D">
        <w:t xml:space="preserve"> </w:t>
      </w:r>
      <w:r w:rsidRPr="005A4ECB">
        <w:t>however,</w:t>
      </w:r>
      <w:r w:rsidR="004F0A3D">
        <w:t xml:space="preserve"> </w:t>
      </w:r>
      <w:r w:rsidRPr="005A4ECB">
        <w:t>to</w:t>
      </w:r>
      <w:r w:rsidR="004F0A3D">
        <w:t xml:space="preserve"> </w:t>
      </w:r>
      <w:r w:rsidRPr="005A4ECB">
        <w:t>increase</w:t>
      </w:r>
      <w:r w:rsidR="004F0A3D">
        <w:t xml:space="preserve"> </w:t>
      </w:r>
      <w:r w:rsidRPr="005A4ECB">
        <w:t>participation,</w:t>
      </w:r>
      <w:r w:rsidR="004F0A3D">
        <w:t xml:space="preserve"> </w:t>
      </w:r>
      <w:r w:rsidRPr="005A4ECB">
        <w:t>respondents</w:t>
      </w:r>
      <w:r w:rsidR="004F0A3D">
        <w:t xml:space="preserve"> </w:t>
      </w:r>
      <w:r w:rsidRPr="005A4ECB">
        <w:t>were</w:t>
      </w:r>
      <w:r w:rsidR="004F0A3D">
        <w:t xml:space="preserve"> </w:t>
      </w:r>
      <w:r w:rsidRPr="005A4ECB">
        <w:t>entered</w:t>
      </w:r>
      <w:r w:rsidR="004F0A3D">
        <w:t xml:space="preserve"> </w:t>
      </w:r>
      <w:r w:rsidRPr="005A4ECB">
        <w:t>in</w:t>
      </w:r>
      <w:r w:rsidR="004F0A3D">
        <w:t xml:space="preserve"> </w:t>
      </w:r>
      <w:r w:rsidRPr="005A4ECB">
        <w:t>a</w:t>
      </w:r>
      <w:r w:rsidR="004F0A3D">
        <w:t xml:space="preserve"> </w:t>
      </w:r>
      <w:r w:rsidRPr="005A4ECB">
        <w:t>drawing</w:t>
      </w:r>
      <w:r w:rsidR="004F0A3D">
        <w:t xml:space="preserve"> </w:t>
      </w:r>
      <w:r w:rsidRPr="005A4ECB">
        <w:t>for</w:t>
      </w:r>
      <w:r w:rsidR="004F0A3D">
        <w:t xml:space="preserve"> </w:t>
      </w:r>
      <w:r w:rsidRPr="005A4ECB">
        <w:t>four</w:t>
      </w:r>
      <w:r w:rsidR="004F0A3D">
        <w:t xml:space="preserve"> </w:t>
      </w:r>
      <w:r w:rsidRPr="005A4ECB">
        <w:t>$25</w:t>
      </w:r>
      <w:r w:rsidR="004F0A3D">
        <w:t xml:space="preserve"> </w:t>
      </w:r>
      <w:r w:rsidRPr="005A4ECB">
        <w:t>Amazon</w:t>
      </w:r>
      <w:r w:rsidR="004F0A3D">
        <w:t xml:space="preserve"> </w:t>
      </w:r>
      <w:r w:rsidRPr="005A4ECB">
        <w:t>gift</w:t>
      </w:r>
      <w:r w:rsidR="004F0A3D">
        <w:t xml:space="preserve"> </w:t>
      </w:r>
      <w:r w:rsidRPr="005A4ECB">
        <w:t>cards.</w:t>
      </w:r>
      <w:r w:rsidR="004F0A3D">
        <w:t xml:space="preserve"> </w:t>
      </w:r>
      <w:r w:rsidRPr="005A4ECB">
        <w:t>Thus,</w:t>
      </w:r>
      <w:r w:rsidR="004F0A3D">
        <w:t xml:space="preserve"> </w:t>
      </w:r>
      <w:r w:rsidRPr="005A4ECB">
        <w:t>this</w:t>
      </w:r>
      <w:r w:rsidR="004F0A3D">
        <w:t xml:space="preserve"> </w:t>
      </w:r>
      <w:r w:rsidRPr="005A4ECB">
        <w:t>was</w:t>
      </w:r>
      <w:r w:rsidR="004F0A3D">
        <w:t xml:space="preserve"> </w:t>
      </w:r>
      <w:r w:rsidRPr="005A4ECB">
        <w:t>a</w:t>
      </w:r>
      <w:r w:rsidR="004F0A3D">
        <w:t xml:space="preserve"> </w:t>
      </w:r>
      <w:r w:rsidRPr="005A4ECB">
        <w:t>limited,</w:t>
      </w:r>
      <w:r w:rsidR="004F0A3D">
        <w:t xml:space="preserve"> </w:t>
      </w:r>
      <w:r w:rsidRPr="005A4ECB">
        <w:t>non-random</w:t>
      </w:r>
      <w:r w:rsidR="004F0A3D">
        <w:t xml:space="preserve"> </w:t>
      </w:r>
      <w:r w:rsidRPr="005A4ECB">
        <w:t>sample</w:t>
      </w:r>
      <w:r w:rsidR="004F0A3D">
        <w:t xml:space="preserve"> </w:t>
      </w:r>
      <w:r w:rsidRPr="005A4ECB">
        <w:t>consisting</w:t>
      </w:r>
      <w:r w:rsidR="004F0A3D">
        <w:t xml:space="preserve"> </w:t>
      </w:r>
      <w:r w:rsidRPr="005A4ECB">
        <w:t>of</w:t>
      </w:r>
      <w:r w:rsidR="004F0A3D">
        <w:t xml:space="preserve"> </w:t>
      </w:r>
      <w:r w:rsidRPr="005A4ECB">
        <w:t>all</w:t>
      </w:r>
      <w:r w:rsidR="004F0A3D">
        <w:t xml:space="preserve"> </w:t>
      </w:r>
      <w:r w:rsidRPr="005A4ECB">
        <w:t>students</w:t>
      </w:r>
      <w:r w:rsidR="004F0A3D">
        <w:t xml:space="preserve"> </w:t>
      </w:r>
      <w:r w:rsidRPr="005A4ECB">
        <w:t>who</w:t>
      </w:r>
      <w:r w:rsidR="004F0A3D">
        <w:t xml:space="preserve"> </w:t>
      </w:r>
      <w:r w:rsidRPr="005A4ECB">
        <w:t>were</w:t>
      </w:r>
      <w:r w:rsidR="004F0A3D">
        <w:t xml:space="preserve"> </w:t>
      </w:r>
      <w:r w:rsidRPr="005A4ECB">
        <w:t>currently</w:t>
      </w:r>
      <w:r w:rsidR="004F0A3D">
        <w:t xml:space="preserve"> </w:t>
      </w:r>
      <w:r w:rsidRPr="005A4ECB">
        <w:t>participating</w:t>
      </w:r>
      <w:r w:rsidR="004F0A3D">
        <w:t xml:space="preserve"> </w:t>
      </w:r>
      <w:r w:rsidRPr="005A4ECB">
        <w:t>in</w:t>
      </w:r>
      <w:r w:rsidR="004F0A3D">
        <w:t xml:space="preserve"> </w:t>
      </w:r>
      <w:r w:rsidRPr="005A4ECB">
        <w:t>the</w:t>
      </w:r>
      <w:r w:rsidR="004F0A3D">
        <w:t xml:space="preserve"> </w:t>
      </w:r>
      <w:r w:rsidRPr="005A4ECB">
        <w:t>DE</w:t>
      </w:r>
      <w:r w:rsidR="004F0A3D">
        <w:t xml:space="preserve"> </w:t>
      </w:r>
      <w:r w:rsidRPr="005A4ECB">
        <w:t>three-year</w:t>
      </w:r>
      <w:r w:rsidR="004F0A3D">
        <w:t xml:space="preserve"> </w:t>
      </w:r>
      <w:r w:rsidRPr="005A4ECB">
        <w:t>MSW</w:t>
      </w:r>
      <w:r w:rsidR="004F0A3D">
        <w:t xml:space="preserve"> </w:t>
      </w:r>
      <w:r w:rsidRPr="005A4ECB">
        <w:t>program.</w:t>
      </w:r>
      <w:r w:rsidR="004F0A3D">
        <w:t xml:space="preserve"> </w:t>
      </w:r>
      <w:r w:rsidRPr="005A4ECB">
        <w:t>Seventy-six</w:t>
      </w:r>
      <w:r w:rsidR="004F0A3D">
        <w:t xml:space="preserve"> </w:t>
      </w:r>
      <w:r w:rsidRPr="005A4ECB">
        <w:t>percent</w:t>
      </w:r>
      <w:r w:rsidR="004F0A3D">
        <w:t xml:space="preserve"> </w:t>
      </w:r>
      <w:r w:rsidRPr="005A4ECB">
        <w:t>(n</w:t>
      </w:r>
      <w:r w:rsidR="004F0A3D">
        <w:t xml:space="preserve"> </w:t>
      </w:r>
      <w:r w:rsidRPr="005A4ECB">
        <w:t>=</w:t>
      </w:r>
      <w:r w:rsidR="004F0A3D">
        <w:t xml:space="preserve"> </w:t>
      </w:r>
      <w:r w:rsidRPr="005A4ECB">
        <w:t>28)</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in</w:t>
      </w:r>
      <w:r w:rsidR="004F0A3D">
        <w:t xml:space="preserve"> </w:t>
      </w:r>
      <w:r w:rsidRPr="005A4ECB">
        <w:t>this</w:t>
      </w:r>
      <w:r w:rsidR="004F0A3D">
        <w:t xml:space="preserve"> </w:t>
      </w:r>
      <w:r w:rsidRPr="005A4ECB">
        <w:t>program</w:t>
      </w:r>
      <w:r w:rsidR="004F0A3D">
        <w:t xml:space="preserve"> </w:t>
      </w:r>
      <w:r w:rsidRPr="005A4ECB">
        <w:t>participated</w:t>
      </w:r>
      <w:r w:rsidR="004F0A3D">
        <w:t xml:space="preserve"> </w:t>
      </w:r>
      <w:r w:rsidRPr="005A4ECB">
        <w:t>in</w:t>
      </w:r>
      <w:r w:rsidR="004F0A3D">
        <w:t xml:space="preserve"> </w:t>
      </w:r>
      <w:r w:rsidRPr="005A4ECB">
        <w:t>the</w:t>
      </w:r>
      <w:r w:rsidR="004F0A3D">
        <w:t xml:space="preserve"> </w:t>
      </w:r>
      <w:r w:rsidRPr="005A4ECB">
        <w:t>survey.</w:t>
      </w:r>
    </w:p>
    <w:p w:rsidR="00D26492" w:rsidRPr="005A4ECB" w:rsidRDefault="00D26492" w:rsidP="00AA0FDB">
      <w:pPr>
        <w:pStyle w:val="BodyText"/>
        <w:spacing w:before="120" w:after="0"/>
      </w:pPr>
      <w:r w:rsidRPr="005A4ECB">
        <w:t>The</w:t>
      </w:r>
      <w:r w:rsidR="004F0A3D">
        <w:t xml:space="preserve"> </w:t>
      </w:r>
      <w:r w:rsidRPr="005A4ECB">
        <w:t>responses</w:t>
      </w:r>
      <w:r w:rsidR="004F0A3D">
        <w:t xml:space="preserve"> </w:t>
      </w:r>
      <w:r w:rsidRPr="005A4ECB">
        <w:t>were</w:t>
      </w:r>
      <w:r w:rsidR="004F0A3D">
        <w:t xml:space="preserve"> </w:t>
      </w:r>
      <w:r w:rsidRPr="005A4ECB">
        <w:t>analyzed</w:t>
      </w:r>
      <w:r w:rsidR="004F0A3D">
        <w:t xml:space="preserve"> </w:t>
      </w:r>
      <w:r w:rsidRPr="005A4ECB">
        <w:t>without</w:t>
      </w:r>
      <w:r w:rsidR="004F0A3D">
        <w:t xml:space="preserve"> </w:t>
      </w:r>
      <w:r w:rsidRPr="005A4ECB">
        <w:t>any</w:t>
      </w:r>
      <w:r w:rsidR="004F0A3D">
        <w:t xml:space="preserve"> </w:t>
      </w:r>
      <w:r w:rsidRPr="005A4ECB">
        <w:t>identifying</w:t>
      </w:r>
      <w:r w:rsidR="004F0A3D">
        <w:t xml:space="preserve"> </w:t>
      </w:r>
      <w:r w:rsidRPr="005A4ECB">
        <w:t>information</w:t>
      </w:r>
      <w:r w:rsidR="004F0A3D">
        <w:t xml:space="preserve"> </w:t>
      </w:r>
      <w:r w:rsidRPr="005A4ECB">
        <w:t>except</w:t>
      </w:r>
      <w:r w:rsidR="004F0A3D">
        <w:t xml:space="preserve"> </w:t>
      </w:r>
      <w:r w:rsidRPr="005A4ECB">
        <w:t>for</w:t>
      </w:r>
      <w:r w:rsidR="004F0A3D">
        <w:t xml:space="preserve"> </w:t>
      </w:r>
      <w:r w:rsidRPr="005A4ECB">
        <w:t>age,</w:t>
      </w:r>
      <w:r w:rsidR="004F0A3D">
        <w:t xml:space="preserve"> </w:t>
      </w:r>
      <w:r w:rsidRPr="005A4ECB">
        <w:t>partnership</w:t>
      </w:r>
      <w:r w:rsidR="004F0A3D">
        <w:t xml:space="preserve"> </w:t>
      </w:r>
      <w:r w:rsidRPr="005A4ECB">
        <w:t>status,</w:t>
      </w:r>
      <w:r w:rsidR="004F0A3D">
        <w:t xml:space="preserve"> </w:t>
      </w:r>
      <w:r w:rsidRPr="005A4ECB">
        <w:t>employment</w:t>
      </w:r>
      <w:r w:rsidR="004F0A3D">
        <w:t xml:space="preserve"> </w:t>
      </w:r>
      <w:r w:rsidRPr="005A4ECB">
        <w:t>status</w:t>
      </w:r>
      <w:r w:rsidR="004F0A3D">
        <w:t xml:space="preserve"> </w:t>
      </w:r>
      <w:r w:rsidRPr="005A4ECB">
        <w:t>(full</w:t>
      </w:r>
      <w:r w:rsidR="004F0A3D">
        <w:t xml:space="preserve"> </w:t>
      </w:r>
      <w:r w:rsidRPr="005A4ECB">
        <w:t>time-part-time),</w:t>
      </w:r>
      <w:r w:rsidR="004F0A3D">
        <w:t xml:space="preserve"> </w:t>
      </w:r>
      <w:r w:rsidRPr="005A4ECB">
        <w:t>distance</w:t>
      </w:r>
      <w:r w:rsidR="004F0A3D">
        <w:t xml:space="preserve"> </w:t>
      </w:r>
      <w:r w:rsidRPr="005A4ECB">
        <w:t>from</w:t>
      </w:r>
      <w:r w:rsidR="004F0A3D">
        <w:t xml:space="preserve"> </w:t>
      </w:r>
      <w:r w:rsidRPr="005A4ECB">
        <w:t>educational</w:t>
      </w:r>
      <w:r w:rsidR="004F0A3D">
        <w:t xml:space="preserve"> </w:t>
      </w:r>
      <w:r w:rsidRPr="005A4ECB">
        <w:t>sites,</w:t>
      </w:r>
      <w:r w:rsidR="004F0A3D">
        <w:t xml:space="preserve"> </w:t>
      </w:r>
      <w:r w:rsidRPr="005A4ECB">
        <w:t>and</w:t>
      </w:r>
      <w:r w:rsidR="004F0A3D">
        <w:t xml:space="preserve"> </w:t>
      </w:r>
      <w:r w:rsidRPr="005A4ECB">
        <w:t>previous</w:t>
      </w:r>
      <w:r w:rsidR="004F0A3D">
        <w:t xml:space="preserve"> </w:t>
      </w:r>
      <w:r w:rsidRPr="005A4ECB">
        <w:t>and</w:t>
      </w:r>
      <w:r w:rsidR="004F0A3D">
        <w:t xml:space="preserve"> </w:t>
      </w:r>
      <w:r w:rsidRPr="005A4ECB">
        <w:t>current</w:t>
      </w:r>
      <w:r w:rsidR="004F0A3D">
        <w:t xml:space="preserve"> </w:t>
      </w:r>
      <w:r w:rsidRPr="005A4ECB">
        <w:t>experience</w:t>
      </w:r>
      <w:r w:rsidR="004F0A3D">
        <w:t xml:space="preserve"> </w:t>
      </w:r>
      <w:r w:rsidRPr="005A4ECB">
        <w:t>with</w:t>
      </w:r>
      <w:r w:rsidR="004F0A3D">
        <w:t xml:space="preserve"> </w:t>
      </w:r>
      <w:r w:rsidRPr="005A4ECB">
        <w:t>on-line</w:t>
      </w:r>
      <w:r w:rsidR="004F0A3D">
        <w:t xml:space="preserve"> </w:t>
      </w:r>
      <w:r w:rsidRPr="005A4ECB">
        <w:t>education.</w:t>
      </w:r>
      <w:r w:rsidR="004F0A3D">
        <w:t xml:space="preserve"> </w:t>
      </w:r>
      <w:r w:rsidRPr="005A4ECB">
        <w:t>Descriptive</w:t>
      </w:r>
      <w:r w:rsidR="004F0A3D">
        <w:t xml:space="preserve"> </w:t>
      </w:r>
      <w:r w:rsidRPr="005A4ECB">
        <w:t>statistics</w:t>
      </w:r>
      <w:r w:rsidR="004F0A3D">
        <w:t xml:space="preserve"> </w:t>
      </w:r>
      <w:r w:rsidRPr="005A4ECB">
        <w:t>were</w:t>
      </w:r>
      <w:r w:rsidR="004F0A3D">
        <w:t xml:space="preserve"> </w:t>
      </w:r>
      <w:r w:rsidRPr="005A4ECB">
        <w:t>generated</w:t>
      </w:r>
      <w:r w:rsidR="004F0A3D">
        <w:t xml:space="preserve"> </w:t>
      </w:r>
      <w:r w:rsidRPr="005A4ECB">
        <w:t>through</w:t>
      </w:r>
      <w:r w:rsidR="004F0A3D">
        <w:t xml:space="preserve"> </w:t>
      </w:r>
      <w:r w:rsidRPr="005A4ECB">
        <w:t>the</w:t>
      </w:r>
      <w:r w:rsidR="004F0A3D">
        <w:t xml:space="preserve"> </w:t>
      </w:r>
      <w:r w:rsidRPr="005A4ECB">
        <w:t>Survey</w:t>
      </w:r>
      <w:r w:rsidR="004F0A3D">
        <w:t xml:space="preserve"> </w:t>
      </w:r>
      <w:r w:rsidRPr="005A4ECB">
        <w:t>Monkey</w:t>
      </w:r>
      <w:r w:rsidR="004F0A3D">
        <w:t xml:space="preserve"> </w:t>
      </w:r>
      <w:r w:rsidRPr="005A4ECB">
        <w:t>Analyze</w:t>
      </w:r>
      <w:r w:rsidR="004F0A3D">
        <w:t xml:space="preserve"> </w:t>
      </w:r>
      <w:r w:rsidRPr="005A4ECB">
        <w:t>function.</w:t>
      </w:r>
      <w:r w:rsidR="004F0A3D">
        <w:t xml:space="preserve"> </w:t>
      </w:r>
      <w:r w:rsidRPr="005A4ECB">
        <w:t>Additionally,</w:t>
      </w:r>
      <w:r w:rsidR="004F0A3D">
        <w:t xml:space="preserve"> </w:t>
      </w:r>
      <w:r w:rsidRPr="005A4ECB">
        <w:t>both</w:t>
      </w:r>
      <w:r w:rsidR="004F0A3D">
        <w:t xml:space="preserve"> </w:t>
      </w:r>
      <w:r w:rsidRPr="005A4ECB">
        <w:t>the</w:t>
      </w:r>
      <w:r w:rsidR="004F0A3D">
        <w:t xml:space="preserve"> </w:t>
      </w:r>
      <w:r w:rsidRPr="005A4ECB">
        <w:t>researchers</w:t>
      </w:r>
      <w:r w:rsidR="004F0A3D">
        <w:t xml:space="preserve"> </w:t>
      </w:r>
      <w:r w:rsidRPr="005A4ECB">
        <w:t>individually</w:t>
      </w:r>
      <w:r w:rsidR="004F0A3D">
        <w:t xml:space="preserve"> </w:t>
      </w:r>
      <w:r w:rsidRPr="005A4ECB">
        <w:t>performed</w:t>
      </w:r>
      <w:r w:rsidR="004F0A3D">
        <w:t xml:space="preserve"> </w:t>
      </w:r>
      <w:r w:rsidRPr="005A4ECB">
        <w:t>open</w:t>
      </w:r>
      <w:r w:rsidR="004F0A3D">
        <w:t xml:space="preserve"> </w:t>
      </w:r>
      <w:r w:rsidRPr="005A4ECB">
        <w:lastRenderedPageBreak/>
        <w:t>coding</w:t>
      </w:r>
      <w:r w:rsidR="004F0A3D">
        <w:t xml:space="preserve"> </w:t>
      </w:r>
      <w:r w:rsidRPr="005A4ECB">
        <w:t>on</w:t>
      </w:r>
      <w:r w:rsidR="004F0A3D">
        <w:t xml:space="preserve"> </w:t>
      </w:r>
      <w:r w:rsidRPr="005A4ECB">
        <w:t>the</w:t>
      </w:r>
      <w:r w:rsidR="004F0A3D">
        <w:t xml:space="preserve"> </w:t>
      </w:r>
      <w:r w:rsidRPr="005A4ECB">
        <w:t>qualitative</w:t>
      </w:r>
      <w:r w:rsidR="004F0A3D">
        <w:t xml:space="preserve"> </w:t>
      </w:r>
      <w:r w:rsidRPr="005A4ECB">
        <w:t>responses</w:t>
      </w:r>
      <w:r w:rsidR="004F0A3D">
        <w:t xml:space="preserve"> </w:t>
      </w:r>
      <w:r w:rsidRPr="005A4ECB">
        <w:t>to</w:t>
      </w:r>
      <w:r w:rsidR="004F0A3D">
        <w:t xml:space="preserve"> </w:t>
      </w:r>
      <w:r w:rsidRPr="005A4ECB">
        <w:t>perform</w:t>
      </w:r>
      <w:r w:rsidR="004F0A3D">
        <w:t xml:space="preserve"> </w:t>
      </w:r>
      <w:r w:rsidRPr="005A4ECB">
        <w:t>content</w:t>
      </w:r>
      <w:r w:rsidR="004F0A3D">
        <w:t xml:space="preserve"> </w:t>
      </w:r>
      <w:r w:rsidRPr="005A4ECB">
        <w:t>analysis</w:t>
      </w:r>
      <w:r w:rsidR="004F0A3D">
        <w:t xml:space="preserve"> </w:t>
      </w:r>
      <w:r w:rsidRPr="005A4ECB">
        <w:t>to</w:t>
      </w:r>
      <w:r w:rsidR="004F0A3D">
        <w:t xml:space="preserve"> </w:t>
      </w:r>
      <w:r w:rsidRPr="005A4ECB">
        <w:t>gather</w:t>
      </w:r>
      <w:r w:rsidR="004F0A3D">
        <w:t xml:space="preserve"> </w:t>
      </w:r>
      <w:r w:rsidRPr="005A4ECB">
        <w:t>greater</w:t>
      </w:r>
      <w:r w:rsidR="004F0A3D">
        <w:t xml:space="preserve"> </w:t>
      </w:r>
      <w:r w:rsidRPr="005A4ECB">
        <w:t>depth</w:t>
      </w:r>
      <w:r w:rsidR="004F0A3D">
        <w:t xml:space="preserve"> </w:t>
      </w:r>
      <w:r w:rsidRPr="005A4ECB">
        <w:t>(Rubin</w:t>
      </w:r>
      <w:r w:rsidR="004F0A3D">
        <w:t xml:space="preserve"> </w:t>
      </w:r>
      <w:r w:rsidRPr="005A4ECB">
        <w:t>&amp;</w:t>
      </w:r>
      <w:r w:rsidR="004F0A3D">
        <w:t xml:space="preserve"> </w:t>
      </w:r>
      <w:r w:rsidRPr="005A4ECB">
        <w:t>Babbie,</w:t>
      </w:r>
      <w:r w:rsidR="004F0A3D">
        <w:t xml:space="preserve"> </w:t>
      </w:r>
      <w:r w:rsidRPr="005A4ECB">
        <w:t>2010).</w:t>
      </w:r>
    </w:p>
    <w:p w:rsidR="00D26492" w:rsidRPr="005A4ECB" w:rsidRDefault="00D26492" w:rsidP="004F0A3D">
      <w:pPr>
        <w:pStyle w:val="Heading4"/>
      </w:pPr>
      <w:r w:rsidRPr="005A4ECB">
        <w:t>Student</w:t>
      </w:r>
      <w:r w:rsidR="004F0A3D">
        <w:t xml:space="preserve"> p</w:t>
      </w:r>
      <w:r w:rsidRPr="005A4ECB">
        <w:t>rofiles</w:t>
      </w:r>
    </w:p>
    <w:p w:rsidR="00D26492" w:rsidRPr="005A4ECB" w:rsidRDefault="00D26492" w:rsidP="00AA0FDB">
      <w:pPr>
        <w:pStyle w:val="BodyText"/>
        <w:spacing w:before="120" w:after="0"/>
      </w:pPr>
      <w:r w:rsidRPr="005A4ECB">
        <w:t>This</w:t>
      </w:r>
      <w:r w:rsidR="004F0A3D">
        <w:t xml:space="preserve"> </w:t>
      </w:r>
      <w:r w:rsidRPr="005A4ECB">
        <w:t>MSW</w:t>
      </w:r>
      <w:r w:rsidR="004F0A3D">
        <w:t xml:space="preserve"> </w:t>
      </w:r>
      <w:r w:rsidRPr="005A4ECB">
        <w:t>program</w:t>
      </w:r>
      <w:r w:rsidR="004F0A3D">
        <w:t xml:space="preserve"> </w:t>
      </w:r>
      <w:r w:rsidRPr="005A4ECB">
        <w:t>consisted</w:t>
      </w:r>
      <w:r w:rsidR="004F0A3D">
        <w:t xml:space="preserve"> </w:t>
      </w:r>
      <w:r w:rsidRPr="005A4ECB">
        <w:t>of</w:t>
      </w:r>
      <w:r w:rsidR="004F0A3D">
        <w:t xml:space="preserve"> </w:t>
      </w:r>
      <w:r w:rsidRPr="005A4ECB">
        <w:t>a</w:t>
      </w:r>
      <w:r w:rsidR="004F0A3D">
        <w:t xml:space="preserve"> </w:t>
      </w:r>
      <w:r w:rsidRPr="005A4ECB">
        <w:t>greater</w:t>
      </w:r>
      <w:r w:rsidR="004F0A3D">
        <w:t xml:space="preserve"> </w:t>
      </w:r>
      <w:r w:rsidRPr="005A4ECB">
        <w:t>number</w:t>
      </w:r>
      <w:r w:rsidR="004F0A3D">
        <w:t xml:space="preserve"> </w:t>
      </w:r>
      <w:r w:rsidRPr="005A4ECB">
        <w:t>of</w:t>
      </w:r>
      <w:r w:rsidR="004F0A3D">
        <w:t xml:space="preserve"> </w:t>
      </w:r>
      <w:r w:rsidRPr="005A4ECB">
        <w:t>female</w:t>
      </w:r>
      <w:r w:rsidR="004F0A3D">
        <w:t xml:space="preserve"> </w:t>
      </w:r>
      <w:r w:rsidRPr="005A4ECB">
        <w:t>(90%)</w:t>
      </w:r>
      <w:r w:rsidR="004F0A3D">
        <w:t xml:space="preserve"> </w:t>
      </w:r>
      <w:r w:rsidRPr="005A4ECB">
        <w:t>than</w:t>
      </w:r>
      <w:r w:rsidR="004F0A3D">
        <w:t xml:space="preserve"> </w:t>
      </w:r>
      <w:r w:rsidRPr="005A4ECB">
        <w:t>male</w:t>
      </w:r>
      <w:r w:rsidR="004F0A3D">
        <w:t xml:space="preserve"> </w:t>
      </w:r>
      <w:r w:rsidRPr="005A4ECB">
        <w:t>students.</w:t>
      </w:r>
      <w:r w:rsidR="004F0A3D">
        <w:t xml:space="preserve"> </w:t>
      </w:r>
      <w:r w:rsidRPr="005A4ECB">
        <w:t>This</w:t>
      </w:r>
      <w:r w:rsidR="004F0A3D">
        <w:t xml:space="preserve"> </w:t>
      </w:r>
      <w:r w:rsidRPr="005A4ECB">
        <w:t>is</w:t>
      </w:r>
      <w:r w:rsidR="004F0A3D">
        <w:t xml:space="preserve"> </w:t>
      </w:r>
      <w:r w:rsidRPr="005A4ECB">
        <w:t>consistent</w:t>
      </w:r>
      <w:r w:rsidR="004F0A3D">
        <w:t xml:space="preserve"> </w:t>
      </w:r>
      <w:r w:rsidRPr="005A4ECB">
        <w:t>of</w:t>
      </w:r>
      <w:r w:rsidR="004F0A3D">
        <w:t xml:space="preserve"> </w:t>
      </w:r>
      <w:r w:rsidRPr="005A4ECB">
        <w:t>the</w:t>
      </w:r>
      <w:r w:rsidR="004F0A3D">
        <w:t xml:space="preserve"> </w:t>
      </w:r>
      <w:r w:rsidRPr="005A4ECB">
        <w:t>average</w:t>
      </w:r>
      <w:r w:rsidR="004F0A3D">
        <w:t xml:space="preserve"> </w:t>
      </w:r>
      <w:r w:rsidRPr="005A4ECB">
        <w:t>of</w:t>
      </w:r>
      <w:r w:rsidR="004F0A3D">
        <w:t xml:space="preserve"> </w:t>
      </w:r>
      <w:r w:rsidRPr="005A4ECB">
        <w:t>15%</w:t>
      </w:r>
      <w:r w:rsidR="004F0A3D">
        <w:t xml:space="preserve"> </w:t>
      </w:r>
      <w:r w:rsidRPr="005A4ECB">
        <w:t>males</w:t>
      </w:r>
      <w:r w:rsidR="004F0A3D">
        <w:t xml:space="preserve"> </w:t>
      </w:r>
      <w:r w:rsidRPr="005A4ECB">
        <w:t>in</w:t>
      </w:r>
      <w:r w:rsidR="004F0A3D">
        <w:t xml:space="preserve"> </w:t>
      </w:r>
      <w:r w:rsidRPr="005A4ECB">
        <w:t>graduate</w:t>
      </w:r>
      <w:r w:rsidR="004F0A3D">
        <w:t xml:space="preserve"> </w:t>
      </w:r>
      <w:r w:rsidRPr="005A4ECB">
        <w:t>level,</w:t>
      </w:r>
      <w:r w:rsidR="004F0A3D">
        <w:t xml:space="preserve"> </w:t>
      </w:r>
      <w:r w:rsidRPr="005A4ECB">
        <w:t>part-time</w:t>
      </w:r>
      <w:r w:rsidR="004F0A3D">
        <w:t xml:space="preserve"> </w:t>
      </w:r>
      <w:r w:rsidRPr="005A4ECB">
        <w:t>social</w:t>
      </w:r>
      <w:r w:rsidR="004F0A3D">
        <w:t xml:space="preserve"> </w:t>
      </w:r>
      <w:r w:rsidRPr="005A4ECB">
        <w:t>work</w:t>
      </w:r>
      <w:r w:rsidR="004F0A3D">
        <w:t xml:space="preserve"> </w:t>
      </w:r>
      <w:r w:rsidRPr="005A4ECB">
        <w:t>programs</w:t>
      </w:r>
      <w:r w:rsidR="004F0A3D">
        <w:t xml:space="preserve"> </w:t>
      </w:r>
      <w:r w:rsidRPr="005A4ECB">
        <w:t>in</w:t>
      </w:r>
      <w:r w:rsidR="004F0A3D">
        <w:t xml:space="preserve"> </w:t>
      </w:r>
      <w:r w:rsidRPr="005A4ECB">
        <w:t>the</w:t>
      </w:r>
      <w:r w:rsidR="004F0A3D">
        <w:t xml:space="preserve"> </w:t>
      </w:r>
      <w:r w:rsidRPr="005A4ECB">
        <w:t>United</w:t>
      </w:r>
      <w:r w:rsidR="004F0A3D">
        <w:t xml:space="preserve"> </w:t>
      </w:r>
      <w:r w:rsidRPr="005A4ECB">
        <w:t>States</w:t>
      </w:r>
      <w:r w:rsidR="004F0A3D">
        <w:t xml:space="preserve"> </w:t>
      </w:r>
      <w:r w:rsidRPr="005A4ECB">
        <w:t>(CSWE,</w:t>
      </w:r>
      <w:r w:rsidR="004F0A3D">
        <w:t xml:space="preserve"> </w:t>
      </w:r>
      <w:r w:rsidRPr="005A4ECB">
        <w:t>2007).</w:t>
      </w:r>
      <w:r w:rsidR="004F0A3D">
        <w:t xml:space="preserve"> </w:t>
      </w:r>
      <w:r w:rsidRPr="005A4ECB">
        <w:t>The</w:t>
      </w:r>
      <w:r w:rsidR="004F0A3D">
        <w:t xml:space="preserve"> </w:t>
      </w:r>
      <w:r w:rsidRPr="005A4ECB">
        <w:t>age</w:t>
      </w:r>
      <w:r w:rsidR="004F0A3D">
        <w:t xml:space="preserve"> </w:t>
      </w:r>
      <w:r w:rsidRPr="005A4ECB">
        <w:t>range</w:t>
      </w:r>
      <w:r w:rsidR="004F0A3D">
        <w:t xml:space="preserve"> </w:t>
      </w:r>
      <w:r w:rsidRPr="005A4ECB">
        <w:t>of</w:t>
      </w:r>
      <w:r w:rsidR="004F0A3D">
        <w:t xml:space="preserve"> </w:t>
      </w:r>
      <w:r w:rsidRPr="005A4ECB">
        <w:t>students</w:t>
      </w:r>
      <w:r w:rsidR="004F0A3D">
        <w:t xml:space="preserve"> </w:t>
      </w:r>
      <w:r w:rsidRPr="005A4ECB">
        <w:t>in</w:t>
      </w:r>
      <w:r w:rsidR="004F0A3D">
        <w:t xml:space="preserve"> </w:t>
      </w:r>
      <w:r w:rsidRPr="005A4ECB">
        <w:t>this</w:t>
      </w:r>
      <w:r w:rsidR="004F0A3D">
        <w:t xml:space="preserve"> </w:t>
      </w:r>
      <w:r w:rsidRPr="005A4ECB">
        <w:t>DE-MSW</w:t>
      </w:r>
      <w:r w:rsidR="004F0A3D">
        <w:t xml:space="preserve"> </w:t>
      </w:r>
      <w:r w:rsidRPr="005A4ECB">
        <w:t>program</w:t>
      </w:r>
      <w:r w:rsidR="004F0A3D">
        <w:t xml:space="preserve"> </w:t>
      </w:r>
      <w:r w:rsidRPr="005A4ECB">
        <w:t>was</w:t>
      </w:r>
      <w:r w:rsidR="004F0A3D">
        <w:t xml:space="preserve"> </w:t>
      </w:r>
      <w:r w:rsidRPr="005A4ECB">
        <w:t>25</w:t>
      </w:r>
      <w:r w:rsidR="004F0A3D">
        <w:t xml:space="preserve"> </w:t>
      </w:r>
      <w:r w:rsidRPr="005A4ECB">
        <w:t>to</w:t>
      </w:r>
      <w:r w:rsidR="004F0A3D">
        <w:t xml:space="preserve"> </w:t>
      </w:r>
      <w:r w:rsidRPr="005A4ECB">
        <w:t>58</w:t>
      </w:r>
      <w:r w:rsidR="004F0A3D">
        <w:t xml:space="preserve"> </w:t>
      </w:r>
      <w:r w:rsidRPr="005A4ECB">
        <w:t>years,</w:t>
      </w:r>
      <w:r w:rsidR="004F0A3D">
        <w:t xml:space="preserve"> </w:t>
      </w:r>
      <w:r w:rsidRPr="005A4ECB">
        <w:t>with</w:t>
      </w:r>
      <w:r w:rsidR="004F0A3D">
        <w:t xml:space="preserve"> </w:t>
      </w:r>
      <w:r w:rsidRPr="005A4ECB">
        <w:t>38.75</w:t>
      </w:r>
      <w:r w:rsidR="004F0A3D">
        <w:t xml:space="preserve"> </w:t>
      </w:r>
      <w:r w:rsidRPr="005A4ECB">
        <w:t>as</w:t>
      </w:r>
      <w:r w:rsidR="004F0A3D">
        <w:t xml:space="preserve"> </w:t>
      </w:r>
      <w:r w:rsidRPr="005A4ECB">
        <w:t>the</w:t>
      </w:r>
      <w:r w:rsidR="004F0A3D">
        <w:t xml:space="preserve"> </w:t>
      </w:r>
      <w:r w:rsidRPr="005A4ECB">
        <w:t>average</w:t>
      </w:r>
      <w:r w:rsidR="004F0A3D">
        <w:t xml:space="preserve"> </w:t>
      </w:r>
      <w:r w:rsidRPr="005A4ECB">
        <w:t>age.</w:t>
      </w:r>
      <w:r w:rsidR="004F0A3D">
        <w:t xml:space="preserve"> </w:t>
      </w:r>
      <w:r w:rsidRPr="005A4ECB">
        <w:t>However,</w:t>
      </w:r>
      <w:r w:rsidR="004F0A3D">
        <w:t xml:space="preserve"> </w:t>
      </w:r>
      <w:r w:rsidRPr="005A4ECB">
        <w:t>the</w:t>
      </w:r>
      <w:r w:rsidR="004F0A3D">
        <w:t xml:space="preserve"> </w:t>
      </w:r>
      <w:r w:rsidRPr="005A4ECB">
        <w:t>national</w:t>
      </w:r>
      <w:r w:rsidR="004F0A3D">
        <w:t xml:space="preserve"> </w:t>
      </w:r>
      <w:r w:rsidRPr="005A4ECB">
        <w:t>average</w:t>
      </w:r>
      <w:r w:rsidR="004F0A3D">
        <w:t xml:space="preserve"> </w:t>
      </w:r>
      <w:r w:rsidRPr="005A4ECB">
        <w:t>age</w:t>
      </w:r>
      <w:r w:rsidR="004F0A3D">
        <w:t xml:space="preserve"> </w:t>
      </w:r>
      <w:r w:rsidRPr="005A4ECB">
        <w:t>of</w:t>
      </w:r>
      <w:r w:rsidR="004F0A3D">
        <w:t xml:space="preserve"> </w:t>
      </w:r>
      <w:r w:rsidRPr="005A4ECB">
        <w:t>students</w:t>
      </w:r>
      <w:r w:rsidR="004F0A3D">
        <w:t xml:space="preserve"> </w:t>
      </w:r>
      <w:r w:rsidRPr="005A4ECB">
        <w:t>in</w:t>
      </w:r>
      <w:r w:rsidR="004F0A3D">
        <w:t xml:space="preserve"> </w:t>
      </w:r>
      <w:r w:rsidRPr="005A4ECB">
        <w:t>part-time</w:t>
      </w:r>
      <w:r w:rsidR="004F0A3D">
        <w:t xml:space="preserve"> </w:t>
      </w:r>
      <w:r w:rsidRPr="005A4ECB">
        <w:t>MSW</w:t>
      </w:r>
      <w:r w:rsidR="004F0A3D">
        <w:t xml:space="preserve"> </w:t>
      </w:r>
      <w:r w:rsidRPr="005A4ECB">
        <w:t>programs</w:t>
      </w:r>
      <w:r w:rsidR="004F0A3D">
        <w:t xml:space="preserve"> </w:t>
      </w:r>
      <w:r w:rsidRPr="005A4ECB">
        <w:t>is</w:t>
      </w:r>
      <w:r w:rsidR="004F0A3D">
        <w:t xml:space="preserve"> </w:t>
      </w:r>
      <w:r w:rsidRPr="005A4ECB">
        <w:t>24.3</w:t>
      </w:r>
      <w:r w:rsidR="004F0A3D">
        <w:t xml:space="preserve"> </w:t>
      </w:r>
      <w:r w:rsidRPr="005A4ECB">
        <w:t>years</w:t>
      </w:r>
      <w:r w:rsidR="004F0A3D">
        <w:t xml:space="preserve"> </w:t>
      </w:r>
      <w:r w:rsidRPr="005A4ECB">
        <w:t>(CSWE,</w:t>
      </w:r>
      <w:r w:rsidR="004F0A3D">
        <w:t xml:space="preserve"> </w:t>
      </w:r>
      <w:r w:rsidRPr="005A4ECB">
        <w:t>2011),</w:t>
      </w:r>
      <w:r w:rsidR="004F0A3D">
        <w:t xml:space="preserve"> </w:t>
      </w:r>
      <w:r w:rsidRPr="005A4ECB">
        <w:t>which</w:t>
      </w:r>
      <w:r w:rsidR="004F0A3D">
        <w:t xml:space="preserve"> </w:t>
      </w:r>
      <w:r w:rsidRPr="005A4ECB">
        <w:t>is</w:t>
      </w:r>
      <w:r w:rsidR="004F0A3D">
        <w:t xml:space="preserve"> </w:t>
      </w:r>
      <w:r w:rsidRPr="005A4ECB">
        <w:t>much</w:t>
      </w:r>
      <w:r w:rsidR="004F0A3D">
        <w:t xml:space="preserve"> </w:t>
      </w:r>
      <w:r w:rsidRPr="005A4ECB">
        <w:t>younger</w:t>
      </w:r>
      <w:r w:rsidR="004F0A3D">
        <w:t xml:space="preserve"> </w:t>
      </w:r>
      <w:r w:rsidRPr="005A4ECB">
        <w:t>than</w:t>
      </w:r>
      <w:r w:rsidR="004F0A3D">
        <w:t xml:space="preserve"> </w:t>
      </w:r>
      <w:r w:rsidRPr="005A4ECB">
        <w:t>the</w:t>
      </w:r>
      <w:r w:rsidR="004F0A3D">
        <w:t xml:space="preserve"> </w:t>
      </w:r>
      <w:r w:rsidRPr="005A4ECB">
        <w:t>students</w:t>
      </w:r>
      <w:r w:rsidR="004F0A3D">
        <w:t xml:space="preserve"> </w:t>
      </w:r>
      <w:r w:rsidRPr="005A4ECB">
        <w:t>who</w:t>
      </w:r>
      <w:r w:rsidR="004F0A3D">
        <w:t xml:space="preserve"> </w:t>
      </w:r>
      <w:r w:rsidRPr="005A4ECB">
        <w:t>participated</w:t>
      </w:r>
      <w:r w:rsidR="004F0A3D">
        <w:t xml:space="preserve"> </w:t>
      </w:r>
      <w:r w:rsidRPr="005A4ECB">
        <w:t>in</w:t>
      </w:r>
      <w:r w:rsidR="004F0A3D">
        <w:t xml:space="preserve"> </w:t>
      </w:r>
      <w:r w:rsidRPr="005A4ECB">
        <w:t>this</w:t>
      </w:r>
      <w:r w:rsidR="004F0A3D">
        <w:t xml:space="preserve"> </w:t>
      </w:r>
      <w:r w:rsidRPr="005A4ECB">
        <w:t>study</w:t>
      </w:r>
      <w:r w:rsidR="004F0A3D">
        <w:t xml:space="preserve"> </w:t>
      </w:r>
      <w:r w:rsidRPr="005A4ECB">
        <w:t>(CSWE,</w:t>
      </w:r>
      <w:r w:rsidR="004F0A3D">
        <w:t xml:space="preserve"> </w:t>
      </w:r>
      <w:r w:rsidRPr="005A4ECB">
        <w:t>2011).</w:t>
      </w:r>
      <w:r w:rsidR="004F0A3D">
        <w:t xml:space="preserve"> </w:t>
      </w:r>
      <w:r w:rsidRPr="005A4ECB">
        <w:t>Seventy-nine</w:t>
      </w:r>
      <w:r w:rsidR="004F0A3D">
        <w:t xml:space="preserve"> </w:t>
      </w:r>
      <w:r w:rsidRPr="005A4ECB">
        <w:t>percent</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had</w:t>
      </w:r>
      <w:r w:rsidR="004F0A3D">
        <w:t xml:space="preserve"> </w:t>
      </w:r>
      <w:r w:rsidRPr="005A4ECB">
        <w:t>children,</w:t>
      </w:r>
      <w:r w:rsidR="004F0A3D">
        <w:t xml:space="preserve"> </w:t>
      </w:r>
      <w:r w:rsidRPr="005A4ECB">
        <w:t>and</w:t>
      </w:r>
      <w:r w:rsidR="004F0A3D">
        <w:t xml:space="preserve"> </w:t>
      </w:r>
      <w:r w:rsidRPr="005A4ECB">
        <w:t>an</w:t>
      </w:r>
      <w:r w:rsidR="004F0A3D">
        <w:t xml:space="preserve"> </w:t>
      </w:r>
      <w:r w:rsidRPr="005A4ECB">
        <w:t>average</w:t>
      </w:r>
      <w:r w:rsidR="004F0A3D">
        <w:t xml:space="preserve"> </w:t>
      </w:r>
      <w:r w:rsidRPr="005A4ECB">
        <w:t>of</w:t>
      </w:r>
      <w:r w:rsidR="004F0A3D">
        <w:t xml:space="preserve"> </w:t>
      </w:r>
      <w:r w:rsidRPr="005A4ECB">
        <w:t>44%</w:t>
      </w:r>
      <w:r w:rsidR="004F0A3D">
        <w:t xml:space="preserve"> </w:t>
      </w:r>
      <w:r w:rsidRPr="005A4ECB">
        <w:t>had</w:t>
      </w:r>
      <w:r w:rsidR="004F0A3D">
        <w:t xml:space="preserve"> </w:t>
      </w:r>
      <w:r w:rsidRPr="005A4ECB">
        <w:t>other</w:t>
      </w:r>
      <w:r w:rsidR="004F0A3D">
        <w:t xml:space="preserve"> </w:t>
      </w:r>
      <w:r w:rsidRPr="005A4ECB">
        <w:t>caring</w:t>
      </w:r>
      <w:r w:rsidR="004F0A3D">
        <w:t xml:space="preserve"> </w:t>
      </w:r>
      <w:r w:rsidRPr="005A4ECB">
        <w:t>duties</w:t>
      </w:r>
      <w:r w:rsidR="004F0A3D">
        <w:t xml:space="preserve"> </w:t>
      </w:r>
      <w:r w:rsidRPr="005A4ECB">
        <w:t>(older</w:t>
      </w:r>
      <w:r w:rsidR="004F0A3D">
        <w:t xml:space="preserve"> </w:t>
      </w:r>
      <w:r w:rsidRPr="005A4ECB">
        <w:t>adult,</w:t>
      </w:r>
      <w:r w:rsidR="004F0A3D">
        <w:t xml:space="preserve"> </w:t>
      </w:r>
      <w:r w:rsidRPr="005A4ECB">
        <w:t>disabled</w:t>
      </w:r>
      <w:r w:rsidR="004F0A3D">
        <w:t xml:space="preserve"> </w:t>
      </w:r>
      <w:r w:rsidRPr="005A4ECB">
        <w:t>family</w:t>
      </w:r>
      <w:r w:rsidR="004F0A3D">
        <w:t xml:space="preserve"> </w:t>
      </w:r>
      <w:r w:rsidRPr="005A4ECB">
        <w:t>member,</w:t>
      </w:r>
      <w:r w:rsidR="004F0A3D">
        <w:t xml:space="preserve"> </w:t>
      </w:r>
      <w:r w:rsidRPr="005A4ECB">
        <w:t>and/or</w:t>
      </w:r>
      <w:r w:rsidR="004F0A3D">
        <w:t xml:space="preserve"> </w:t>
      </w:r>
      <w:r w:rsidRPr="005A4ECB">
        <w:t>personal</w:t>
      </w:r>
      <w:r w:rsidR="004F0A3D">
        <w:t xml:space="preserve"> </w:t>
      </w:r>
      <w:r w:rsidRPr="005A4ECB">
        <w:t>health</w:t>
      </w:r>
      <w:r w:rsidR="004F0A3D">
        <w:t xml:space="preserve"> </w:t>
      </w:r>
      <w:r w:rsidRPr="005A4ECB">
        <w:t>challenges).</w:t>
      </w:r>
      <w:r w:rsidR="004F0A3D">
        <w:t xml:space="preserve"> </w:t>
      </w:r>
    </w:p>
    <w:p w:rsidR="00D26492" w:rsidRPr="005A4ECB" w:rsidRDefault="00D26492" w:rsidP="00AA0FDB">
      <w:pPr>
        <w:pStyle w:val="BodyText"/>
        <w:spacing w:before="120" w:after="0"/>
      </w:pPr>
      <w:r w:rsidRPr="005A4ECB">
        <w:t>Seventy-five</w:t>
      </w:r>
      <w:r w:rsidR="004F0A3D">
        <w:t xml:space="preserve"> </w:t>
      </w:r>
      <w:r w:rsidRPr="005A4ECB">
        <w:t>percent</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were</w:t>
      </w:r>
      <w:r w:rsidR="004F0A3D">
        <w:t xml:space="preserve"> </w:t>
      </w:r>
      <w:r w:rsidRPr="005A4ECB">
        <w:t>employed</w:t>
      </w:r>
      <w:r w:rsidR="004F0A3D">
        <w:t xml:space="preserve"> </w:t>
      </w:r>
      <w:r w:rsidRPr="005A4ECB">
        <w:t>30</w:t>
      </w:r>
      <w:r w:rsidR="004F0A3D">
        <w:t xml:space="preserve"> </w:t>
      </w:r>
      <w:r w:rsidRPr="005A4ECB">
        <w:t>or</w:t>
      </w:r>
      <w:r w:rsidR="004F0A3D">
        <w:t xml:space="preserve"> </w:t>
      </w:r>
      <w:r w:rsidRPr="005A4ECB">
        <w:t>more</w:t>
      </w:r>
      <w:r w:rsidR="004F0A3D">
        <w:t xml:space="preserve"> </w:t>
      </w:r>
      <w:r w:rsidRPr="005A4ECB">
        <w:t>hours</w:t>
      </w:r>
      <w:r w:rsidR="004F0A3D">
        <w:t xml:space="preserve"> </w:t>
      </w:r>
      <w:r w:rsidRPr="005A4ECB">
        <w:t>per</w:t>
      </w:r>
      <w:r w:rsidR="004F0A3D">
        <w:t xml:space="preserve"> </w:t>
      </w:r>
      <w:r w:rsidRPr="005A4ECB">
        <w:t>week.</w:t>
      </w:r>
      <w:r w:rsidR="004F0A3D">
        <w:t xml:space="preserve"> </w:t>
      </w:r>
      <w:r w:rsidRPr="005A4ECB">
        <w:t>Eighty-six</w:t>
      </w:r>
      <w:r w:rsidR="004F0A3D">
        <w:t xml:space="preserve"> </w:t>
      </w:r>
      <w:r w:rsidRPr="005A4ECB">
        <w:t>percent</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primary</w:t>
      </w:r>
      <w:r w:rsidR="004F0A3D">
        <w:t xml:space="preserve"> </w:t>
      </w:r>
      <w:r w:rsidRPr="005A4ECB">
        <w:t>source</w:t>
      </w:r>
      <w:r w:rsidR="004F0A3D">
        <w:t xml:space="preserve"> </w:t>
      </w:r>
      <w:r w:rsidRPr="005A4ECB">
        <w:t>of</w:t>
      </w:r>
      <w:r w:rsidR="004F0A3D">
        <w:t xml:space="preserve"> </w:t>
      </w:r>
      <w:r w:rsidRPr="005A4ECB">
        <w:t>income</w:t>
      </w:r>
      <w:r w:rsidR="004F0A3D">
        <w:t xml:space="preserve"> </w:t>
      </w:r>
      <w:r w:rsidRPr="005A4ECB">
        <w:t>was</w:t>
      </w:r>
      <w:r w:rsidR="004F0A3D">
        <w:t xml:space="preserve"> </w:t>
      </w:r>
      <w:r w:rsidRPr="005A4ECB">
        <w:t>from</w:t>
      </w:r>
      <w:r w:rsidR="004F0A3D">
        <w:t xml:space="preserve"> </w:t>
      </w:r>
      <w:r w:rsidRPr="005A4ECB">
        <w:t>employment,</w:t>
      </w:r>
      <w:r w:rsidR="004F0A3D">
        <w:t xml:space="preserve"> </w:t>
      </w:r>
      <w:r w:rsidRPr="005A4ECB">
        <w:t>followed</w:t>
      </w:r>
      <w:r w:rsidR="004F0A3D">
        <w:t xml:space="preserve"> </w:t>
      </w:r>
      <w:r w:rsidRPr="005A4ECB">
        <w:t>by</w:t>
      </w:r>
      <w:r w:rsidR="004F0A3D">
        <w:t xml:space="preserve"> </w:t>
      </w:r>
      <w:r w:rsidRPr="005A4ECB">
        <w:t>additional</w:t>
      </w:r>
      <w:r w:rsidR="004F0A3D">
        <w:t xml:space="preserve"> </w:t>
      </w:r>
      <w:r w:rsidRPr="005A4ECB">
        <w:t>income</w:t>
      </w:r>
      <w:r w:rsidR="004F0A3D">
        <w:t xml:space="preserve"> </w:t>
      </w:r>
      <w:r w:rsidRPr="005A4ECB">
        <w:t>from</w:t>
      </w:r>
      <w:r w:rsidR="004F0A3D">
        <w:t xml:space="preserve"> </w:t>
      </w:r>
      <w:r w:rsidRPr="005A4ECB">
        <w:t>student</w:t>
      </w:r>
      <w:r w:rsidR="004F0A3D">
        <w:t xml:space="preserve"> </w:t>
      </w:r>
      <w:r w:rsidRPr="005A4ECB">
        <w:t>loans</w:t>
      </w:r>
      <w:r w:rsidR="004F0A3D">
        <w:t xml:space="preserve"> </w:t>
      </w:r>
      <w:r w:rsidRPr="005A4ECB">
        <w:t>(68%),</w:t>
      </w:r>
      <w:r w:rsidR="004F0A3D">
        <w:t xml:space="preserve"> </w:t>
      </w:r>
      <w:r w:rsidRPr="005A4ECB">
        <w:t>income</w:t>
      </w:r>
      <w:r w:rsidR="004F0A3D">
        <w:t xml:space="preserve"> </w:t>
      </w:r>
      <w:r w:rsidRPr="005A4ECB">
        <w:t>of</w:t>
      </w:r>
      <w:r w:rsidR="004F0A3D">
        <w:t xml:space="preserve"> </w:t>
      </w:r>
      <w:r w:rsidRPr="005A4ECB">
        <w:t>spouse/partner</w:t>
      </w:r>
      <w:r w:rsidR="004F0A3D">
        <w:t xml:space="preserve"> </w:t>
      </w:r>
      <w:r w:rsidRPr="005A4ECB">
        <w:t>(46%),</w:t>
      </w:r>
      <w:r w:rsidR="004F0A3D">
        <w:t xml:space="preserve"> </w:t>
      </w:r>
      <w:r w:rsidRPr="005A4ECB">
        <w:t>and</w:t>
      </w:r>
      <w:r w:rsidR="004F0A3D">
        <w:t xml:space="preserve"> </w:t>
      </w:r>
      <w:r w:rsidRPr="005A4ECB">
        <w:t>grants</w:t>
      </w:r>
      <w:r w:rsidR="004F0A3D">
        <w:t xml:space="preserve"> </w:t>
      </w:r>
      <w:r w:rsidRPr="005A4ECB">
        <w:t>(29%).</w:t>
      </w:r>
    </w:p>
    <w:p w:rsidR="00D26492" w:rsidRPr="005A4ECB" w:rsidRDefault="00D26492" w:rsidP="00AA0FDB">
      <w:pPr>
        <w:pStyle w:val="BodyText"/>
        <w:spacing w:before="120" w:after="0"/>
      </w:pPr>
      <w:r w:rsidRPr="005A4ECB">
        <w:t>Out</w:t>
      </w:r>
      <w:r w:rsidR="004F0A3D">
        <w:t xml:space="preserve"> </w:t>
      </w:r>
      <w:r w:rsidRPr="005A4ECB">
        <w:t>of</w:t>
      </w:r>
      <w:r w:rsidR="004F0A3D">
        <w:t xml:space="preserve"> </w:t>
      </w:r>
      <w:r w:rsidRPr="005A4ECB">
        <w:t>28</w:t>
      </w:r>
      <w:r w:rsidR="004F0A3D">
        <w:t xml:space="preserve"> </w:t>
      </w:r>
      <w:r w:rsidRPr="005A4ECB">
        <w:t>students,</w:t>
      </w:r>
      <w:r w:rsidR="004F0A3D">
        <w:t xml:space="preserve"> </w:t>
      </w:r>
      <w:r w:rsidRPr="005A4ECB">
        <w:t>11%</w:t>
      </w:r>
      <w:r w:rsidR="004F0A3D">
        <w:t xml:space="preserve"> </w:t>
      </w:r>
      <w:r w:rsidRPr="005A4ECB">
        <w:t>(n=3)</w:t>
      </w:r>
      <w:r w:rsidR="004F0A3D">
        <w:t xml:space="preserve"> </w:t>
      </w:r>
      <w:r w:rsidRPr="005A4ECB">
        <w:t>live</w:t>
      </w:r>
      <w:r w:rsidR="004F0A3D">
        <w:t xml:space="preserve"> </w:t>
      </w:r>
      <w:r w:rsidRPr="005A4ECB">
        <w:t>11-25</w:t>
      </w:r>
      <w:r w:rsidR="004F0A3D">
        <w:t xml:space="preserve"> </w:t>
      </w:r>
      <w:r w:rsidRPr="005A4ECB">
        <w:t>miles</w:t>
      </w:r>
      <w:r w:rsidR="004F0A3D">
        <w:t xml:space="preserve"> </w:t>
      </w:r>
      <w:r w:rsidRPr="005A4ECB">
        <w:t>from</w:t>
      </w:r>
      <w:r w:rsidR="004F0A3D">
        <w:t xml:space="preserve"> </w:t>
      </w:r>
      <w:r w:rsidRPr="005A4ECB">
        <w:t>the</w:t>
      </w:r>
      <w:r w:rsidR="004F0A3D">
        <w:t xml:space="preserve"> </w:t>
      </w:r>
      <w:r w:rsidRPr="005A4ECB">
        <w:t>main</w:t>
      </w:r>
      <w:r w:rsidR="004F0A3D">
        <w:t xml:space="preserve"> </w:t>
      </w:r>
      <w:r w:rsidRPr="005A4ECB">
        <w:t>university</w:t>
      </w:r>
      <w:r w:rsidR="004F0A3D">
        <w:t xml:space="preserve"> </w:t>
      </w:r>
      <w:r w:rsidRPr="005A4ECB">
        <w:t>campus,</w:t>
      </w:r>
      <w:r w:rsidR="004F0A3D">
        <w:t xml:space="preserve"> </w:t>
      </w:r>
      <w:r w:rsidRPr="005A4ECB">
        <w:t>43%</w:t>
      </w:r>
      <w:r w:rsidR="004F0A3D">
        <w:t xml:space="preserve"> </w:t>
      </w:r>
      <w:r w:rsidRPr="005A4ECB">
        <w:t>(n=12)</w:t>
      </w:r>
      <w:r w:rsidR="004F0A3D">
        <w:t xml:space="preserve"> </w:t>
      </w:r>
      <w:r w:rsidRPr="005A4ECB">
        <w:t>lived</w:t>
      </w:r>
      <w:r w:rsidR="004F0A3D">
        <w:t xml:space="preserve"> </w:t>
      </w:r>
      <w:r w:rsidRPr="005A4ECB">
        <w:t>51-100</w:t>
      </w:r>
      <w:r w:rsidR="004F0A3D">
        <w:t xml:space="preserve"> </w:t>
      </w:r>
      <w:r w:rsidRPr="005A4ECB">
        <w:t>miles</w:t>
      </w:r>
      <w:r w:rsidR="004F0A3D">
        <w:t xml:space="preserve"> </w:t>
      </w:r>
      <w:r w:rsidRPr="005A4ECB">
        <w:t>away,</w:t>
      </w:r>
      <w:r w:rsidR="004F0A3D">
        <w:t xml:space="preserve"> </w:t>
      </w:r>
      <w:r w:rsidRPr="005A4ECB">
        <w:t>and</w:t>
      </w:r>
      <w:r w:rsidR="004F0A3D">
        <w:t xml:space="preserve"> </w:t>
      </w:r>
      <w:r w:rsidRPr="005A4ECB">
        <w:t>23%</w:t>
      </w:r>
      <w:r w:rsidR="004F0A3D">
        <w:t xml:space="preserve"> </w:t>
      </w:r>
      <w:r w:rsidRPr="005A4ECB">
        <w:t>(n=6)</w:t>
      </w:r>
      <w:r w:rsidR="004F0A3D">
        <w:t xml:space="preserve"> </w:t>
      </w:r>
      <w:r w:rsidRPr="005A4ECB">
        <w:t>lived</w:t>
      </w:r>
      <w:r w:rsidR="004F0A3D">
        <w:t xml:space="preserve"> </w:t>
      </w:r>
      <w:r w:rsidRPr="005A4ECB">
        <w:t>101-200</w:t>
      </w:r>
      <w:r w:rsidR="004F0A3D">
        <w:t xml:space="preserve"> </w:t>
      </w:r>
      <w:r w:rsidRPr="005A4ECB">
        <w:t>miles</w:t>
      </w:r>
      <w:r w:rsidR="004F0A3D">
        <w:t xml:space="preserve"> </w:t>
      </w:r>
      <w:r w:rsidRPr="005A4ECB">
        <w:t>from</w:t>
      </w:r>
      <w:r w:rsidR="004F0A3D">
        <w:t xml:space="preserve"> </w:t>
      </w:r>
      <w:r w:rsidRPr="005A4ECB">
        <w:t>the</w:t>
      </w:r>
      <w:r w:rsidR="004F0A3D">
        <w:t xml:space="preserve"> </w:t>
      </w:r>
      <w:r w:rsidRPr="005A4ECB">
        <w:t>main</w:t>
      </w:r>
      <w:r w:rsidR="004F0A3D">
        <w:t xml:space="preserve"> </w:t>
      </w:r>
      <w:r w:rsidRPr="005A4ECB">
        <w:t>campus.</w:t>
      </w:r>
      <w:r w:rsidR="004F0A3D">
        <w:t xml:space="preserve">  </w:t>
      </w:r>
      <w:r w:rsidRPr="005A4ECB">
        <w:t>The</w:t>
      </w:r>
      <w:r w:rsidR="004F0A3D">
        <w:t xml:space="preserve"> </w:t>
      </w:r>
      <w:r w:rsidRPr="005A4ECB">
        <w:t>miles</w:t>
      </w:r>
      <w:r w:rsidR="004F0A3D">
        <w:t xml:space="preserve"> </w:t>
      </w:r>
      <w:r w:rsidRPr="005A4ECB">
        <w:t>from</w:t>
      </w:r>
      <w:r w:rsidR="004F0A3D">
        <w:t xml:space="preserve"> </w:t>
      </w:r>
      <w:r w:rsidRPr="005A4ECB">
        <w:t>the</w:t>
      </w:r>
      <w:r w:rsidR="004F0A3D">
        <w:t xml:space="preserve"> </w:t>
      </w:r>
      <w:r w:rsidRPr="005A4ECB">
        <w:t>distributed</w:t>
      </w:r>
      <w:r w:rsidR="004F0A3D">
        <w:t xml:space="preserve"> </w:t>
      </w:r>
      <w:r w:rsidRPr="005A4ECB">
        <w:t>education</w:t>
      </w:r>
      <w:r w:rsidR="004F0A3D">
        <w:t xml:space="preserve"> </w:t>
      </w:r>
      <w:r w:rsidRPr="005A4ECB">
        <w:t>site</w:t>
      </w:r>
      <w:r w:rsidR="004F0A3D">
        <w:t xml:space="preserve"> </w:t>
      </w:r>
      <w:r w:rsidRPr="005A4ECB">
        <w:t>was</w:t>
      </w:r>
      <w:r w:rsidR="004F0A3D">
        <w:t xml:space="preserve"> </w:t>
      </w:r>
      <w:r w:rsidRPr="005A4ECB">
        <w:t>less</w:t>
      </w:r>
      <w:r w:rsidR="004F0A3D">
        <w:t xml:space="preserve"> </w:t>
      </w:r>
      <w:r w:rsidRPr="005A4ECB">
        <w:t>for</w:t>
      </w:r>
      <w:r w:rsidR="004F0A3D">
        <w:t xml:space="preserve"> </w:t>
      </w:r>
      <w:r w:rsidRPr="005A4ECB">
        <w:t>the</w:t>
      </w:r>
      <w:r w:rsidR="004F0A3D">
        <w:t xml:space="preserve"> </w:t>
      </w:r>
      <w:r w:rsidRPr="005A4ECB">
        <w:t>students</w:t>
      </w:r>
      <w:r w:rsidR="004F0A3D">
        <w:t xml:space="preserve"> </w:t>
      </w:r>
      <w:r w:rsidRPr="005A4ECB">
        <w:t>participating</w:t>
      </w:r>
      <w:r w:rsidR="004F0A3D">
        <w:t xml:space="preserve"> </w:t>
      </w:r>
      <w:r w:rsidRPr="005A4ECB">
        <w:t>in</w:t>
      </w:r>
      <w:r w:rsidR="004F0A3D">
        <w:t xml:space="preserve"> </w:t>
      </w:r>
      <w:r w:rsidRPr="005A4ECB">
        <w:t>the</w:t>
      </w:r>
      <w:r w:rsidR="004F0A3D">
        <w:t xml:space="preserve"> </w:t>
      </w:r>
      <w:r w:rsidRPr="005A4ECB">
        <w:t>program.</w:t>
      </w:r>
      <w:r w:rsidR="004F0A3D">
        <w:t xml:space="preserve">  </w:t>
      </w:r>
      <w:r w:rsidRPr="005A4ECB">
        <w:t>For</w:t>
      </w:r>
      <w:r w:rsidR="004F0A3D">
        <w:t xml:space="preserve"> </w:t>
      </w:r>
      <w:r w:rsidRPr="005A4ECB">
        <w:t>example,</w:t>
      </w:r>
      <w:r w:rsidR="004F0A3D">
        <w:t xml:space="preserve"> </w:t>
      </w:r>
      <w:r w:rsidRPr="005A4ECB">
        <w:t>4%</w:t>
      </w:r>
      <w:r w:rsidR="004F0A3D">
        <w:t xml:space="preserve"> </w:t>
      </w:r>
      <w:r w:rsidRPr="005A4ECB">
        <w:t>(n=1)</w:t>
      </w:r>
      <w:r w:rsidR="004F0A3D">
        <w:t xml:space="preserve"> </w:t>
      </w:r>
      <w:r w:rsidRPr="005A4ECB">
        <w:t>resided</w:t>
      </w:r>
      <w:r w:rsidR="004F0A3D">
        <w:t xml:space="preserve"> </w:t>
      </w:r>
      <w:r w:rsidRPr="005A4ECB">
        <w:t>11-25</w:t>
      </w:r>
      <w:r w:rsidR="004F0A3D">
        <w:t xml:space="preserve"> </w:t>
      </w:r>
      <w:r w:rsidRPr="005A4ECB">
        <w:t>miles</w:t>
      </w:r>
      <w:r w:rsidR="004F0A3D">
        <w:t xml:space="preserve"> </w:t>
      </w:r>
      <w:r w:rsidRPr="005A4ECB">
        <w:t>from</w:t>
      </w:r>
      <w:r w:rsidR="004F0A3D">
        <w:t xml:space="preserve"> </w:t>
      </w:r>
      <w:r w:rsidRPr="005A4ECB">
        <w:t>the</w:t>
      </w:r>
      <w:r w:rsidR="004F0A3D">
        <w:t xml:space="preserve"> </w:t>
      </w:r>
      <w:r w:rsidRPr="005A4ECB">
        <w:t>site,</w:t>
      </w:r>
      <w:r w:rsidR="004F0A3D">
        <w:t xml:space="preserve"> </w:t>
      </w:r>
      <w:r w:rsidRPr="005A4ECB">
        <w:t>21%</w:t>
      </w:r>
      <w:r w:rsidR="004F0A3D">
        <w:t xml:space="preserve"> </w:t>
      </w:r>
      <w:r w:rsidRPr="005A4ECB">
        <w:t>(n=6)</w:t>
      </w:r>
      <w:r w:rsidR="004F0A3D">
        <w:t xml:space="preserve"> </w:t>
      </w:r>
      <w:r w:rsidRPr="005A4ECB">
        <w:t>lived</w:t>
      </w:r>
      <w:r w:rsidR="004F0A3D">
        <w:t xml:space="preserve"> </w:t>
      </w:r>
      <w:r w:rsidRPr="005A4ECB">
        <w:t>51-100</w:t>
      </w:r>
      <w:r w:rsidR="004F0A3D">
        <w:t xml:space="preserve"> </w:t>
      </w:r>
      <w:r w:rsidRPr="005A4ECB">
        <w:t>miles</w:t>
      </w:r>
      <w:r w:rsidR="004F0A3D">
        <w:t xml:space="preserve"> </w:t>
      </w:r>
      <w:r w:rsidRPr="005A4ECB">
        <w:t>away,</w:t>
      </w:r>
      <w:r w:rsidR="004F0A3D">
        <w:t xml:space="preserve"> </w:t>
      </w:r>
      <w:r w:rsidRPr="005A4ECB">
        <w:t>and</w:t>
      </w:r>
      <w:r w:rsidR="004F0A3D">
        <w:t xml:space="preserve"> </w:t>
      </w:r>
      <w:r w:rsidRPr="005A4ECB">
        <w:t>21%</w:t>
      </w:r>
      <w:r w:rsidR="004F0A3D">
        <w:t xml:space="preserve"> </w:t>
      </w:r>
      <w:r w:rsidRPr="005A4ECB">
        <w:t>(n=6)</w:t>
      </w:r>
      <w:r w:rsidR="004F0A3D">
        <w:t xml:space="preserve"> </w:t>
      </w:r>
      <w:r w:rsidRPr="005A4ECB">
        <w:t>101-200</w:t>
      </w:r>
      <w:r w:rsidR="004F0A3D">
        <w:t xml:space="preserve"> </w:t>
      </w:r>
      <w:r w:rsidRPr="005A4ECB">
        <w:t>miles</w:t>
      </w:r>
      <w:r w:rsidR="004F0A3D">
        <w:t xml:space="preserve"> </w:t>
      </w:r>
      <w:r w:rsidRPr="005A4ECB">
        <w:t>from</w:t>
      </w:r>
      <w:r w:rsidR="004F0A3D">
        <w:t xml:space="preserve"> </w:t>
      </w:r>
      <w:r w:rsidRPr="005A4ECB">
        <w:t>the</w:t>
      </w:r>
      <w:r w:rsidR="004F0A3D">
        <w:t xml:space="preserve"> </w:t>
      </w:r>
      <w:r w:rsidRPr="005A4ECB">
        <w:t>distance</w:t>
      </w:r>
      <w:r w:rsidR="004F0A3D">
        <w:t xml:space="preserve"> </w:t>
      </w:r>
      <w:r w:rsidRPr="005A4ECB">
        <w:t>education</w:t>
      </w:r>
      <w:r w:rsidR="004F0A3D">
        <w:t xml:space="preserve"> </w:t>
      </w:r>
      <w:r w:rsidRPr="005A4ECB">
        <w:t>delivery</w:t>
      </w:r>
      <w:r w:rsidR="004F0A3D">
        <w:t xml:space="preserve"> </w:t>
      </w:r>
      <w:r w:rsidRPr="005A4ECB">
        <w:t>site.</w:t>
      </w:r>
      <w:r w:rsidR="004F0A3D">
        <w:t xml:space="preserve"> </w:t>
      </w:r>
      <w:r w:rsidRPr="005A4ECB">
        <w:t>The</w:t>
      </w:r>
      <w:r w:rsidR="004F0A3D">
        <w:t xml:space="preserve"> </w:t>
      </w:r>
      <w:r w:rsidRPr="005A4ECB">
        <w:t>residential</w:t>
      </w:r>
      <w:r w:rsidR="004F0A3D">
        <w:t xml:space="preserve"> </w:t>
      </w:r>
      <w:r w:rsidRPr="005A4ECB">
        <w:t>distance</w:t>
      </w:r>
      <w:r w:rsidR="004F0A3D">
        <w:t xml:space="preserve"> </w:t>
      </w:r>
      <w:r w:rsidRPr="005A4ECB">
        <w:t>from</w:t>
      </w:r>
      <w:r w:rsidR="004F0A3D">
        <w:t xml:space="preserve"> </w:t>
      </w:r>
      <w:r w:rsidRPr="005A4ECB">
        <w:t>the</w:t>
      </w:r>
      <w:r w:rsidR="004F0A3D">
        <w:t xml:space="preserve"> </w:t>
      </w:r>
      <w:r w:rsidRPr="005A4ECB">
        <w:t>main</w:t>
      </w:r>
      <w:r w:rsidR="004F0A3D">
        <w:t xml:space="preserve"> </w:t>
      </w:r>
      <w:r w:rsidRPr="005A4ECB">
        <w:t>campus,</w:t>
      </w:r>
      <w:r w:rsidR="004F0A3D">
        <w:t xml:space="preserve"> </w:t>
      </w:r>
      <w:r w:rsidRPr="005A4ECB">
        <w:t>for</w:t>
      </w:r>
      <w:r w:rsidR="004F0A3D">
        <w:t xml:space="preserve"> </w:t>
      </w:r>
      <w:r w:rsidRPr="005A4ECB">
        <w:t>populations</w:t>
      </w:r>
      <w:r w:rsidR="004F0A3D">
        <w:t xml:space="preserve"> </w:t>
      </w:r>
      <w:r w:rsidRPr="005A4ECB">
        <w:t>in</w:t>
      </w:r>
      <w:r w:rsidR="004F0A3D">
        <w:t xml:space="preserve"> </w:t>
      </w:r>
      <w:r w:rsidRPr="005A4ECB">
        <w:t>our</w:t>
      </w:r>
      <w:r w:rsidR="004F0A3D">
        <w:t xml:space="preserve"> </w:t>
      </w:r>
      <w:r w:rsidRPr="005A4ECB">
        <w:t>rural</w:t>
      </w:r>
      <w:r w:rsidR="004F0A3D">
        <w:t xml:space="preserve"> </w:t>
      </w:r>
      <w:r w:rsidRPr="005A4ECB">
        <w:t>and</w:t>
      </w:r>
      <w:r w:rsidR="004F0A3D">
        <w:t xml:space="preserve"> </w:t>
      </w:r>
      <w:r w:rsidRPr="005A4ECB">
        <w:t>remote</w:t>
      </w:r>
      <w:r w:rsidR="004F0A3D">
        <w:t xml:space="preserve"> </w:t>
      </w:r>
      <w:r w:rsidRPr="005A4ECB">
        <w:t>regions,</w:t>
      </w:r>
      <w:r w:rsidR="004F0A3D">
        <w:t xml:space="preserve"> </w:t>
      </w:r>
      <w:r w:rsidRPr="005A4ECB">
        <w:t>was</w:t>
      </w:r>
      <w:r w:rsidR="004F0A3D">
        <w:t xml:space="preserve"> </w:t>
      </w:r>
      <w:r w:rsidRPr="005A4ECB">
        <w:t>a</w:t>
      </w:r>
      <w:r w:rsidR="004F0A3D">
        <w:t xml:space="preserve"> </w:t>
      </w:r>
      <w:r w:rsidRPr="005A4ECB">
        <w:t>factor</w:t>
      </w:r>
      <w:r w:rsidR="004F0A3D">
        <w:t xml:space="preserve"> </w:t>
      </w:r>
      <w:r w:rsidRPr="005A4ECB">
        <w:t>in</w:t>
      </w:r>
      <w:r w:rsidR="004F0A3D">
        <w:t xml:space="preserve"> </w:t>
      </w:r>
      <w:r w:rsidRPr="005A4ECB">
        <w:t>the</w:t>
      </w:r>
      <w:r w:rsidR="004F0A3D">
        <w:t xml:space="preserve"> </w:t>
      </w:r>
      <w:r w:rsidRPr="005A4ECB">
        <w:t>program</w:t>
      </w:r>
      <w:r w:rsidR="004F0A3D">
        <w:t xml:space="preserve"> </w:t>
      </w:r>
      <w:r w:rsidRPr="005A4ECB">
        <w:t>choosing</w:t>
      </w:r>
      <w:r w:rsidR="004F0A3D">
        <w:t xml:space="preserve"> </w:t>
      </w:r>
      <w:r w:rsidRPr="005A4ECB">
        <w:t>the</w:t>
      </w:r>
      <w:r w:rsidR="004F0A3D">
        <w:t xml:space="preserve"> </w:t>
      </w:r>
      <w:r w:rsidRPr="005A4ECB">
        <w:t>specific</w:t>
      </w:r>
      <w:r w:rsidR="004F0A3D">
        <w:t xml:space="preserve"> </w:t>
      </w:r>
      <w:r w:rsidRPr="005A4ECB">
        <w:t>location</w:t>
      </w:r>
      <w:r w:rsidR="004F0A3D">
        <w:t xml:space="preserve"> </w:t>
      </w:r>
      <w:r w:rsidRPr="005A4ECB">
        <w:t>for</w:t>
      </w:r>
      <w:r w:rsidR="004F0A3D">
        <w:t xml:space="preserve"> </w:t>
      </w:r>
      <w:r w:rsidRPr="005A4ECB">
        <w:t>the</w:t>
      </w:r>
      <w:r w:rsidR="004F0A3D">
        <w:t xml:space="preserve"> </w:t>
      </w:r>
      <w:r w:rsidRPr="005A4ECB">
        <w:t>off-campus</w:t>
      </w:r>
      <w:r w:rsidR="004F0A3D">
        <w:t xml:space="preserve"> </w:t>
      </w:r>
      <w:r w:rsidRPr="005A4ECB">
        <w:t>site.</w:t>
      </w:r>
      <w:r w:rsidR="004F0A3D">
        <w:t xml:space="preserve"> </w:t>
      </w:r>
    </w:p>
    <w:p w:rsidR="00D26492" w:rsidRPr="005A4ECB" w:rsidRDefault="00D26492" w:rsidP="004F0A3D">
      <w:pPr>
        <w:pStyle w:val="Heading3"/>
      </w:pPr>
      <w:r w:rsidRPr="005A4ECB">
        <w:t>Factors</w:t>
      </w:r>
      <w:r w:rsidR="004F0A3D">
        <w:t xml:space="preserve"> </w:t>
      </w:r>
      <w:r w:rsidRPr="005A4ECB">
        <w:t>for</w:t>
      </w:r>
      <w:r w:rsidR="004F0A3D">
        <w:t xml:space="preserve"> </w:t>
      </w:r>
      <w:r w:rsidR="004F0A3D" w:rsidRPr="005A4ECB">
        <w:t>choosing</w:t>
      </w:r>
      <w:r w:rsidR="004F0A3D">
        <w:t xml:space="preserve"> </w:t>
      </w:r>
      <w:r w:rsidR="004F0A3D" w:rsidRPr="005A4ECB">
        <w:t>a</w:t>
      </w:r>
      <w:r w:rsidR="004F0A3D">
        <w:t xml:space="preserve"> </w:t>
      </w:r>
      <w:r w:rsidR="004F0A3D" w:rsidRPr="005A4ECB">
        <w:t>blended,</w:t>
      </w:r>
      <w:r w:rsidR="004F0A3D">
        <w:t xml:space="preserve"> </w:t>
      </w:r>
      <w:r w:rsidR="004F0A3D" w:rsidRPr="005A4ECB">
        <w:t>distributed</w:t>
      </w:r>
      <w:r w:rsidR="004F0A3D">
        <w:t xml:space="preserve"> </w:t>
      </w:r>
      <w:r w:rsidR="004F0A3D" w:rsidRPr="005A4ECB">
        <w:t>educational</w:t>
      </w:r>
      <w:r w:rsidR="004F0A3D">
        <w:t xml:space="preserve"> </w:t>
      </w:r>
      <w:r w:rsidR="004F0A3D" w:rsidRPr="005A4ECB">
        <w:t>(</w:t>
      </w:r>
      <w:r w:rsidR="0000465F" w:rsidRPr="005A4ECB">
        <w:t>DE</w:t>
      </w:r>
      <w:r w:rsidR="004F0A3D" w:rsidRPr="005A4ECB">
        <w:t>)</w:t>
      </w:r>
      <w:r w:rsidR="004F0A3D">
        <w:t xml:space="preserve"> </w:t>
      </w:r>
      <w:r w:rsidR="0000465F" w:rsidRPr="005A4ECB">
        <w:t>MSW</w:t>
      </w:r>
      <w:r w:rsidR="004F0A3D">
        <w:t xml:space="preserve"> </w:t>
      </w:r>
      <w:r w:rsidR="004F0A3D" w:rsidRPr="005A4ECB">
        <w:t>program</w:t>
      </w:r>
    </w:p>
    <w:p w:rsidR="00D26492" w:rsidRPr="005A4ECB" w:rsidRDefault="00D26492" w:rsidP="00AA0FDB">
      <w:pPr>
        <w:pStyle w:val="BodyText"/>
        <w:spacing w:before="120" w:after="0"/>
      </w:pPr>
      <w:r w:rsidRPr="005A4ECB">
        <w:t>The</w:t>
      </w:r>
      <w:r w:rsidR="004F0A3D">
        <w:t xml:space="preserve"> </w:t>
      </w:r>
      <w:r w:rsidRPr="005A4ECB">
        <w:t>students</w:t>
      </w:r>
      <w:r w:rsidR="004F0A3D">
        <w:t xml:space="preserve"> </w:t>
      </w:r>
      <w:r w:rsidRPr="005A4ECB">
        <w:t>related</w:t>
      </w:r>
      <w:r w:rsidR="004F0A3D">
        <w:t xml:space="preserve"> </w:t>
      </w:r>
      <w:r w:rsidRPr="005A4ECB">
        <w:t>multiple</w:t>
      </w:r>
      <w:r w:rsidR="004F0A3D">
        <w:t xml:space="preserve"> </w:t>
      </w:r>
      <w:r w:rsidRPr="005A4ECB">
        <w:t>factors</w:t>
      </w:r>
      <w:r w:rsidR="004F0A3D">
        <w:t xml:space="preserve"> </w:t>
      </w:r>
      <w:r w:rsidRPr="005A4ECB">
        <w:t>that</w:t>
      </w:r>
      <w:r w:rsidR="004F0A3D">
        <w:t xml:space="preserve"> </w:t>
      </w:r>
      <w:r w:rsidRPr="005A4ECB">
        <w:t>influenced</w:t>
      </w:r>
      <w:r w:rsidR="004F0A3D">
        <w:t xml:space="preserve"> </w:t>
      </w:r>
      <w:r w:rsidRPr="005A4ECB">
        <w:t>their</w:t>
      </w:r>
      <w:r w:rsidR="004F0A3D">
        <w:t xml:space="preserve"> </w:t>
      </w:r>
      <w:r w:rsidRPr="005A4ECB">
        <w:t>decision</w:t>
      </w:r>
      <w:r w:rsidR="004F0A3D">
        <w:t xml:space="preserve"> </w:t>
      </w:r>
      <w:r w:rsidRPr="005A4ECB">
        <w:t>to</w:t>
      </w:r>
      <w:r w:rsidR="004F0A3D">
        <w:t xml:space="preserve"> </w:t>
      </w:r>
      <w:r w:rsidRPr="005A4ECB">
        <w:t>participate</w:t>
      </w:r>
      <w:r w:rsidR="004F0A3D">
        <w:t xml:space="preserve"> </w:t>
      </w:r>
      <w:r w:rsidRPr="005A4ECB">
        <w:t>in</w:t>
      </w:r>
      <w:r w:rsidR="004F0A3D">
        <w:t xml:space="preserve"> </w:t>
      </w:r>
      <w:r w:rsidRPr="005A4ECB">
        <w:t>a</w:t>
      </w:r>
      <w:r w:rsidR="004F0A3D">
        <w:t xml:space="preserve"> </w:t>
      </w:r>
      <w:r w:rsidRPr="005A4ECB">
        <w:t>DE</w:t>
      </w:r>
      <w:r w:rsidR="004F0A3D">
        <w:t xml:space="preserve"> </w:t>
      </w:r>
      <w:r w:rsidRPr="005A4ECB">
        <w:t>-</w:t>
      </w:r>
      <w:r w:rsidR="004F0A3D">
        <w:t xml:space="preserve"> </w:t>
      </w:r>
      <w:r w:rsidRPr="005A4ECB">
        <w:t>MSW</w:t>
      </w:r>
      <w:r w:rsidR="004F0A3D">
        <w:t xml:space="preserve"> </w:t>
      </w:r>
      <w:r w:rsidRPr="005A4ECB">
        <w:t>program.</w:t>
      </w:r>
      <w:r w:rsidR="004F0A3D">
        <w:t xml:space="preserve"> </w:t>
      </w:r>
      <w:r w:rsidRPr="005A4ECB">
        <w:t>Eighty-nine</w:t>
      </w:r>
      <w:r w:rsidR="004F0A3D">
        <w:t xml:space="preserve"> </w:t>
      </w:r>
      <w:r w:rsidRPr="005A4ECB">
        <w:t>percent</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indicated</w:t>
      </w:r>
      <w:r w:rsidR="004F0A3D">
        <w:t xml:space="preserve"> </w:t>
      </w:r>
      <w:r w:rsidRPr="005A4ECB">
        <w:t>that</w:t>
      </w:r>
      <w:r w:rsidR="004F0A3D">
        <w:t xml:space="preserve"> </w:t>
      </w:r>
      <w:r w:rsidRPr="005A4ECB">
        <w:t>they</w:t>
      </w:r>
      <w:r w:rsidR="004F0A3D">
        <w:t xml:space="preserve"> </w:t>
      </w:r>
      <w:r w:rsidRPr="005A4ECB">
        <w:t>chose</w:t>
      </w:r>
      <w:r w:rsidR="004F0A3D">
        <w:t xml:space="preserve"> </w:t>
      </w:r>
      <w:r w:rsidRPr="005A4ECB">
        <w:t>this</w:t>
      </w:r>
      <w:r w:rsidR="004F0A3D">
        <w:t xml:space="preserve"> </w:t>
      </w:r>
      <w:r w:rsidRPr="005A4ECB">
        <w:t>program</w:t>
      </w:r>
      <w:r w:rsidR="004F0A3D">
        <w:t xml:space="preserve"> </w:t>
      </w:r>
      <w:r w:rsidRPr="005A4ECB">
        <w:t>to</w:t>
      </w:r>
      <w:r w:rsidR="004F0A3D">
        <w:t xml:space="preserve"> </w:t>
      </w:r>
      <w:r w:rsidRPr="005A4ECB">
        <w:t>gain</w:t>
      </w:r>
      <w:r w:rsidR="004F0A3D">
        <w:t xml:space="preserve"> </w:t>
      </w:r>
      <w:r w:rsidRPr="005A4ECB">
        <w:t>an</w:t>
      </w:r>
      <w:r w:rsidR="004F0A3D">
        <w:t xml:space="preserve"> </w:t>
      </w:r>
      <w:r w:rsidRPr="005A4ECB">
        <w:t>advanced</w:t>
      </w:r>
      <w:r w:rsidR="004F0A3D">
        <w:t xml:space="preserve"> </w:t>
      </w:r>
      <w:r w:rsidRPr="005A4ECB">
        <w:t>degree,</w:t>
      </w:r>
      <w:r w:rsidR="004F0A3D">
        <w:t xml:space="preserve"> </w:t>
      </w:r>
      <w:r w:rsidRPr="005A4ECB">
        <w:t>which</w:t>
      </w:r>
      <w:r w:rsidR="004F0A3D">
        <w:t xml:space="preserve"> </w:t>
      </w:r>
      <w:r w:rsidRPr="005A4ECB">
        <w:t>would</w:t>
      </w:r>
      <w:r w:rsidR="004F0A3D">
        <w:t xml:space="preserve"> </w:t>
      </w:r>
      <w:r w:rsidRPr="005A4ECB">
        <w:t>in</w:t>
      </w:r>
      <w:r w:rsidR="004F0A3D">
        <w:t xml:space="preserve"> </w:t>
      </w:r>
      <w:r w:rsidRPr="005A4ECB">
        <w:t>turn</w:t>
      </w:r>
      <w:r w:rsidR="004F0A3D">
        <w:t xml:space="preserve"> </w:t>
      </w:r>
      <w:r w:rsidRPr="005A4ECB">
        <w:t>further</w:t>
      </w:r>
      <w:r w:rsidR="004F0A3D">
        <w:t xml:space="preserve"> </w:t>
      </w:r>
      <w:r w:rsidRPr="005A4ECB">
        <w:t>their</w:t>
      </w:r>
      <w:r w:rsidR="004F0A3D">
        <w:t xml:space="preserve"> </w:t>
      </w:r>
      <w:r w:rsidRPr="005A4ECB">
        <w:t>job</w:t>
      </w:r>
      <w:r w:rsidR="004F0A3D">
        <w:t xml:space="preserve"> </w:t>
      </w:r>
      <w:r w:rsidRPr="005A4ECB">
        <w:t>opportunities.</w:t>
      </w:r>
      <w:r w:rsidR="004F0A3D">
        <w:t xml:space="preserve"> </w:t>
      </w:r>
      <w:r w:rsidRPr="005A4ECB">
        <w:t>Students</w:t>
      </w:r>
      <w:r w:rsidR="004F0A3D">
        <w:t xml:space="preserve"> </w:t>
      </w:r>
      <w:r w:rsidRPr="005A4ECB">
        <w:t>also</w:t>
      </w:r>
      <w:r w:rsidR="004F0A3D">
        <w:t xml:space="preserve"> </w:t>
      </w:r>
      <w:r w:rsidRPr="005A4ECB">
        <w:t>related</w:t>
      </w:r>
      <w:r w:rsidR="004F0A3D">
        <w:t xml:space="preserve"> </w:t>
      </w:r>
      <w:r w:rsidRPr="005A4ECB">
        <w:t>that</w:t>
      </w:r>
      <w:r w:rsidR="004F0A3D">
        <w:t xml:space="preserve"> </w:t>
      </w:r>
      <w:r w:rsidRPr="005A4ECB">
        <w:t>employment</w:t>
      </w:r>
      <w:r w:rsidR="004F0A3D">
        <w:t xml:space="preserve"> </w:t>
      </w:r>
      <w:r w:rsidRPr="005A4ECB">
        <w:t>made</w:t>
      </w:r>
      <w:r w:rsidR="004F0A3D">
        <w:t xml:space="preserve"> </w:t>
      </w:r>
      <w:r w:rsidRPr="005A4ECB">
        <w:t>it</w:t>
      </w:r>
      <w:r w:rsidR="004F0A3D">
        <w:t xml:space="preserve"> </w:t>
      </w:r>
      <w:r w:rsidRPr="005A4ECB">
        <w:t>necessary</w:t>
      </w:r>
      <w:r w:rsidR="004F0A3D">
        <w:t xml:space="preserve"> </w:t>
      </w:r>
      <w:r w:rsidRPr="005A4ECB">
        <w:t>for</w:t>
      </w:r>
      <w:r w:rsidR="004F0A3D">
        <w:t xml:space="preserve"> </w:t>
      </w:r>
      <w:r w:rsidRPr="005A4ECB">
        <w:t>them</w:t>
      </w:r>
      <w:r w:rsidR="004F0A3D">
        <w:t xml:space="preserve"> </w:t>
      </w:r>
      <w:r w:rsidRPr="005A4ECB">
        <w:t>to</w:t>
      </w:r>
      <w:r w:rsidR="004F0A3D">
        <w:t xml:space="preserve"> </w:t>
      </w:r>
      <w:r w:rsidRPr="005A4ECB">
        <w:t>have</w:t>
      </w:r>
      <w:r w:rsidR="004F0A3D">
        <w:t xml:space="preserve"> </w:t>
      </w:r>
      <w:r w:rsidRPr="005A4ECB">
        <w:t>an</w:t>
      </w:r>
      <w:r w:rsidR="004F0A3D">
        <w:t xml:space="preserve"> </w:t>
      </w:r>
      <w:r w:rsidRPr="005A4ECB">
        <w:t>alternative</w:t>
      </w:r>
      <w:r w:rsidR="004F0A3D">
        <w:t xml:space="preserve"> </w:t>
      </w:r>
      <w:r w:rsidRPr="005A4ECB">
        <w:t>form</w:t>
      </w:r>
      <w:r w:rsidR="004F0A3D">
        <w:t xml:space="preserve"> </w:t>
      </w:r>
      <w:r w:rsidRPr="005A4ECB">
        <w:t>of</w:t>
      </w:r>
      <w:r w:rsidR="004F0A3D">
        <w:t xml:space="preserve"> </w:t>
      </w:r>
      <w:r w:rsidRPr="005A4ECB">
        <w:t>education.</w:t>
      </w:r>
      <w:r w:rsidR="004F0A3D">
        <w:t xml:space="preserve"> </w:t>
      </w:r>
      <w:r w:rsidRPr="005A4ECB">
        <w:t>Thus,</w:t>
      </w:r>
      <w:r w:rsidR="004F0A3D">
        <w:t xml:space="preserve"> </w:t>
      </w:r>
      <w:r w:rsidRPr="005A4ECB">
        <w:t>approximately</w:t>
      </w:r>
      <w:r w:rsidR="004F0A3D">
        <w:t xml:space="preserve"> </w:t>
      </w:r>
      <w:r w:rsidRPr="005A4ECB">
        <w:t>80%</w:t>
      </w:r>
      <w:r w:rsidR="004F0A3D">
        <w:t xml:space="preserve"> </w:t>
      </w:r>
      <w:r w:rsidRPr="005A4ECB">
        <w:t>indicated</w:t>
      </w:r>
      <w:r w:rsidR="004F0A3D">
        <w:t xml:space="preserve"> </w:t>
      </w:r>
      <w:r w:rsidRPr="005A4ECB">
        <w:t>that</w:t>
      </w:r>
      <w:r w:rsidR="004F0A3D">
        <w:t xml:space="preserve"> </w:t>
      </w:r>
      <w:r w:rsidRPr="005A4ECB">
        <w:t>this</w:t>
      </w:r>
      <w:r w:rsidR="004F0A3D">
        <w:t xml:space="preserve"> </w:t>
      </w:r>
      <w:r w:rsidRPr="005A4ECB">
        <w:t>educational</w:t>
      </w:r>
      <w:r w:rsidR="004F0A3D">
        <w:t xml:space="preserve"> </w:t>
      </w:r>
      <w:r w:rsidRPr="005A4ECB">
        <w:t>model</w:t>
      </w:r>
      <w:r w:rsidR="004F0A3D">
        <w:t xml:space="preserve"> </w:t>
      </w:r>
      <w:r w:rsidRPr="005A4ECB">
        <w:t>fit</w:t>
      </w:r>
      <w:r w:rsidR="004F0A3D">
        <w:t xml:space="preserve"> </w:t>
      </w:r>
      <w:r w:rsidRPr="005A4ECB">
        <w:t>their</w:t>
      </w:r>
      <w:r w:rsidR="004F0A3D">
        <w:t xml:space="preserve"> </w:t>
      </w:r>
      <w:r w:rsidRPr="005A4ECB">
        <w:t>daily</w:t>
      </w:r>
      <w:r w:rsidR="004F0A3D">
        <w:t xml:space="preserve"> </w:t>
      </w:r>
      <w:r w:rsidRPr="005A4ECB">
        <w:t>schedule</w:t>
      </w:r>
      <w:r w:rsidR="004F0A3D">
        <w:t xml:space="preserve"> </w:t>
      </w:r>
      <w:r w:rsidRPr="005A4ECB">
        <w:t>better</w:t>
      </w:r>
      <w:r w:rsidR="004F0A3D">
        <w:t xml:space="preserve"> </w:t>
      </w:r>
      <w:r w:rsidRPr="005A4ECB">
        <w:t>than</w:t>
      </w:r>
      <w:r w:rsidR="004F0A3D">
        <w:t xml:space="preserve"> </w:t>
      </w:r>
      <w:r w:rsidRPr="005A4ECB">
        <w:t>a</w:t>
      </w:r>
      <w:r w:rsidR="004F0A3D">
        <w:t xml:space="preserve"> </w:t>
      </w:r>
      <w:r w:rsidRPr="005A4ECB">
        <w:t>traditional</w:t>
      </w:r>
      <w:r w:rsidR="004F0A3D">
        <w:t xml:space="preserve"> </w:t>
      </w:r>
      <w:r w:rsidRPr="005A4ECB">
        <w:t>face-to-face,</w:t>
      </w:r>
      <w:r w:rsidR="004F0A3D">
        <w:t xml:space="preserve"> </w:t>
      </w:r>
      <w:r w:rsidRPr="005A4ECB">
        <w:t>weekly</w:t>
      </w:r>
      <w:r w:rsidR="004F0A3D">
        <w:t xml:space="preserve"> </w:t>
      </w:r>
      <w:r w:rsidRPr="005A4ECB">
        <w:t>campus-based</w:t>
      </w:r>
      <w:r w:rsidR="004F0A3D">
        <w:t xml:space="preserve"> </w:t>
      </w:r>
      <w:r w:rsidRPr="005A4ECB">
        <w:t>program.</w:t>
      </w:r>
      <w:r w:rsidR="004F0A3D">
        <w:t xml:space="preserve"> </w:t>
      </w:r>
      <w:r w:rsidRPr="005A4ECB">
        <w:t>It</w:t>
      </w:r>
      <w:r w:rsidR="004F0A3D">
        <w:t xml:space="preserve"> </w:t>
      </w:r>
      <w:r w:rsidRPr="005A4ECB">
        <w:t>was</w:t>
      </w:r>
      <w:r w:rsidR="004F0A3D">
        <w:t xml:space="preserve"> </w:t>
      </w:r>
      <w:r w:rsidRPr="005A4ECB">
        <w:t>also</w:t>
      </w:r>
      <w:r w:rsidR="004F0A3D">
        <w:t xml:space="preserve"> </w:t>
      </w:r>
      <w:r w:rsidRPr="005A4ECB">
        <w:t>reported</w:t>
      </w:r>
      <w:r w:rsidR="004F0A3D">
        <w:t xml:space="preserve"> </w:t>
      </w:r>
      <w:r w:rsidRPr="005A4ECB">
        <w:t>that</w:t>
      </w:r>
      <w:r w:rsidR="004F0A3D">
        <w:t xml:space="preserve"> </w:t>
      </w:r>
      <w:r w:rsidRPr="005A4ECB">
        <w:t>the</w:t>
      </w:r>
      <w:r w:rsidR="004F0A3D">
        <w:t xml:space="preserve"> </w:t>
      </w:r>
      <w:r w:rsidRPr="005A4ECB">
        <w:t>DE</w:t>
      </w:r>
      <w:r w:rsidR="004F0A3D">
        <w:t xml:space="preserve"> </w:t>
      </w:r>
      <w:r w:rsidRPr="005A4ECB">
        <w:t>-MSW</w:t>
      </w:r>
      <w:r w:rsidR="004F0A3D">
        <w:t xml:space="preserve"> </w:t>
      </w:r>
      <w:r w:rsidRPr="005A4ECB">
        <w:t>program</w:t>
      </w:r>
      <w:r w:rsidR="004F0A3D">
        <w:t xml:space="preserve"> </w:t>
      </w:r>
      <w:r w:rsidRPr="005A4ECB">
        <w:t>provided</w:t>
      </w:r>
      <w:r w:rsidR="004F0A3D">
        <w:t xml:space="preserve"> </w:t>
      </w:r>
      <w:r w:rsidRPr="005A4ECB">
        <w:t>students</w:t>
      </w:r>
      <w:r w:rsidR="004F0A3D">
        <w:t xml:space="preserve"> </w:t>
      </w:r>
      <w:r w:rsidRPr="005A4ECB">
        <w:t>with</w:t>
      </w:r>
      <w:r w:rsidR="004F0A3D">
        <w:t xml:space="preserve"> </w:t>
      </w:r>
      <w:r w:rsidRPr="005A4ECB">
        <w:t>flexibility</w:t>
      </w:r>
      <w:r w:rsidR="004F0A3D">
        <w:t xml:space="preserve"> </w:t>
      </w:r>
      <w:r w:rsidRPr="005A4ECB">
        <w:t>and</w:t>
      </w:r>
      <w:r w:rsidR="004F0A3D">
        <w:t xml:space="preserve"> </w:t>
      </w:r>
      <w:r w:rsidRPr="005A4ECB">
        <w:t>in</w:t>
      </w:r>
      <w:r w:rsidR="004F0A3D">
        <w:t xml:space="preserve"> </w:t>
      </w:r>
      <w:r w:rsidRPr="005A4ECB">
        <w:t>turn,</w:t>
      </w:r>
      <w:r w:rsidR="004F0A3D">
        <w:t xml:space="preserve"> </w:t>
      </w:r>
      <w:r w:rsidRPr="005A4ECB">
        <w:t>they</w:t>
      </w:r>
      <w:r w:rsidR="004F0A3D">
        <w:t xml:space="preserve"> </w:t>
      </w:r>
      <w:r w:rsidRPr="005A4ECB">
        <w:t>were</w:t>
      </w:r>
      <w:r w:rsidR="004F0A3D">
        <w:t xml:space="preserve"> </w:t>
      </w:r>
      <w:r w:rsidRPr="005A4ECB">
        <w:t>able</w:t>
      </w:r>
      <w:r w:rsidR="004F0A3D">
        <w:t xml:space="preserve"> </w:t>
      </w:r>
      <w:r w:rsidRPr="005A4ECB">
        <w:t>to</w:t>
      </w:r>
      <w:r w:rsidR="004F0A3D">
        <w:t xml:space="preserve"> </w:t>
      </w:r>
      <w:r w:rsidRPr="005A4ECB">
        <w:t>pursue</w:t>
      </w:r>
      <w:r w:rsidR="004F0A3D">
        <w:t xml:space="preserve"> </w:t>
      </w:r>
      <w:r w:rsidRPr="005A4ECB">
        <w:t>a</w:t>
      </w:r>
      <w:r w:rsidR="004F0A3D">
        <w:t xml:space="preserve"> </w:t>
      </w:r>
      <w:r w:rsidRPr="005A4ECB">
        <w:t>MSW</w:t>
      </w:r>
      <w:r w:rsidR="004F0A3D">
        <w:t xml:space="preserve"> </w:t>
      </w:r>
      <w:r w:rsidRPr="005A4ECB">
        <w:t>when</w:t>
      </w:r>
      <w:r w:rsidR="004F0A3D">
        <w:t xml:space="preserve"> </w:t>
      </w:r>
      <w:r w:rsidRPr="005A4ECB">
        <w:t>otherwise</w:t>
      </w:r>
      <w:r w:rsidR="004F0A3D">
        <w:t xml:space="preserve"> </w:t>
      </w:r>
      <w:r w:rsidRPr="005A4ECB">
        <w:t>not</w:t>
      </w:r>
      <w:r w:rsidR="004F0A3D">
        <w:t xml:space="preserve"> </w:t>
      </w:r>
      <w:r w:rsidRPr="005A4ECB">
        <w:t>possible.</w:t>
      </w:r>
    </w:p>
    <w:p w:rsidR="00D26492" w:rsidRPr="005A4ECB" w:rsidRDefault="00D26492" w:rsidP="00AA0FDB">
      <w:pPr>
        <w:pStyle w:val="BodyText"/>
        <w:spacing w:before="120" w:after="0"/>
      </w:pPr>
      <w:r w:rsidRPr="005A4ECB">
        <w:t>Weather</w:t>
      </w:r>
      <w:r w:rsidR="004F0A3D">
        <w:t xml:space="preserve"> </w:t>
      </w:r>
      <w:r w:rsidRPr="005A4ECB">
        <w:t>conditions</w:t>
      </w:r>
      <w:r w:rsidR="004F0A3D">
        <w:t xml:space="preserve"> </w:t>
      </w:r>
      <w:r w:rsidRPr="005A4ECB">
        <w:t>and</w:t>
      </w:r>
      <w:r w:rsidR="004F0A3D">
        <w:t xml:space="preserve"> </w:t>
      </w:r>
      <w:r w:rsidRPr="005A4ECB">
        <w:t>residing</w:t>
      </w:r>
      <w:r w:rsidR="004F0A3D">
        <w:t xml:space="preserve"> </w:t>
      </w:r>
      <w:r w:rsidRPr="005A4ECB">
        <w:t>in</w:t>
      </w:r>
      <w:r w:rsidR="004F0A3D">
        <w:t xml:space="preserve"> </w:t>
      </w:r>
      <w:r w:rsidRPr="005A4ECB">
        <w:t>a</w:t>
      </w:r>
      <w:r w:rsidR="004F0A3D">
        <w:t xml:space="preserve"> </w:t>
      </w:r>
      <w:r w:rsidRPr="005A4ECB">
        <w:t>remote</w:t>
      </w:r>
      <w:r w:rsidR="004F0A3D">
        <w:t xml:space="preserve"> </w:t>
      </w:r>
      <w:r w:rsidRPr="005A4ECB">
        <w:t>and</w:t>
      </w:r>
      <w:r w:rsidR="004F0A3D">
        <w:t xml:space="preserve"> </w:t>
      </w:r>
      <w:r w:rsidRPr="005A4ECB">
        <w:t>rural</w:t>
      </w:r>
      <w:r w:rsidR="004F0A3D">
        <w:t xml:space="preserve"> </w:t>
      </w:r>
      <w:r w:rsidRPr="005A4ECB">
        <w:t>region</w:t>
      </w:r>
      <w:r w:rsidR="004F0A3D">
        <w:t xml:space="preserve"> </w:t>
      </w:r>
      <w:r w:rsidRPr="005A4ECB">
        <w:t>were</w:t>
      </w:r>
      <w:r w:rsidR="004F0A3D">
        <w:t xml:space="preserve"> </w:t>
      </w:r>
      <w:r w:rsidRPr="005A4ECB">
        <w:t>also</w:t>
      </w:r>
      <w:r w:rsidR="004F0A3D">
        <w:t xml:space="preserve"> </w:t>
      </w:r>
      <w:r w:rsidRPr="005A4ECB">
        <w:t>factors</w:t>
      </w:r>
      <w:r w:rsidR="004F0A3D">
        <w:t xml:space="preserve"> </w:t>
      </w:r>
      <w:r w:rsidRPr="005A4ECB">
        <w:t>in</w:t>
      </w:r>
      <w:r w:rsidR="004F0A3D">
        <w:t xml:space="preserve"> </w:t>
      </w:r>
      <w:r w:rsidRPr="005A4ECB">
        <w:t>choosing</w:t>
      </w:r>
      <w:r w:rsidR="004F0A3D">
        <w:t xml:space="preserve"> </w:t>
      </w:r>
      <w:r w:rsidRPr="005A4ECB">
        <w:t>this</w:t>
      </w:r>
      <w:r w:rsidR="004F0A3D">
        <w:t xml:space="preserve"> </w:t>
      </w:r>
      <w:r w:rsidRPr="005A4ECB">
        <w:t>program.</w:t>
      </w:r>
      <w:r w:rsidR="004F0A3D">
        <w:t xml:space="preserve"> </w:t>
      </w:r>
      <w:r w:rsidRPr="005A4ECB">
        <w:t>Fifty-seven</w:t>
      </w:r>
      <w:r w:rsidR="004F0A3D">
        <w:t xml:space="preserve"> </w:t>
      </w:r>
      <w:r w:rsidRPr="005A4ECB">
        <w:t>percent</w:t>
      </w:r>
      <w:r w:rsidR="004F0A3D">
        <w:t xml:space="preserve"> </w:t>
      </w:r>
      <w:r w:rsidRPr="005A4ECB">
        <w:t>(n=16)</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chose</w:t>
      </w:r>
      <w:r w:rsidR="004F0A3D">
        <w:t xml:space="preserve"> </w:t>
      </w:r>
      <w:r w:rsidRPr="005A4ECB">
        <w:t>the</w:t>
      </w:r>
      <w:r w:rsidR="004F0A3D">
        <w:t xml:space="preserve"> </w:t>
      </w:r>
      <w:r w:rsidRPr="005A4ECB">
        <w:t>MSW</w:t>
      </w:r>
      <w:r w:rsidR="004F0A3D">
        <w:t xml:space="preserve"> </w:t>
      </w:r>
      <w:r w:rsidRPr="005A4ECB">
        <w:t>program</w:t>
      </w:r>
      <w:r w:rsidR="004F0A3D">
        <w:t xml:space="preserve"> </w:t>
      </w:r>
      <w:r w:rsidRPr="005A4ECB">
        <w:t>due</w:t>
      </w:r>
      <w:r w:rsidR="004F0A3D">
        <w:t xml:space="preserve"> </w:t>
      </w:r>
      <w:r w:rsidRPr="005A4ECB">
        <w:t>to</w:t>
      </w:r>
      <w:r w:rsidR="004F0A3D">
        <w:t xml:space="preserve"> </w:t>
      </w:r>
      <w:r w:rsidRPr="005A4ECB">
        <w:t>their</w:t>
      </w:r>
      <w:r w:rsidR="004F0A3D">
        <w:t xml:space="preserve"> </w:t>
      </w:r>
      <w:r w:rsidRPr="005A4ECB">
        <w:t>remote</w:t>
      </w:r>
      <w:r w:rsidR="004F0A3D">
        <w:t xml:space="preserve"> </w:t>
      </w:r>
      <w:r w:rsidRPr="005A4ECB">
        <w:t>geographical</w:t>
      </w:r>
      <w:r w:rsidR="004F0A3D">
        <w:t xml:space="preserve"> </w:t>
      </w:r>
      <w:r w:rsidRPr="005A4ECB">
        <w:t>location.</w:t>
      </w:r>
      <w:r w:rsidR="004F0A3D">
        <w:t xml:space="preserve"> </w:t>
      </w:r>
      <w:r w:rsidRPr="005A4ECB">
        <w:t>Four</w:t>
      </w:r>
      <w:r w:rsidR="004F0A3D">
        <w:t xml:space="preserve"> </w:t>
      </w:r>
      <w:r w:rsidRPr="005A4ECB">
        <w:t>of</w:t>
      </w:r>
      <w:r w:rsidR="004F0A3D">
        <w:t xml:space="preserve"> </w:t>
      </w:r>
      <w:r w:rsidRPr="005A4ECB">
        <w:t>the</w:t>
      </w:r>
      <w:r w:rsidR="004F0A3D">
        <w:t xml:space="preserve"> </w:t>
      </w:r>
      <w:r w:rsidRPr="005A4ECB">
        <w:t>16</w:t>
      </w:r>
      <w:r w:rsidR="004F0A3D">
        <w:t xml:space="preserve"> </w:t>
      </w:r>
      <w:r w:rsidRPr="005A4ECB">
        <w:t>students</w:t>
      </w:r>
      <w:r w:rsidR="004F0A3D">
        <w:t xml:space="preserve"> </w:t>
      </w:r>
      <w:r w:rsidRPr="005A4ECB">
        <w:t>expressed</w:t>
      </w:r>
      <w:r w:rsidR="004F0A3D">
        <w:t xml:space="preserve"> </w:t>
      </w:r>
      <w:r w:rsidRPr="005A4ECB">
        <w:t>that</w:t>
      </w:r>
      <w:r w:rsidR="004F0A3D">
        <w:t xml:space="preserve"> </w:t>
      </w:r>
      <w:r w:rsidRPr="005A4ECB">
        <w:t>the</w:t>
      </w:r>
      <w:r w:rsidR="004F0A3D">
        <w:t xml:space="preserve"> </w:t>
      </w:r>
      <w:r w:rsidRPr="005A4ECB">
        <w:t>weather</w:t>
      </w:r>
      <w:r w:rsidR="004F0A3D">
        <w:t xml:space="preserve"> </w:t>
      </w:r>
      <w:r w:rsidRPr="005A4ECB">
        <w:t>conditions</w:t>
      </w:r>
      <w:r w:rsidR="004F0A3D">
        <w:t xml:space="preserve"> </w:t>
      </w:r>
      <w:r w:rsidRPr="005A4ECB">
        <w:t>during</w:t>
      </w:r>
      <w:r w:rsidR="004F0A3D">
        <w:t xml:space="preserve"> </w:t>
      </w:r>
      <w:r w:rsidRPr="005A4ECB">
        <w:t>winter</w:t>
      </w:r>
      <w:r w:rsidR="004F0A3D">
        <w:t xml:space="preserve"> </w:t>
      </w:r>
      <w:r w:rsidRPr="005A4ECB">
        <w:t>months</w:t>
      </w:r>
      <w:r w:rsidR="004F0A3D">
        <w:t xml:space="preserve"> </w:t>
      </w:r>
      <w:r w:rsidRPr="005A4ECB">
        <w:t>prevented</w:t>
      </w:r>
      <w:r w:rsidR="004F0A3D">
        <w:t xml:space="preserve"> </w:t>
      </w:r>
      <w:r w:rsidRPr="005A4ECB">
        <w:t>them</w:t>
      </w:r>
      <w:r w:rsidR="004F0A3D">
        <w:t xml:space="preserve"> </w:t>
      </w:r>
      <w:r w:rsidRPr="005A4ECB">
        <w:t>to</w:t>
      </w:r>
      <w:r w:rsidR="004F0A3D">
        <w:t xml:space="preserve"> </w:t>
      </w:r>
      <w:r w:rsidRPr="005A4ECB">
        <w:t>travel</w:t>
      </w:r>
      <w:r w:rsidR="004F0A3D">
        <w:t xml:space="preserve"> </w:t>
      </w:r>
      <w:r w:rsidRPr="005A4ECB">
        <w:t>and</w:t>
      </w:r>
      <w:r w:rsidR="004F0A3D">
        <w:t xml:space="preserve"> </w:t>
      </w:r>
      <w:r w:rsidRPr="005A4ECB">
        <w:t>made</w:t>
      </w:r>
      <w:r w:rsidR="004F0A3D">
        <w:t xml:space="preserve"> </w:t>
      </w:r>
      <w:r w:rsidRPr="005A4ECB">
        <w:t>it</w:t>
      </w:r>
      <w:r w:rsidR="004F0A3D">
        <w:t xml:space="preserve"> </w:t>
      </w:r>
      <w:r w:rsidRPr="005A4ECB">
        <w:t>absolutely</w:t>
      </w:r>
      <w:r w:rsidR="004F0A3D">
        <w:t xml:space="preserve"> </w:t>
      </w:r>
      <w:r w:rsidRPr="005A4ECB">
        <w:t>necessary</w:t>
      </w:r>
      <w:r w:rsidR="004F0A3D">
        <w:t xml:space="preserve"> </w:t>
      </w:r>
      <w:r w:rsidRPr="005A4ECB">
        <w:t>for</w:t>
      </w:r>
      <w:r w:rsidR="004F0A3D">
        <w:t xml:space="preserve"> </w:t>
      </w:r>
      <w:r w:rsidRPr="005A4ECB">
        <w:t>them</w:t>
      </w:r>
      <w:r w:rsidR="004F0A3D">
        <w:t xml:space="preserve"> </w:t>
      </w:r>
      <w:r w:rsidRPr="005A4ECB">
        <w:t>to</w:t>
      </w:r>
      <w:r w:rsidR="004F0A3D">
        <w:t xml:space="preserve"> </w:t>
      </w:r>
      <w:r w:rsidRPr="005A4ECB">
        <w:t>enroll</w:t>
      </w:r>
      <w:r w:rsidR="004F0A3D">
        <w:t xml:space="preserve"> </w:t>
      </w:r>
      <w:r w:rsidRPr="005A4ECB">
        <w:t>in</w:t>
      </w:r>
      <w:r w:rsidR="004F0A3D">
        <w:t xml:space="preserve"> </w:t>
      </w:r>
      <w:r w:rsidRPr="005A4ECB">
        <w:t>a</w:t>
      </w:r>
      <w:r w:rsidR="004F0A3D">
        <w:t xml:space="preserve"> </w:t>
      </w:r>
      <w:r w:rsidRPr="005A4ECB">
        <w:t>distributed</w:t>
      </w:r>
      <w:r w:rsidR="004F0A3D">
        <w:t xml:space="preserve"> </w:t>
      </w:r>
      <w:r w:rsidRPr="005A4ECB">
        <w:t>learning</w:t>
      </w:r>
      <w:r w:rsidR="004F0A3D">
        <w:t xml:space="preserve"> </w:t>
      </w:r>
      <w:r w:rsidRPr="005A4ECB">
        <w:t>program.</w:t>
      </w:r>
      <w:r w:rsidR="004F0A3D">
        <w:t xml:space="preserve"> </w:t>
      </w:r>
      <w:r w:rsidRPr="005A4ECB">
        <w:t>For</w:t>
      </w:r>
      <w:r w:rsidR="004F0A3D">
        <w:t xml:space="preserve"> </w:t>
      </w:r>
      <w:r w:rsidRPr="005A4ECB">
        <w:t>example,</w:t>
      </w:r>
      <w:r w:rsidR="004F0A3D">
        <w:t xml:space="preserve"> </w:t>
      </w:r>
      <w:r w:rsidRPr="005A4ECB">
        <w:t>one</w:t>
      </w:r>
      <w:r w:rsidR="004F0A3D">
        <w:t xml:space="preserve"> </w:t>
      </w:r>
      <w:r w:rsidRPr="005A4ECB">
        <w:t>student</w:t>
      </w:r>
      <w:r w:rsidR="004F0A3D">
        <w:t xml:space="preserve"> </w:t>
      </w:r>
      <w:r w:rsidRPr="005A4ECB">
        <w:t>related,</w:t>
      </w:r>
      <w:r w:rsidR="004F0A3D">
        <w:t xml:space="preserve"> </w:t>
      </w:r>
      <w:r w:rsidRPr="005A4ECB">
        <w:t>“I</w:t>
      </w:r>
      <w:r w:rsidR="004F0A3D">
        <w:t xml:space="preserve"> </w:t>
      </w:r>
      <w:r w:rsidRPr="005A4ECB">
        <w:t>live</w:t>
      </w:r>
      <w:r w:rsidR="004F0A3D">
        <w:t xml:space="preserve"> </w:t>
      </w:r>
      <w:r w:rsidRPr="005A4ECB">
        <w:t>in</w:t>
      </w:r>
      <w:r w:rsidR="004F0A3D">
        <w:t xml:space="preserve"> </w:t>
      </w:r>
      <w:r w:rsidRPr="005A4ECB">
        <w:t>a</w:t>
      </w:r>
      <w:r w:rsidR="004F0A3D">
        <w:t xml:space="preserve"> </w:t>
      </w:r>
      <w:r w:rsidRPr="005A4ECB">
        <w:t>very</w:t>
      </w:r>
      <w:r w:rsidR="004F0A3D">
        <w:t xml:space="preserve"> </w:t>
      </w:r>
      <w:r w:rsidRPr="005A4ECB">
        <w:t>remote</w:t>
      </w:r>
      <w:r w:rsidR="004F0A3D">
        <w:t xml:space="preserve"> </w:t>
      </w:r>
      <w:r w:rsidRPr="005A4ECB">
        <w:t>and</w:t>
      </w:r>
      <w:r w:rsidR="004F0A3D">
        <w:t xml:space="preserve"> </w:t>
      </w:r>
      <w:r w:rsidRPr="005A4ECB">
        <w:t>rural</w:t>
      </w:r>
      <w:r w:rsidR="004F0A3D">
        <w:t xml:space="preserve"> </w:t>
      </w:r>
      <w:r w:rsidRPr="005A4ECB">
        <w:t>area</w:t>
      </w:r>
      <w:r w:rsidR="004F0A3D">
        <w:t xml:space="preserve"> </w:t>
      </w:r>
      <w:r w:rsidRPr="005A4ECB">
        <w:t>and</w:t>
      </w:r>
      <w:r w:rsidR="004F0A3D">
        <w:t xml:space="preserve"> </w:t>
      </w:r>
      <w:r w:rsidRPr="005A4ECB">
        <w:t>to</w:t>
      </w:r>
      <w:r w:rsidR="004F0A3D">
        <w:t xml:space="preserve"> </w:t>
      </w:r>
      <w:r w:rsidRPr="005A4ECB">
        <w:t>think</w:t>
      </w:r>
      <w:r w:rsidR="004F0A3D">
        <w:t xml:space="preserve"> </w:t>
      </w:r>
      <w:r w:rsidRPr="005A4ECB">
        <w:t>that</w:t>
      </w:r>
      <w:r w:rsidR="004F0A3D">
        <w:t xml:space="preserve"> </w:t>
      </w:r>
      <w:r w:rsidRPr="005A4ECB">
        <w:t>I</w:t>
      </w:r>
      <w:r w:rsidR="004F0A3D">
        <w:t xml:space="preserve"> </w:t>
      </w:r>
      <w:r w:rsidRPr="005A4ECB">
        <w:t>am</w:t>
      </w:r>
      <w:r w:rsidR="004F0A3D">
        <w:t xml:space="preserve"> </w:t>
      </w:r>
      <w:r w:rsidRPr="005A4ECB">
        <w:t>able</w:t>
      </w:r>
      <w:r w:rsidR="004F0A3D">
        <w:t xml:space="preserve"> </w:t>
      </w:r>
      <w:r w:rsidRPr="005A4ECB">
        <w:t>to</w:t>
      </w:r>
      <w:r w:rsidR="004F0A3D">
        <w:t xml:space="preserve"> </w:t>
      </w:r>
      <w:r w:rsidRPr="005A4ECB">
        <w:t>live</w:t>
      </w:r>
      <w:r w:rsidR="004F0A3D">
        <w:t xml:space="preserve"> </w:t>
      </w:r>
      <w:r w:rsidRPr="005A4ECB">
        <w:t>where</w:t>
      </w:r>
      <w:r w:rsidR="004F0A3D">
        <w:t xml:space="preserve"> </w:t>
      </w:r>
      <w:r w:rsidRPr="005A4ECB">
        <w:t>I</w:t>
      </w:r>
      <w:r w:rsidR="004F0A3D">
        <w:t xml:space="preserve"> </w:t>
      </w:r>
      <w:r w:rsidRPr="005A4ECB">
        <w:t>want</w:t>
      </w:r>
      <w:r w:rsidR="004F0A3D">
        <w:t xml:space="preserve"> </w:t>
      </w:r>
      <w:r w:rsidRPr="005A4ECB">
        <w:t>to</w:t>
      </w:r>
      <w:r w:rsidR="004F0A3D">
        <w:t xml:space="preserve"> </w:t>
      </w:r>
      <w:r w:rsidRPr="005A4ECB">
        <w:t>live</w:t>
      </w:r>
      <w:r w:rsidR="004F0A3D">
        <w:t xml:space="preserve"> </w:t>
      </w:r>
      <w:r w:rsidRPr="005A4ECB">
        <w:t>and</w:t>
      </w:r>
      <w:r w:rsidR="004F0A3D">
        <w:t xml:space="preserve"> </w:t>
      </w:r>
      <w:r w:rsidRPr="005A4ECB">
        <w:t>attend</w:t>
      </w:r>
      <w:r w:rsidR="004F0A3D">
        <w:t xml:space="preserve"> </w:t>
      </w:r>
      <w:r w:rsidRPr="005A4ECB">
        <w:t>a</w:t>
      </w:r>
      <w:r w:rsidR="004F0A3D">
        <w:t xml:space="preserve"> </w:t>
      </w:r>
      <w:r w:rsidRPr="005A4ECB">
        <w:t>program</w:t>
      </w:r>
      <w:r w:rsidR="004F0A3D">
        <w:t xml:space="preserve"> </w:t>
      </w:r>
      <w:r w:rsidRPr="005A4ECB">
        <w:t>that</w:t>
      </w:r>
      <w:r w:rsidR="004F0A3D">
        <w:t xml:space="preserve"> </w:t>
      </w:r>
      <w:r w:rsidRPr="005A4ECB">
        <w:t>is</w:t>
      </w:r>
      <w:r w:rsidR="004F0A3D">
        <w:t xml:space="preserve"> </w:t>
      </w:r>
      <w:r w:rsidRPr="005A4ECB">
        <w:t>within</w:t>
      </w:r>
      <w:r w:rsidR="004F0A3D">
        <w:t xml:space="preserve"> </w:t>
      </w:r>
      <w:r w:rsidRPr="005A4ECB">
        <w:t>a</w:t>
      </w:r>
      <w:r w:rsidR="004F0A3D">
        <w:t xml:space="preserve"> </w:t>
      </w:r>
      <w:r w:rsidRPr="005A4ECB">
        <w:t>relatively</w:t>
      </w:r>
      <w:r w:rsidR="004F0A3D">
        <w:t xml:space="preserve"> </w:t>
      </w:r>
      <w:r w:rsidRPr="005A4ECB">
        <w:t>close</w:t>
      </w:r>
      <w:r w:rsidR="004F0A3D">
        <w:t xml:space="preserve"> </w:t>
      </w:r>
      <w:r w:rsidRPr="005A4ECB">
        <w:t>area</w:t>
      </w:r>
      <w:r w:rsidR="004F0A3D">
        <w:t xml:space="preserve"> </w:t>
      </w:r>
      <w:r w:rsidRPr="005A4ECB">
        <w:t>(1</w:t>
      </w:r>
      <w:r w:rsidR="004F0A3D">
        <w:t xml:space="preserve"> </w:t>
      </w:r>
      <w:r w:rsidRPr="005A4ECB">
        <w:t>hour</w:t>
      </w:r>
      <w:r w:rsidR="004F0A3D">
        <w:t xml:space="preserve"> </w:t>
      </w:r>
      <w:r w:rsidRPr="005A4ECB">
        <w:t>each</w:t>
      </w:r>
      <w:r w:rsidR="004F0A3D">
        <w:t xml:space="preserve"> </w:t>
      </w:r>
      <w:r w:rsidRPr="005A4ECB">
        <w:t>way),</w:t>
      </w:r>
      <w:r w:rsidR="004F0A3D">
        <w:t xml:space="preserve"> </w:t>
      </w:r>
      <w:r w:rsidRPr="005A4ECB">
        <w:t>I</w:t>
      </w:r>
      <w:r w:rsidR="004F0A3D">
        <w:t xml:space="preserve"> </w:t>
      </w:r>
      <w:r w:rsidRPr="005A4ECB">
        <w:t>am</w:t>
      </w:r>
      <w:r w:rsidR="004F0A3D">
        <w:t xml:space="preserve"> </w:t>
      </w:r>
      <w:r w:rsidRPr="005A4ECB">
        <w:t>thankful.”</w:t>
      </w:r>
    </w:p>
    <w:p w:rsidR="00D26492" w:rsidRPr="005A4ECB" w:rsidRDefault="00D26492" w:rsidP="00AA0FDB">
      <w:pPr>
        <w:pStyle w:val="BodyText"/>
        <w:spacing w:before="120" w:after="0"/>
      </w:pPr>
      <w:r w:rsidRPr="005A4ECB">
        <w:t>Students</w:t>
      </w:r>
      <w:r w:rsidR="004F0A3D">
        <w:t xml:space="preserve"> </w:t>
      </w:r>
      <w:r w:rsidRPr="005A4ECB">
        <w:t>noted</w:t>
      </w:r>
      <w:r w:rsidR="004F0A3D">
        <w:t xml:space="preserve"> </w:t>
      </w:r>
      <w:r w:rsidRPr="005A4ECB">
        <w:t>that</w:t>
      </w:r>
      <w:r w:rsidR="004F0A3D">
        <w:t xml:space="preserve"> </w:t>
      </w:r>
      <w:r w:rsidRPr="005A4ECB">
        <w:t>the</w:t>
      </w:r>
      <w:r w:rsidR="004F0A3D">
        <w:t xml:space="preserve"> </w:t>
      </w:r>
      <w:r w:rsidRPr="005A4ECB">
        <w:t>geographical</w:t>
      </w:r>
      <w:r w:rsidR="004F0A3D">
        <w:t xml:space="preserve"> </w:t>
      </w:r>
      <w:r w:rsidRPr="005A4ECB">
        <w:t>convenience</w:t>
      </w:r>
      <w:r w:rsidR="004F0A3D">
        <w:t xml:space="preserve"> </w:t>
      </w:r>
      <w:r w:rsidRPr="005A4ECB">
        <w:t>of</w:t>
      </w:r>
      <w:r w:rsidR="004F0A3D">
        <w:t xml:space="preserve"> </w:t>
      </w:r>
      <w:r w:rsidRPr="005A4ECB">
        <w:t>the</w:t>
      </w:r>
      <w:r w:rsidR="004F0A3D">
        <w:t xml:space="preserve"> </w:t>
      </w:r>
      <w:r w:rsidRPr="005A4ECB">
        <w:t>program</w:t>
      </w:r>
      <w:r w:rsidR="004F0A3D">
        <w:t xml:space="preserve"> </w:t>
      </w:r>
      <w:r w:rsidRPr="005A4ECB">
        <w:t>and</w:t>
      </w:r>
      <w:r w:rsidR="004F0A3D">
        <w:t xml:space="preserve"> </w:t>
      </w:r>
      <w:r w:rsidRPr="005A4ECB">
        <w:t>delivery</w:t>
      </w:r>
      <w:r w:rsidR="004F0A3D">
        <w:t xml:space="preserve"> </w:t>
      </w:r>
      <w:r w:rsidRPr="005A4ECB">
        <w:t>mode</w:t>
      </w:r>
      <w:r w:rsidR="004F0A3D">
        <w:t xml:space="preserve"> </w:t>
      </w:r>
      <w:r w:rsidRPr="005A4ECB">
        <w:t>allowed</w:t>
      </w:r>
      <w:r w:rsidR="004F0A3D">
        <w:t xml:space="preserve"> </w:t>
      </w:r>
      <w:r w:rsidRPr="005A4ECB">
        <w:t>individuals</w:t>
      </w:r>
      <w:r w:rsidR="004F0A3D">
        <w:t xml:space="preserve"> </w:t>
      </w:r>
      <w:r w:rsidRPr="005A4ECB">
        <w:t>in</w:t>
      </w:r>
      <w:r w:rsidR="004F0A3D">
        <w:t xml:space="preserve"> </w:t>
      </w:r>
      <w:r w:rsidRPr="005A4ECB">
        <w:t>remote</w:t>
      </w:r>
      <w:r w:rsidR="004F0A3D">
        <w:t xml:space="preserve"> </w:t>
      </w:r>
      <w:r w:rsidRPr="005A4ECB">
        <w:t>regions</w:t>
      </w:r>
      <w:r w:rsidR="004F0A3D">
        <w:t xml:space="preserve"> </w:t>
      </w:r>
      <w:r w:rsidRPr="005A4ECB">
        <w:t>“to</w:t>
      </w:r>
      <w:r w:rsidR="004F0A3D">
        <w:t xml:space="preserve"> </w:t>
      </w:r>
      <w:r w:rsidRPr="005A4ECB">
        <w:t>continue</w:t>
      </w:r>
      <w:r w:rsidR="004F0A3D">
        <w:t xml:space="preserve"> </w:t>
      </w:r>
      <w:r w:rsidRPr="005A4ECB">
        <w:t>education</w:t>
      </w:r>
      <w:r w:rsidR="004F0A3D">
        <w:t xml:space="preserve"> </w:t>
      </w:r>
      <w:r w:rsidRPr="005A4ECB">
        <w:t>without</w:t>
      </w:r>
      <w:r w:rsidR="004F0A3D">
        <w:t xml:space="preserve"> </w:t>
      </w:r>
      <w:r w:rsidRPr="005A4ECB">
        <w:t>having</w:t>
      </w:r>
      <w:r w:rsidR="004F0A3D">
        <w:t xml:space="preserve"> </w:t>
      </w:r>
      <w:r w:rsidRPr="005A4ECB">
        <w:t>to</w:t>
      </w:r>
      <w:r w:rsidR="004F0A3D">
        <w:t xml:space="preserve"> </w:t>
      </w:r>
      <w:r w:rsidRPr="005A4ECB">
        <w:t>sacrifice</w:t>
      </w:r>
      <w:r w:rsidR="004F0A3D">
        <w:t xml:space="preserve"> </w:t>
      </w:r>
      <w:r w:rsidRPr="005A4ECB">
        <w:t>much</w:t>
      </w:r>
      <w:r w:rsidR="004F0A3D">
        <w:t xml:space="preserve"> </w:t>
      </w:r>
      <w:r w:rsidRPr="005A4ECB">
        <w:t>time,</w:t>
      </w:r>
      <w:r w:rsidR="004F0A3D">
        <w:t xml:space="preserve"> </w:t>
      </w:r>
      <w:r w:rsidRPr="005A4ECB">
        <w:t>money</w:t>
      </w:r>
      <w:r w:rsidR="004F0A3D">
        <w:t xml:space="preserve"> </w:t>
      </w:r>
      <w:r w:rsidRPr="005A4ECB">
        <w:t>and</w:t>
      </w:r>
      <w:r w:rsidR="004F0A3D">
        <w:t xml:space="preserve"> </w:t>
      </w:r>
      <w:r w:rsidRPr="005A4ECB">
        <w:t>family.”</w:t>
      </w:r>
      <w:r w:rsidR="004F0A3D">
        <w:t xml:space="preserve"> </w:t>
      </w:r>
      <w:r w:rsidRPr="005A4ECB">
        <w:t>The</w:t>
      </w:r>
      <w:r w:rsidR="004F0A3D">
        <w:t xml:space="preserve"> </w:t>
      </w:r>
      <w:r w:rsidRPr="005A4ECB">
        <w:t>alternative</w:t>
      </w:r>
      <w:r w:rsidR="004F0A3D">
        <w:t xml:space="preserve"> </w:t>
      </w:r>
      <w:r w:rsidRPr="005A4ECB">
        <w:t>educational</w:t>
      </w:r>
      <w:r w:rsidR="004F0A3D">
        <w:t xml:space="preserve"> </w:t>
      </w:r>
      <w:r w:rsidRPr="005A4ECB">
        <w:t>delivery</w:t>
      </w:r>
      <w:r w:rsidR="004F0A3D">
        <w:t xml:space="preserve"> </w:t>
      </w:r>
      <w:r w:rsidRPr="005A4ECB">
        <w:t>model</w:t>
      </w:r>
      <w:r w:rsidR="004F0A3D">
        <w:t xml:space="preserve"> </w:t>
      </w:r>
      <w:r w:rsidRPr="005A4ECB">
        <w:t>enabled</w:t>
      </w:r>
      <w:r w:rsidR="004F0A3D">
        <w:t xml:space="preserve"> </w:t>
      </w:r>
      <w:r w:rsidRPr="005A4ECB">
        <w:t>students</w:t>
      </w:r>
      <w:r w:rsidR="004F0A3D">
        <w:t xml:space="preserve"> </w:t>
      </w:r>
      <w:r w:rsidRPr="005A4ECB">
        <w:t>to</w:t>
      </w:r>
      <w:r w:rsidR="004F0A3D">
        <w:t xml:space="preserve"> </w:t>
      </w:r>
      <w:r w:rsidRPr="005A4ECB">
        <w:t>maintain</w:t>
      </w:r>
      <w:r w:rsidR="004F0A3D">
        <w:t xml:space="preserve"> </w:t>
      </w:r>
      <w:r w:rsidRPr="005A4ECB">
        <w:t>employment</w:t>
      </w:r>
      <w:r w:rsidR="004F0A3D">
        <w:t xml:space="preserve"> </w:t>
      </w:r>
      <w:r w:rsidRPr="005A4ECB">
        <w:t>and</w:t>
      </w:r>
      <w:r w:rsidR="004F0A3D">
        <w:t xml:space="preserve"> </w:t>
      </w:r>
      <w:r w:rsidRPr="005A4ECB">
        <w:t>attend</w:t>
      </w:r>
      <w:r w:rsidR="004F0A3D">
        <w:t xml:space="preserve"> </w:t>
      </w:r>
      <w:r w:rsidRPr="005A4ECB">
        <w:t>to</w:t>
      </w:r>
      <w:r w:rsidR="004F0A3D">
        <w:t xml:space="preserve"> </w:t>
      </w:r>
      <w:r w:rsidRPr="005A4ECB">
        <w:t>their</w:t>
      </w:r>
      <w:r w:rsidR="004F0A3D">
        <w:t xml:space="preserve"> </w:t>
      </w:r>
      <w:r w:rsidRPr="005A4ECB">
        <w:t>educational</w:t>
      </w:r>
      <w:r w:rsidR="004F0A3D">
        <w:t xml:space="preserve"> </w:t>
      </w:r>
      <w:r w:rsidRPr="005A4ECB">
        <w:t>and</w:t>
      </w:r>
      <w:r w:rsidR="004F0A3D">
        <w:t xml:space="preserve"> </w:t>
      </w:r>
      <w:r w:rsidRPr="005A4ECB">
        <w:t>personal</w:t>
      </w:r>
      <w:r w:rsidR="004F0A3D">
        <w:t xml:space="preserve"> </w:t>
      </w:r>
      <w:r w:rsidRPr="005A4ECB">
        <w:t>needs.</w:t>
      </w:r>
      <w:r w:rsidR="004F0A3D">
        <w:t xml:space="preserve"> </w:t>
      </w:r>
      <w:r w:rsidRPr="005A4ECB">
        <w:t>One</w:t>
      </w:r>
      <w:r w:rsidR="004F0A3D">
        <w:t xml:space="preserve"> </w:t>
      </w:r>
      <w:r w:rsidRPr="005A4ECB">
        <w:t>student</w:t>
      </w:r>
      <w:r w:rsidR="004F0A3D">
        <w:t xml:space="preserve"> </w:t>
      </w:r>
      <w:r w:rsidRPr="005A4ECB">
        <w:t>summed</w:t>
      </w:r>
      <w:r w:rsidR="004F0A3D">
        <w:t xml:space="preserve"> </w:t>
      </w:r>
      <w:r w:rsidRPr="005A4ECB">
        <w:t>this</w:t>
      </w:r>
      <w:r w:rsidR="004F0A3D">
        <w:t xml:space="preserve"> </w:t>
      </w:r>
      <w:r w:rsidRPr="005A4ECB">
        <w:t>up</w:t>
      </w:r>
      <w:r w:rsidR="004F0A3D">
        <w:t xml:space="preserve"> </w:t>
      </w:r>
      <w:r w:rsidRPr="005A4ECB">
        <w:t>by</w:t>
      </w:r>
      <w:r w:rsidR="004F0A3D">
        <w:t xml:space="preserve"> </w:t>
      </w:r>
      <w:r w:rsidRPr="005A4ECB">
        <w:t>relating,</w:t>
      </w:r>
      <w:r w:rsidR="004F0A3D">
        <w:t xml:space="preserve"> </w:t>
      </w:r>
      <w:r w:rsidRPr="005A4ECB">
        <w:t>“I</w:t>
      </w:r>
      <w:r w:rsidR="004F0A3D">
        <w:t xml:space="preserve"> </w:t>
      </w:r>
      <w:r w:rsidRPr="005A4ECB">
        <w:t>like</w:t>
      </w:r>
      <w:r w:rsidR="004F0A3D">
        <w:t xml:space="preserve"> </w:t>
      </w:r>
      <w:r w:rsidRPr="005A4ECB">
        <w:t>not</w:t>
      </w:r>
      <w:r w:rsidR="004F0A3D">
        <w:t xml:space="preserve"> </w:t>
      </w:r>
      <w:r w:rsidRPr="005A4ECB">
        <w:t>having</w:t>
      </w:r>
      <w:r w:rsidR="004F0A3D">
        <w:t xml:space="preserve"> </w:t>
      </w:r>
      <w:r w:rsidRPr="005A4ECB">
        <w:t>to</w:t>
      </w:r>
      <w:r w:rsidR="004F0A3D">
        <w:t xml:space="preserve"> </w:t>
      </w:r>
      <w:r w:rsidRPr="005A4ECB">
        <w:t>travel</w:t>
      </w:r>
      <w:r w:rsidR="004F0A3D">
        <w:t xml:space="preserve"> </w:t>
      </w:r>
      <w:r w:rsidRPr="005A4ECB">
        <w:t>(and</w:t>
      </w:r>
      <w:r w:rsidR="004F0A3D">
        <w:t xml:space="preserve"> </w:t>
      </w:r>
      <w:r w:rsidRPr="005A4ECB">
        <w:t>put</w:t>
      </w:r>
      <w:r w:rsidR="004F0A3D">
        <w:t xml:space="preserve"> </w:t>
      </w:r>
      <w:r w:rsidRPr="005A4ECB">
        <w:t>myself</w:t>
      </w:r>
      <w:r w:rsidR="004F0A3D">
        <w:t xml:space="preserve"> </w:t>
      </w:r>
      <w:r w:rsidRPr="005A4ECB">
        <w:t>at</w:t>
      </w:r>
      <w:r w:rsidR="004F0A3D">
        <w:t xml:space="preserve"> </w:t>
      </w:r>
      <w:r w:rsidRPr="005A4ECB">
        <w:t>risk)</w:t>
      </w:r>
      <w:r w:rsidR="004F0A3D">
        <w:t xml:space="preserve"> </w:t>
      </w:r>
      <w:r w:rsidRPr="005A4ECB">
        <w:t>in</w:t>
      </w:r>
      <w:r w:rsidR="004F0A3D">
        <w:t xml:space="preserve"> </w:t>
      </w:r>
      <w:r w:rsidRPr="005A4ECB">
        <w:t>the</w:t>
      </w:r>
      <w:r w:rsidR="004F0A3D">
        <w:t xml:space="preserve"> </w:t>
      </w:r>
      <w:r w:rsidRPr="005A4ECB">
        <w:t>winter</w:t>
      </w:r>
      <w:r w:rsidR="004F0A3D">
        <w:t xml:space="preserve"> </w:t>
      </w:r>
      <w:r w:rsidRPr="005A4ECB">
        <w:t>months.</w:t>
      </w:r>
      <w:r w:rsidR="004F0A3D">
        <w:t xml:space="preserve"> </w:t>
      </w:r>
      <w:r w:rsidRPr="005A4ECB">
        <w:t>Yet</w:t>
      </w:r>
      <w:r w:rsidR="004F0A3D">
        <w:t xml:space="preserve"> </w:t>
      </w:r>
      <w:r w:rsidRPr="005A4ECB">
        <w:t>I</w:t>
      </w:r>
      <w:r w:rsidR="004F0A3D">
        <w:t xml:space="preserve"> </w:t>
      </w:r>
      <w:r w:rsidRPr="005A4ECB">
        <w:t>still</w:t>
      </w:r>
      <w:r w:rsidR="004F0A3D">
        <w:t xml:space="preserve"> </w:t>
      </w:r>
      <w:r w:rsidRPr="005A4ECB">
        <w:t>have</w:t>
      </w:r>
      <w:r w:rsidR="004F0A3D">
        <w:t xml:space="preserve"> </w:t>
      </w:r>
      <w:r w:rsidRPr="005A4ECB">
        <w:t>interaction</w:t>
      </w:r>
      <w:r w:rsidR="004F0A3D">
        <w:t xml:space="preserve"> </w:t>
      </w:r>
      <w:r w:rsidRPr="005A4ECB">
        <w:t>with</w:t>
      </w:r>
      <w:r w:rsidR="004F0A3D">
        <w:t xml:space="preserve"> </w:t>
      </w:r>
      <w:r w:rsidRPr="005A4ECB">
        <w:t>my</w:t>
      </w:r>
      <w:r w:rsidR="004F0A3D">
        <w:t xml:space="preserve"> </w:t>
      </w:r>
      <w:r w:rsidRPr="005A4ECB">
        <w:t>classmates</w:t>
      </w:r>
      <w:r w:rsidR="004F0A3D">
        <w:t xml:space="preserve"> </w:t>
      </w:r>
      <w:r w:rsidRPr="005A4ECB">
        <w:t>and</w:t>
      </w:r>
      <w:r w:rsidR="004F0A3D">
        <w:t xml:space="preserve"> </w:t>
      </w:r>
      <w:r w:rsidRPr="005A4ECB">
        <w:t>instructors</w:t>
      </w:r>
      <w:r w:rsidR="004F0A3D">
        <w:t xml:space="preserve"> </w:t>
      </w:r>
      <w:r w:rsidRPr="005A4ECB">
        <w:t>[through</w:t>
      </w:r>
      <w:r w:rsidR="004F0A3D">
        <w:t xml:space="preserve"> </w:t>
      </w:r>
      <w:r w:rsidRPr="005A4ECB">
        <w:t>Collaborate</w:t>
      </w:r>
      <w:r w:rsidR="004F0A3D">
        <w:t xml:space="preserve"> </w:t>
      </w:r>
      <w:r w:rsidRPr="005A4ECB">
        <w:t>Class],</w:t>
      </w:r>
      <w:r w:rsidR="004F0A3D">
        <w:t xml:space="preserve"> </w:t>
      </w:r>
      <w:r w:rsidRPr="005A4ECB">
        <w:t>and</w:t>
      </w:r>
      <w:r w:rsidR="004F0A3D">
        <w:t xml:space="preserve"> </w:t>
      </w:r>
      <w:r w:rsidRPr="005A4ECB">
        <w:t>on</w:t>
      </w:r>
      <w:r w:rsidR="004F0A3D">
        <w:t xml:space="preserve"> </w:t>
      </w:r>
      <w:r w:rsidRPr="005A4ECB">
        <w:t>a</w:t>
      </w:r>
      <w:r w:rsidR="004F0A3D">
        <w:t xml:space="preserve"> </w:t>
      </w:r>
      <w:r w:rsidRPr="005A4ECB">
        <w:t>more</w:t>
      </w:r>
      <w:r w:rsidR="004F0A3D">
        <w:t xml:space="preserve"> </w:t>
      </w:r>
      <w:r w:rsidRPr="005A4ECB">
        <w:t>limited</w:t>
      </w:r>
      <w:r w:rsidR="004F0A3D">
        <w:t xml:space="preserve"> </w:t>
      </w:r>
      <w:r w:rsidRPr="005A4ECB">
        <w:t>basis</w:t>
      </w:r>
      <w:r w:rsidR="004F0A3D">
        <w:t xml:space="preserve"> </w:t>
      </w:r>
      <w:r w:rsidRPr="005A4ECB">
        <w:t>on-line.”</w:t>
      </w:r>
      <w:r w:rsidR="004F0A3D">
        <w:t xml:space="preserve"> </w:t>
      </w:r>
      <w:r w:rsidRPr="005A4ECB">
        <w:t>However,</w:t>
      </w:r>
      <w:r w:rsidR="004F0A3D">
        <w:t xml:space="preserve"> </w:t>
      </w:r>
      <w:r w:rsidRPr="005A4ECB">
        <w:t>another</w:t>
      </w:r>
      <w:r w:rsidR="004F0A3D">
        <w:t xml:space="preserve"> </w:t>
      </w:r>
      <w:r w:rsidRPr="005A4ECB">
        <w:t>student</w:t>
      </w:r>
      <w:r w:rsidR="004F0A3D">
        <w:t xml:space="preserve"> </w:t>
      </w:r>
      <w:r w:rsidRPr="005A4ECB">
        <w:t>did</w:t>
      </w:r>
      <w:r w:rsidR="004F0A3D">
        <w:t xml:space="preserve"> </w:t>
      </w:r>
      <w:r w:rsidRPr="005A4ECB">
        <w:t>note</w:t>
      </w:r>
      <w:r w:rsidR="004F0A3D">
        <w:t xml:space="preserve"> </w:t>
      </w:r>
      <w:r w:rsidRPr="005A4ECB">
        <w:t>that</w:t>
      </w:r>
      <w:r w:rsidR="004F0A3D">
        <w:t xml:space="preserve"> </w:t>
      </w:r>
      <w:r w:rsidRPr="005A4ECB">
        <w:t>the</w:t>
      </w:r>
      <w:r w:rsidR="004F0A3D">
        <w:t xml:space="preserve"> </w:t>
      </w:r>
      <w:r w:rsidRPr="005A4ECB">
        <w:t>distance</w:t>
      </w:r>
      <w:r w:rsidR="004F0A3D">
        <w:t xml:space="preserve"> </w:t>
      </w:r>
      <w:r w:rsidRPr="005A4ECB">
        <w:t>from</w:t>
      </w:r>
      <w:r w:rsidR="004F0A3D">
        <w:t xml:space="preserve"> </w:t>
      </w:r>
      <w:r w:rsidRPr="005A4ECB">
        <w:t>the</w:t>
      </w:r>
      <w:r w:rsidR="004F0A3D">
        <w:t xml:space="preserve"> </w:t>
      </w:r>
      <w:r w:rsidRPr="005A4ECB">
        <w:t>university</w:t>
      </w:r>
      <w:r w:rsidR="004F0A3D">
        <w:t xml:space="preserve"> </w:t>
      </w:r>
      <w:r w:rsidRPr="005A4ECB">
        <w:t>campus</w:t>
      </w:r>
      <w:r w:rsidR="004F0A3D">
        <w:t xml:space="preserve"> </w:t>
      </w:r>
      <w:r w:rsidRPr="005A4ECB">
        <w:t>made</w:t>
      </w:r>
      <w:r w:rsidR="004F0A3D">
        <w:t xml:space="preserve"> </w:t>
      </w:r>
      <w:r w:rsidRPr="005A4ECB">
        <w:t>it</w:t>
      </w:r>
      <w:r w:rsidR="004F0A3D">
        <w:t xml:space="preserve"> </w:t>
      </w:r>
      <w:r w:rsidRPr="005A4ECB">
        <w:t>difficult</w:t>
      </w:r>
      <w:r w:rsidR="004F0A3D">
        <w:t xml:space="preserve"> </w:t>
      </w:r>
      <w:r w:rsidRPr="005A4ECB">
        <w:t>to</w:t>
      </w:r>
      <w:r w:rsidR="004F0A3D">
        <w:t xml:space="preserve"> </w:t>
      </w:r>
      <w:r w:rsidRPr="005A4ECB">
        <w:t>take</w:t>
      </w:r>
      <w:r w:rsidR="004F0A3D">
        <w:t xml:space="preserve"> </w:t>
      </w:r>
      <w:r w:rsidRPr="005A4ECB">
        <w:t>advantage</w:t>
      </w:r>
      <w:r w:rsidR="004F0A3D">
        <w:t xml:space="preserve"> </w:t>
      </w:r>
      <w:r w:rsidRPr="005A4ECB">
        <w:t>of</w:t>
      </w:r>
      <w:r w:rsidR="004F0A3D">
        <w:t xml:space="preserve"> </w:t>
      </w:r>
      <w:r w:rsidRPr="005A4ECB">
        <w:t>student</w:t>
      </w:r>
      <w:r w:rsidR="004F0A3D">
        <w:t xml:space="preserve"> </w:t>
      </w:r>
      <w:r w:rsidRPr="005A4ECB">
        <w:t>services</w:t>
      </w:r>
      <w:r w:rsidR="004F0A3D">
        <w:t xml:space="preserve"> </w:t>
      </w:r>
      <w:r w:rsidRPr="005A4ECB">
        <w:t>such</w:t>
      </w:r>
      <w:r w:rsidR="004F0A3D">
        <w:t xml:space="preserve"> </w:t>
      </w:r>
      <w:r w:rsidRPr="005A4ECB">
        <w:t>as</w:t>
      </w:r>
      <w:r w:rsidR="004F0A3D">
        <w:t xml:space="preserve"> </w:t>
      </w:r>
      <w:r w:rsidRPr="005A4ECB">
        <w:t>the</w:t>
      </w:r>
      <w:r w:rsidR="004F0A3D">
        <w:t xml:space="preserve"> </w:t>
      </w:r>
      <w:r w:rsidRPr="005A4ECB">
        <w:t>health</w:t>
      </w:r>
      <w:r w:rsidR="004F0A3D">
        <w:t xml:space="preserve"> </w:t>
      </w:r>
      <w:r w:rsidRPr="005A4ECB">
        <w:t>center,</w:t>
      </w:r>
      <w:r w:rsidR="004F0A3D">
        <w:t xml:space="preserve"> </w:t>
      </w:r>
      <w:r w:rsidRPr="005A4ECB">
        <w:t>counseling</w:t>
      </w:r>
      <w:r w:rsidR="004F0A3D">
        <w:t xml:space="preserve"> </w:t>
      </w:r>
      <w:r w:rsidRPr="005A4ECB">
        <w:t>services,</w:t>
      </w:r>
      <w:r w:rsidR="004F0A3D">
        <w:t xml:space="preserve"> </w:t>
      </w:r>
      <w:r w:rsidRPr="005A4ECB">
        <w:t>and</w:t>
      </w:r>
      <w:r w:rsidR="004F0A3D">
        <w:t xml:space="preserve"> </w:t>
      </w:r>
      <w:r w:rsidRPr="005A4ECB">
        <w:t>the</w:t>
      </w:r>
      <w:r w:rsidR="004F0A3D">
        <w:t xml:space="preserve"> </w:t>
      </w:r>
      <w:r w:rsidRPr="005A4ECB">
        <w:t>bookstore.</w:t>
      </w:r>
      <w:r w:rsidR="004F0A3D">
        <w:t xml:space="preserve"> </w:t>
      </w:r>
    </w:p>
    <w:p w:rsidR="00D26492" w:rsidRPr="005A4ECB" w:rsidRDefault="00D26492" w:rsidP="004F0A3D">
      <w:pPr>
        <w:pStyle w:val="Heading4"/>
      </w:pPr>
      <w:r w:rsidRPr="005A4ECB">
        <w:lastRenderedPageBreak/>
        <w:t>Use</w:t>
      </w:r>
      <w:r w:rsidR="004F0A3D">
        <w:t xml:space="preserve"> </w:t>
      </w:r>
      <w:r w:rsidRPr="005A4ECB">
        <w:t>of</w:t>
      </w:r>
      <w:r w:rsidR="004F0A3D">
        <w:t xml:space="preserve"> t</w:t>
      </w:r>
      <w:r w:rsidRPr="005A4ECB">
        <w:t>echnology</w:t>
      </w:r>
    </w:p>
    <w:p w:rsidR="00D26492" w:rsidRPr="005A4ECB" w:rsidRDefault="00D26492" w:rsidP="00AA0FDB">
      <w:pPr>
        <w:pStyle w:val="BodyText"/>
        <w:spacing w:before="120" w:after="0"/>
      </w:pPr>
      <w:r w:rsidRPr="005A4ECB">
        <w:t>All</w:t>
      </w:r>
      <w:r w:rsidR="004F0A3D">
        <w:t xml:space="preserve"> </w:t>
      </w:r>
      <w:r w:rsidRPr="005A4ECB">
        <w:t>six</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who</w:t>
      </w:r>
      <w:r w:rsidR="004F0A3D">
        <w:t xml:space="preserve"> </w:t>
      </w:r>
      <w:r w:rsidRPr="005A4ECB">
        <w:t>were</w:t>
      </w:r>
      <w:r w:rsidR="004F0A3D">
        <w:t xml:space="preserve"> </w:t>
      </w:r>
      <w:r w:rsidRPr="005A4ECB">
        <w:t>32</w:t>
      </w:r>
      <w:r w:rsidR="004F0A3D">
        <w:t xml:space="preserve"> </w:t>
      </w:r>
      <w:r w:rsidRPr="005A4ECB">
        <w:t>years</w:t>
      </w:r>
      <w:r w:rsidR="004F0A3D">
        <w:t xml:space="preserve"> </w:t>
      </w:r>
      <w:r w:rsidRPr="005A4ECB">
        <w:t>or</w:t>
      </w:r>
      <w:r w:rsidR="004F0A3D">
        <w:t xml:space="preserve"> </w:t>
      </w:r>
      <w:r w:rsidRPr="005A4ECB">
        <w:t>younger</w:t>
      </w:r>
      <w:r w:rsidR="004F0A3D">
        <w:t xml:space="preserve"> </w:t>
      </w:r>
      <w:r w:rsidRPr="005A4ECB">
        <w:t>rated</w:t>
      </w:r>
      <w:r w:rsidR="004F0A3D">
        <w:t xml:space="preserve"> </w:t>
      </w:r>
      <w:r w:rsidRPr="005A4ECB">
        <w:t>that</w:t>
      </w:r>
      <w:r w:rsidR="004F0A3D">
        <w:t xml:space="preserve"> </w:t>
      </w:r>
      <w:r w:rsidRPr="005A4ECB">
        <w:t>their</w:t>
      </w:r>
      <w:r w:rsidR="004F0A3D">
        <w:t xml:space="preserve"> </w:t>
      </w:r>
      <w:r w:rsidRPr="005A4ECB">
        <w:t>computer</w:t>
      </w:r>
      <w:r w:rsidR="004F0A3D">
        <w:t xml:space="preserve"> </w:t>
      </w:r>
      <w:r w:rsidRPr="005A4ECB">
        <w:t>skills</w:t>
      </w:r>
      <w:r w:rsidR="004F0A3D">
        <w:t xml:space="preserve"> </w:t>
      </w:r>
      <w:r w:rsidRPr="005A4ECB">
        <w:t>were</w:t>
      </w:r>
      <w:r w:rsidR="004F0A3D">
        <w:t xml:space="preserve"> </w:t>
      </w:r>
      <w:r w:rsidRPr="005A4ECB">
        <w:t>“high,”</w:t>
      </w:r>
      <w:r w:rsidR="004F0A3D">
        <w:t xml:space="preserve"> </w:t>
      </w:r>
      <w:r w:rsidRPr="005A4ECB">
        <w:t>whereas</w:t>
      </w:r>
      <w:r w:rsidR="004F0A3D">
        <w:t xml:space="preserve"> </w:t>
      </w:r>
      <w:r w:rsidRPr="005A4ECB">
        <w:t>half</w:t>
      </w:r>
      <w:r w:rsidR="004F0A3D">
        <w:t xml:space="preserve"> </w:t>
      </w:r>
      <w:r w:rsidRPr="005A4ECB">
        <w:t>(50%)</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who</w:t>
      </w:r>
      <w:r w:rsidR="004F0A3D">
        <w:t xml:space="preserve"> </w:t>
      </w:r>
      <w:r w:rsidRPr="005A4ECB">
        <w:t>were</w:t>
      </w:r>
      <w:r w:rsidR="004F0A3D">
        <w:t xml:space="preserve"> </w:t>
      </w:r>
      <w:r w:rsidRPr="005A4ECB">
        <w:t>33-58</w:t>
      </w:r>
      <w:r w:rsidR="004F0A3D">
        <w:t xml:space="preserve"> </w:t>
      </w:r>
      <w:r w:rsidRPr="005A4ECB">
        <w:t>years</w:t>
      </w:r>
      <w:r w:rsidR="004F0A3D">
        <w:t xml:space="preserve"> </w:t>
      </w:r>
      <w:r w:rsidRPr="005A4ECB">
        <w:t>of</w:t>
      </w:r>
      <w:r w:rsidR="004F0A3D">
        <w:t xml:space="preserve"> </w:t>
      </w:r>
      <w:r w:rsidRPr="005A4ECB">
        <w:t>age</w:t>
      </w:r>
      <w:r w:rsidR="004F0A3D">
        <w:t xml:space="preserve"> </w:t>
      </w:r>
      <w:r w:rsidRPr="005A4ECB">
        <w:t>(n=10),</w:t>
      </w:r>
      <w:r w:rsidR="004F0A3D">
        <w:t xml:space="preserve"> </w:t>
      </w:r>
      <w:r w:rsidRPr="005A4ECB">
        <w:t>rated</w:t>
      </w:r>
      <w:r w:rsidR="004F0A3D">
        <w:t xml:space="preserve"> </w:t>
      </w:r>
      <w:r w:rsidRPr="005A4ECB">
        <w:t>their</w:t>
      </w:r>
      <w:r w:rsidR="004F0A3D">
        <w:t xml:space="preserve"> </w:t>
      </w:r>
      <w:r w:rsidRPr="005A4ECB">
        <w:t>computer</w:t>
      </w:r>
      <w:r w:rsidR="004F0A3D">
        <w:t xml:space="preserve"> </w:t>
      </w:r>
      <w:r w:rsidRPr="005A4ECB">
        <w:t>skills</w:t>
      </w:r>
      <w:r w:rsidR="004F0A3D">
        <w:t xml:space="preserve"> </w:t>
      </w:r>
      <w:r w:rsidRPr="005A4ECB">
        <w:t>as</w:t>
      </w:r>
      <w:r w:rsidR="004F0A3D">
        <w:t xml:space="preserve"> </w:t>
      </w:r>
      <w:r w:rsidRPr="005A4ECB">
        <w:t>“moderate.”</w:t>
      </w:r>
      <w:r w:rsidR="004F0A3D">
        <w:t xml:space="preserve"> </w:t>
      </w:r>
      <w:r w:rsidRPr="005A4ECB">
        <w:t>Further,</w:t>
      </w:r>
      <w:r w:rsidR="004F0A3D">
        <w:t xml:space="preserve"> </w:t>
      </w:r>
      <w:r w:rsidRPr="005A4ECB">
        <w:t>eighty-five</w:t>
      </w:r>
      <w:r w:rsidR="004F0A3D">
        <w:t xml:space="preserve"> </w:t>
      </w:r>
      <w:r w:rsidRPr="005A4ECB">
        <w:t>percent</w:t>
      </w:r>
      <w:r w:rsidR="004F0A3D">
        <w:t xml:space="preserve"> </w:t>
      </w:r>
      <w:r w:rsidRPr="005A4ECB">
        <w:t>(n=24)</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reported</w:t>
      </w:r>
      <w:r w:rsidR="004F0A3D">
        <w:t xml:space="preserve"> </w:t>
      </w:r>
      <w:r w:rsidRPr="005A4ECB">
        <w:t>that</w:t>
      </w:r>
      <w:r w:rsidR="004F0A3D">
        <w:t xml:space="preserve"> </w:t>
      </w:r>
      <w:r w:rsidRPr="005A4ECB">
        <w:t>they</w:t>
      </w:r>
      <w:r w:rsidR="004F0A3D">
        <w:t xml:space="preserve"> </w:t>
      </w:r>
      <w:r w:rsidRPr="005A4ECB">
        <w:t>had</w:t>
      </w:r>
      <w:r w:rsidR="004F0A3D">
        <w:t xml:space="preserve"> </w:t>
      </w:r>
      <w:r w:rsidRPr="005A4ECB">
        <w:t>received</w:t>
      </w:r>
      <w:r w:rsidR="004F0A3D">
        <w:t xml:space="preserve"> </w:t>
      </w:r>
      <w:r w:rsidRPr="005A4ECB">
        <w:t>some</w:t>
      </w:r>
      <w:r w:rsidR="004F0A3D">
        <w:t xml:space="preserve"> </w:t>
      </w:r>
      <w:r w:rsidRPr="005A4ECB">
        <w:t>training</w:t>
      </w:r>
      <w:r w:rsidR="004F0A3D">
        <w:t xml:space="preserve"> </w:t>
      </w:r>
      <w:r w:rsidRPr="005A4ECB">
        <w:t>in</w:t>
      </w:r>
      <w:r w:rsidR="004F0A3D">
        <w:t xml:space="preserve"> </w:t>
      </w:r>
      <w:r w:rsidRPr="005A4ECB">
        <w:t>using</w:t>
      </w:r>
      <w:r w:rsidR="004F0A3D">
        <w:t xml:space="preserve"> </w:t>
      </w:r>
      <w:r w:rsidRPr="005A4ECB">
        <w:t>a</w:t>
      </w:r>
      <w:r w:rsidR="004F0A3D">
        <w:t xml:space="preserve"> </w:t>
      </w:r>
      <w:r w:rsidRPr="005A4ECB">
        <w:t>computer</w:t>
      </w:r>
      <w:r w:rsidR="004F0A3D">
        <w:t xml:space="preserve"> </w:t>
      </w:r>
      <w:r w:rsidRPr="005A4ECB">
        <w:t>prior</w:t>
      </w:r>
      <w:r w:rsidR="004F0A3D">
        <w:t xml:space="preserve"> </w:t>
      </w:r>
      <w:r w:rsidRPr="005A4ECB">
        <w:t>to</w:t>
      </w:r>
      <w:r w:rsidR="004F0A3D">
        <w:t xml:space="preserve"> </w:t>
      </w:r>
      <w:r w:rsidRPr="005A4ECB">
        <w:t>starting</w:t>
      </w:r>
      <w:r w:rsidR="004F0A3D">
        <w:t xml:space="preserve"> </w:t>
      </w:r>
      <w:r w:rsidRPr="005A4ECB">
        <w:t>the</w:t>
      </w:r>
      <w:r w:rsidR="004F0A3D">
        <w:t xml:space="preserve"> </w:t>
      </w:r>
      <w:r w:rsidRPr="005A4ECB">
        <w:t>DE-MSW</w:t>
      </w:r>
      <w:r w:rsidR="004F0A3D">
        <w:t xml:space="preserve"> </w:t>
      </w:r>
      <w:r w:rsidRPr="005A4ECB">
        <w:t>program.</w:t>
      </w:r>
      <w:r w:rsidR="004F0A3D">
        <w:t xml:space="preserve"> </w:t>
      </w:r>
      <w:r w:rsidRPr="005A4ECB">
        <w:t>Of</w:t>
      </w:r>
      <w:r w:rsidR="004F0A3D">
        <w:t xml:space="preserve"> </w:t>
      </w:r>
      <w:r w:rsidRPr="005A4ECB">
        <w:t>these,</w:t>
      </w:r>
      <w:r w:rsidR="004F0A3D">
        <w:t xml:space="preserve"> </w:t>
      </w:r>
      <w:r w:rsidRPr="005A4ECB">
        <w:t>16</w:t>
      </w:r>
      <w:r w:rsidR="004F0A3D">
        <w:t xml:space="preserve"> </w:t>
      </w:r>
      <w:r w:rsidRPr="005A4ECB">
        <w:t>students</w:t>
      </w:r>
      <w:r w:rsidR="004F0A3D">
        <w:t xml:space="preserve"> </w:t>
      </w:r>
      <w:r w:rsidRPr="005A4ECB">
        <w:t>rated</w:t>
      </w:r>
      <w:r w:rsidR="004F0A3D">
        <w:t xml:space="preserve"> </w:t>
      </w:r>
      <w:r w:rsidRPr="005A4ECB">
        <w:t>themselves</w:t>
      </w:r>
      <w:r w:rsidR="004F0A3D">
        <w:t xml:space="preserve"> </w:t>
      </w:r>
      <w:r w:rsidRPr="005A4ECB">
        <w:t>“high”</w:t>
      </w:r>
      <w:r w:rsidR="004F0A3D">
        <w:t xml:space="preserve"> </w:t>
      </w:r>
      <w:r w:rsidRPr="005A4ECB">
        <w:t>in</w:t>
      </w:r>
      <w:r w:rsidR="004F0A3D">
        <w:t xml:space="preserve"> </w:t>
      </w:r>
      <w:r w:rsidRPr="005A4ECB">
        <w:t>computer</w:t>
      </w:r>
      <w:r w:rsidR="004F0A3D">
        <w:t xml:space="preserve"> </w:t>
      </w:r>
      <w:r w:rsidRPr="005A4ECB">
        <w:t>skills</w:t>
      </w:r>
      <w:r w:rsidR="004F0A3D">
        <w:t xml:space="preserve"> </w:t>
      </w:r>
      <w:r w:rsidRPr="005A4ECB">
        <w:t>in</w:t>
      </w:r>
      <w:r w:rsidR="004F0A3D">
        <w:t xml:space="preserve"> </w:t>
      </w:r>
      <w:r w:rsidRPr="005A4ECB">
        <w:t>regard</w:t>
      </w:r>
      <w:r w:rsidR="004F0A3D">
        <w:t xml:space="preserve"> </w:t>
      </w:r>
      <w:r w:rsidRPr="005A4ECB">
        <w:t>to</w:t>
      </w:r>
      <w:r w:rsidR="004F0A3D">
        <w:rPr>
          <w:i/>
        </w:rPr>
        <w:t xml:space="preserve"> </w:t>
      </w:r>
      <w:r w:rsidRPr="005A4ECB">
        <w:t>competence</w:t>
      </w:r>
      <w:r w:rsidR="004F0A3D">
        <w:t xml:space="preserve"> </w:t>
      </w:r>
      <w:r w:rsidRPr="005A4ECB">
        <w:t>with</w:t>
      </w:r>
      <w:r w:rsidR="004F0A3D">
        <w:t xml:space="preserve"> </w:t>
      </w:r>
      <w:r w:rsidRPr="005A4ECB">
        <w:t>email,</w:t>
      </w:r>
      <w:r w:rsidR="004F0A3D">
        <w:t xml:space="preserve"> </w:t>
      </w:r>
      <w:r w:rsidRPr="005A4ECB">
        <w:t>web</w:t>
      </w:r>
      <w:r w:rsidR="004F0A3D">
        <w:t xml:space="preserve"> </w:t>
      </w:r>
      <w:r w:rsidRPr="005A4ECB">
        <w:t>browsing,</w:t>
      </w:r>
      <w:r w:rsidR="004F0A3D">
        <w:t xml:space="preserve"> </w:t>
      </w:r>
      <w:r w:rsidRPr="005A4ECB">
        <w:t>word-processing,</w:t>
      </w:r>
      <w:r w:rsidR="004F0A3D">
        <w:t xml:space="preserve"> </w:t>
      </w:r>
      <w:r w:rsidRPr="005A4ECB">
        <w:t>video/voice</w:t>
      </w:r>
      <w:r w:rsidR="004F0A3D">
        <w:t xml:space="preserve"> </w:t>
      </w:r>
      <w:r w:rsidRPr="005A4ECB">
        <w:t>chat,</w:t>
      </w:r>
      <w:r w:rsidR="004F0A3D">
        <w:t xml:space="preserve"> </w:t>
      </w:r>
      <w:r w:rsidRPr="005A4ECB">
        <w:t>and</w:t>
      </w:r>
      <w:r w:rsidR="004F0A3D">
        <w:t xml:space="preserve"> </w:t>
      </w:r>
      <w:r w:rsidRPr="005A4ECB">
        <w:t>downloading/</w:t>
      </w:r>
      <w:r w:rsidR="004F0A3D">
        <w:t xml:space="preserve"> </w:t>
      </w:r>
      <w:r w:rsidRPr="005A4ECB">
        <w:t>installing</w:t>
      </w:r>
      <w:r w:rsidR="004F0A3D">
        <w:t xml:space="preserve"> </w:t>
      </w:r>
      <w:r w:rsidRPr="005A4ECB">
        <w:t>program.</w:t>
      </w:r>
      <w:r w:rsidR="004F0A3D">
        <w:t xml:space="preserve"> </w:t>
      </w:r>
      <w:r w:rsidRPr="005A4ECB">
        <w:t>After</w:t>
      </w:r>
      <w:r w:rsidR="004F0A3D">
        <w:t xml:space="preserve"> </w:t>
      </w:r>
      <w:r w:rsidRPr="005A4ECB">
        <w:t>receiving</w:t>
      </w:r>
      <w:r w:rsidR="004F0A3D">
        <w:t xml:space="preserve"> </w:t>
      </w:r>
      <w:r w:rsidRPr="005A4ECB">
        <w:t>training</w:t>
      </w:r>
      <w:r w:rsidR="004F0A3D">
        <w:t xml:space="preserve"> </w:t>
      </w:r>
      <w:r w:rsidRPr="005A4ECB">
        <w:t>during</w:t>
      </w:r>
      <w:r w:rsidR="004F0A3D">
        <w:t xml:space="preserve"> </w:t>
      </w:r>
      <w:r w:rsidRPr="005A4ECB">
        <w:t>the</w:t>
      </w:r>
      <w:r w:rsidR="004F0A3D">
        <w:t xml:space="preserve"> </w:t>
      </w:r>
      <w:r w:rsidRPr="005A4ECB">
        <w:t>DE</w:t>
      </w:r>
      <w:r w:rsidR="004F0A3D">
        <w:t xml:space="preserve"> </w:t>
      </w:r>
      <w:r w:rsidRPr="005A4ECB">
        <w:t>program</w:t>
      </w:r>
      <w:r w:rsidR="004F0A3D">
        <w:t xml:space="preserve"> </w:t>
      </w:r>
      <w:r w:rsidRPr="005A4ECB">
        <w:t>from</w:t>
      </w:r>
      <w:r w:rsidR="004F0A3D">
        <w:t xml:space="preserve"> </w:t>
      </w:r>
      <w:r w:rsidRPr="005A4ECB">
        <w:t>various</w:t>
      </w:r>
      <w:r w:rsidR="004F0A3D">
        <w:t xml:space="preserve"> </w:t>
      </w:r>
      <w:r w:rsidRPr="005A4ECB">
        <w:t>sources</w:t>
      </w:r>
      <w:r w:rsidR="004F0A3D">
        <w:t xml:space="preserve"> </w:t>
      </w:r>
      <w:r w:rsidRPr="005A4ECB">
        <w:t>(i.e.</w:t>
      </w:r>
      <w:r w:rsidR="004F0A3D">
        <w:t xml:space="preserve"> </w:t>
      </w:r>
      <w:r w:rsidRPr="005A4ECB">
        <w:t>faculty,</w:t>
      </w:r>
      <w:r w:rsidR="004F0A3D">
        <w:t xml:space="preserve"> </w:t>
      </w:r>
      <w:r w:rsidRPr="005A4ECB">
        <w:t>university</w:t>
      </w:r>
      <w:r w:rsidR="004F0A3D">
        <w:t xml:space="preserve"> </w:t>
      </w:r>
      <w:r w:rsidRPr="005A4ECB">
        <w:t>computer</w:t>
      </w:r>
      <w:r w:rsidR="004F0A3D">
        <w:t xml:space="preserve"> </w:t>
      </w:r>
      <w:r w:rsidRPr="005A4ECB">
        <w:t>technology</w:t>
      </w:r>
      <w:r w:rsidR="004F0A3D">
        <w:t xml:space="preserve"> </w:t>
      </w:r>
      <w:r w:rsidRPr="005A4ECB">
        <w:t>help-line</w:t>
      </w:r>
      <w:r w:rsidR="004F0A3D">
        <w:t xml:space="preserve"> </w:t>
      </w:r>
      <w:r w:rsidRPr="005A4ECB">
        <w:t>or</w:t>
      </w:r>
      <w:r w:rsidR="004F0A3D">
        <w:t xml:space="preserve"> </w:t>
      </w:r>
      <w:r w:rsidRPr="005A4ECB">
        <w:t>staff,</w:t>
      </w:r>
      <w:r w:rsidR="004F0A3D">
        <w:t xml:space="preserve"> </w:t>
      </w:r>
      <w:r w:rsidRPr="005A4ECB">
        <w:t>on-line</w:t>
      </w:r>
      <w:r w:rsidR="004F0A3D">
        <w:t xml:space="preserve"> </w:t>
      </w:r>
      <w:r w:rsidRPr="005A4ECB">
        <w:t>tutorials,</w:t>
      </w:r>
      <w:r w:rsidR="004F0A3D">
        <w:t xml:space="preserve"> </w:t>
      </w:r>
      <w:r w:rsidRPr="005A4ECB">
        <w:t>personal</w:t>
      </w:r>
      <w:r w:rsidR="004F0A3D">
        <w:t xml:space="preserve"> </w:t>
      </w:r>
      <w:r w:rsidRPr="005A4ECB">
        <w:t>sources,</w:t>
      </w:r>
      <w:r w:rsidR="004F0A3D">
        <w:t xml:space="preserve"> </w:t>
      </w:r>
      <w:r w:rsidRPr="005A4ECB">
        <w:t>and/or</w:t>
      </w:r>
      <w:r w:rsidR="004F0A3D">
        <w:t xml:space="preserve"> </w:t>
      </w:r>
      <w:r w:rsidRPr="005A4ECB">
        <w:t>a</w:t>
      </w:r>
      <w:r w:rsidR="004F0A3D">
        <w:t xml:space="preserve"> </w:t>
      </w:r>
      <w:r w:rsidRPr="005A4ECB">
        <w:t>class</w:t>
      </w:r>
      <w:r w:rsidR="004F0A3D">
        <w:t xml:space="preserve"> </w:t>
      </w:r>
      <w:r w:rsidRPr="005A4ECB">
        <w:t>member),</w:t>
      </w:r>
      <w:r w:rsidR="004F0A3D">
        <w:t xml:space="preserve"> </w:t>
      </w:r>
      <w:r w:rsidRPr="005A4ECB">
        <w:t>this</w:t>
      </w:r>
      <w:r w:rsidR="004F0A3D">
        <w:t xml:space="preserve"> </w:t>
      </w:r>
      <w:r w:rsidRPr="005A4ECB">
        <w:t>increased</w:t>
      </w:r>
      <w:r w:rsidR="004F0A3D">
        <w:t xml:space="preserve"> </w:t>
      </w:r>
      <w:r w:rsidRPr="005A4ECB">
        <w:t>to</w:t>
      </w:r>
      <w:r w:rsidR="004F0A3D">
        <w:t xml:space="preserve"> </w:t>
      </w:r>
      <w:r w:rsidRPr="005A4ECB">
        <w:t>25</w:t>
      </w:r>
      <w:r w:rsidR="004F0A3D">
        <w:t xml:space="preserve"> </w:t>
      </w:r>
      <w:r w:rsidRPr="005A4ECB">
        <w:t>students</w:t>
      </w:r>
      <w:r w:rsidR="004F0A3D">
        <w:t xml:space="preserve"> </w:t>
      </w:r>
      <w:r w:rsidRPr="005A4ECB">
        <w:t>rating</w:t>
      </w:r>
      <w:r w:rsidR="004F0A3D">
        <w:t xml:space="preserve"> </w:t>
      </w:r>
      <w:r w:rsidRPr="005A4ECB">
        <w:t>themselves</w:t>
      </w:r>
      <w:r w:rsidR="004F0A3D">
        <w:t xml:space="preserve"> </w:t>
      </w:r>
      <w:r w:rsidRPr="005A4ECB">
        <w:t>“high”</w:t>
      </w:r>
      <w:r w:rsidR="004F0A3D">
        <w:t xml:space="preserve"> </w:t>
      </w:r>
      <w:r w:rsidRPr="005A4ECB">
        <w:t>on</w:t>
      </w:r>
      <w:r w:rsidR="004F0A3D">
        <w:t xml:space="preserve"> </w:t>
      </w:r>
      <w:r w:rsidRPr="005A4ECB">
        <w:t>computer</w:t>
      </w:r>
      <w:r w:rsidR="004F0A3D">
        <w:t xml:space="preserve"> </w:t>
      </w:r>
      <w:r w:rsidRPr="005A4ECB">
        <w:t>skills.</w:t>
      </w:r>
      <w:r w:rsidR="004F0A3D">
        <w:t xml:space="preserve"> </w:t>
      </w:r>
    </w:p>
    <w:p w:rsidR="00D26492" w:rsidRPr="005A4ECB" w:rsidRDefault="00D26492" w:rsidP="00AA0FDB">
      <w:pPr>
        <w:pStyle w:val="BodyText"/>
        <w:spacing w:before="120" w:after="0"/>
      </w:pPr>
      <w:r w:rsidRPr="005A4ECB">
        <w:t>Fifty-four</w:t>
      </w:r>
      <w:r w:rsidR="004F0A3D">
        <w:t xml:space="preserve"> </w:t>
      </w:r>
      <w:r w:rsidRPr="005A4ECB">
        <w:t>percent</w:t>
      </w:r>
      <w:r w:rsidR="004F0A3D">
        <w:t xml:space="preserve"> </w:t>
      </w:r>
      <w:r w:rsidRPr="005A4ECB">
        <w:t>of</w:t>
      </w:r>
      <w:r w:rsidR="004F0A3D">
        <w:t xml:space="preserve"> </w:t>
      </w:r>
      <w:r w:rsidRPr="005A4ECB">
        <w:t>students</w:t>
      </w:r>
      <w:r w:rsidR="004F0A3D">
        <w:t xml:space="preserve"> </w:t>
      </w:r>
      <w:r w:rsidRPr="005A4ECB">
        <w:t>in</w:t>
      </w:r>
      <w:r w:rsidR="004F0A3D">
        <w:t xml:space="preserve"> </w:t>
      </w:r>
      <w:r w:rsidRPr="005A4ECB">
        <w:t>this</w:t>
      </w:r>
      <w:r w:rsidR="004F0A3D">
        <w:t xml:space="preserve"> </w:t>
      </w:r>
      <w:r w:rsidRPr="005A4ECB">
        <w:t>study</w:t>
      </w:r>
      <w:r w:rsidR="004F0A3D">
        <w:t xml:space="preserve"> </w:t>
      </w:r>
      <w:r w:rsidRPr="005A4ECB">
        <w:t>perceived</w:t>
      </w:r>
      <w:r w:rsidR="004F0A3D">
        <w:t xml:space="preserve"> </w:t>
      </w:r>
      <w:r w:rsidRPr="005A4ECB">
        <w:t>challenges</w:t>
      </w:r>
      <w:r w:rsidR="004F0A3D">
        <w:t xml:space="preserve"> </w:t>
      </w:r>
      <w:r w:rsidRPr="005A4ECB">
        <w:t>to</w:t>
      </w:r>
      <w:r w:rsidR="004F0A3D">
        <w:t xml:space="preserve"> </w:t>
      </w:r>
      <w:r w:rsidRPr="005A4ECB">
        <w:t>their</w:t>
      </w:r>
      <w:r w:rsidR="004F0A3D">
        <w:t xml:space="preserve"> </w:t>
      </w:r>
      <w:r w:rsidRPr="005A4ECB">
        <w:t>own</w:t>
      </w:r>
      <w:r w:rsidR="004F0A3D">
        <w:t xml:space="preserve"> </w:t>
      </w:r>
      <w:r w:rsidRPr="005A4ECB">
        <w:t>on-line</w:t>
      </w:r>
      <w:r w:rsidR="004F0A3D">
        <w:t xml:space="preserve"> </w:t>
      </w:r>
      <w:r w:rsidRPr="005A4ECB">
        <w:t>learning</w:t>
      </w:r>
      <w:r w:rsidR="004F0A3D">
        <w:t xml:space="preserve"> </w:t>
      </w:r>
      <w:r w:rsidRPr="005A4ECB">
        <w:t>and</w:t>
      </w:r>
      <w:r w:rsidR="004F0A3D">
        <w:t xml:space="preserve"> </w:t>
      </w:r>
      <w:r w:rsidRPr="005A4ECB">
        <w:t>further</w:t>
      </w:r>
      <w:r w:rsidR="004F0A3D">
        <w:t xml:space="preserve"> </w:t>
      </w:r>
      <w:r w:rsidRPr="005A4ECB">
        <w:t>elaborated</w:t>
      </w:r>
      <w:r w:rsidR="004F0A3D">
        <w:t xml:space="preserve"> </w:t>
      </w:r>
      <w:r w:rsidRPr="005A4ECB">
        <w:t>on</w:t>
      </w:r>
      <w:r w:rsidR="004F0A3D">
        <w:t xml:space="preserve"> </w:t>
      </w:r>
      <w:r w:rsidRPr="005A4ECB">
        <w:t>those</w:t>
      </w:r>
      <w:r w:rsidR="004F0A3D">
        <w:t xml:space="preserve"> </w:t>
      </w:r>
      <w:r w:rsidRPr="005A4ECB">
        <w:t>challenges</w:t>
      </w:r>
      <w:r w:rsidR="004F0A3D">
        <w:t xml:space="preserve"> </w:t>
      </w:r>
      <w:r w:rsidRPr="005A4ECB">
        <w:t>in</w:t>
      </w:r>
      <w:r w:rsidR="004F0A3D">
        <w:t xml:space="preserve"> </w:t>
      </w:r>
      <w:r w:rsidRPr="005A4ECB">
        <w:t>regard</w:t>
      </w:r>
      <w:r w:rsidR="004F0A3D">
        <w:t xml:space="preserve"> </w:t>
      </w:r>
      <w:r w:rsidRPr="005A4ECB">
        <w:t>to</w:t>
      </w:r>
      <w:r w:rsidR="004F0A3D">
        <w:t xml:space="preserve"> </w:t>
      </w:r>
      <w:r w:rsidRPr="005A4ECB">
        <w:t>needing</w:t>
      </w:r>
      <w:r w:rsidR="004F0A3D">
        <w:t xml:space="preserve"> </w:t>
      </w:r>
      <w:r w:rsidRPr="005A4ECB">
        <w:t>training</w:t>
      </w:r>
      <w:r w:rsidR="004F0A3D">
        <w:t xml:space="preserve"> </w:t>
      </w:r>
      <w:r w:rsidRPr="005A4ECB">
        <w:t>with</w:t>
      </w:r>
      <w:r w:rsidR="004F0A3D">
        <w:t xml:space="preserve"> </w:t>
      </w:r>
      <w:r w:rsidRPr="005A4ECB">
        <w:t>Blackboard</w:t>
      </w:r>
      <w:r w:rsidR="004F0A3D">
        <w:t xml:space="preserve"> </w:t>
      </w:r>
      <w:r w:rsidRPr="005A4ECB">
        <w:t>Learn</w:t>
      </w:r>
      <w:r w:rsidR="004F0A3D">
        <w:t xml:space="preserve"> </w:t>
      </w:r>
      <w:r w:rsidRPr="005A4ECB">
        <w:t>and</w:t>
      </w:r>
      <w:r w:rsidR="004F0A3D">
        <w:t xml:space="preserve"> </w:t>
      </w:r>
      <w:r w:rsidRPr="005A4ECB">
        <w:t>Collaborate</w:t>
      </w:r>
      <w:r w:rsidR="004F0A3D">
        <w:t xml:space="preserve"> </w:t>
      </w:r>
      <w:r w:rsidR="0000465F">
        <w:t>c</w:t>
      </w:r>
      <w:r w:rsidRPr="005A4ECB">
        <w:t>lass</w:t>
      </w:r>
      <w:r w:rsidR="004F0A3D">
        <w:t xml:space="preserve"> </w:t>
      </w:r>
      <w:r w:rsidRPr="005A4ECB">
        <w:t>delivery.</w:t>
      </w:r>
      <w:r w:rsidR="004F0A3D">
        <w:t xml:space="preserve"> </w:t>
      </w:r>
      <w:r w:rsidRPr="005A4ECB">
        <w:t>Slow</w:t>
      </w:r>
      <w:r w:rsidR="004F0A3D">
        <w:t xml:space="preserve"> </w:t>
      </w:r>
      <w:r w:rsidRPr="005A4ECB">
        <w:t>Internet</w:t>
      </w:r>
      <w:r w:rsidR="004F0A3D">
        <w:t xml:space="preserve"> </w:t>
      </w:r>
      <w:r w:rsidRPr="005A4ECB">
        <w:t>access</w:t>
      </w:r>
      <w:r w:rsidR="004F0A3D">
        <w:t xml:space="preserve"> </w:t>
      </w:r>
      <w:r w:rsidRPr="005A4ECB">
        <w:t>was</w:t>
      </w:r>
      <w:r w:rsidR="004F0A3D">
        <w:t xml:space="preserve"> </w:t>
      </w:r>
      <w:r w:rsidRPr="005A4ECB">
        <w:t>also</w:t>
      </w:r>
      <w:r w:rsidR="004F0A3D">
        <w:t xml:space="preserve"> </w:t>
      </w:r>
      <w:r w:rsidRPr="005A4ECB">
        <w:t>a</w:t>
      </w:r>
      <w:r w:rsidR="004F0A3D">
        <w:t xml:space="preserve"> </w:t>
      </w:r>
      <w:r w:rsidRPr="005A4ECB">
        <w:t>challenge</w:t>
      </w:r>
      <w:r w:rsidR="004F0A3D">
        <w:t xml:space="preserve"> </w:t>
      </w:r>
      <w:r w:rsidRPr="005A4ECB">
        <w:t>experienced</w:t>
      </w:r>
      <w:r w:rsidR="004F0A3D">
        <w:t xml:space="preserve"> </w:t>
      </w:r>
      <w:r w:rsidRPr="005A4ECB">
        <w:t>by</w:t>
      </w:r>
      <w:r w:rsidR="004F0A3D">
        <w:t xml:space="preserve"> </w:t>
      </w:r>
      <w:r w:rsidRPr="005A4ECB">
        <w:t>75%</w:t>
      </w:r>
      <w:r w:rsidR="004F0A3D">
        <w:t xml:space="preserve"> </w:t>
      </w:r>
      <w:r w:rsidRPr="005A4ECB">
        <w:t>(n=21)</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Additionally,</w:t>
      </w:r>
      <w:r w:rsidR="004F0A3D">
        <w:t xml:space="preserve"> </w:t>
      </w:r>
      <w:r w:rsidRPr="005A4ECB">
        <w:t>two</w:t>
      </w:r>
      <w:r w:rsidR="004F0A3D">
        <w:t xml:space="preserve"> </w:t>
      </w:r>
      <w:r w:rsidRPr="005A4ECB">
        <w:t>students</w:t>
      </w:r>
      <w:r w:rsidR="004F0A3D">
        <w:t xml:space="preserve"> </w:t>
      </w:r>
      <w:r w:rsidRPr="005A4ECB">
        <w:t>mentioned</w:t>
      </w:r>
      <w:r w:rsidR="004F0A3D">
        <w:t xml:space="preserve"> </w:t>
      </w:r>
      <w:r w:rsidRPr="005A4ECB">
        <w:t>that</w:t>
      </w:r>
      <w:r w:rsidR="004F0A3D">
        <w:t xml:space="preserve"> </w:t>
      </w:r>
      <w:r w:rsidRPr="005A4ECB">
        <w:t>they</w:t>
      </w:r>
      <w:r w:rsidR="004F0A3D">
        <w:t xml:space="preserve"> </w:t>
      </w:r>
      <w:r w:rsidRPr="005A4ECB">
        <w:t>lived</w:t>
      </w:r>
      <w:r w:rsidR="004F0A3D">
        <w:t xml:space="preserve"> </w:t>
      </w:r>
      <w:r w:rsidRPr="005A4ECB">
        <w:t>in</w:t>
      </w:r>
      <w:r w:rsidR="004F0A3D">
        <w:t xml:space="preserve"> </w:t>
      </w:r>
      <w:r w:rsidRPr="005A4ECB">
        <w:t>remote</w:t>
      </w:r>
      <w:r w:rsidR="004F0A3D">
        <w:t xml:space="preserve"> </w:t>
      </w:r>
      <w:r w:rsidRPr="005A4ECB">
        <w:t>areas</w:t>
      </w:r>
      <w:r w:rsidR="004F0A3D">
        <w:t xml:space="preserve"> </w:t>
      </w:r>
      <w:r w:rsidRPr="005A4ECB">
        <w:t>and</w:t>
      </w:r>
      <w:r w:rsidR="004F0A3D">
        <w:t xml:space="preserve"> </w:t>
      </w:r>
      <w:r w:rsidRPr="005A4ECB">
        <w:t>had</w:t>
      </w:r>
      <w:r w:rsidR="004F0A3D">
        <w:t xml:space="preserve"> </w:t>
      </w:r>
      <w:r w:rsidRPr="005A4ECB">
        <w:t>very</w:t>
      </w:r>
      <w:r w:rsidR="004F0A3D">
        <w:t xml:space="preserve"> </w:t>
      </w:r>
      <w:r w:rsidRPr="005A4ECB">
        <w:t>limited</w:t>
      </w:r>
      <w:r w:rsidR="004F0A3D">
        <w:t xml:space="preserve"> </w:t>
      </w:r>
      <w:r w:rsidRPr="005A4ECB">
        <w:t>Internet</w:t>
      </w:r>
      <w:r w:rsidR="004F0A3D">
        <w:t xml:space="preserve"> </w:t>
      </w:r>
      <w:r w:rsidRPr="005A4ECB">
        <w:t>connectivity</w:t>
      </w:r>
      <w:r w:rsidR="004F0A3D">
        <w:t xml:space="preserve"> </w:t>
      </w:r>
      <w:r w:rsidRPr="005A4ECB">
        <w:t>through</w:t>
      </w:r>
      <w:r w:rsidR="004F0A3D">
        <w:t xml:space="preserve"> </w:t>
      </w:r>
      <w:r w:rsidRPr="005A4ECB">
        <w:t>satellite.</w:t>
      </w:r>
    </w:p>
    <w:p w:rsidR="00D26492" w:rsidRPr="005A4ECB" w:rsidRDefault="00D26492" w:rsidP="004F0A3D">
      <w:pPr>
        <w:pStyle w:val="Heading3"/>
      </w:pPr>
      <w:r w:rsidRPr="005A4ECB">
        <w:t>Learning</w:t>
      </w:r>
      <w:r w:rsidR="004F0A3D">
        <w:t xml:space="preserve"> </w:t>
      </w:r>
      <w:r w:rsidR="004F0A3D" w:rsidRPr="005A4ECB">
        <w:t>styles</w:t>
      </w:r>
      <w:r w:rsidR="004F0A3D">
        <w:t xml:space="preserve"> </w:t>
      </w:r>
      <w:r w:rsidR="004F0A3D" w:rsidRPr="005A4ECB">
        <w:t>and</w:t>
      </w:r>
      <w:r w:rsidR="004F0A3D">
        <w:t xml:space="preserve"> </w:t>
      </w:r>
      <w:r w:rsidR="004F0A3D" w:rsidRPr="005A4ECB">
        <w:t>classroom</w:t>
      </w:r>
      <w:r w:rsidR="004F0A3D">
        <w:t xml:space="preserve"> </w:t>
      </w:r>
      <w:r w:rsidR="004F0A3D" w:rsidRPr="005A4ECB">
        <w:t>environments</w:t>
      </w:r>
    </w:p>
    <w:p w:rsidR="00D26492" w:rsidRPr="005A4ECB" w:rsidRDefault="00D26492" w:rsidP="00AA0FDB">
      <w:pPr>
        <w:pStyle w:val="BodyText"/>
        <w:spacing w:before="120" w:after="0"/>
      </w:pPr>
      <w:r w:rsidRPr="005A4ECB">
        <w:t>The</w:t>
      </w:r>
      <w:r w:rsidR="004F0A3D">
        <w:t xml:space="preserve"> </w:t>
      </w:r>
      <w:r w:rsidRPr="005A4ECB">
        <w:t>survey</w:t>
      </w:r>
      <w:r w:rsidR="004F0A3D">
        <w:t xml:space="preserve"> </w:t>
      </w:r>
      <w:r w:rsidRPr="005A4ECB">
        <w:t>included</w:t>
      </w:r>
      <w:r w:rsidR="004F0A3D">
        <w:t xml:space="preserve"> </w:t>
      </w:r>
      <w:r w:rsidRPr="005A4ECB">
        <w:t>questions</w:t>
      </w:r>
      <w:r w:rsidR="004F0A3D">
        <w:t xml:space="preserve"> </w:t>
      </w:r>
      <w:r w:rsidRPr="005A4ECB">
        <w:t>to</w:t>
      </w:r>
      <w:r w:rsidR="004F0A3D">
        <w:t xml:space="preserve"> </w:t>
      </w:r>
      <w:r w:rsidRPr="005A4ECB">
        <w:t>capture</w:t>
      </w:r>
      <w:r w:rsidR="004F0A3D">
        <w:t xml:space="preserve"> </w:t>
      </w:r>
      <w:r w:rsidRPr="005A4ECB">
        <w:t>the</w:t>
      </w:r>
      <w:r w:rsidR="004F0A3D">
        <w:t xml:space="preserve"> </w:t>
      </w:r>
      <w:r w:rsidRPr="005A4ECB">
        <w:t>students’</w:t>
      </w:r>
      <w:r w:rsidR="004F0A3D">
        <w:t xml:space="preserve"> </w:t>
      </w:r>
      <w:r w:rsidRPr="005A4ECB">
        <w:t>experiences</w:t>
      </w:r>
      <w:r w:rsidR="004F0A3D">
        <w:t xml:space="preserve"> </w:t>
      </w:r>
      <w:r w:rsidRPr="005A4ECB">
        <w:t>and</w:t>
      </w:r>
      <w:r w:rsidR="004F0A3D">
        <w:t xml:space="preserve"> </w:t>
      </w:r>
      <w:r w:rsidRPr="005A4ECB">
        <w:t>perspective</w:t>
      </w:r>
      <w:r w:rsidR="004F0A3D">
        <w:t xml:space="preserve"> </w:t>
      </w:r>
      <w:r w:rsidRPr="005A4ECB">
        <w:t>regarding</w:t>
      </w:r>
      <w:r w:rsidR="004F0A3D">
        <w:t xml:space="preserve"> </w:t>
      </w:r>
      <w:r w:rsidRPr="005A4ECB">
        <w:t>engagement</w:t>
      </w:r>
      <w:r w:rsidR="004F0A3D">
        <w:t xml:space="preserve"> </w:t>
      </w:r>
      <w:r w:rsidRPr="005A4ECB">
        <w:t>and</w:t>
      </w:r>
      <w:r w:rsidR="004F0A3D">
        <w:t xml:space="preserve"> </w:t>
      </w:r>
      <w:r w:rsidRPr="005A4ECB">
        <w:t>interactivity</w:t>
      </w:r>
      <w:r w:rsidR="004F0A3D">
        <w:t xml:space="preserve"> </w:t>
      </w:r>
      <w:r w:rsidRPr="005A4ECB">
        <w:t>in</w:t>
      </w:r>
      <w:r w:rsidR="004F0A3D">
        <w:t xml:space="preserve"> </w:t>
      </w:r>
      <w:r w:rsidRPr="005A4ECB">
        <w:t>the</w:t>
      </w:r>
      <w:r w:rsidR="004F0A3D">
        <w:t xml:space="preserve"> </w:t>
      </w:r>
      <w:r w:rsidRPr="005A4ECB">
        <w:t>four</w:t>
      </w:r>
      <w:r w:rsidR="004F0A3D">
        <w:t xml:space="preserve"> </w:t>
      </w:r>
      <w:r w:rsidRPr="005A4ECB">
        <w:t>learning</w:t>
      </w:r>
      <w:r w:rsidR="004F0A3D">
        <w:t xml:space="preserve"> </w:t>
      </w:r>
      <w:r w:rsidRPr="005A4ECB">
        <w:t>environments</w:t>
      </w:r>
      <w:r w:rsidR="004F0A3D">
        <w:t xml:space="preserve"> </w:t>
      </w:r>
      <w:r w:rsidRPr="005A4ECB">
        <w:t>(face-to-face,</w:t>
      </w:r>
      <w:r w:rsidR="004F0A3D">
        <w:t xml:space="preserve"> </w:t>
      </w:r>
      <w:r w:rsidRPr="005A4ECB">
        <w:t>hybrid,</w:t>
      </w:r>
      <w:r w:rsidR="004F0A3D">
        <w:t xml:space="preserve"> </w:t>
      </w:r>
      <w:r w:rsidRPr="005A4ECB">
        <w:t>Collaborate</w:t>
      </w:r>
      <w:r w:rsidR="004F0A3D">
        <w:t xml:space="preserve"> </w:t>
      </w:r>
      <w:r w:rsidRPr="005A4ECB">
        <w:t>Class,</w:t>
      </w:r>
      <w:r w:rsidR="004F0A3D">
        <w:t xml:space="preserve"> </w:t>
      </w:r>
      <w:r w:rsidRPr="005A4ECB">
        <w:t>entirely</w:t>
      </w:r>
      <w:r w:rsidR="004F0A3D">
        <w:t xml:space="preserve"> </w:t>
      </w:r>
      <w:r w:rsidRPr="005A4ECB">
        <w:t>on-line).</w:t>
      </w:r>
      <w:r w:rsidR="004F0A3D">
        <w:t xml:space="preserve"> </w:t>
      </w:r>
      <w:r w:rsidRPr="005A4ECB">
        <w:t>In</w:t>
      </w:r>
      <w:r w:rsidR="004F0A3D">
        <w:t xml:space="preserve"> </w:t>
      </w:r>
      <w:r w:rsidRPr="005A4ECB">
        <w:t>terms</w:t>
      </w:r>
      <w:r w:rsidR="004F0A3D">
        <w:t xml:space="preserve"> </w:t>
      </w:r>
      <w:r w:rsidRPr="005A4ECB">
        <w:t>of</w:t>
      </w:r>
      <w:r w:rsidR="004F0A3D">
        <w:t xml:space="preserve"> </w:t>
      </w:r>
      <w:r w:rsidRPr="005A4ECB">
        <w:t>preferred</w:t>
      </w:r>
      <w:r w:rsidR="004F0A3D">
        <w:t xml:space="preserve"> </w:t>
      </w:r>
      <w:r w:rsidRPr="005A4ECB">
        <w:t>class</w:t>
      </w:r>
      <w:r w:rsidR="004F0A3D">
        <w:t xml:space="preserve"> </w:t>
      </w:r>
      <w:r w:rsidRPr="005A4ECB">
        <w:t>environment,</w:t>
      </w:r>
      <w:r w:rsidR="004F0A3D">
        <w:t xml:space="preserve"> </w:t>
      </w:r>
      <w:r w:rsidRPr="005A4ECB">
        <w:t>89.3%</w:t>
      </w:r>
      <w:r w:rsidR="004F0A3D">
        <w:t xml:space="preserve"> </w:t>
      </w:r>
      <w:r w:rsidRPr="005A4ECB">
        <w:t>students</w:t>
      </w:r>
      <w:r w:rsidR="004F0A3D">
        <w:t xml:space="preserve"> </w:t>
      </w:r>
      <w:r w:rsidRPr="005A4ECB">
        <w:t>reported</w:t>
      </w:r>
      <w:r w:rsidR="004F0A3D">
        <w:t xml:space="preserve"> </w:t>
      </w:r>
      <w:r w:rsidRPr="005A4ECB">
        <w:t>face-to</w:t>
      </w:r>
      <w:r w:rsidR="004F0A3D">
        <w:t xml:space="preserve"> </w:t>
      </w:r>
      <w:r w:rsidRPr="005A4ECB">
        <w:t>face</w:t>
      </w:r>
      <w:r w:rsidR="004F0A3D">
        <w:t xml:space="preserve"> </w:t>
      </w:r>
      <w:r w:rsidRPr="005A4ECB">
        <w:t>as</w:t>
      </w:r>
      <w:r w:rsidR="004F0A3D">
        <w:t xml:space="preserve"> </w:t>
      </w:r>
      <w:r w:rsidRPr="005A4ECB">
        <w:t>their</w:t>
      </w:r>
      <w:r w:rsidR="004F0A3D">
        <w:t xml:space="preserve"> </w:t>
      </w:r>
      <w:r w:rsidRPr="005A4ECB">
        <w:t>first</w:t>
      </w:r>
      <w:r w:rsidR="004F0A3D">
        <w:t xml:space="preserve"> </w:t>
      </w:r>
      <w:r w:rsidRPr="005A4ECB">
        <w:t>choice</w:t>
      </w:r>
      <w:r w:rsidR="004F0A3D">
        <w:t xml:space="preserve"> </w:t>
      </w:r>
      <w:r w:rsidRPr="005A4ECB">
        <w:rPr>
          <w:i/>
        </w:rPr>
        <w:t>only</w:t>
      </w:r>
      <w:r w:rsidR="004F0A3D">
        <w:t xml:space="preserve"> </w:t>
      </w:r>
      <w:r w:rsidRPr="005A4ECB">
        <w:rPr>
          <w:i/>
        </w:rPr>
        <w:t>if</w:t>
      </w:r>
      <w:r w:rsidR="004F0A3D">
        <w:t xml:space="preserve"> </w:t>
      </w:r>
      <w:r w:rsidRPr="005A4ECB">
        <w:t>this</w:t>
      </w:r>
      <w:r w:rsidR="004F0A3D">
        <w:t xml:space="preserve"> </w:t>
      </w:r>
      <w:r w:rsidRPr="005A4ECB">
        <w:t>was</w:t>
      </w:r>
      <w:r w:rsidR="004F0A3D">
        <w:t xml:space="preserve"> </w:t>
      </w:r>
      <w:r w:rsidRPr="005A4ECB">
        <w:t>feasible</w:t>
      </w:r>
      <w:r w:rsidR="004F0A3D">
        <w:t xml:space="preserve"> </w:t>
      </w:r>
      <w:r w:rsidRPr="005A4ECB">
        <w:t>geographically</w:t>
      </w:r>
      <w:r w:rsidR="004F0A3D">
        <w:t xml:space="preserve"> </w:t>
      </w:r>
      <w:r w:rsidRPr="005A4ECB">
        <w:t>and</w:t>
      </w:r>
      <w:r w:rsidR="004F0A3D">
        <w:t xml:space="preserve"> </w:t>
      </w:r>
      <w:r w:rsidRPr="005A4ECB">
        <w:t>schedule-wise.</w:t>
      </w:r>
      <w:r w:rsidR="004F0A3D">
        <w:t xml:space="preserve"> </w:t>
      </w:r>
      <w:r w:rsidRPr="005A4ECB">
        <w:t>They</w:t>
      </w:r>
      <w:r w:rsidR="004F0A3D">
        <w:t xml:space="preserve"> </w:t>
      </w:r>
      <w:r w:rsidRPr="005A4ECB">
        <w:t>ranked</w:t>
      </w:r>
      <w:r w:rsidR="004F0A3D">
        <w:t xml:space="preserve"> </w:t>
      </w:r>
      <w:r w:rsidRPr="005A4ECB">
        <w:t>Collaborate</w:t>
      </w:r>
      <w:r w:rsidR="004F0A3D">
        <w:t xml:space="preserve"> </w:t>
      </w:r>
      <w:r w:rsidRPr="005A4ECB">
        <w:t>Class</w:t>
      </w:r>
      <w:r w:rsidR="004F0A3D">
        <w:t xml:space="preserve"> </w:t>
      </w:r>
      <w:r w:rsidRPr="005A4ECB">
        <w:t>their</w:t>
      </w:r>
      <w:r w:rsidR="004F0A3D">
        <w:t xml:space="preserve"> </w:t>
      </w:r>
      <w:r w:rsidRPr="005A4ECB">
        <w:t>second</w:t>
      </w:r>
      <w:r w:rsidR="004F0A3D">
        <w:t xml:space="preserve"> </w:t>
      </w:r>
      <w:r w:rsidRPr="005A4ECB">
        <w:t>choice</w:t>
      </w:r>
      <w:r w:rsidR="004F0A3D">
        <w:t xml:space="preserve"> </w:t>
      </w:r>
      <w:r w:rsidRPr="005A4ECB">
        <w:t>of</w:t>
      </w:r>
      <w:r w:rsidR="004F0A3D">
        <w:t xml:space="preserve"> </w:t>
      </w:r>
      <w:r w:rsidRPr="005A4ECB">
        <w:t>course</w:t>
      </w:r>
      <w:r w:rsidR="004F0A3D">
        <w:t xml:space="preserve"> </w:t>
      </w:r>
      <w:r w:rsidRPr="005A4ECB">
        <w:t>delivery,</w:t>
      </w:r>
      <w:r w:rsidR="004F0A3D">
        <w:t xml:space="preserve"> </w:t>
      </w:r>
      <w:r w:rsidRPr="005A4ECB">
        <w:t>followed</w:t>
      </w:r>
      <w:r w:rsidR="004F0A3D">
        <w:t xml:space="preserve"> </w:t>
      </w:r>
      <w:r w:rsidRPr="005A4ECB">
        <w:t>respectively</w:t>
      </w:r>
      <w:r w:rsidR="004F0A3D">
        <w:t xml:space="preserve"> </w:t>
      </w:r>
      <w:r w:rsidRPr="005A4ECB">
        <w:t>by</w:t>
      </w:r>
      <w:r w:rsidR="004F0A3D">
        <w:t xml:space="preserve"> </w:t>
      </w:r>
      <w:r w:rsidRPr="005A4ECB">
        <w:t>a</w:t>
      </w:r>
      <w:r w:rsidR="004F0A3D">
        <w:t xml:space="preserve"> </w:t>
      </w:r>
      <w:r w:rsidRPr="005A4ECB">
        <w:t>hybrid</w:t>
      </w:r>
      <w:r w:rsidR="004F0A3D">
        <w:t xml:space="preserve"> </w:t>
      </w:r>
      <w:r w:rsidRPr="005A4ECB">
        <w:t>model</w:t>
      </w:r>
      <w:r w:rsidR="004F0A3D">
        <w:t xml:space="preserve"> </w:t>
      </w:r>
      <w:r w:rsidRPr="005A4ECB">
        <w:t>and</w:t>
      </w:r>
      <w:r w:rsidR="004F0A3D">
        <w:t xml:space="preserve"> </w:t>
      </w:r>
      <w:r w:rsidRPr="005A4ECB">
        <w:t>completely</w:t>
      </w:r>
      <w:r w:rsidR="004F0A3D">
        <w:t xml:space="preserve"> </w:t>
      </w:r>
      <w:r w:rsidRPr="005A4ECB">
        <w:t>on-line.</w:t>
      </w:r>
      <w:r w:rsidR="004F0A3D">
        <w:t xml:space="preserve"> </w:t>
      </w:r>
      <w:r w:rsidRPr="005A4ECB">
        <w:t>Twenty-five</w:t>
      </w:r>
      <w:r w:rsidR="004F0A3D">
        <w:t xml:space="preserve"> </w:t>
      </w:r>
      <w:r w:rsidRPr="005A4ECB">
        <w:t>percent</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related</w:t>
      </w:r>
      <w:r w:rsidR="004F0A3D">
        <w:t xml:space="preserve"> </w:t>
      </w:r>
      <w:r w:rsidRPr="005A4ECB">
        <w:t>that</w:t>
      </w:r>
      <w:r w:rsidR="004F0A3D">
        <w:t xml:space="preserve"> </w:t>
      </w:r>
      <w:r w:rsidRPr="005A4ECB">
        <w:t>they</w:t>
      </w:r>
      <w:r w:rsidR="004F0A3D">
        <w:t xml:space="preserve"> </w:t>
      </w:r>
      <w:r w:rsidRPr="005A4ECB">
        <w:t>learned</w:t>
      </w:r>
      <w:r w:rsidR="004F0A3D">
        <w:t xml:space="preserve"> </w:t>
      </w:r>
      <w:r w:rsidRPr="005A4ECB">
        <w:t>as</w:t>
      </w:r>
      <w:r w:rsidR="004F0A3D">
        <w:t xml:space="preserve"> </w:t>
      </w:r>
      <w:r w:rsidRPr="005A4ECB">
        <w:t>much</w:t>
      </w:r>
      <w:r w:rsidR="004F0A3D">
        <w:t xml:space="preserve"> </w:t>
      </w:r>
      <w:r w:rsidRPr="005A4ECB">
        <w:t>content</w:t>
      </w:r>
      <w:r w:rsidR="004F0A3D">
        <w:t xml:space="preserve"> </w:t>
      </w:r>
      <w:r w:rsidRPr="005A4ECB">
        <w:t>through</w:t>
      </w:r>
      <w:r w:rsidR="004F0A3D">
        <w:t xml:space="preserve"> </w:t>
      </w:r>
      <w:r w:rsidRPr="005A4ECB">
        <w:t>on-line-web-based</w:t>
      </w:r>
      <w:r w:rsidR="004F0A3D">
        <w:t xml:space="preserve"> </w:t>
      </w:r>
      <w:r w:rsidRPr="005A4ECB">
        <w:t>or</w:t>
      </w:r>
      <w:r w:rsidR="004F0A3D">
        <w:t xml:space="preserve"> </w:t>
      </w:r>
      <w:r w:rsidRPr="005A4ECB">
        <w:t>hybrid</w:t>
      </w:r>
      <w:r w:rsidR="004F0A3D">
        <w:t xml:space="preserve"> </w:t>
      </w:r>
      <w:r w:rsidRPr="005A4ECB">
        <w:t>classes</w:t>
      </w:r>
      <w:r w:rsidR="004F0A3D">
        <w:t xml:space="preserve"> </w:t>
      </w:r>
      <w:r w:rsidRPr="005A4ECB">
        <w:t>as</w:t>
      </w:r>
      <w:r w:rsidR="004F0A3D">
        <w:t xml:space="preserve"> </w:t>
      </w:r>
      <w:r w:rsidRPr="005A4ECB">
        <w:t>in</w:t>
      </w:r>
      <w:r w:rsidR="004F0A3D">
        <w:t xml:space="preserve"> </w:t>
      </w:r>
      <w:r w:rsidRPr="005A4ECB">
        <w:t>a</w:t>
      </w:r>
      <w:r w:rsidR="004F0A3D">
        <w:t xml:space="preserve"> </w:t>
      </w:r>
      <w:r w:rsidRPr="005A4ECB">
        <w:t>face-to-face</w:t>
      </w:r>
      <w:r w:rsidR="004F0A3D">
        <w:t xml:space="preserve"> </w:t>
      </w:r>
      <w:r w:rsidRPr="005A4ECB">
        <w:t>class.</w:t>
      </w:r>
      <w:r w:rsidR="004F0A3D">
        <w:t xml:space="preserve"> </w:t>
      </w:r>
      <w:r w:rsidRPr="005A4ECB">
        <w:t>Further,</w:t>
      </w:r>
      <w:r w:rsidR="004F0A3D">
        <w:t xml:space="preserve"> </w:t>
      </w:r>
      <w:r w:rsidRPr="005A4ECB">
        <w:t>43%</w:t>
      </w:r>
      <w:r w:rsidR="004F0A3D">
        <w:t xml:space="preserve"> </w:t>
      </w:r>
      <w:r w:rsidRPr="005A4ECB">
        <w:t>related</w:t>
      </w:r>
      <w:r w:rsidR="004F0A3D">
        <w:t xml:space="preserve"> </w:t>
      </w:r>
      <w:r w:rsidRPr="005A4ECB">
        <w:t>that</w:t>
      </w:r>
      <w:r w:rsidR="004F0A3D">
        <w:t xml:space="preserve"> </w:t>
      </w:r>
      <w:r w:rsidRPr="005A4ECB">
        <w:t>they</w:t>
      </w:r>
      <w:r w:rsidR="004F0A3D">
        <w:t xml:space="preserve"> </w:t>
      </w:r>
      <w:r w:rsidRPr="005A4ECB">
        <w:t>learned</w:t>
      </w:r>
      <w:r w:rsidR="004F0A3D">
        <w:t xml:space="preserve"> </w:t>
      </w:r>
      <w:r w:rsidRPr="005A4ECB">
        <w:t>as</w:t>
      </w:r>
      <w:r w:rsidR="004F0A3D">
        <w:t xml:space="preserve"> </w:t>
      </w:r>
      <w:r w:rsidRPr="005A4ECB">
        <w:t>much</w:t>
      </w:r>
      <w:r w:rsidR="004F0A3D">
        <w:t xml:space="preserve"> </w:t>
      </w:r>
      <w:r w:rsidRPr="005A4ECB">
        <w:t>content</w:t>
      </w:r>
      <w:r w:rsidR="004F0A3D">
        <w:t xml:space="preserve"> </w:t>
      </w:r>
      <w:r w:rsidRPr="005A4ECB">
        <w:t>through</w:t>
      </w:r>
      <w:r w:rsidR="004F0A3D">
        <w:t xml:space="preserve"> </w:t>
      </w:r>
      <w:r w:rsidRPr="005A4ECB">
        <w:t>Collaborate</w:t>
      </w:r>
      <w:r w:rsidR="004F0A3D">
        <w:t xml:space="preserve"> </w:t>
      </w:r>
      <w:r w:rsidRPr="005A4ECB">
        <w:t>Class</w:t>
      </w:r>
      <w:r w:rsidR="004F0A3D">
        <w:t xml:space="preserve"> </w:t>
      </w:r>
      <w:r w:rsidRPr="005A4ECB">
        <w:t>delivery</w:t>
      </w:r>
      <w:r w:rsidR="004F0A3D">
        <w:t xml:space="preserve"> </w:t>
      </w:r>
      <w:r w:rsidRPr="005A4ECB">
        <w:t>as</w:t>
      </w:r>
      <w:r w:rsidR="004F0A3D">
        <w:t xml:space="preserve"> </w:t>
      </w:r>
      <w:r w:rsidRPr="005A4ECB">
        <w:t>in</w:t>
      </w:r>
      <w:r w:rsidR="004F0A3D">
        <w:t xml:space="preserve"> </w:t>
      </w:r>
      <w:r w:rsidRPr="005A4ECB">
        <w:t>an</w:t>
      </w:r>
      <w:r w:rsidR="004F0A3D">
        <w:t xml:space="preserve"> </w:t>
      </w:r>
      <w:r w:rsidRPr="005A4ECB">
        <w:t>entirely</w:t>
      </w:r>
      <w:r w:rsidR="004F0A3D">
        <w:t xml:space="preserve"> </w:t>
      </w:r>
      <w:r w:rsidRPr="005A4ECB">
        <w:t>face-to-face</w:t>
      </w:r>
      <w:r w:rsidR="004F0A3D">
        <w:t xml:space="preserve"> </w:t>
      </w:r>
      <w:r w:rsidRPr="005A4ECB">
        <w:t>classroom</w:t>
      </w:r>
      <w:r w:rsidR="004F0A3D">
        <w:t xml:space="preserve"> </w:t>
      </w:r>
      <w:r w:rsidRPr="005A4ECB">
        <w:t>environment.</w:t>
      </w:r>
    </w:p>
    <w:p w:rsidR="00D26492" w:rsidRPr="005A4ECB" w:rsidRDefault="00D26492" w:rsidP="004F0A3D">
      <w:pPr>
        <w:pStyle w:val="Heading3"/>
      </w:pPr>
      <w:r w:rsidRPr="005A4ECB">
        <w:t>Classroom</w:t>
      </w:r>
      <w:r w:rsidR="004F0A3D">
        <w:t xml:space="preserve"> e</w:t>
      </w:r>
      <w:r w:rsidRPr="005A4ECB">
        <w:t>nvironments</w:t>
      </w:r>
    </w:p>
    <w:p w:rsidR="00D26492" w:rsidRPr="005A4ECB" w:rsidRDefault="00D26492" w:rsidP="004F0A3D">
      <w:pPr>
        <w:pStyle w:val="Heading4"/>
      </w:pPr>
      <w:r w:rsidRPr="005A4ECB">
        <w:t>Face-to-</w:t>
      </w:r>
      <w:r w:rsidR="004F0A3D" w:rsidRPr="005A4ECB">
        <w:t>face</w:t>
      </w:r>
      <w:r w:rsidR="004F0A3D">
        <w:t xml:space="preserve"> </w:t>
      </w:r>
      <w:r w:rsidR="004F0A3D" w:rsidRPr="005A4ECB">
        <w:t>class</w:t>
      </w:r>
      <w:r w:rsidR="004F0A3D">
        <w:t xml:space="preserve"> </w:t>
      </w:r>
      <w:r w:rsidR="004F0A3D" w:rsidRPr="005A4ECB">
        <w:t>environment:</w:t>
      </w:r>
      <w:r w:rsidR="004F0A3D">
        <w:t xml:space="preserve"> </w:t>
      </w:r>
      <w:r w:rsidR="004F0A3D" w:rsidRPr="005A4ECB">
        <w:t>advantages</w:t>
      </w:r>
      <w:r w:rsidR="004F0A3D">
        <w:t xml:space="preserve"> </w:t>
      </w:r>
      <w:r w:rsidR="004F0A3D" w:rsidRPr="005A4ECB">
        <w:t>and</w:t>
      </w:r>
      <w:r w:rsidR="004F0A3D">
        <w:t xml:space="preserve"> </w:t>
      </w:r>
      <w:r w:rsidR="004F0A3D" w:rsidRPr="005A4ECB">
        <w:t>disadvantages</w:t>
      </w:r>
    </w:p>
    <w:p w:rsidR="00D26492" w:rsidRPr="005A4ECB" w:rsidRDefault="00D26492" w:rsidP="00AA0FDB">
      <w:pPr>
        <w:pStyle w:val="BodyText"/>
        <w:spacing w:before="120" w:after="0"/>
      </w:pPr>
      <w:r w:rsidRPr="005A4ECB">
        <w:rPr>
          <w:i/>
        </w:rPr>
        <w:t>Advantages</w:t>
      </w:r>
      <w:r w:rsidR="004F0A3D">
        <w:rPr>
          <w:i/>
        </w:rPr>
        <w:t xml:space="preserve"> </w:t>
      </w:r>
      <w:r w:rsidRPr="005A4ECB">
        <w:rPr>
          <w:i/>
        </w:rPr>
        <w:t>of</w:t>
      </w:r>
      <w:r w:rsidR="004F0A3D">
        <w:rPr>
          <w:i/>
        </w:rPr>
        <w:t xml:space="preserve"> </w:t>
      </w:r>
      <w:r w:rsidRPr="005A4ECB">
        <w:rPr>
          <w:i/>
        </w:rPr>
        <w:t>face-to-face</w:t>
      </w:r>
      <w:r w:rsidR="004F0A3D">
        <w:rPr>
          <w:i/>
        </w:rPr>
        <w:t xml:space="preserve"> </w:t>
      </w:r>
      <w:r w:rsidRPr="005A4ECB">
        <w:rPr>
          <w:i/>
        </w:rPr>
        <w:t>classroom</w:t>
      </w:r>
      <w:r w:rsidR="004F0A3D">
        <w:rPr>
          <w:i/>
        </w:rPr>
        <w:t xml:space="preserve"> </w:t>
      </w:r>
      <w:r w:rsidRPr="005A4ECB">
        <w:rPr>
          <w:i/>
        </w:rPr>
        <w:t>environment:</w:t>
      </w:r>
      <w:r w:rsidR="004F0A3D">
        <w:t xml:space="preserve"> </w:t>
      </w:r>
      <w:r w:rsidRPr="005A4ECB">
        <w:t>The</w:t>
      </w:r>
      <w:r w:rsidR="004F0A3D">
        <w:t xml:space="preserve"> </w:t>
      </w:r>
      <w:r w:rsidRPr="005A4ECB">
        <w:t>students</w:t>
      </w:r>
      <w:r w:rsidR="004F0A3D">
        <w:t xml:space="preserve"> </w:t>
      </w:r>
      <w:r w:rsidRPr="005A4ECB">
        <w:t>related</w:t>
      </w:r>
      <w:r w:rsidR="004F0A3D">
        <w:t xml:space="preserve"> </w:t>
      </w:r>
      <w:r w:rsidRPr="005A4ECB">
        <w:t>the</w:t>
      </w:r>
      <w:r w:rsidR="004F0A3D">
        <w:t xml:space="preserve"> </w:t>
      </w:r>
      <w:r w:rsidRPr="005A4ECB">
        <w:t>advantages</w:t>
      </w:r>
      <w:r w:rsidR="004F0A3D">
        <w:t xml:space="preserve"> </w:t>
      </w:r>
      <w:r w:rsidRPr="005A4ECB">
        <w:t>of</w:t>
      </w:r>
      <w:r w:rsidR="004F0A3D">
        <w:t xml:space="preserve"> </w:t>
      </w:r>
      <w:r w:rsidRPr="005A4ECB">
        <w:t>face-to-face</w:t>
      </w:r>
      <w:r w:rsidR="004F0A3D">
        <w:t xml:space="preserve"> </w:t>
      </w:r>
      <w:r w:rsidRPr="005A4ECB">
        <w:t>educational</w:t>
      </w:r>
      <w:r w:rsidR="004F0A3D">
        <w:t xml:space="preserve"> </w:t>
      </w:r>
      <w:r w:rsidRPr="005A4ECB">
        <w:t>environment</w:t>
      </w:r>
      <w:r w:rsidR="004F0A3D">
        <w:t xml:space="preserve"> </w:t>
      </w:r>
      <w:r w:rsidRPr="005A4ECB">
        <w:t>in</w:t>
      </w:r>
      <w:r w:rsidR="004F0A3D">
        <w:t xml:space="preserve"> </w:t>
      </w:r>
      <w:r w:rsidRPr="005A4ECB">
        <w:t>the</w:t>
      </w:r>
      <w:r w:rsidR="004F0A3D">
        <w:t xml:space="preserve"> </w:t>
      </w:r>
      <w:r w:rsidRPr="005A4ECB">
        <w:t>following</w:t>
      </w:r>
      <w:r w:rsidR="004F0A3D">
        <w:t xml:space="preserve"> </w:t>
      </w:r>
      <w:r w:rsidRPr="005A4ECB">
        <w:t>order:</w:t>
      </w:r>
      <w:r w:rsidR="004F0A3D">
        <w:t xml:space="preserve"> </w:t>
      </w:r>
      <w:r w:rsidRPr="005A4ECB">
        <w:t>Developing</w:t>
      </w:r>
      <w:r w:rsidR="004F0A3D">
        <w:t xml:space="preserve"> </w:t>
      </w:r>
      <w:r w:rsidRPr="005A4ECB">
        <w:t>a</w:t>
      </w:r>
      <w:r w:rsidR="004F0A3D">
        <w:t xml:space="preserve"> </w:t>
      </w:r>
      <w:r w:rsidRPr="005A4ECB">
        <w:t>relationship</w:t>
      </w:r>
      <w:r w:rsidR="004F0A3D">
        <w:t xml:space="preserve"> </w:t>
      </w:r>
      <w:r w:rsidRPr="005A4ECB">
        <w:t>with</w:t>
      </w:r>
      <w:r w:rsidR="004F0A3D">
        <w:t xml:space="preserve"> </w:t>
      </w:r>
      <w:r w:rsidRPr="005A4ECB">
        <w:t>peers</w:t>
      </w:r>
      <w:r w:rsidR="004F0A3D">
        <w:t xml:space="preserve"> </w:t>
      </w:r>
      <w:r w:rsidRPr="005A4ECB">
        <w:t>and</w:t>
      </w:r>
      <w:r w:rsidR="004F0A3D">
        <w:t xml:space="preserve"> </w:t>
      </w:r>
      <w:r w:rsidRPr="005A4ECB">
        <w:t>gaining</w:t>
      </w:r>
      <w:r w:rsidR="004F0A3D">
        <w:t xml:space="preserve"> </w:t>
      </w:r>
      <w:r w:rsidRPr="005A4ECB">
        <w:t>a</w:t>
      </w:r>
      <w:r w:rsidR="004F0A3D">
        <w:t xml:space="preserve"> </w:t>
      </w:r>
      <w:r w:rsidRPr="005A4ECB">
        <w:t>sense</w:t>
      </w:r>
      <w:r w:rsidR="004F0A3D">
        <w:t xml:space="preserve"> </w:t>
      </w:r>
      <w:r w:rsidRPr="005A4ECB">
        <w:t>of</w:t>
      </w:r>
      <w:r w:rsidR="004F0A3D">
        <w:t xml:space="preserve"> </w:t>
      </w:r>
      <w:r w:rsidRPr="005A4ECB">
        <w:t>community</w:t>
      </w:r>
      <w:r w:rsidR="004F0A3D">
        <w:t xml:space="preserve"> </w:t>
      </w:r>
      <w:r w:rsidRPr="005A4ECB">
        <w:t>(39.3%);</w:t>
      </w:r>
      <w:r w:rsidR="004F0A3D">
        <w:t xml:space="preserve"> </w:t>
      </w:r>
      <w:r w:rsidRPr="005A4ECB">
        <w:t>immediate</w:t>
      </w:r>
      <w:r w:rsidR="004F0A3D">
        <w:t xml:space="preserve"> </w:t>
      </w:r>
      <w:r w:rsidRPr="005A4ECB">
        <w:t>response</w:t>
      </w:r>
      <w:r w:rsidR="004F0A3D">
        <w:t xml:space="preserve"> </w:t>
      </w:r>
      <w:r w:rsidRPr="005A4ECB">
        <w:t>from</w:t>
      </w:r>
      <w:r w:rsidR="004F0A3D">
        <w:t xml:space="preserve"> </w:t>
      </w:r>
      <w:r w:rsidRPr="005A4ECB">
        <w:t>professors</w:t>
      </w:r>
      <w:r w:rsidR="004F0A3D">
        <w:t xml:space="preserve"> </w:t>
      </w:r>
      <w:r w:rsidRPr="005A4ECB">
        <w:t>in</w:t>
      </w:r>
      <w:r w:rsidR="004F0A3D">
        <w:t xml:space="preserve"> </w:t>
      </w:r>
      <w:r w:rsidRPr="005A4ECB">
        <w:t>regard</w:t>
      </w:r>
      <w:r w:rsidR="004F0A3D">
        <w:t xml:space="preserve"> </w:t>
      </w:r>
      <w:r w:rsidRPr="005A4ECB">
        <w:t>to</w:t>
      </w:r>
      <w:r w:rsidR="004F0A3D">
        <w:t xml:space="preserve"> </w:t>
      </w:r>
      <w:r w:rsidRPr="005A4ECB">
        <w:t>questions</w:t>
      </w:r>
      <w:r w:rsidR="004F0A3D">
        <w:t xml:space="preserve"> </w:t>
      </w:r>
      <w:r w:rsidRPr="005A4ECB">
        <w:t>(28.6%),</w:t>
      </w:r>
      <w:r w:rsidR="004F0A3D">
        <w:t xml:space="preserve"> </w:t>
      </w:r>
      <w:r w:rsidRPr="005A4ECB">
        <w:t>and</w:t>
      </w:r>
      <w:r w:rsidR="004F0A3D">
        <w:t xml:space="preserve"> </w:t>
      </w:r>
      <w:r w:rsidRPr="005A4ECB">
        <w:t>the</w:t>
      </w:r>
      <w:r w:rsidR="004F0A3D">
        <w:t xml:space="preserve"> </w:t>
      </w:r>
      <w:r w:rsidRPr="005A4ECB">
        <w:t>social</w:t>
      </w:r>
      <w:r w:rsidR="004F0A3D">
        <w:t xml:space="preserve"> </w:t>
      </w:r>
      <w:r w:rsidRPr="005A4ECB">
        <w:t>interaction</w:t>
      </w:r>
      <w:r w:rsidR="004F0A3D">
        <w:t xml:space="preserve"> </w:t>
      </w:r>
      <w:r w:rsidRPr="005A4ECB">
        <w:t>that</w:t>
      </w:r>
      <w:r w:rsidR="004F0A3D">
        <w:t xml:space="preserve"> </w:t>
      </w:r>
      <w:r w:rsidRPr="005A4ECB">
        <w:t>helped</w:t>
      </w:r>
      <w:r w:rsidR="004F0A3D">
        <w:t xml:space="preserve"> </w:t>
      </w:r>
      <w:r w:rsidRPr="005A4ECB">
        <w:t>with</w:t>
      </w:r>
      <w:r w:rsidR="004F0A3D">
        <w:t xml:space="preserve"> </w:t>
      </w:r>
      <w:r w:rsidRPr="005A4ECB">
        <w:t>learning</w:t>
      </w:r>
      <w:r w:rsidR="004F0A3D">
        <w:t xml:space="preserve"> </w:t>
      </w:r>
      <w:r w:rsidRPr="005A4ECB">
        <w:t>&amp;</w:t>
      </w:r>
      <w:r w:rsidR="004F0A3D">
        <w:t xml:space="preserve"> </w:t>
      </w:r>
      <w:r w:rsidRPr="005A4ECB">
        <w:t>skill</w:t>
      </w:r>
      <w:r w:rsidR="004F0A3D">
        <w:t xml:space="preserve"> </w:t>
      </w:r>
      <w:r w:rsidRPr="005A4ECB">
        <w:t>building</w:t>
      </w:r>
      <w:r w:rsidR="004F0A3D">
        <w:t xml:space="preserve"> </w:t>
      </w:r>
      <w:r w:rsidRPr="005A4ECB">
        <w:t>(25%).</w:t>
      </w:r>
      <w:r w:rsidR="004F0A3D">
        <w:t xml:space="preserve"> </w:t>
      </w:r>
      <w:r w:rsidRPr="005A4ECB">
        <w:t>Twenty-one</w:t>
      </w:r>
      <w:r w:rsidR="004F0A3D">
        <w:t xml:space="preserve"> </w:t>
      </w:r>
      <w:r w:rsidRPr="005A4ECB">
        <w:t>percent</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related</w:t>
      </w:r>
      <w:r w:rsidR="004F0A3D">
        <w:t xml:space="preserve"> </w:t>
      </w:r>
      <w:r w:rsidRPr="005A4ECB">
        <w:t>advantages</w:t>
      </w:r>
      <w:r w:rsidR="004F0A3D">
        <w:t xml:space="preserve"> </w:t>
      </w:r>
      <w:r w:rsidRPr="005A4ECB">
        <w:t>of</w:t>
      </w:r>
      <w:r w:rsidR="004F0A3D">
        <w:t xml:space="preserve"> </w:t>
      </w:r>
      <w:r w:rsidRPr="005A4ECB">
        <w:t>the</w:t>
      </w:r>
      <w:r w:rsidR="004F0A3D">
        <w:t xml:space="preserve"> </w:t>
      </w:r>
      <w:r w:rsidRPr="005A4ECB">
        <w:t>face-to-face</w:t>
      </w:r>
      <w:r w:rsidR="004F0A3D">
        <w:t xml:space="preserve"> </w:t>
      </w:r>
      <w:r w:rsidRPr="005A4ECB">
        <w:t>environment</w:t>
      </w:r>
      <w:r w:rsidR="004F0A3D">
        <w:t xml:space="preserve"> </w:t>
      </w:r>
      <w:r w:rsidRPr="005A4ECB">
        <w:t>including</w:t>
      </w:r>
      <w:r w:rsidR="004F0A3D">
        <w:t xml:space="preserve"> </w:t>
      </w:r>
      <w:r w:rsidRPr="005A4ECB">
        <w:t>“free</w:t>
      </w:r>
      <w:r w:rsidR="004F0A3D">
        <w:t xml:space="preserve"> </w:t>
      </w:r>
      <w:r w:rsidRPr="005A4ECB">
        <w:t>flowing”</w:t>
      </w:r>
      <w:r w:rsidR="004F0A3D">
        <w:t xml:space="preserve"> </w:t>
      </w:r>
      <w:r w:rsidRPr="005A4ECB">
        <w:t>and</w:t>
      </w:r>
      <w:r w:rsidR="004F0A3D">
        <w:t xml:space="preserve"> </w:t>
      </w:r>
      <w:r w:rsidRPr="005A4ECB">
        <w:t>high</w:t>
      </w:r>
      <w:r w:rsidR="004F0A3D">
        <w:t xml:space="preserve"> </w:t>
      </w:r>
      <w:r w:rsidRPr="005A4ECB">
        <w:t>quality</w:t>
      </w:r>
      <w:r w:rsidR="004F0A3D">
        <w:t xml:space="preserve"> </w:t>
      </w:r>
      <w:r w:rsidRPr="005A4ECB">
        <w:t>discussion,</w:t>
      </w:r>
      <w:r w:rsidR="004F0A3D">
        <w:t xml:space="preserve"> </w:t>
      </w:r>
      <w:r w:rsidRPr="005A4ECB">
        <w:t>and</w:t>
      </w:r>
      <w:r w:rsidR="004F0A3D">
        <w:t xml:space="preserve"> </w:t>
      </w:r>
      <w:r w:rsidRPr="005A4ECB">
        <w:t>visualizing</w:t>
      </w:r>
      <w:r w:rsidR="004F0A3D">
        <w:t xml:space="preserve"> </w:t>
      </w:r>
      <w:r w:rsidRPr="005A4ECB">
        <w:t>non-verbal</w:t>
      </w:r>
      <w:r w:rsidR="004F0A3D">
        <w:t xml:space="preserve"> </w:t>
      </w:r>
      <w:r w:rsidRPr="005A4ECB">
        <w:t>cues.</w:t>
      </w:r>
      <w:r w:rsidR="004F0A3D">
        <w:t xml:space="preserve"> </w:t>
      </w:r>
    </w:p>
    <w:p w:rsidR="00D26492" w:rsidRPr="005A4ECB" w:rsidRDefault="00D26492" w:rsidP="00AA0FDB">
      <w:pPr>
        <w:pStyle w:val="BodyText"/>
        <w:spacing w:before="120" w:after="0"/>
      </w:pPr>
      <w:r w:rsidRPr="005A4ECB">
        <w:t>The</w:t>
      </w:r>
      <w:r w:rsidR="004F0A3D">
        <w:t xml:space="preserve"> </w:t>
      </w:r>
      <w:r w:rsidRPr="005A4ECB">
        <w:t>qualitative</w:t>
      </w:r>
      <w:r w:rsidR="004F0A3D">
        <w:t xml:space="preserve"> </w:t>
      </w:r>
      <w:r w:rsidRPr="005A4ECB">
        <w:t>data</w:t>
      </w:r>
      <w:r w:rsidR="004F0A3D">
        <w:t xml:space="preserve"> </w:t>
      </w:r>
      <w:r w:rsidRPr="005A4ECB">
        <w:t>regarding</w:t>
      </w:r>
      <w:r w:rsidR="004F0A3D">
        <w:t xml:space="preserve"> </w:t>
      </w:r>
      <w:r w:rsidRPr="005A4ECB">
        <w:t>advantages</w:t>
      </w:r>
      <w:r w:rsidR="004F0A3D">
        <w:t xml:space="preserve"> </w:t>
      </w:r>
      <w:r w:rsidRPr="005A4ECB">
        <w:t>of</w:t>
      </w:r>
      <w:r w:rsidR="004F0A3D">
        <w:t xml:space="preserve"> </w:t>
      </w:r>
      <w:r w:rsidRPr="005A4ECB">
        <w:t>face-to-face</w:t>
      </w:r>
      <w:r w:rsidR="004F0A3D">
        <w:t xml:space="preserve"> </w:t>
      </w:r>
      <w:r w:rsidRPr="005A4ECB">
        <w:t>learning</w:t>
      </w:r>
      <w:r w:rsidR="004F0A3D">
        <w:t xml:space="preserve"> </w:t>
      </w:r>
      <w:r w:rsidRPr="005A4ECB">
        <w:t>environments</w:t>
      </w:r>
      <w:r w:rsidR="004F0A3D">
        <w:t xml:space="preserve"> </w:t>
      </w:r>
      <w:r w:rsidRPr="005A4ECB">
        <w:t>included,</w:t>
      </w:r>
      <w:r w:rsidR="004F0A3D">
        <w:t xml:space="preserve"> </w:t>
      </w:r>
      <w:r w:rsidRPr="005A4ECB">
        <w:t>“[face-to-face</w:t>
      </w:r>
      <w:r w:rsidR="004F0A3D">
        <w:t xml:space="preserve"> </w:t>
      </w:r>
      <w:r w:rsidRPr="005A4ECB">
        <w:t>settings</w:t>
      </w:r>
      <w:r w:rsidR="004F0A3D">
        <w:t xml:space="preserve"> </w:t>
      </w:r>
      <w:r w:rsidRPr="005A4ECB">
        <w:t>are]</w:t>
      </w:r>
      <w:r w:rsidR="004F0A3D">
        <w:t xml:space="preserve"> </w:t>
      </w:r>
      <w:r w:rsidRPr="005A4ECB">
        <w:t>more</w:t>
      </w:r>
      <w:r w:rsidR="004F0A3D">
        <w:t xml:space="preserve"> </w:t>
      </w:r>
      <w:r w:rsidRPr="005A4ECB">
        <w:t>conducive</w:t>
      </w:r>
      <w:r w:rsidR="004F0A3D">
        <w:t xml:space="preserve"> </w:t>
      </w:r>
      <w:r w:rsidRPr="005A4ECB">
        <w:t>for</w:t>
      </w:r>
      <w:r w:rsidR="004F0A3D">
        <w:t xml:space="preserve"> </w:t>
      </w:r>
      <w:r w:rsidRPr="005A4ECB">
        <w:t>practical</w:t>
      </w:r>
      <w:r w:rsidR="004F0A3D">
        <w:t xml:space="preserve"> </w:t>
      </w:r>
      <w:r w:rsidRPr="005A4ECB">
        <w:t>skill</w:t>
      </w:r>
      <w:r w:rsidR="004F0A3D">
        <w:t xml:space="preserve"> </w:t>
      </w:r>
      <w:r w:rsidRPr="005A4ECB">
        <w:t>building…</w:t>
      </w:r>
      <w:r w:rsidR="00CC35D3">
        <w:t xml:space="preserve"> </w:t>
      </w:r>
      <w:r w:rsidRPr="005A4ECB">
        <w:t>[I]</w:t>
      </w:r>
      <w:r w:rsidR="004F0A3D">
        <w:t xml:space="preserve"> </w:t>
      </w:r>
      <w:r w:rsidRPr="005A4ECB">
        <w:t>can</w:t>
      </w:r>
      <w:r w:rsidR="004F0A3D">
        <w:t xml:space="preserve"> </w:t>
      </w:r>
      <w:r w:rsidRPr="005A4ECB">
        <w:t>interact</w:t>
      </w:r>
      <w:r w:rsidR="004F0A3D">
        <w:t xml:space="preserve"> </w:t>
      </w:r>
      <w:r w:rsidRPr="005A4ECB">
        <w:t>socially</w:t>
      </w:r>
      <w:r w:rsidR="004F0A3D">
        <w:t xml:space="preserve"> </w:t>
      </w:r>
      <w:r w:rsidRPr="005A4ECB">
        <w:t>and</w:t>
      </w:r>
      <w:r w:rsidR="004F0A3D">
        <w:t xml:space="preserve"> </w:t>
      </w:r>
      <w:r w:rsidRPr="005A4ECB">
        <w:t>see</w:t>
      </w:r>
      <w:r w:rsidR="004F0A3D">
        <w:t xml:space="preserve"> </w:t>
      </w:r>
      <w:r w:rsidRPr="005A4ECB">
        <w:t>verbal</w:t>
      </w:r>
      <w:r w:rsidR="004F0A3D">
        <w:t xml:space="preserve"> </w:t>
      </w:r>
      <w:r w:rsidRPr="005A4ECB">
        <w:t>and</w:t>
      </w:r>
      <w:r w:rsidR="004F0A3D">
        <w:t xml:space="preserve"> </w:t>
      </w:r>
      <w:r w:rsidRPr="005A4ECB">
        <w:t>non-verbal</w:t>
      </w:r>
      <w:r w:rsidR="004F0A3D">
        <w:t xml:space="preserve"> </w:t>
      </w:r>
      <w:r w:rsidRPr="005A4ECB">
        <w:t>cues…</w:t>
      </w:r>
      <w:r w:rsidR="00CC35D3">
        <w:t xml:space="preserve"> </w:t>
      </w:r>
      <w:r w:rsidRPr="005A4ECB">
        <w:t>[I</w:t>
      </w:r>
      <w:r w:rsidR="004F0A3D">
        <w:t xml:space="preserve"> </w:t>
      </w:r>
      <w:r w:rsidRPr="005A4ECB">
        <w:t>feel</w:t>
      </w:r>
      <w:r w:rsidR="004F0A3D">
        <w:t xml:space="preserve"> </w:t>
      </w:r>
      <w:r w:rsidRPr="005A4ECB">
        <w:t>a]</w:t>
      </w:r>
      <w:r w:rsidR="004F0A3D">
        <w:t xml:space="preserve"> </w:t>
      </w:r>
      <w:r w:rsidRPr="005A4ECB">
        <w:t>sense</w:t>
      </w:r>
      <w:r w:rsidR="004F0A3D">
        <w:t xml:space="preserve"> </w:t>
      </w:r>
      <w:r w:rsidRPr="005A4ECB">
        <w:t>of</w:t>
      </w:r>
      <w:r w:rsidR="004F0A3D">
        <w:t xml:space="preserve"> </w:t>
      </w:r>
      <w:r w:rsidRPr="005A4ECB">
        <w:t>cohesion…feels</w:t>
      </w:r>
      <w:r w:rsidR="004F0A3D">
        <w:t xml:space="preserve"> </w:t>
      </w:r>
      <w:r w:rsidRPr="005A4ECB">
        <w:t>like</w:t>
      </w:r>
      <w:r w:rsidR="004F0A3D">
        <w:t xml:space="preserve"> </w:t>
      </w:r>
      <w:r w:rsidRPr="005A4ECB">
        <w:t>I</w:t>
      </w:r>
      <w:r w:rsidR="004F0A3D">
        <w:t xml:space="preserve"> </w:t>
      </w:r>
      <w:r w:rsidRPr="005A4ECB">
        <w:t>learn</w:t>
      </w:r>
      <w:r w:rsidR="004F0A3D">
        <w:t xml:space="preserve"> </w:t>
      </w:r>
      <w:r w:rsidRPr="005A4ECB">
        <w:t>from</w:t>
      </w:r>
      <w:r w:rsidR="004F0A3D">
        <w:t xml:space="preserve"> </w:t>
      </w:r>
      <w:r w:rsidRPr="005A4ECB">
        <w:t>my</w:t>
      </w:r>
      <w:r w:rsidR="004F0A3D">
        <w:t xml:space="preserve"> </w:t>
      </w:r>
      <w:r w:rsidRPr="005A4ECB">
        <w:t>fellow</w:t>
      </w:r>
      <w:r w:rsidR="004F0A3D">
        <w:t xml:space="preserve"> </w:t>
      </w:r>
      <w:r w:rsidRPr="005A4ECB">
        <w:t>students…deeper</w:t>
      </w:r>
      <w:r w:rsidR="004F0A3D">
        <w:t xml:space="preserve"> </w:t>
      </w:r>
      <w:r w:rsidRPr="005A4ECB">
        <w:t>discussion…</w:t>
      </w:r>
      <w:r w:rsidR="00CC35D3">
        <w:t xml:space="preserve"> </w:t>
      </w:r>
      <w:r w:rsidRPr="005A4ECB">
        <w:t>[I</w:t>
      </w:r>
      <w:r w:rsidR="004F0A3D">
        <w:t xml:space="preserve"> </w:t>
      </w:r>
      <w:r w:rsidRPr="005A4ECB">
        <w:t>can]</w:t>
      </w:r>
      <w:r w:rsidR="004F0A3D">
        <w:t xml:space="preserve"> </w:t>
      </w:r>
      <w:r w:rsidRPr="005A4ECB">
        <w:t>ask</w:t>
      </w:r>
      <w:r w:rsidR="004F0A3D">
        <w:t xml:space="preserve"> </w:t>
      </w:r>
      <w:r w:rsidRPr="005A4ECB">
        <w:t>for</w:t>
      </w:r>
      <w:r w:rsidR="004F0A3D">
        <w:t xml:space="preserve"> </w:t>
      </w:r>
      <w:r w:rsidRPr="005A4ECB">
        <w:t>clarification…</w:t>
      </w:r>
      <w:r w:rsidR="00CC35D3">
        <w:t xml:space="preserve"> </w:t>
      </w:r>
      <w:r w:rsidRPr="005A4ECB">
        <w:t>[I</w:t>
      </w:r>
      <w:r w:rsidR="004F0A3D">
        <w:t xml:space="preserve"> </w:t>
      </w:r>
      <w:r w:rsidRPr="005A4ECB">
        <w:t>like</w:t>
      </w:r>
      <w:r w:rsidR="004F0A3D">
        <w:t xml:space="preserve"> </w:t>
      </w:r>
      <w:r w:rsidRPr="005A4ECB">
        <w:t>the]</w:t>
      </w:r>
      <w:r w:rsidR="004F0A3D">
        <w:t xml:space="preserve"> </w:t>
      </w:r>
      <w:r w:rsidRPr="005A4ECB">
        <w:t>human</w:t>
      </w:r>
      <w:r w:rsidR="004F0A3D">
        <w:t xml:space="preserve"> </w:t>
      </w:r>
      <w:r w:rsidRPr="005A4ECB">
        <w:t>contact….”</w:t>
      </w:r>
    </w:p>
    <w:p w:rsidR="00D26492" w:rsidRPr="005A4ECB" w:rsidRDefault="00D26492" w:rsidP="00AA0FDB">
      <w:pPr>
        <w:pStyle w:val="BodyText"/>
        <w:spacing w:before="120" w:after="0"/>
      </w:pPr>
      <w:r w:rsidRPr="005A4ECB">
        <w:rPr>
          <w:i/>
        </w:rPr>
        <w:t>Disadvantages</w:t>
      </w:r>
      <w:r w:rsidR="004F0A3D">
        <w:rPr>
          <w:i/>
        </w:rPr>
        <w:t xml:space="preserve"> </w:t>
      </w:r>
      <w:r w:rsidRPr="005A4ECB">
        <w:rPr>
          <w:i/>
        </w:rPr>
        <w:t>of</w:t>
      </w:r>
      <w:r w:rsidR="004F0A3D">
        <w:rPr>
          <w:i/>
        </w:rPr>
        <w:t xml:space="preserve"> </w:t>
      </w:r>
      <w:r w:rsidRPr="005A4ECB">
        <w:rPr>
          <w:i/>
        </w:rPr>
        <w:t>face-to-face</w:t>
      </w:r>
      <w:r w:rsidR="004F0A3D">
        <w:rPr>
          <w:i/>
        </w:rPr>
        <w:t xml:space="preserve"> </w:t>
      </w:r>
      <w:r w:rsidRPr="005A4ECB">
        <w:rPr>
          <w:i/>
        </w:rPr>
        <w:t>classroom</w:t>
      </w:r>
      <w:r w:rsidR="004F0A3D">
        <w:rPr>
          <w:i/>
        </w:rPr>
        <w:t xml:space="preserve"> </w:t>
      </w:r>
      <w:r w:rsidRPr="005A4ECB">
        <w:rPr>
          <w:i/>
        </w:rPr>
        <w:t>environment.</w:t>
      </w:r>
      <w:r w:rsidR="004F0A3D">
        <w:rPr>
          <w:i/>
        </w:rPr>
        <w:t xml:space="preserve"> </w:t>
      </w:r>
      <w:r w:rsidRPr="005A4ECB">
        <w:t>The</w:t>
      </w:r>
      <w:r w:rsidR="004F0A3D">
        <w:t xml:space="preserve"> </w:t>
      </w:r>
      <w:r w:rsidRPr="005A4ECB">
        <w:t>disadvantages</w:t>
      </w:r>
      <w:r w:rsidR="004F0A3D">
        <w:t xml:space="preserve"> </w:t>
      </w:r>
      <w:r w:rsidRPr="005A4ECB">
        <w:t>of</w:t>
      </w:r>
      <w:r w:rsidR="004F0A3D">
        <w:t xml:space="preserve"> </w:t>
      </w:r>
      <w:r w:rsidRPr="005A4ECB">
        <w:t>face-to-face</w:t>
      </w:r>
      <w:r w:rsidR="004F0A3D">
        <w:t xml:space="preserve"> </w:t>
      </w:r>
      <w:r w:rsidRPr="005A4ECB">
        <w:t>educational</w:t>
      </w:r>
      <w:r w:rsidR="004F0A3D">
        <w:t xml:space="preserve"> </w:t>
      </w:r>
      <w:r w:rsidRPr="005A4ECB">
        <w:t>environment</w:t>
      </w:r>
      <w:r w:rsidR="004F0A3D">
        <w:t xml:space="preserve"> </w:t>
      </w:r>
      <w:r w:rsidRPr="005A4ECB">
        <w:t>included</w:t>
      </w:r>
      <w:r w:rsidR="004F0A3D">
        <w:t xml:space="preserve"> </w:t>
      </w:r>
      <w:r w:rsidRPr="005A4ECB">
        <w:t>the</w:t>
      </w:r>
      <w:r w:rsidR="004F0A3D">
        <w:t xml:space="preserve"> </w:t>
      </w:r>
      <w:r w:rsidRPr="005A4ECB">
        <w:t>time</w:t>
      </w:r>
      <w:r w:rsidR="004F0A3D">
        <w:t xml:space="preserve"> </w:t>
      </w:r>
      <w:r w:rsidRPr="005A4ECB">
        <w:t>away</w:t>
      </w:r>
      <w:r w:rsidR="004F0A3D">
        <w:t xml:space="preserve"> </w:t>
      </w:r>
      <w:r w:rsidRPr="005A4ECB">
        <w:t>from</w:t>
      </w:r>
      <w:r w:rsidR="004F0A3D">
        <w:t xml:space="preserve"> </w:t>
      </w:r>
      <w:r w:rsidRPr="005A4ECB">
        <w:t>family</w:t>
      </w:r>
      <w:r w:rsidR="004F0A3D">
        <w:t xml:space="preserve"> </w:t>
      </w:r>
      <w:r w:rsidRPr="005A4ECB">
        <w:t>and</w:t>
      </w:r>
      <w:r w:rsidR="004F0A3D">
        <w:t xml:space="preserve"> </w:t>
      </w:r>
      <w:r w:rsidRPr="005A4ECB">
        <w:t>work.</w:t>
      </w:r>
      <w:r w:rsidR="004F0A3D">
        <w:t xml:space="preserve"> </w:t>
      </w:r>
      <w:r w:rsidRPr="005A4ECB">
        <w:t>Additionally,</w:t>
      </w:r>
      <w:r w:rsidR="004F0A3D">
        <w:t xml:space="preserve"> </w:t>
      </w:r>
      <w:r w:rsidRPr="005A4ECB">
        <w:t>14%</w:t>
      </w:r>
      <w:r w:rsidR="004F0A3D">
        <w:t xml:space="preserve"> </w:t>
      </w:r>
      <w:r w:rsidRPr="005A4ECB">
        <w:t>of</w:t>
      </w:r>
      <w:r w:rsidR="004F0A3D">
        <w:t xml:space="preserve"> </w:t>
      </w:r>
      <w:r w:rsidRPr="005A4ECB">
        <w:t>students</w:t>
      </w:r>
      <w:r w:rsidR="004F0A3D">
        <w:t xml:space="preserve"> </w:t>
      </w:r>
      <w:r w:rsidRPr="005A4ECB">
        <w:t>noted</w:t>
      </w:r>
      <w:r w:rsidR="004F0A3D">
        <w:t xml:space="preserve"> </w:t>
      </w:r>
      <w:r w:rsidRPr="005A4ECB">
        <w:t>the</w:t>
      </w:r>
      <w:r w:rsidR="004F0A3D">
        <w:t xml:space="preserve"> </w:t>
      </w:r>
      <w:r w:rsidRPr="005A4ECB">
        <w:t>time</w:t>
      </w:r>
      <w:r w:rsidR="004F0A3D">
        <w:t xml:space="preserve"> </w:t>
      </w:r>
      <w:r w:rsidRPr="005A4ECB">
        <w:t>required</w:t>
      </w:r>
      <w:r w:rsidR="004F0A3D">
        <w:t xml:space="preserve"> </w:t>
      </w:r>
      <w:r w:rsidRPr="005A4ECB">
        <w:t>to</w:t>
      </w:r>
      <w:r w:rsidR="004F0A3D">
        <w:t xml:space="preserve"> </w:t>
      </w:r>
      <w:r w:rsidRPr="005A4ECB">
        <w:t>drive</w:t>
      </w:r>
      <w:r w:rsidR="004F0A3D">
        <w:t xml:space="preserve"> </w:t>
      </w:r>
      <w:r w:rsidRPr="005A4ECB">
        <w:t>to</w:t>
      </w:r>
      <w:r w:rsidR="004F0A3D">
        <w:t xml:space="preserve"> </w:t>
      </w:r>
      <w:r w:rsidRPr="005A4ECB">
        <w:t>the</w:t>
      </w:r>
      <w:r w:rsidR="004F0A3D">
        <w:t xml:space="preserve"> </w:t>
      </w:r>
      <w:r w:rsidRPr="005A4ECB">
        <w:t>campus</w:t>
      </w:r>
      <w:r w:rsidR="004F0A3D">
        <w:t xml:space="preserve"> </w:t>
      </w:r>
      <w:r w:rsidRPr="005A4ECB">
        <w:t>as</w:t>
      </w:r>
      <w:r w:rsidR="004F0A3D">
        <w:t xml:space="preserve"> </w:t>
      </w:r>
      <w:r w:rsidRPr="005A4ECB">
        <w:t>a</w:t>
      </w:r>
      <w:r w:rsidR="004F0A3D">
        <w:t xml:space="preserve"> </w:t>
      </w:r>
      <w:r w:rsidRPr="005A4ECB">
        <w:t>barrier.</w:t>
      </w:r>
      <w:r w:rsidR="004F0A3D">
        <w:t xml:space="preserve"> </w:t>
      </w:r>
      <w:r w:rsidRPr="005A4ECB">
        <w:t>Eleven</w:t>
      </w:r>
      <w:r w:rsidR="004F0A3D">
        <w:t xml:space="preserve"> </w:t>
      </w:r>
      <w:r w:rsidRPr="005A4ECB">
        <w:t>percent</w:t>
      </w:r>
      <w:r w:rsidR="004F0A3D">
        <w:t xml:space="preserve"> </w:t>
      </w:r>
      <w:r w:rsidRPr="005A4ECB">
        <w:t>of</w:t>
      </w:r>
      <w:r w:rsidR="004F0A3D">
        <w:t xml:space="preserve"> </w:t>
      </w:r>
      <w:r w:rsidRPr="005A4ECB">
        <w:t>students</w:t>
      </w:r>
      <w:r w:rsidR="004F0A3D">
        <w:t xml:space="preserve"> </w:t>
      </w:r>
      <w:r w:rsidRPr="005A4ECB">
        <w:t>noted</w:t>
      </w:r>
      <w:r w:rsidR="004F0A3D">
        <w:t xml:space="preserve"> </w:t>
      </w:r>
      <w:r w:rsidRPr="005A4ECB">
        <w:t>financial</w:t>
      </w:r>
      <w:r w:rsidR="004F0A3D">
        <w:t xml:space="preserve"> </w:t>
      </w:r>
      <w:r w:rsidRPr="005A4ECB">
        <w:t>concerns</w:t>
      </w:r>
      <w:r w:rsidR="004F0A3D">
        <w:t xml:space="preserve"> </w:t>
      </w:r>
      <w:r w:rsidRPr="005A4ECB">
        <w:t>(costs</w:t>
      </w:r>
      <w:r w:rsidR="004F0A3D">
        <w:t xml:space="preserve"> </w:t>
      </w:r>
      <w:r w:rsidRPr="005A4ECB">
        <w:t>of</w:t>
      </w:r>
      <w:r w:rsidR="004F0A3D">
        <w:t xml:space="preserve"> </w:t>
      </w:r>
      <w:r w:rsidRPr="005A4ECB">
        <w:t>babysitter,</w:t>
      </w:r>
      <w:r w:rsidR="004F0A3D">
        <w:t xml:space="preserve"> </w:t>
      </w:r>
      <w:r w:rsidRPr="005A4ECB">
        <w:t>gas,</w:t>
      </w:r>
      <w:r w:rsidR="004F0A3D">
        <w:t xml:space="preserve"> </w:t>
      </w:r>
      <w:r w:rsidRPr="005A4ECB">
        <w:t>meals,</w:t>
      </w:r>
      <w:r w:rsidR="004F0A3D">
        <w:t xml:space="preserve"> </w:t>
      </w:r>
      <w:r w:rsidRPr="005A4ECB">
        <w:t>and</w:t>
      </w:r>
      <w:r w:rsidR="004F0A3D">
        <w:t xml:space="preserve"> </w:t>
      </w:r>
      <w:r w:rsidRPr="005A4ECB">
        <w:t>overnight</w:t>
      </w:r>
      <w:r w:rsidR="004F0A3D">
        <w:t xml:space="preserve"> </w:t>
      </w:r>
      <w:r w:rsidRPr="005A4ECB">
        <w:t>accommodations)</w:t>
      </w:r>
      <w:r w:rsidR="004F0A3D">
        <w:t xml:space="preserve"> </w:t>
      </w:r>
      <w:r w:rsidRPr="005A4ECB">
        <w:t>as</w:t>
      </w:r>
      <w:r w:rsidR="004F0A3D">
        <w:t xml:space="preserve"> </w:t>
      </w:r>
      <w:r w:rsidRPr="005A4ECB">
        <w:t>a</w:t>
      </w:r>
      <w:r w:rsidR="004F0A3D">
        <w:t xml:space="preserve"> </w:t>
      </w:r>
      <w:r w:rsidRPr="005A4ECB">
        <w:t>challenge.</w:t>
      </w:r>
      <w:r w:rsidR="004F0A3D">
        <w:t xml:space="preserve">  </w:t>
      </w:r>
    </w:p>
    <w:p w:rsidR="00D26492" w:rsidRPr="005A4ECB" w:rsidRDefault="00D26492" w:rsidP="00AA0FDB">
      <w:pPr>
        <w:pStyle w:val="BodyText"/>
        <w:spacing w:before="120" w:after="0"/>
      </w:pPr>
      <w:r w:rsidRPr="005A4ECB">
        <w:t>Two</w:t>
      </w:r>
      <w:r w:rsidR="004F0A3D">
        <w:t xml:space="preserve"> </w:t>
      </w:r>
      <w:r w:rsidRPr="005A4ECB">
        <w:t>(7%)</w:t>
      </w:r>
      <w:r w:rsidR="004F0A3D">
        <w:t xml:space="preserve"> </w:t>
      </w:r>
      <w:r w:rsidRPr="005A4ECB">
        <w:t>students</w:t>
      </w:r>
      <w:r w:rsidR="004F0A3D">
        <w:t xml:space="preserve"> </w:t>
      </w:r>
      <w:r w:rsidRPr="005A4ECB">
        <w:t>expressed</w:t>
      </w:r>
      <w:r w:rsidR="004F0A3D">
        <w:t xml:space="preserve"> </w:t>
      </w:r>
      <w:r w:rsidRPr="005A4ECB">
        <w:t>weather</w:t>
      </w:r>
      <w:r w:rsidR="004F0A3D">
        <w:t xml:space="preserve"> </w:t>
      </w:r>
      <w:r w:rsidRPr="005A4ECB">
        <w:t>conditions</w:t>
      </w:r>
      <w:r w:rsidR="004F0A3D">
        <w:t xml:space="preserve"> </w:t>
      </w:r>
      <w:r w:rsidRPr="005A4ECB">
        <w:t>and</w:t>
      </w:r>
      <w:r w:rsidR="004F0A3D">
        <w:t xml:space="preserve"> </w:t>
      </w:r>
      <w:r w:rsidRPr="005A4ECB">
        <w:t>work/family</w:t>
      </w:r>
      <w:r w:rsidR="004F0A3D">
        <w:t xml:space="preserve"> </w:t>
      </w:r>
      <w:r w:rsidRPr="005A4ECB">
        <w:t>schedule</w:t>
      </w:r>
      <w:r w:rsidR="004F0A3D">
        <w:t xml:space="preserve"> </w:t>
      </w:r>
      <w:r w:rsidRPr="005A4ECB">
        <w:t>as</w:t>
      </w:r>
      <w:r w:rsidR="004F0A3D">
        <w:t xml:space="preserve"> </w:t>
      </w:r>
      <w:r w:rsidRPr="005A4ECB">
        <w:t>a</w:t>
      </w:r>
      <w:r w:rsidR="004F0A3D">
        <w:t xml:space="preserve"> </w:t>
      </w:r>
      <w:r w:rsidRPr="005A4ECB">
        <w:t>challenge</w:t>
      </w:r>
      <w:r w:rsidR="004F0A3D">
        <w:t xml:space="preserve"> </w:t>
      </w:r>
      <w:r w:rsidRPr="005A4ECB">
        <w:t>to</w:t>
      </w:r>
      <w:r w:rsidR="004F0A3D">
        <w:t xml:space="preserve"> </w:t>
      </w:r>
      <w:r w:rsidRPr="005A4ECB">
        <w:t>attend</w:t>
      </w:r>
      <w:r w:rsidR="004F0A3D">
        <w:t xml:space="preserve"> </w:t>
      </w:r>
      <w:r w:rsidRPr="005A4ECB">
        <w:t>the</w:t>
      </w:r>
      <w:r w:rsidR="004F0A3D">
        <w:t xml:space="preserve"> </w:t>
      </w:r>
      <w:r w:rsidRPr="005A4ECB">
        <w:t>demanding</w:t>
      </w:r>
      <w:r w:rsidR="004F0A3D">
        <w:t xml:space="preserve"> </w:t>
      </w:r>
      <w:r w:rsidRPr="005A4ECB">
        <w:t>class</w:t>
      </w:r>
      <w:r w:rsidR="004F0A3D">
        <w:t xml:space="preserve"> </w:t>
      </w:r>
      <w:r w:rsidRPr="005A4ECB">
        <w:t>schedule,</w:t>
      </w:r>
      <w:r w:rsidR="004F0A3D">
        <w:t xml:space="preserve"> </w:t>
      </w:r>
      <w:r w:rsidRPr="005A4ECB">
        <w:t>which</w:t>
      </w:r>
      <w:r w:rsidR="004F0A3D">
        <w:t xml:space="preserve"> </w:t>
      </w:r>
      <w:r w:rsidRPr="005A4ECB">
        <w:t>included</w:t>
      </w:r>
      <w:r w:rsidR="004F0A3D">
        <w:t xml:space="preserve"> </w:t>
      </w:r>
      <w:r w:rsidRPr="005A4ECB">
        <w:t>eight-hours</w:t>
      </w:r>
      <w:r w:rsidR="004F0A3D">
        <w:t xml:space="preserve"> </w:t>
      </w:r>
      <w:r w:rsidRPr="005A4ECB">
        <w:t>on</w:t>
      </w:r>
      <w:r w:rsidR="004F0A3D">
        <w:t xml:space="preserve"> </w:t>
      </w:r>
      <w:r w:rsidRPr="005A4ECB">
        <w:t>Saturdays</w:t>
      </w:r>
      <w:r w:rsidR="004F0A3D">
        <w:t xml:space="preserve"> </w:t>
      </w:r>
      <w:r w:rsidRPr="005A4ECB">
        <w:t>twice</w:t>
      </w:r>
      <w:r w:rsidR="004F0A3D">
        <w:t xml:space="preserve"> </w:t>
      </w:r>
      <w:r w:rsidRPr="005A4ECB">
        <w:t>a</w:t>
      </w:r>
      <w:r w:rsidR="004F0A3D">
        <w:t xml:space="preserve"> </w:t>
      </w:r>
      <w:r w:rsidRPr="005A4ECB">
        <w:t>month.</w:t>
      </w:r>
      <w:r w:rsidR="004F0A3D">
        <w:t xml:space="preserve"> </w:t>
      </w:r>
      <w:r w:rsidRPr="005A4ECB">
        <w:t>Another</w:t>
      </w:r>
      <w:r w:rsidR="004F0A3D">
        <w:t xml:space="preserve"> </w:t>
      </w:r>
      <w:r w:rsidRPr="005A4ECB">
        <w:t>student</w:t>
      </w:r>
      <w:r w:rsidR="004F0A3D">
        <w:t xml:space="preserve"> </w:t>
      </w:r>
      <w:r w:rsidRPr="005A4ECB">
        <w:t>expressed</w:t>
      </w:r>
      <w:r w:rsidR="004F0A3D">
        <w:t xml:space="preserve"> </w:t>
      </w:r>
      <w:r w:rsidRPr="005A4ECB">
        <w:t>a</w:t>
      </w:r>
      <w:r w:rsidR="004F0A3D">
        <w:t xml:space="preserve"> </w:t>
      </w:r>
      <w:r w:rsidRPr="005A4ECB">
        <w:t>concern</w:t>
      </w:r>
      <w:r w:rsidR="004F0A3D">
        <w:t xml:space="preserve"> </w:t>
      </w:r>
      <w:r w:rsidRPr="005A4ECB">
        <w:t>as</w:t>
      </w:r>
      <w:r w:rsidR="004F0A3D">
        <w:t xml:space="preserve"> </w:t>
      </w:r>
      <w:r w:rsidRPr="005A4ECB">
        <w:t>having</w:t>
      </w:r>
      <w:r w:rsidR="004F0A3D">
        <w:t xml:space="preserve"> </w:t>
      </w:r>
      <w:r w:rsidRPr="005A4ECB">
        <w:t>to</w:t>
      </w:r>
      <w:r w:rsidR="004F0A3D">
        <w:t xml:space="preserve"> </w:t>
      </w:r>
      <w:r w:rsidRPr="005A4ECB">
        <w:t>attend</w:t>
      </w:r>
      <w:r w:rsidR="004F0A3D">
        <w:t xml:space="preserve"> </w:t>
      </w:r>
      <w:r w:rsidRPr="005A4ECB">
        <w:t>a</w:t>
      </w:r>
      <w:r w:rsidR="004F0A3D">
        <w:t xml:space="preserve"> </w:t>
      </w:r>
      <w:r w:rsidRPr="005A4ECB">
        <w:t>set</w:t>
      </w:r>
      <w:r w:rsidR="004F0A3D">
        <w:t xml:space="preserve"> </w:t>
      </w:r>
      <w:r w:rsidRPr="005A4ECB">
        <w:t>time</w:t>
      </w:r>
      <w:r w:rsidR="004F0A3D">
        <w:t xml:space="preserve"> </w:t>
      </w:r>
      <w:r w:rsidRPr="005A4ECB">
        <w:t>and</w:t>
      </w:r>
      <w:r w:rsidR="004F0A3D">
        <w:t xml:space="preserve"> </w:t>
      </w:r>
      <w:r w:rsidRPr="005A4ECB">
        <w:t>place.</w:t>
      </w:r>
      <w:r w:rsidR="004F0A3D">
        <w:t xml:space="preserve"> </w:t>
      </w:r>
      <w:r w:rsidRPr="005A4ECB">
        <w:t>Further,</w:t>
      </w:r>
      <w:r w:rsidR="004F0A3D">
        <w:t xml:space="preserve"> </w:t>
      </w:r>
      <w:r w:rsidRPr="005A4ECB">
        <w:t>One</w:t>
      </w:r>
      <w:r w:rsidR="004F0A3D">
        <w:t xml:space="preserve"> </w:t>
      </w:r>
      <w:r w:rsidRPr="005A4ECB">
        <w:t>student</w:t>
      </w:r>
      <w:r w:rsidR="004F0A3D">
        <w:t xml:space="preserve"> </w:t>
      </w:r>
      <w:r w:rsidRPr="005A4ECB">
        <w:lastRenderedPageBreak/>
        <w:t>qualitative</w:t>
      </w:r>
      <w:r w:rsidR="004F0A3D">
        <w:t xml:space="preserve"> </w:t>
      </w:r>
      <w:r w:rsidRPr="005A4ECB">
        <w:t>response</w:t>
      </w:r>
      <w:r w:rsidR="004F0A3D">
        <w:t xml:space="preserve"> </w:t>
      </w:r>
      <w:r w:rsidRPr="005A4ECB">
        <w:t>related:</w:t>
      </w:r>
      <w:r w:rsidR="004F0A3D">
        <w:t xml:space="preserve"> </w:t>
      </w:r>
      <w:r w:rsidRPr="005A4ECB">
        <w:t>“The</w:t>
      </w:r>
      <w:r w:rsidR="004F0A3D">
        <w:t xml:space="preserve"> </w:t>
      </w:r>
      <w:r w:rsidRPr="005A4ECB">
        <w:t>long</w:t>
      </w:r>
      <w:r w:rsidR="004F0A3D">
        <w:t xml:space="preserve"> </w:t>
      </w:r>
      <w:r w:rsidRPr="005A4ECB">
        <w:t>days</w:t>
      </w:r>
      <w:r w:rsidR="004F0A3D">
        <w:t xml:space="preserve"> </w:t>
      </w:r>
      <w:r w:rsidRPr="005A4ECB">
        <w:t>in</w:t>
      </w:r>
      <w:r w:rsidR="004F0A3D">
        <w:t xml:space="preserve"> </w:t>
      </w:r>
      <w:r w:rsidRPr="005A4ECB">
        <w:t>class</w:t>
      </w:r>
      <w:r w:rsidR="004F0A3D">
        <w:t xml:space="preserve"> </w:t>
      </w:r>
      <w:r w:rsidRPr="005A4ECB">
        <w:t>can</w:t>
      </w:r>
      <w:r w:rsidR="004F0A3D">
        <w:t xml:space="preserve"> </w:t>
      </w:r>
      <w:r w:rsidRPr="005A4ECB">
        <w:t>be</w:t>
      </w:r>
      <w:r w:rsidR="004F0A3D">
        <w:t xml:space="preserve"> </w:t>
      </w:r>
      <w:r w:rsidRPr="005A4ECB">
        <w:t>difficult</w:t>
      </w:r>
      <w:r w:rsidR="004F0A3D">
        <w:t xml:space="preserve"> </w:t>
      </w:r>
      <w:r w:rsidRPr="005A4ECB">
        <w:t>sometimes,</w:t>
      </w:r>
      <w:r w:rsidR="004F0A3D">
        <w:t xml:space="preserve"> </w:t>
      </w:r>
      <w:r w:rsidRPr="005A4ECB">
        <w:t>especially</w:t>
      </w:r>
      <w:r w:rsidR="004F0A3D">
        <w:t xml:space="preserve"> </w:t>
      </w:r>
      <w:r w:rsidRPr="005A4ECB">
        <w:t>if</w:t>
      </w:r>
      <w:r w:rsidR="004F0A3D">
        <w:t xml:space="preserve"> </w:t>
      </w:r>
      <w:r w:rsidRPr="005A4ECB">
        <w:t>I</w:t>
      </w:r>
      <w:r w:rsidR="004F0A3D">
        <w:t xml:space="preserve"> </w:t>
      </w:r>
      <w:r w:rsidRPr="005A4ECB">
        <w:t>am</w:t>
      </w:r>
      <w:r w:rsidR="004F0A3D">
        <w:t xml:space="preserve"> </w:t>
      </w:r>
      <w:r w:rsidRPr="005A4ECB">
        <w:t>with</w:t>
      </w:r>
      <w:r w:rsidR="004F0A3D">
        <w:t xml:space="preserve"> </w:t>
      </w:r>
      <w:r w:rsidRPr="005A4ECB">
        <w:t>an</w:t>
      </w:r>
      <w:r w:rsidR="004F0A3D">
        <w:t xml:space="preserve"> </w:t>
      </w:r>
      <w:r w:rsidRPr="005A4ECB">
        <w:t>instructor</w:t>
      </w:r>
      <w:r w:rsidR="004F0A3D">
        <w:t xml:space="preserve"> </w:t>
      </w:r>
      <w:r w:rsidRPr="005A4ECB">
        <w:t>that</w:t>
      </w:r>
      <w:r w:rsidR="004F0A3D">
        <w:t xml:space="preserve"> </w:t>
      </w:r>
      <w:r w:rsidRPr="005A4ECB">
        <w:t>is</w:t>
      </w:r>
      <w:r w:rsidR="004F0A3D">
        <w:t xml:space="preserve"> </w:t>
      </w:r>
      <w:r w:rsidRPr="005A4ECB">
        <w:t>not</w:t>
      </w:r>
      <w:r w:rsidR="004F0A3D">
        <w:t xml:space="preserve"> </w:t>
      </w:r>
      <w:r w:rsidRPr="005A4ECB">
        <w:t>my</w:t>
      </w:r>
      <w:r w:rsidR="004F0A3D">
        <w:t xml:space="preserve"> </w:t>
      </w:r>
      <w:r w:rsidRPr="005A4ECB">
        <w:t>favorite,</w:t>
      </w:r>
      <w:r w:rsidR="004F0A3D">
        <w:t xml:space="preserve"> </w:t>
      </w:r>
      <w:r w:rsidRPr="005A4ECB">
        <w:t>but</w:t>
      </w:r>
      <w:r w:rsidR="004F0A3D">
        <w:t xml:space="preserve"> </w:t>
      </w:r>
      <w:r w:rsidRPr="005A4ECB">
        <w:t>that</w:t>
      </w:r>
      <w:r w:rsidR="004F0A3D">
        <w:t xml:space="preserve"> </w:t>
      </w:r>
      <w:r w:rsidRPr="005A4ECB">
        <w:t>is</w:t>
      </w:r>
      <w:r w:rsidR="004F0A3D">
        <w:t xml:space="preserve"> </w:t>
      </w:r>
      <w:r w:rsidRPr="005A4ECB">
        <w:t>a</w:t>
      </w:r>
      <w:r w:rsidR="004F0A3D">
        <w:t xml:space="preserve"> </w:t>
      </w:r>
      <w:r w:rsidRPr="005A4ECB">
        <w:t>small</w:t>
      </w:r>
      <w:r w:rsidR="004F0A3D">
        <w:t xml:space="preserve"> </w:t>
      </w:r>
      <w:r w:rsidRPr="005A4ECB">
        <w:t>price</w:t>
      </w:r>
      <w:r w:rsidR="004F0A3D">
        <w:t xml:space="preserve"> </w:t>
      </w:r>
      <w:r w:rsidRPr="005A4ECB">
        <w:t>to</w:t>
      </w:r>
      <w:r w:rsidR="004F0A3D">
        <w:t xml:space="preserve"> </w:t>
      </w:r>
      <w:r w:rsidRPr="005A4ECB">
        <w:t>pay</w:t>
      </w:r>
      <w:r w:rsidR="004F0A3D">
        <w:t xml:space="preserve"> </w:t>
      </w:r>
      <w:r w:rsidRPr="005A4ECB">
        <w:t>for</w:t>
      </w:r>
      <w:r w:rsidR="004F0A3D">
        <w:t xml:space="preserve"> </w:t>
      </w:r>
      <w:r w:rsidRPr="005A4ECB">
        <w:t>the</w:t>
      </w:r>
      <w:r w:rsidR="004F0A3D">
        <w:t xml:space="preserve"> </w:t>
      </w:r>
      <w:r w:rsidRPr="005A4ECB">
        <w:t>advantages,</w:t>
      </w:r>
      <w:r w:rsidR="004F0A3D">
        <w:t xml:space="preserve"> </w:t>
      </w:r>
      <w:r w:rsidRPr="005A4ECB">
        <w:t>and</w:t>
      </w:r>
      <w:r w:rsidR="004F0A3D">
        <w:t xml:space="preserve"> </w:t>
      </w:r>
      <w:r w:rsidRPr="005A4ECB">
        <w:t>I</w:t>
      </w:r>
      <w:r w:rsidR="004F0A3D">
        <w:t xml:space="preserve"> </w:t>
      </w:r>
      <w:r w:rsidRPr="005A4ECB">
        <w:t>still</w:t>
      </w:r>
      <w:r w:rsidR="004F0A3D">
        <w:t xml:space="preserve"> </w:t>
      </w:r>
      <w:r w:rsidRPr="005A4ECB">
        <w:t>feel</w:t>
      </w:r>
      <w:r w:rsidR="004F0A3D">
        <w:t xml:space="preserve"> </w:t>
      </w:r>
      <w:r w:rsidRPr="005A4ECB">
        <w:t>as</w:t>
      </w:r>
      <w:r w:rsidR="004F0A3D">
        <w:t xml:space="preserve"> </w:t>
      </w:r>
      <w:r w:rsidRPr="005A4ECB">
        <w:t>though</w:t>
      </w:r>
      <w:r w:rsidR="004F0A3D">
        <w:t xml:space="preserve"> </w:t>
      </w:r>
      <w:r w:rsidRPr="005A4ECB">
        <w:t>I</w:t>
      </w:r>
      <w:r w:rsidR="004F0A3D">
        <w:t xml:space="preserve"> </w:t>
      </w:r>
      <w:r w:rsidRPr="005A4ECB">
        <w:t>learn</w:t>
      </w:r>
      <w:r w:rsidR="004F0A3D">
        <w:t xml:space="preserve"> </w:t>
      </w:r>
      <w:r w:rsidRPr="005A4ECB">
        <w:t>more.”</w:t>
      </w:r>
      <w:r w:rsidR="004F0A3D">
        <w:t xml:space="preserve">  </w:t>
      </w:r>
      <w:r w:rsidRPr="005A4ECB">
        <w:t>Another</w:t>
      </w:r>
      <w:r w:rsidR="004F0A3D">
        <w:t xml:space="preserve"> </w:t>
      </w:r>
      <w:r w:rsidRPr="005A4ECB">
        <w:t>student</w:t>
      </w:r>
      <w:r w:rsidR="004F0A3D">
        <w:t xml:space="preserve"> </w:t>
      </w:r>
      <w:r w:rsidRPr="005A4ECB">
        <w:t>stated,</w:t>
      </w:r>
      <w:r w:rsidR="004F0A3D">
        <w:t xml:space="preserve"> </w:t>
      </w:r>
      <w:r w:rsidRPr="005A4ECB">
        <w:t>“We</w:t>
      </w:r>
      <w:r w:rsidR="004F0A3D">
        <w:t xml:space="preserve"> </w:t>
      </w:r>
      <w:r w:rsidRPr="005A4ECB">
        <w:t>cannot</w:t>
      </w:r>
      <w:r w:rsidR="004F0A3D">
        <w:t xml:space="preserve"> </w:t>
      </w:r>
      <w:r w:rsidRPr="005A4ECB">
        <w:t>always</w:t>
      </w:r>
      <w:r w:rsidR="004F0A3D">
        <w:t xml:space="preserve"> </w:t>
      </w:r>
      <w:r w:rsidRPr="005A4ECB">
        <w:t>be</w:t>
      </w:r>
      <w:r w:rsidR="004F0A3D">
        <w:t xml:space="preserve"> </w:t>
      </w:r>
      <w:r w:rsidRPr="005A4ECB">
        <w:t>there</w:t>
      </w:r>
      <w:r w:rsidR="004F0A3D">
        <w:t xml:space="preserve"> </w:t>
      </w:r>
      <w:r w:rsidRPr="005A4ECB">
        <w:t>due</w:t>
      </w:r>
      <w:r w:rsidR="004F0A3D">
        <w:t xml:space="preserve"> </w:t>
      </w:r>
      <w:r w:rsidRPr="005A4ECB">
        <w:t>to</w:t>
      </w:r>
      <w:r w:rsidR="004F0A3D">
        <w:t xml:space="preserve"> </w:t>
      </w:r>
      <w:r w:rsidRPr="005A4ECB">
        <w:t>weather</w:t>
      </w:r>
      <w:r w:rsidR="004F0A3D">
        <w:t xml:space="preserve"> </w:t>
      </w:r>
      <w:r w:rsidRPr="005A4ECB">
        <w:t>and</w:t>
      </w:r>
      <w:r w:rsidR="004F0A3D">
        <w:t xml:space="preserve"> </w:t>
      </w:r>
      <w:r w:rsidRPr="005A4ECB">
        <w:t>schedules.”</w:t>
      </w:r>
    </w:p>
    <w:p w:rsidR="00D26492" w:rsidRPr="005A4ECB" w:rsidRDefault="00D26492" w:rsidP="004F0A3D">
      <w:pPr>
        <w:pStyle w:val="Heading4"/>
      </w:pPr>
      <w:r w:rsidRPr="005A4ECB">
        <w:t>On-line:</w:t>
      </w:r>
      <w:r w:rsidR="004F0A3D">
        <w:t xml:space="preserve"> </w:t>
      </w:r>
      <w:r w:rsidRPr="005A4ECB">
        <w:t>Advantages</w:t>
      </w:r>
      <w:r w:rsidR="004F0A3D">
        <w:t xml:space="preserve"> </w:t>
      </w:r>
      <w:r w:rsidRPr="005A4ECB">
        <w:t>and</w:t>
      </w:r>
      <w:r w:rsidR="004F0A3D">
        <w:t xml:space="preserve"> </w:t>
      </w:r>
      <w:r w:rsidRPr="005A4ECB">
        <w:t>Disadvantages</w:t>
      </w:r>
    </w:p>
    <w:p w:rsidR="00D26492" w:rsidRPr="005A4ECB" w:rsidRDefault="00D26492" w:rsidP="00AA0FDB">
      <w:pPr>
        <w:pStyle w:val="BodyText"/>
        <w:spacing w:before="120" w:after="0"/>
      </w:pPr>
      <w:r w:rsidRPr="005A4ECB">
        <w:t>At</w:t>
      </w:r>
      <w:r w:rsidR="004F0A3D">
        <w:t xml:space="preserve"> </w:t>
      </w:r>
      <w:r w:rsidRPr="005A4ECB">
        <w:t>the</w:t>
      </w:r>
      <w:r w:rsidR="004F0A3D">
        <w:t xml:space="preserve"> </w:t>
      </w:r>
      <w:r w:rsidRPr="005A4ECB">
        <w:t>time</w:t>
      </w:r>
      <w:r w:rsidR="004F0A3D">
        <w:t xml:space="preserve"> </w:t>
      </w:r>
      <w:r w:rsidRPr="005A4ECB">
        <w:t>of</w:t>
      </w:r>
      <w:r w:rsidR="004F0A3D">
        <w:t xml:space="preserve"> </w:t>
      </w:r>
      <w:r w:rsidRPr="005A4ECB">
        <w:t>the</w:t>
      </w:r>
      <w:r w:rsidR="004F0A3D">
        <w:t xml:space="preserve"> </w:t>
      </w:r>
      <w:r w:rsidRPr="005A4ECB">
        <w:t>survey,</w:t>
      </w:r>
      <w:r w:rsidR="004F0A3D">
        <w:t xml:space="preserve"> </w:t>
      </w:r>
      <w:r w:rsidRPr="005A4ECB">
        <w:t>the</w:t>
      </w:r>
      <w:r w:rsidR="004F0A3D">
        <w:t xml:space="preserve"> </w:t>
      </w:r>
      <w:r w:rsidRPr="005A4ECB">
        <w:t>students</w:t>
      </w:r>
      <w:r w:rsidR="004F0A3D">
        <w:t xml:space="preserve"> </w:t>
      </w:r>
      <w:r w:rsidRPr="005A4ECB">
        <w:t>had</w:t>
      </w:r>
      <w:r w:rsidR="004F0A3D">
        <w:t xml:space="preserve"> </w:t>
      </w:r>
      <w:r w:rsidRPr="005A4ECB">
        <w:t>completed</w:t>
      </w:r>
      <w:r w:rsidR="004F0A3D">
        <w:t xml:space="preserve"> </w:t>
      </w:r>
      <w:r w:rsidRPr="005A4ECB">
        <w:t>two</w:t>
      </w:r>
      <w:r w:rsidR="004F0A3D">
        <w:t xml:space="preserve"> </w:t>
      </w:r>
      <w:r w:rsidRPr="005A4ECB">
        <w:t>entirely</w:t>
      </w:r>
      <w:r w:rsidR="004F0A3D">
        <w:t xml:space="preserve"> </w:t>
      </w:r>
      <w:r w:rsidRPr="005A4ECB">
        <w:t>on-line</w:t>
      </w:r>
      <w:r w:rsidR="004F0A3D">
        <w:t xml:space="preserve"> </w:t>
      </w:r>
      <w:r w:rsidRPr="005A4ECB">
        <w:t>courses.</w:t>
      </w:r>
      <w:r w:rsidR="004F0A3D">
        <w:t xml:space="preserve"> </w:t>
      </w:r>
      <w:r w:rsidRPr="005A4ECB">
        <w:t>The</w:t>
      </w:r>
      <w:r w:rsidR="004F0A3D">
        <w:t xml:space="preserve"> </w:t>
      </w:r>
      <w:r w:rsidRPr="005A4ECB">
        <w:t>majority</w:t>
      </w:r>
      <w:r w:rsidR="004F0A3D">
        <w:t xml:space="preserve"> </w:t>
      </w:r>
      <w:r w:rsidRPr="005A4ECB">
        <w:t>of</w:t>
      </w:r>
      <w:r w:rsidR="004F0A3D">
        <w:t xml:space="preserve"> </w:t>
      </w:r>
      <w:r w:rsidRPr="005A4ECB">
        <w:t>the</w:t>
      </w:r>
      <w:r w:rsidR="004F0A3D">
        <w:t xml:space="preserve"> </w:t>
      </w:r>
      <w:r w:rsidRPr="005A4ECB">
        <w:t>courses</w:t>
      </w:r>
      <w:r w:rsidR="004F0A3D">
        <w:t xml:space="preserve"> </w:t>
      </w:r>
      <w:r w:rsidRPr="005A4ECB">
        <w:t>were</w:t>
      </w:r>
      <w:r w:rsidR="004F0A3D">
        <w:t xml:space="preserve"> </w:t>
      </w:r>
      <w:r w:rsidRPr="005A4ECB">
        <w:t>asynchronous,</w:t>
      </w:r>
      <w:r w:rsidR="004F0A3D">
        <w:t xml:space="preserve"> </w:t>
      </w:r>
      <w:r w:rsidRPr="005A4ECB">
        <w:t>with</w:t>
      </w:r>
      <w:r w:rsidR="004F0A3D">
        <w:t xml:space="preserve"> </w:t>
      </w:r>
      <w:r w:rsidRPr="005A4ECB">
        <w:t>synchronous</w:t>
      </w:r>
      <w:r w:rsidR="004F0A3D">
        <w:t xml:space="preserve"> </w:t>
      </w:r>
      <w:r w:rsidRPr="005A4ECB">
        <w:t>times</w:t>
      </w:r>
      <w:r w:rsidR="004F0A3D">
        <w:t xml:space="preserve"> </w:t>
      </w:r>
      <w:r w:rsidRPr="005A4ECB">
        <w:t>that</w:t>
      </w:r>
      <w:r w:rsidR="004F0A3D">
        <w:t xml:space="preserve"> </w:t>
      </w:r>
      <w:r w:rsidRPr="005A4ECB">
        <w:t>were</w:t>
      </w:r>
      <w:r w:rsidR="004F0A3D">
        <w:t xml:space="preserve"> </w:t>
      </w:r>
      <w:r w:rsidRPr="005A4ECB">
        <w:t>used</w:t>
      </w:r>
      <w:r w:rsidR="004F0A3D">
        <w:t xml:space="preserve"> </w:t>
      </w:r>
      <w:r w:rsidRPr="005A4ECB">
        <w:t>for</w:t>
      </w:r>
      <w:r w:rsidR="004F0A3D">
        <w:t xml:space="preserve"> </w:t>
      </w:r>
      <w:r w:rsidRPr="005A4ECB">
        <w:t>office</w:t>
      </w:r>
      <w:r w:rsidR="004F0A3D">
        <w:t xml:space="preserve"> </w:t>
      </w:r>
      <w:r w:rsidRPr="005A4ECB">
        <w:t>hours</w:t>
      </w:r>
      <w:r w:rsidR="004F0A3D">
        <w:t xml:space="preserve"> </w:t>
      </w:r>
      <w:r w:rsidRPr="005A4ECB">
        <w:t>and</w:t>
      </w:r>
      <w:r w:rsidR="004F0A3D">
        <w:t xml:space="preserve"> </w:t>
      </w:r>
      <w:r w:rsidRPr="005A4ECB">
        <w:t>optional</w:t>
      </w:r>
      <w:r w:rsidR="004F0A3D">
        <w:t xml:space="preserve"> </w:t>
      </w:r>
      <w:r w:rsidRPr="005A4ECB">
        <w:t>group</w:t>
      </w:r>
      <w:r w:rsidR="004F0A3D">
        <w:t xml:space="preserve"> </w:t>
      </w:r>
      <w:r w:rsidRPr="005A4ECB">
        <w:t>project</w:t>
      </w:r>
      <w:r w:rsidR="004F0A3D">
        <w:t xml:space="preserve"> </w:t>
      </w:r>
      <w:r w:rsidRPr="005A4ECB">
        <w:t>meetings.</w:t>
      </w:r>
    </w:p>
    <w:p w:rsidR="00D26492" w:rsidRPr="005A4ECB" w:rsidRDefault="00D26492" w:rsidP="00AA0FDB">
      <w:pPr>
        <w:pStyle w:val="BodyText"/>
        <w:spacing w:before="120" w:after="0"/>
      </w:pPr>
      <w:r w:rsidRPr="005A4ECB">
        <w:rPr>
          <w:i/>
        </w:rPr>
        <w:t>Advantages</w:t>
      </w:r>
      <w:r w:rsidR="004F0A3D">
        <w:rPr>
          <w:i/>
        </w:rPr>
        <w:t xml:space="preserve"> </w:t>
      </w:r>
      <w:r w:rsidRPr="005A4ECB">
        <w:rPr>
          <w:i/>
        </w:rPr>
        <w:t>of</w:t>
      </w:r>
      <w:r w:rsidR="004F0A3D">
        <w:rPr>
          <w:i/>
        </w:rPr>
        <w:t xml:space="preserve"> </w:t>
      </w:r>
      <w:r w:rsidRPr="005A4ECB">
        <w:rPr>
          <w:i/>
        </w:rPr>
        <w:t>on-line</w:t>
      </w:r>
      <w:r w:rsidR="004F0A3D">
        <w:rPr>
          <w:i/>
        </w:rPr>
        <w:t xml:space="preserve"> </w:t>
      </w:r>
      <w:r w:rsidRPr="005A4ECB">
        <w:rPr>
          <w:i/>
        </w:rPr>
        <w:t>classroom</w:t>
      </w:r>
      <w:r w:rsidR="004F0A3D">
        <w:rPr>
          <w:i/>
        </w:rPr>
        <w:t xml:space="preserve"> </w:t>
      </w:r>
      <w:r w:rsidRPr="005A4ECB">
        <w:rPr>
          <w:i/>
        </w:rPr>
        <w:t>environment.</w:t>
      </w:r>
      <w:r w:rsidR="004F0A3D">
        <w:rPr>
          <w:i/>
        </w:rPr>
        <w:t xml:space="preserve"> </w:t>
      </w:r>
      <w:r w:rsidRPr="005A4ECB">
        <w:t>Although</w:t>
      </w:r>
      <w:r w:rsidR="004F0A3D">
        <w:t xml:space="preserve"> </w:t>
      </w:r>
      <w:r w:rsidRPr="005A4ECB">
        <w:t>the</w:t>
      </w:r>
      <w:r w:rsidR="004F0A3D">
        <w:t xml:space="preserve"> </w:t>
      </w:r>
      <w:r w:rsidRPr="005A4ECB">
        <w:t>on-line</w:t>
      </w:r>
      <w:r w:rsidR="004F0A3D">
        <w:t xml:space="preserve"> </w:t>
      </w:r>
      <w:r w:rsidRPr="005A4ECB">
        <w:t>educational</w:t>
      </w:r>
      <w:r w:rsidR="004F0A3D">
        <w:t xml:space="preserve"> </w:t>
      </w:r>
      <w:r w:rsidRPr="005A4ECB">
        <w:t>environment</w:t>
      </w:r>
      <w:r w:rsidR="004F0A3D">
        <w:t xml:space="preserve"> </w:t>
      </w:r>
      <w:r w:rsidRPr="005A4ECB">
        <w:t>was</w:t>
      </w:r>
      <w:r w:rsidR="004F0A3D">
        <w:t xml:space="preserve"> </w:t>
      </w:r>
      <w:r w:rsidRPr="005A4ECB">
        <w:t>rated</w:t>
      </w:r>
      <w:r w:rsidR="004F0A3D">
        <w:t xml:space="preserve"> </w:t>
      </w:r>
      <w:r w:rsidRPr="005A4ECB">
        <w:t>as</w:t>
      </w:r>
      <w:r w:rsidR="004F0A3D">
        <w:t xml:space="preserve"> </w:t>
      </w:r>
      <w:r w:rsidRPr="005A4ECB">
        <w:t>the</w:t>
      </w:r>
      <w:r w:rsidR="004F0A3D">
        <w:t xml:space="preserve"> </w:t>
      </w:r>
      <w:r w:rsidRPr="005A4ECB">
        <w:t>least</w:t>
      </w:r>
      <w:r w:rsidR="004F0A3D">
        <w:t xml:space="preserve"> </w:t>
      </w:r>
      <w:r w:rsidRPr="005A4ECB">
        <w:t>desired</w:t>
      </w:r>
      <w:r w:rsidR="004F0A3D">
        <w:t xml:space="preserve"> </w:t>
      </w:r>
      <w:r w:rsidRPr="005A4ECB">
        <w:t>by</w:t>
      </w:r>
      <w:r w:rsidR="004F0A3D">
        <w:t xml:space="preserve"> </w:t>
      </w:r>
      <w:r w:rsidRPr="005A4ECB">
        <w:t>the</w:t>
      </w:r>
      <w:r w:rsidR="004F0A3D">
        <w:t xml:space="preserve"> </w:t>
      </w:r>
      <w:r w:rsidRPr="005A4ECB">
        <w:t>students,</w:t>
      </w:r>
      <w:r w:rsidR="004F0A3D">
        <w:t xml:space="preserve"> </w:t>
      </w:r>
      <w:r w:rsidRPr="005A4ECB">
        <w:t>57%</w:t>
      </w:r>
      <w:r w:rsidR="004F0A3D">
        <w:t xml:space="preserve"> </w:t>
      </w:r>
      <w:r w:rsidRPr="005A4ECB">
        <w:t>related</w:t>
      </w:r>
      <w:r w:rsidR="004F0A3D">
        <w:t xml:space="preserve"> </w:t>
      </w:r>
      <w:r w:rsidRPr="005A4ECB">
        <w:t>an</w:t>
      </w:r>
      <w:r w:rsidR="004F0A3D">
        <w:t xml:space="preserve"> </w:t>
      </w:r>
      <w:r w:rsidRPr="005A4ECB">
        <w:t>advantage</w:t>
      </w:r>
      <w:r w:rsidR="004F0A3D">
        <w:t xml:space="preserve"> </w:t>
      </w:r>
      <w:r w:rsidRPr="005A4ECB">
        <w:t>that</w:t>
      </w:r>
      <w:r w:rsidR="004F0A3D">
        <w:t xml:space="preserve"> </w:t>
      </w:r>
      <w:r w:rsidRPr="005A4ECB">
        <w:t>the</w:t>
      </w:r>
      <w:r w:rsidR="004F0A3D">
        <w:t xml:space="preserve"> </w:t>
      </w:r>
      <w:r w:rsidRPr="005A4ECB">
        <w:t>schedule</w:t>
      </w:r>
      <w:r w:rsidR="004F0A3D">
        <w:t xml:space="preserve"> </w:t>
      </w:r>
      <w:r w:rsidRPr="005A4ECB">
        <w:t>was</w:t>
      </w:r>
      <w:r w:rsidR="004F0A3D">
        <w:t xml:space="preserve"> </w:t>
      </w:r>
      <w:r w:rsidRPr="005A4ECB">
        <w:t>flexible</w:t>
      </w:r>
      <w:r w:rsidR="004F0A3D">
        <w:t xml:space="preserve"> </w:t>
      </w:r>
      <w:r w:rsidRPr="005A4ECB">
        <w:t>and</w:t>
      </w:r>
      <w:r w:rsidR="004F0A3D">
        <w:t xml:space="preserve"> </w:t>
      </w:r>
      <w:r w:rsidRPr="005A4ECB">
        <w:t>the</w:t>
      </w:r>
      <w:r w:rsidR="004F0A3D">
        <w:t xml:space="preserve"> </w:t>
      </w:r>
      <w:r w:rsidRPr="005A4ECB">
        <w:t>student</w:t>
      </w:r>
      <w:r w:rsidR="004F0A3D">
        <w:t xml:space="preserve"> </w:t>
      </w:r>
      <w:r w:rsidRPr="005A4ECB">
        <w:t>could</w:t>
      </w:r>
      <w:r w:rsidR="004F0A3D">
        <w:t xml:space="preserve"> </w:t>
      </w:r>
      <w:r w:rsidRPr="005A4ECB">
        <w:t>work</w:t>
      </w:r>
      <w:r w:rsidR="004F0A3D">
        <w:t xml:space="preserve"> </w:t>
      </w:r>
      <w:r w:rsidRPr="005A4ECB">
        <w:t>at</w:t>
      </w:r>
      <w:r w:rsidR="004F0A3D">
        <w:t xml:space="preserve"> </w:t>
      </w:r>
      <w:r w:rsidRPr="005A4ECB">
        <w:t>his</w:t>
      </w:r>
      <w:r w:rsidR="004F0A3D">
        <w:t xml:space="preserve"> </w:t>
      </w:r>
      <w:r w:rsidRPr="005A4ECB">
        <w:t>or</w:t>
      </w:r>
      <w:r w:rsidR="004F0A3D">
        <w:t xml:space="preserve"> </w:t>
      </w:r>
      <w:r w:rsidRPr="005A4ECB">
        <w:t>her</w:t>
      </w:r>
      <w:r w:rsidR="004F0A3D">
        <w:t xml:space="preserve"> </w:t>
      </w:r>
      <w:r w:rsidRPr="005A4ECB">
        <w:t>“own</w:t>
      </w:r>
      <w:r w:rsidR="004F0A3D">
        <w:t xml:space="preserve"> </w:t>
      </w:r>
      <w:r w:rsidRPr="005A4ECB">
        <w:t>pace.”</w:t>
      </w:r>
      <w:r w:rsidR="004F0A3D">
        <w:t xml:space="preserve"> </w:t>
      </w:r>
      <w:r w:rsidRPr="005A4ECB">
        <w:t>Additionally,</w:t>
      </w:r>
      <w:r w:rsidR="004F0A3D">
        <w:t xml:space="preserve"> </w:t>
      </w:r>
      <w:r w:rsidRPr="005A4ECB">
        <w:t>slightly</w:t>
      </w:r>
      <w:r w:rsidR="004F0A3D">
        <w:t xml:space="preserve"> </w:t>
      </w:r>
      <w:r w:rsidRPr="005A4ECB">
        <w:t>less</w:t>
      </w:r>
      <w:r w:rsidR="004F0A3D">
        <w:t xml:space="preserve"> </w:t>
      </w:r>
      <w:r w:rsidRPr="005A4ECB">
        <w:t>than</w:t>
      </w:r>
      <w:r w:rsidR="004F0A3D">
        <w:t xml:space="preserve"> </w:t>
      </w:r>
      <w:r w:rsidRPr="005A4ECB">
        <w:t>a</w:t>
      </w:r>
      <w:r w:rsidR="004F0A3D">
        <w:t xml:space="preserve"> </w:t>
      </w:r>
      <w:r w:rsidRPr="005A4ECB">
        <w:t>quarter</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(21.4%)</w:t>
      </w:r>
      <w:r w:rsidR="004F0A3D">
        <w:t xml:space="preserve"> </w:t>
      </w:r>
      <w:r w:rsidRPr="005A4ECB">
        <w:t>related</w:t>
      </w:r>
      <w:r w:rsidR="004F0A3D">
        <w:t xml:space="preserve"> </w:t>
      </w:r>
      <w:r w:rsidRPr="005A4ECB">
        <w:t>the</w:t>
      </w:r>
      <w:r w:rsidR="004F0A3D">
        <w:t xml:space="preserve"> </w:t>
      </w:r>
      <w:r w:rsidRPr="005A4ECB">
        <w:t>advantage</w:t>
      </w:r>
      <w:r w:rsidR="004F0A3D">
        <w:t xml:space="preserve"> </w:t>
      </w:r>
      <w:r w:rsidRPr="005A4ECB">
        <w:t>that</w:t>
      </w:r>
      <w:r w:rsidR="004F0A3D">
        <w:t xml:space="preserve"> </w:t>
      </w:r>
      <w:r w:rsidRPr="005A4ECB">
        <w:t>they</w:t>
      </w:r>
      <w:r w:rsidR="004F0A3D">
        <w:t xml:space="preserve"> </w:t>
      </w:r>
      <w:r w:rsidRPr="005A4ECB">
        <w:t>could</w:t>
      </w:r>
      <w:r w:rsidR="004F0A3D">
        <w:t xml:space="preserve"> </w:t>
      </w:r>
      <w:r w:rsidRPr="005A4ECB">
        <w:t>work</w:t>
      </w:r>
      <w:r w:rsidR="004F0A3D">
        <w:t xml:space="preserve"> </w:t>
      </w:r>
      <w:r w:rsidRPr="005A4ECB">
        <w:t>from</w:t>
      </w:r>
      <w:r w:rsidR="004F0A3D">
        <w:t xml:space="preserve"> </w:t>
      </w:r>
      <w:r w:rsidRPr="005A4ECB">
        <w:t>“anywhere</w:t>
      </w:r>
      <w:r w:rsidR="004F0A3D">
        <w:t xml:space="preserve"> </w:t>
      </w:r>
      <w:r w:rsidRPr="005A4ECB">
        <w:t>.</w:t>
      </w:r>
      <w:r w:rsidR="004F0A3D">
        <w:t xml:space="preserve"> </w:t>
      </w:r>
      <w:r w:rsidRPr="005A4ECB">
        <w:t>.</w:t>
      </w:r>
      <w:r w:rsidR="004F0A3D">
        <w:t xml:space="preserve"> </w:t>
      </w:r>
      <w:r w:rsidRPr="005A4ECB">
        <w:t>.</w:t>
      </w:r>
      <w:r w:rsidR="004F0A3D">
        <w:t xml:space="preserve"> </w:t>
      </w:r>
      <w:r w:rsidRPr="005A4ECB">
        <w:t>you</w:t>
      </w:r>
      <w:r w:rsidR="004F0A3D">
        <w:t xml:space="preserve"> </w:t>
      </w:r>
      <w:r w:rsidRPr="005A4ECB">
        <w:t>don’t</w:t>
      </w:r>
      <w:r w:rsidR="004F0A3D">
        <w:t xml:space="preserve"> </w:t>
      </w:r>
      <w:r w:rsidRPr="005A4ECB">
        <w:t>need</w:t>
      </w:r>
      <w:r w:rsidR="004F0A3D">
        <w:t xml:space="preserve"> </w:t>
      </w:r>
      <w:r w:rsidRPr="005A4ECB">
        <w:t>to</w:t>
      </w:r>
      <w:r w:rsidR="004F0A3D">
        <w:t xml:space="preserve"> </w:t>
      </w:r>
      <w:r w:rsidRPr="005A4ECB">
        <w:t>travel.”</w:t>
      </w:r>
      <w:r w:rsidR="004F0A3D">
        <w:t xml:space="preserve"> </w:t>
      </w:r>
      <w:r w:rsidRPr="005A4ECB">
        <w:t>Four</w:t>
      </w:r>
      <w:r w:rsidR="004F0A3D">
        <w:t xml:space="preserve"> </w:t>
      </w:r>
      <w:r w:rsidRPr="005A4ECB">
        <w:t>related</w:t>
      </w:r>
      <w:r w:rsidR="004F0A3D">
        <w:t xml:space="preserve"> </w:t>
      </w:r>
      <w:r w:rsidRPr="005A4ECB">
        <w:t>that</w:t>
      </w:r>
      <w:r w:rsidR="004F0A3D">
        <w:t xml:space="preserve"> </w:t>
      </w:r>
      <w:r w:rsidRPr="005A4ECB">
        <w:t>this</w:t>
      </w:r>
      <w:r w:rsidR="004F0A3D">
        <w:t xml:space="preserve"> </w:t>
      </w:r>
      <w:r w:rsidRPr="005A4ECB">
        <w:t>made</w:t>
      </w:r>
      <w:r w:rsidR="004F0A3D">
        <w:t xml:space="preserve"> </w:t>
      </w:r>
      <w:r w:rsidRPr="005A4ECB">
        <w:t>it</w:t>
      </w:r>
      <w:r w:rsidR="004F0A3D">
        <w:t xml:space="preserve"> </w:t>
      </w:r>
      <w:r w:rsidRPr="005A4ECB">
        <w:t>easier</w:t>
      </w:r>
      <w:r w:rsidR="004F0A3D">
        <w:t xml:space="preserve"> </w:t>
      </w:r>
      <w:r w:rsidRPr="005A4ECB">
        <w:t>to</w:t>
      </w:r>
      <w:r w:rsidR="004F0A3D">
        <w:t xml:space="preserve"> </w:t>
      </w:r>
      <w:r w:rsidRPr="005A4ECB">
        <w:t>coordinate</w:t>
      </w:r>
      <w:r w:rsidR="004F0A3D">
        <w:t xml:space="preserve"> </w:t>
      </w:r>
      <w:r w:rsidRPr="005A4ECB">
        <w:t>work</w:t>
      </w:r>
      <w:r w:rsidR="004F0A3D">
        <w:t xml:space="preserve"> </w:t>
      </w:r>
      <w:r w:rsidRPr="005A4ECB">
        <w:t>and</w:t>
      </w:r>
      <w:r w:rsidR="004F0A3D">
        <w:t xml:space="preserve"> </w:t>
      </w:r>
      <w:r w:rsidRPr="005A4ECB">
        <w:t>family.</w:t>
      </w:r>
      <w:r w:rsidR="004F0A3D">
        <w:t xml:space="preserve"> </w:t>
      </w:r>
      <w:r w:rsidRPr="005A4ECB">
        <w:t>Two</w:t>
      </w:r>
      <w:r w:rsidR="004F0A3D">
        <w:t xml:space="preserve"> </w:t>
      </w:r>
      <w:r w:rsidRPr="005A4ECB">
        <w:t>students</w:t>
      </w:r>
      <w:r w:rsidR="004F0A3D">
        <w:t xml:space="preserve"> </w:t>
      </w:r>
      <w:r w:rsidRPr="005A4ECB">
        <w:t>stated</w:t>
      </w:r>
      <w:r w:rsidR="004F0A3D">
        <w:t xml:space="preserve"> </w:t>
      </w:r>
      <w:r w:rsidRPr="005A4ECB">
        <w:t>it</w:t>
      </w:r>
      <w:r w:rsidR="004F0A3D">
        <w:t xml:space="preserve"> </w:t>
      </w:r>
      <w:r w:rsidRPr="005A4ECB">
        <w:t>was</w:t>
      </w:r>
      <w:r w:rsidR="004F0A3D">
        <w:t xml:space="preserve"> </w:t>
      </w:r>
      <w:r w:rsidRPr="005A4ECB">
        <w:t>cost-effective</w:t>
      </w:r>
      <w:r w:rsidR="004F0A3D">
        <w:t xml:space="preserve"> </w:t>
      </w:r>
      <w:r w:rsidRPr="005A4ECB">
        <w:t>and</w:t>
      </w:r>
      <w:r w:rsidR="004F0A3D">
        <w:t xml:space="preserve"> </w:t>
      </w:r>
      <w:r w:rsidRPr="005A4ECB">
        <w:t>that</w:t>
      </w:r>
      <w:r w:rsidR="004F0A3D">
        <w:t xml:space="preserve"> </w:t>
      </w:r>
      <w:r w:rsidRPr="005A4ECB">
        <w:t>they</w:t>
      </w:r>
      <w:r w:rsidR="004F0A3D">
        <w:t xml:space="preserve"> </w:t>
      </w:r>
      <w:r w:rsidRPr="005A4ECB">
        <w:t>learned</w:t>
      </w:r>
      <w:r w:rsidR="004F0A3D">
        <w:t xml:space="preserve"> </w:t>
      </w:r>
      <w:r w:rsidRPr="005A4ECB">
        <w:t>from</w:t>
      </w:r>
      <w:r w:rsidR="004F0A3D">
        <w:t xml:space="preserve"> </w:t>
      </w:r>
      <w:r w:rsidRPr="005A4ECB">
        <w:t>others</w:t>
      </w:r>
      <w:r w:rsidR="004F0A3D">
        <w:t xml:space="preserve"> </w:t>
      </w:r>
      <w:r w:rsidRPr="005A4ECB">
        <w:t>through</w:t>
      </w:r>
      <w:r w:rsidR="004F0A3D">
        <w:t xml:space="preserve"> </w:t>
      </w:r>
      <w:r w:rsidRPr="005A4ECB">
        <w:t>posts</w:t>
      </w:r>
      <w:r w:rsidR="004F0A3D">
        <w:t xml:space="preserve"> </w:t>
      </w:r>
      <w:r w:rsidRPr="005A4ECB">
        <w:t>and</w:t>
      </w:r>
      <w:r w:rsidR="004F0A3D">
        <w:t xml:space="preserve"> </w:t>
      </w:r>
      <w:r w:rsidRPr="005A4ECB">
        <w:t>varied</w:t>
      </w:r>
      <w:r w:rsidR="004F0A3D">
        <w:t xml:space="preserve"> </w:t>
      </w:r>
      <w:r w:rsidRPr="005A4ECB">
        <w:t>readings.</w:t>
      </w:r>
      <w:r w:rsidR="004F0A3D">
        <w:t xml:space="preserve"> </w:t>
      </w:r>
      <w:r w:rsidRPr="005A4ECB">
        <w:t>Further,</w:t>
      </w:r>
      <w:r w:rsidR="004F0A3D">
        <w:t xml:space="preserve"> </w:t>
      </w:r>
      <w:r w:rsidRPr="005A4ECB">
        <w:t>twenty-five</w:t>
      </w:r>
      <w:r w:rsidR="004F0A3D">
        <w:t xml:space="preserve"> </w:t>
      </w:r>
      <w:r w:rsidRPr="005A4ECB">
        <w:t>percent</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agreed</w:t>
      </w:r>
      <w:r w:rsidR="004F0A3D">
        <w:t xml:space="preserve"> </w:t>
      </w:r>
      <w:r w:rsidRPr="005A4ECB">
        <w:t>that</w:t>
      </w:r>
      <w:r w:rsidR="004F0A3D">
        <w:t xml:space="preserve"> </w:t>
      </w:r>
      <w:r w:rsidRPr="005A4ECB">
        <w:t>on-line</w:t>
      </w:r>
      <w:r w:rsidR="004F0A3D">
        <w:t xml:space="preserve"> </w:t>
      </w:r>
      <w:r w:rsidRPr="005A4ECB">
        <w:t>activities</w:t>
      </w:r>
      <w:r w:rsidR="004F0A3D">
        <w:t xml:space="preserve"> </w:t>
      </w:r>
      <w:r w:rsidRPr="005A4ECB">
        <w:t>in</w:t>
      </w:r>
      <w:r w:rsidR="004F0A3D">
        <w:t xml:space="preserve"> </w:t>
      </w:r>
      <w:r w:rsidRPr="005A4ECB">
        <w:t>the</w:t>
      </w:r>
      <w:r w:rsidR="004F0A3D">
        <w:t xml:space="preserve"> </w:t>
      </w:r>
      <w:r w:rsidRPr="005A4ECB">
        <w:t>hybrid</w:t>
      </w:r>
      <w:r w:rsidR="004F0A3D">
        <w:t xml:space="preserve"> </w:t>
      </w:r>
      <w:r w:rsidRPr="005A4ECB">
        <w:t>format</w:t>
      </w:r>
      <w:r w:rsidR="004F0A3D">
        <w:t xml:space="preserve"> </w:t>
      </w:r>
      <w:r w:rsidRPr="005A4ECB">
        <w:t>mirrored</w:t>
      </w:r>
      <w:r w:rsidR="004F0A3D">
        <w:t xml:space="preserve"> </w:t>
      </w:r>
      <w:r w:rsidRPr="005A4ECB">
        <w:t>face-to-face</w:t>
      </w:r>
      <w:r w:rsidR="004F0A3D">
        <w:t xml:space="preserve"> </w:t>
      </w:r>
      <w:r w:rsidRPr="005A4ECB">
        <w:t>class</w:t>
      </w:r>
      <w:r w:rsidR="004F0A3D">
        <w:t xml:space="preserve"> </w:t>
      </w:r>
      <w:r w:rsidRPr="005A4ECB">
        <w:t>activities.</w:t>
      </w:r>
      <w:r w:rsidR="004F0A3D">
        <w:t xml:space="preserve"> </w:t>
      </w:r>
    </w:p>
    <w:p w:rsidR="00D26492" w:rsidRPr="005A4ECB" w:rsidRDefault="00D26492" w:rsidP="00AA0FDB">
      <w:pPr>
        <w:pStyle w:val="BodyText"/>
        <w:spacing w:before="120" w:after="0"/>
      </w:pPr>
      <w:r w:rsidRPr="005A4ECB">
        <w:t>Overall,</w:t>
      </w:r>
      <w:r w:rsidR="004F0A3D">
        <w:t xml:space="preserve"> </w:t>
      </w:r>
      <w:r w:rsidRPr="005A4ECB">
        <w:t>students</w:t>
      </w:r>
      <w:r w:rsidR="004F0A3D">
        <w:t xml:space="preserve"> </w:t>
      </w:r>
      <w:r w:rsidRPr="005A4ECB">
        <w:t>affirmed</w:t>
      </w:r>
      <w:r w:rsidR="004F0A3D">
        <w:t xml:space="preserve"> </w:t>
      </w:r>
      <w:r w:rsidRPr="005A4ECB">
        <w:t>that</w:t>
      </w:r>
      <w:r w:rsidR="004F0A3D">
        <w:t xml:space="preserve"> </w:t>
      </w:r>
      <w:r w:rsidRPr="005A4ECB">
        <w:t>the</w:t>
      </w:r>
      <w:r w:rsidR="004F0A3D">
        <w:t xml:space="preserve"> </w:t>
      </w:r>
      <w:r w:rsidRPr="005A4ECB">
        <w:t>on-line</w:t>
      </w:r>
      <w:r w:rsidR="004F0A3D">
        <w:t xml:space="preserve"> </w:t>
      </w:r>
      <w:r w:rsidRPr="005A4ECB">
        <w:t>format</w:t>
      </w:r>
      <w:r w:rsidR="004F0A3D">
        <w:t xml:space="preserve"> </w:t>
      </w:r>
      <w:r w:rsidRPr="005A4ECB">
        <w:t>provided</w:t>
      </w:r>
      <w:r w:rsidR="004F0A3D">
        <w:t xml:space="preserve"> </w:t>
      </w:r>
      <w:r w:rsidRPr="005A4ECB">
        <w:t>the</w:t>
      </w:r>
      <w:r w:rsidR="004F0A3D">
        <w:t xml:space="preserve"> </w:t>
      </w:r>
      <w:r w:rsidRPr="005A4ECB">
        <w:t>opportunity</w:t>
      </w:r>
      <w:r w:rsidR="004F0A3D">
        <w:t xml:space="preserve"> </w:t>
      </w:r>
      <w:r w:rsidRPr="005A4ECB">
        <w:t>to</w:t>
      </w:r>
      <w:r w:rsidR="004F0A3D">
        <w:t xml:space="preserve"> </w:t>
      </w:r>
      <w:r w:rsidRPr="005A4ECB">
        <w:t>secure</w:t>
      </w:r>
      <w:r w:rsidR="004F0A3D">
        <w:t xml:space="preserve"> </w:t>
      </w:r>
      <w:r w:rsidRPr="005A4ECB">
        <w:t>an</w:t>
      </w:r>
      <w:r w:rsidR="004F0A3D">
        <w:t xml:space="preserve"> </w:t>
      </w:r>
      <w:r w:rsidRPr="005A4ECB">
        <w:t>education</w:t>
      </w:r>
      <w:r w:rsidR="004F0A3D">
        <w:t xml:space="preserve"> </w:t>
      </w:r>
      <w:r w:rsidRPr="005A4ECB">
        <w:t>in</w:t>
      </w:r>
      <w:r w:rsidR="004F0A3D">
        <w:t xml:space="preserve"> </w:t>
      </w:r>
      <w:r w:rsidRPr="005A4ECB">
        <w:t>a</w:t>
      </w:r>
      <w:r w:rsidR="004F0A3D">
        <w:t xml:space="preserve"> </w:t>
      </w:r>
      <w:r w:rsidRPr="005A4ECB">
        <w:t>situation</w:t>
      </w:r>
      <w:r w:rsidR="004F0A3D">
        <w:t xml:space="preserve"> </w:t>
      </w:r>
      <w:r w:rsidRPr="005A4ECB">
        <w:t>where</w:t>
      </w:r>
      <w:r w:rsidR="004F0A3D">
        <w:t xml:space="preserve"> </w:t>
      </w:r>
      <w:r w:rsidRPr="005A4ECB">
        <w:t>this</w:t>
      </w:r>
      <w:r w:rsidR="004F0A3D">
        <w:t xml:space="preserve"> </w:t>
      </w:r>
      <w:r w:rsidRPr="005A4ECB">
        <w:t>might</w:t>
      </w:r>
      <w:r w:rsidR="004F0A3D">
        <w:t xml:space="preserve"> </w:t>
      </w:r>
      <w:r w:rsidRPr="005A4ECB">
        <w:t>not</w:t>
      </w:r>
      <w:r w:rsidR="004F0A3D">
        <w:t xml:space="preserve"> </w:t>
      </w:r>
      <w:r w:rsidRPr="005A4ECB">
        <w:t>have</w:t>
      </w:r>
      <w:r w:rsidR="004F0A3D">
        <w:t xml:space="preserve"> </w:t>
      </w:r>
      <w:r w:rsidRPr="005A4ECB">
        <w:t>occurred.</w:t>
      </w:r>
      <w:r w:rsidR="004F0A3D">
        <w:t xml:space="preserve"> </w:t>
      </w:r>
      <w:r w:rsidRPr="005A4ECB">
        <w:t>One</w:t>
      </w:r>
      <w:r w:rsidR="004F0A3D">
        <w:t xml:space="preserve"> </w:t>
      </w:r>
      <w:r w:rsidRPr="005A4ECB">
        <w:t>student’s</w:t>
      </w:r>
      <w:r w:rsidR="004F0A3D">
        <w:t xml:space="preserve"> </w:t>
      </w:r>
      <w:r w:rsidRPr="005A4ECB">
        <w:t>comment</w:t>
      </w:r>
      <w:r w:rsidR="004F0A3D">
        <w:t xml:space="preserve"> </w:t>
      </w:r>
      <w:r w:rsidRPr="005A4ECB">
        <w:t>seemed</w:t>
      </w:r>
      <w:r w:rsidR="004F0A3D">
        <w:t xml:space="preserve"> </w:t>
      </w:r>
      <w:r w:rsidRPr="005A4ECB">
        <w:t>to</w:t>
      </w:r>
      <w:r w:rsidR="004F0A3D">
        <w:t xml:space="preserve"> </w:t>
      </w:r>
      <w:r w:rsidRPr="005A4ECB">
        <w:t>exemplify</w:t>
      </w:r>
      <w:r w:rsidR="004F0A3D">
        <w:t xml:space="preserve"> </w:t>
      </w:r>
      <w:r w:rsidRPr="005A4ECB">
        <w:t>several</w:t>
      </w:r>
      <w:r w:rsidR="004F0A3D">
        <w:t xml:space="preserve"> </w:t>
      </w:r>
      <w:r w:rsidRPr="005A4ECB">
        <w:t>stating,</w:t>
      </w:r>
      <w:r w:rsidR="004F0A3D">
        <w:t xml:space="preserve"> </w:t>
      </w:r>
      <w:r w:rsidRPr="005A4ECB">
        <w:t>“It</w:t>
      </w:r>
      <w:r w:rsidR="004F0A3D">
        <w:t xml:space="preserve"> </w:t>
      </w:r>
      <w:r w:rsidRPr="005A4ECB">
        <w:t>[on-line</w:t>
      </w:r>
      <w:r w:rsidR="004F0A3D">
        <w:t xml:space="preserve"> </w:t>
      </w:r>
      <w:r w:rsidRPr="005A4ECB">
        <w:t>format]</w:t>
      </w:r>
      <w:r w:rsidR="004F0A3D">
        <w:t xml:space="preserve"> </w:t>
      </w:r>
      <w:r w:rsidRPr="005A4ECB">
        <w:t>allows</w:t>
      </w:r>
      <w:r w:rsidR="004F0A3D">
        <w:t xml:space="preserve"> </w:t>
      </w:r>
      <w:r w:rsidRPr="005A4ECB">
        <w:t>me</w:t>
      </w:r>
      <w:r w:rsidR="004F0A3D">
        <w:t xml:space="preserve"> </w:t>
      </w:r>
      <w:r w:rsidRPr="005A4ECB">
        <w:t>to</w:t>
      </w:r>
      <w:r w:rsidR="004F0A3D">
        <w:t xml:space="preserve"> </w:t>
      </w:r>
      <w:r w:rsidRPr="005A4ECB">
        <w:t>work</w:t>
      </w:r>
      <w:r w:rsidR="004F0A3D">
        <w:t xml:space="preserve"> </w:t>
      </w:r>
      <w:r w:rsidRPr="005A4ECB">
        <w:t>and</w:t>
      </w:r>
      <w:r w:rsidR="004F0A3D">
        <w:t xml:space="preserve"> </w:t>
      </w:r>
      <w:r w:rsidRPr="005A4ECB">
        <w:t>care</w:t>
      </w:r>
      <w:r w:rsidR="004F0A3D">
        <w:t xml:space="preserve"> </w:t>
      </w:r>
      <w:r w:rsidRPr="005A4ECB">
        <w:t>for</w:t>
      </w:r>
      <w:r w:rsidR="004F0A3D">
        <w:t xml:space="preserve"> </w:t>
      </w:r>
      <w:r w:rsidRPr="005A4ECB">
        <w:t>my</w:t>
      </w:r>
      <w:r w:rsidR="004F0A3D">
        <w:t xml:space="preserve"> </w:t>
      </w:r>
      <w:r w:rsidRPr="005A4ECB">
        <w:t>family</w:t>
      </w:r>
      <w:r w:rsidR="004F0A3D">
        <w:t xml:space="preserve"> </w:t>
      </w:r>
      <w:r w:rsidRPr="005A4ECB">
        <w:t>in</w:t>
      </w:r>
      <w:r w:rsidR="004F0A3D">
        <w:t xml:space="preserve"> </w:t>
      </w:r>
      <w:r w:rsidRPr="005A4ECB">
        <w:t>tandem</w:t>
      </w:r>
      <w:r w:rsidR="004F0A3D">
        <w:t xml:space="preserve"> </w:t>
      </w:r>
      <w:r w:rsidRPr="005A4ECB">
        <w:t>with</w:t>
      </w:r>
      <w:r w:rsidR="004F0A3D">
        <w:t xml:space="preserve"> </w:t>
      </w:r>
      <w:r w:rsidRPr="005A4ECB">
        <w:t>attaining</w:t>
      </w:r>
      <w:r w:rsidR="004F0A3D">
        <w:t xml:space="preserve"> </w:t>
      </w:r>
      <w:r w:rsidRPr="005A4ECB">
        <w:t>my</w:t>
      </w:r>
      <w:r w:rsidR="004F0A3D">
        <w:t xml:space="preserve"> </w:t>
      </w:r>
      <w:r w:rsidRPr="005A4ECB">
        <w:t>goals.</w:t>
      </w:r>
      <w:r w:rsidR="004F0A3D">
        <w:t xml:space="preserve"> </w:t>
      </w:r>
      <w:r w:rsidRPr="005A4ECB">
        <w:t>Although</w:t>
      </w:r>
      <w:r w:rsidR="004F0A3D">
        <w:t xml:space="preserve"> </w:t>
      </w:r>
      <w:r w:rsidRPr="005A4ECB">
        <w:t>I</w:t>
      </w:r>
      <w:r w:rsidR="004F0A3D">
        <w:t xml:space="preserve"> </w:t>
      </w:r>
      <w:r w:rsidRPr="005A4ECB">
        <w:t>prefer</w:t>
      </w:r>
      <w:r w:rsidR="004F0A3D">
        <w:t xml:space="preserve"> </w:t>
      </w:r>
      <w:r w:rsidRPr="005A4ECB">
        <w:t>a</w:t>
      </w:r>
      <w:r w:rsidR="004F0A3D">
        <w:t xml:space="preserve"> </w:t>
      </w:r>
      <w:r w:rsidRPr="005A4ECB">
        <w:t>face-to-face</w:t>
      </w:r>
      <w:r w:rsidR="004F0A3D">
        <w:t xml:space="preserve"> </w:t>
      </w:r>
      <w:r w:rsidRPr="005A4ECB">
        <w:t>learning</w:t>
      </w:r>
      <w:r w:rsidR="004F0A3D">
        <w:t xml:space="preserve"> </w:t>
      </w:r>
      <w:r w:rsidRPr="005A4ECB">
        <w:t>environment,</w:t>
      </w:r>
      <w:r w:rsidR="004F0A3D">
        <w:t xml:space="preserve"> </w:t>
      </w:r>
      <w:r w:rsidRPr="005A4ECB">
        <w:t>I</w:t>
      </w:r>
      <w:r w:rsidR="004F0A3D">
        <w:t xml:space="preserve"> </w:t>
      </w:r>
      <w:r w:rsidRPr="005A4ECB">
        <w:t>appreciate</w:t>
      </w:r>
      <w:r w:rsidR="004F0A3D">
        <w:t xml:space="preserve"> </w:t>
      </w:r>
      <w:r w:rsidRPr="005A4ECB">
        <w:t>the</w:t>
      </w:r>
      <w:r w:rsidR="004F0A3D">
        <w:t xml:space="preserve"> </w:t>
      </w:r>
      <w:r w:rsidRPr="005A4ECB">
        <w:t>ability</w:t>
      </w:r>
      <w:r w:rsidR="004F0A3D">
        <w:t xml:space="preserve"> </w:t>
      </w:r>
      <w:r w:rsidRPr="005A4ECB">
        <w:t>to</w:t>
      </w:r>
      <w:r w:rsidR="004F0A3D">
        <w:t xml:space="preserve"> </w:t>
      </w:r>
      <w:r w:rsidRPr="005A4ECB">
        <w:t>attain</w:t>
      </w:r>
      <w:r w:rsidR="004F0A3D">
        <w:t xml:space="preserve"> </w:t>
      </w:r>
      <w:r w:rsidRPr="005A4ECB">
        <w:t>my</w:t>
      </w:r>
      <w:r w:rsidR="004F0A3D">
        <w:t xml:space="preserve"> </w:t>
      </w:r>
      <w:r w:rsidRPr="005A4ECB">
        <w:t>goals</w:t>
      </w:r>
      <w:r w:rsidR="004F0A3D">
        <w:t xml:space="preserve"> </w:t>
      </w:r>
      <w:r w:rsidRPr="005A4ECB">
        <w:t>on-line</w:t>
      </w:r>
      <w:r w:rsidR="004F0A3D">
        <w:t xml:space="preserve"> </w:t>
      </w:r>
      <w:r w:rsidRPr="005A4ECB">
        <w:t>while</w:t>
      </w:r>
      <w:r w:rsidR="004F0A3D">
        <w:t xml:space="preserve"> </w:t>
      </w:r>
      <w:r w:rsidRPr="005A4ECB">
        <w:t>working</w:t>
      </w:r>
      <w:r w:rsidR="004F0A3D">
        <w:t xml:space="preserve"> </w:t>
      </w:r>
      <w:r w:rsidRPr="005A4ECB">
        <w:t>and</w:t>
      </w:r>
      <w:r w:rsidR="004F0A3D">
        <w:t xml:space="preserve"> </w:t>
      </w:r>
      <w:r w:rsidRPr="005A4ECB">
        <w:t>caring</w:t>
      </w:r>
      <w:r w:rsidR="004F0A3D">
        <w:t xml:space="preserve"> </w:t>
      </w:r>
      <w:r w:rsidRPr="005A4ECB">
        <w:t>for</w:t>
      </w:r>
      <w:r w:rsidR="004F0A3D">
        <w:t xml:space="preserve"> </w:t>
      </w:r>
      <w:r w:rsidRPr="005A4ECB">
        <w:t>my</w:t>
      </w:r>
      <w:r w:rsidR="004F0A3D">
        <w:t xml:space="preserve"> </w:t>
      </w:r>
      <w:r w:rsidRPr="005A4ECB">
        <w:t>family.</w:t>
      </w:r>
      <w:r w:rsidR="004F0A3D">
        <w:t xml:space="preserve"> </w:t>
      </w:r>
      <w:r w:rsidRPr="005A4ECB">
        <w:t>The</w:t>
      </w:r>
      <w:r w:rsidR="004F0A3D">
        <w:t xml:space="preserve"> </w:t>
      </w:r>
      <w:r w:rsidRPr="005A4ECB">
        <w:t>on-line</w:t>
      </w:r>
      <w:r w:rsidR="004F0A3D">
        <w:t xml:space="preserve"> </w:t>
      </w:r>
      <w:r w:rsidRPr="005A4ECB">
        <w:t>experience</w:t>
      </w:r>
      <w:r w:rsidR="004F0A3D">
        <w:t xml:space="preserve"> </w:t>
      </w:r>
      <w:r w:rsidRPr="005A4ECB">
        <w:t>offers</w:t>
      </w:r>
      <w:r w:rsidR="004F0A3D">
        <w:t xml:space="preserve"> </w:t>
      </w:r>
      <w:r w:rsidRPr="005A4ECB">
        <w:t>independence</w:t>
      </w:r>
      <w:r w:rsidR="004F0A3D">
        <w:t xml:space="preserve"> </w:t>
      </w:r>
      <w:r w:rsidRPr="005A4ECB">
        <w:t>and</w:t>
      </w:r>
      <w:r w:rsidR="004F0A3D">
        <w:t xml:space="preserve"> </w:t>
      </w:r>
      <w:r w:rsidRPr="005A4ECB">
        <w:t>opportunity.”</w:t>
      </w:r>
      <w:r w:rsidR="004F0A3D">
        <w:t xml:space="preserve"> </w:t>
      </w:r>
      <w:r w:rsidRPr="005A4ECB">
        <w:t>Another</w:t>
      </w:r>
      <w:r w:rsidR="004F0A3D">
        <w:t xml:space="preserve"> </w:t>
      </w:r>
      <w:r w:rsidRPr="005A4ECB">
        <w:t>student</w:t>
      </w:r>
      <w:r w:rsidR="004F0A3D">
        <w:t xml:space="preserve"> </w:t>
      </w:r>
      <w:r w:rsidRPr="005A4ECB">
        <w:t>related,</w:t>
      </w:r>
      <w:r w:rsidR="004F0A3D">
        <w:t xml:space="preserve"> </w:t>
      </w:r>
      <w:r w:rsidRPr="005A4ECB">
        <w:t>“Although</w:t>
      </w:r>
      <w:r w:rsidR="004F0A3D">
        <w:t xml:space="preserve"> </w:t>
      </w:r>
      <w:r w:rsidRPr="005A4ECB">
        <w:t>I</w:t>
      </w:r>
      <w:r w:rsidR="004F0A3D">
        <w:t xml:space="preserve"> </w:t>
      </w:r>
      <w:r w:rsidRPr="005A4ECB">
        <w:t>may</w:t>
      </w:r>
      <w:r w:rsidR="004F0A3D">
        <w:t xml:space="preserve"> </w:t>
      </w:r>
      <w:r w:rsidRPr="005A4ECB">
        <w:t>not</w:t>
      </w:r>
      <w:r w:rsidR="004F0A3D">
        <w:t xml:space="preserve"> </w:t>
      </w:r>
      <w:r w:rsidRPr="005A4ECB">
        <w:t>be</w:t>
      </w:r>
      <w:r w:rsidR="004F0A3D">
        <w:t xml:space="preserve"> </w:t>
      </w:r>
      <w:r w:rsidRPr="005A4ECB">
        <w:t>the</w:t>
      </w:r>
      <w:r w:rsidR="004F0A3D">
        <w:t xml:space="preserve"> </w:t>
      </w:r>
      <w:r w:rsidRPr="005A4ECB">
        <w:t>biggest</w:t>
      </w:r>
      <w:r w:rsidR="004F0A3D">
        <w:t xml:space="preserve"> </w:t>
      </w:r>
      <w:r w:rsidRPr="005A4ECB">
        <w:t>fan</w:t>
      </w:r>
      <w:r w:rsidR="004F0A3D">
        <w:t xml:space="preserve"> </w:t>
      </w:r>
      <w:r w:rsidRPr="005A4ECB">
        <w:t>of</w:t>
      </w:r>
      <w:r w:rsidR="004F0A3D">
        <w:t xml:space="preserve"> </w:t>
      </w:r>
      <w:r w:rsidRPr="005A4ECB">
        <w:t>strictly</w:t>
      </w:r>
      <w:r w:rsidR="004F0A3D">
        <w:t xml:space="preserve"> </w:t>
      </w:r>
      <w:r w:rsidRPr="005A4ECB">
        <w:t>on-line</w:t>
      </w:r>
      <w:r w:rsidR="004F0A3D">
        <w:t xml:space="preserve"> </w:t>
      </w:r>
      <w:r w:rsidRPr="005A4ECB">
        <w:t>classes,</w:t>
      </w:r>
      <w:r w:rsidR="004F0A3D">
        <w:t xml:space="preserve"> </w:t>
      </w:r>
      <w:r w:rsidRPr="005A4ECB">
        <w:t>I</w:t>
      </w:r>
      <w:r w:rsidR="004F0A3D">
        <w:t xml:space="preserve"> </w:t>
      </w:r>
      <w:r w:rsidRPr="005A4ECB">
        <w:t>am</w:t>
      </w:r>
      <w:r w:rsidR="004F0A3D">
        <w:t xml:space="preserve"> </w:t>
      </w:r>
      <w:r w:rsidRPr="005A4ECB">
        <w:t>very</w:t>
      </w:r>
      <w:r w:rsidR="004F0A3D">
        <w:t xml:space="preserve"> </w:t>
      </w:r>
      <w:r w:rsidRPr="005A4ECB">
        <w:t>appreciative</w:t>
      </w:r>
      <w:r w:rsidR="004F0A3D">
        <w:t xml:space="preserve"> </w:t>
      </w:r>
      <w:r w:rsidRPr="005A4ECB">
        <w:t>of</w:t>
      </w:r>
      <w:r w:rsidR="004F0A3D">
        <w:t xml:space="preserve"> </w:t>
      </w:r>
      <w:r w:rsidRPr="005A4ECB">
        <w:t>the</w:t>
      </w:r>
      <w:r w:rsidR="004F0A3D">
        <w:t xml:space="preserve"> </w:t>
      </w:r>
      <w:r w:rsidRPr="005A4ECB">
        <w:t>opportunity</w:t>
      </w:r>
      <w:r w:rsidR="004F0A3D">
        <w:t xml:space="preserve"> </w:t>
      </w:r>
      <w:r w:rsidRPr="005A4ECB">
        <w:t>it</w:t>
      </w:r>
      <w:r w:rsidR="004F0A3D">
        <w:t xml:space="preserve"> </w:t>
      </w:r>
      <w:r w:rsidRPr="005A4ECB">
        <w:t>provides</w:t>
      </w:r>
      <w:r w:rsidR="004F0A3D">
        <w:t xml:space="preserve"> </w:t>
      </w:r>
      <w:r w:rsidRPr="005A4ECB">
        <w:t>to</w:t>
      </w:r>
      <w:r w:rsidR="004F0A3D">
        <w:t xml:space="preserve"> </w:t>
      </w:r>
      <w:r w:rsidRPr="005A4ECB">
        <w:t>not</w:t>
      </w:r>
      <w:r w:rsidR="004F0A3D">
        <w:t xml:space="preserve"> </w:t>
      </w:r>
      <w:r w:rsidRPr="005A4ECB">
        <w:t>travel</w:t>
      </w:r>
      <w:r w:rsidR="004F0A3D">
        <w:t xml:space="preserve"> </w:t>
      </w:r>
      <w:r w:rsidRPr="005A4ECB">
        <w:t>in</w:t>
      </w:r>
      <w:r w:rsidR="004F0A3D">
        <w:t xml:space="preserve"> </w:t>
      </w:r>
      <w:r w:rsidRPr="005A4ECB">
        <w:t>the</w:t>
      </w:r>
      <w:r w:rsidR="004F0A3D">
        <w:t xml:space="preserve"> </w:t>
      </w:r>
      <w:r w:rsidRPr="005A4ECB">
        <w:t>winter</w:t>
      </w:r>
      <w:r w:rsidR="004F0A3D">
        <w:t xml:space="preserve"> </w:t>
      </w:r>
      <w:r w:rsidRPr="005A4ECB">
        <w:t>and</w:t>
      </w:r>
      <w:r w:rsidR="004F0A3D">
        <w:t xml:space="preserve"> </w:t>
      </w:r>
      <w:r w:rsidRPr="005A4ECB">
        <w:t>still</w:t>
      </w:r>
      <w:r w:rsidR="004F0A3D">
        <w:t xml:space="preserve"> </w:t>
      </w:r>
      <w:r w:rsidRPr="005A4ECB">
        <w:t>receive</w:t>
      </w:r>
      <w:r w:rsidR="004F0A3D">
        <w:t xml:space="preserve"> </w:t>
      </w:r>
      <w:r w:rsidRPr="005A4ECB">
        <w:t>my</w:t>
      </w:r>
      <w:r w:rsidR="004F0A3D">
        <w:t xml:space="preserve"> </w:t>
      </w:r>
      <w:r w:rsidRPr="005A4ECB">
        <w:t>education.”</w:t>
      </w:r>
      <w:r w:rsidR="004F0A3D">
        <w:t xml:space="preserve"> </w:t>
      </w:r>
    </w:p>
    <w:p w:rsidR="00D26492" w:rsidRPr="005A4ECB" w:rsidRDefault="00D26492" w:rsidP="00AA0FDB">
      <w:pPr>
        <w:pStyle w:val="BodyText"/>
        <w:spacing w:before="120" w:after="0"/>
      </w:pPr>
      <w:r w:rsidRPr="005A4ECB">
        <w:t>In</w:t>
      </w:r>
      <w:r w:rsidR="004F0A3D">
        <w:t xml:space="preserve"> </w:t>
      </w:r>
      <w:r w:rsidRPr="005A4ECB">
        <w:t>regard</w:t>
      </w:r>
      <w:r w:rsidR="004F0A3D">
        <w:t xml:space="preserve"> </w:t>
      </w:r>
      <w:r w:rsidRPr="005A4ECB">
        <w:t>to</w:t>
      </w:r>
      <w:r w:rsidR="004F0A3D">
        <w:t xml:space="preserve"> </w:t>
      </w:r>
      <w:r w:rsidRPr="005A4ECB">
        <w:t>other</w:t>
      </w:r>
      <w:r w:rsidR="004F0A3D">
        <w:t xml:space="preserve"> </w:t>
      </w:r>
      <w:r w:rsidRPr="005A4ECB">
        <w:t>advantages</w:t>
      </w:r>
      <w:r w:rsidR="004F0A3D">
        <w:t xml:space="preserve"> </w:t>
      </w:r>
      <w:r w:rsidRPr="005A4ECB">
        <w:t>of</w:t>
      </w:r>
      <w:r w:rsidR="004F0A3D">
        <w:t xml:space="preserve"> </w:t>
      </w:r>
      <w:r w:rsidRPr="005A4ECB">
        <w:t>the</w:t>
      </w:r>
      <w:r w:rsidR="004F0A3D">
        <w:t xml:space="preserve"> </w:t>
      </w:r>
      <w:r w:rsidRPr="005A4ECB">
        <w:t>on-line</w:t>
      </w:r>
      <w:r w:rsidR="004F0A3D">
        <w:t xml:space="preserve"> </w:t>
      </w:r>
      <w:r w:rsidRPr="005A4ECB">
        <w:t>format,</w:t>
      </w:r>
      <w:r w:rsidR="004F0A3D">
        <w:t xml:space="preserve"> </w:t>
      </w:r>
      <w:r w:rsidRPr="005A4ECB">
        <w:t>71.4%</w:t>
      </w:r>
      <w:r w:rsidR="004F0A3D">
        <w:t xml:space="preserve"> </w:t>
      </w:r>
      <w:r w:rsidRPr="005A4ECB">
        <w:t>of</w:t>
      </w:r>
      <w:r w:rsidR="004F0A3D">
        <w:t xml:space="preserve"> </w:t>
      </w:r>
      <w:r w:rsidRPr="005A4ECB">
        <w:t>students</w:t>
      </w:r>
      <w:r w:rsidR="004F0A3D">
        <w:t xml:space="preserve"> </w:t>
      </w:r>
      <w:r w:rsidRPr="005A4ECB">
        <w:t>agreed,</w:t>
      </w:r>
      <w:r w:rsidR="004F0A3D">
        <w:t xml:space="preserve"> </w:t>
      </w:r>
      <w:r w:rsidRPr="005A4ECB">
        <w:t>and</w:t>
      </w:r>
      <w:r w:rsidR="004F0A3D">
        <w:t xml:space="preserve"> </w:t>
      </w:r>
      <w:r w:rsidRPr="005A4ECB">
        <w:t>21.4%</w:t>
      </w:r>
      <w:r w:rsidR="004F0A3D">
        <w:t xml:space="preserve"> </w:t>
      </w:r>
      <w:r w:rsidRPr="005A4ECB">
        <w:t>of</w:t>
      </w:r>
      <w:r w:rsidR="004F0A3D">
        <w:t xml:space="preserve"> </w:t>
      </w:r>
      <w:r w:rsidRPr="005A4ECB">
        <w:t>students</w:t>
      </w:r>
      <w:r w:rsidR="004F0A3D">
        <w:t xml:space="preserve"> </w:t>
      </w:r>
      <w:r w:rsidRPr="005A4ECB">
        <w:t>strongly</w:t>
      </w:r>
      <w:r w:rsidR="004F0A3D">
        <w:t xml:space="preserve"> </w:t>
      </w:r>
      <w:r w:rsidRPr="005A4ECB">
        <w:t>agreed,</w:t>
      </w:r>
      <w:r w:rsidR="004F0A3D">
        <w:t xml:space="preserve"> </w:t>
      </w:r>
      <w:r w:rsidRPr="005A4ECB">
        <w:t>that</w:t>
      </w:r>
      <w:r w:rsidR="004F0A3D">
        <w:t xml:space="preserve"> </w:t>
      </w:r>
      <w:r w:rsidRPr="005A4ECB">
        <w:t>they</w:t>
      </w:r>
      <w:r w:rsidR="004F0A3D">
        <w:t xml:space="preserve"> </w:t>
      </w:r>
      <w:r w:rsidRPr="005A4ECB">
        <w:t>were</w:t>
      </w:r>
      <w:r w:rsidR="004F0A3D">
        <w:t xml:space="preserve"> </w:t>
      </w:r>
      <w:r w:rsidRPr="005A4ECB">
        <w:t>able</w:t>
      </w:r>
      <w:r w:rsidR="004F0A3D">
        <w:t xml:space="preserve"> </w:t>
      </w:r>
      <w:r w:rsidRPr="005A4ECB">
        <w:t>to</w:t>
      </w:r>
      <w:r w:rsidR="004F0A3D">
        <w:t xml:space="preserve"> </w:t>
      </w:r>
      <w:r w:rsidRPr="005A4ECB">
        <w:t>work</w:t>
      </w:r>
      <w:r w:rsidR="004F0A3D">
        <w:t xml:space="preserve"> </w:t>
      </w:r>
      <w:r w:rsidRPr="005A4ECB">
        <w:t>at</w:t>
      </w:r>
      <w:r w:rsidR="004F0A3D">
        <w:t xml:space="preserve"> </w:t>
      </w:r>
      <w:r w:rsidRPr="005A4ECB">
        <w:t>their</w:t>
      </w:r>
      <w:r w:rsidR="004F0A3D">
        <w:t xml:space="preserve"> </w:t>
      </w:r>
      <w:r w:rsidRPr="005A4ECB">
        <w:t>own</w:t>
      </w:r>
      <w:r w:rsidR="004F0A3D">
        <w:t xml:space="preserve"> </w:t>
      </w:r>
      <w:r w:rsidRPr="005A4ECB">
        <w:t>pace</w:t>
      </w:r>
      <w:r w:rsidR="004F0A3D">
        <w:t xml:space="preserve"> </w:t>
      </w:r>
      <w:r w:rsidRPr="005A4ECB">
        <w:t>in</w:t>
      </w:r>
      <w:r w:rsidR="004F0A3D">
        <w:t xml:space="preserve"> </w:t>
      </w:r>
      <w:r w:rsidRPr="005A4ECB">
        <w:t>the</w:t>
      </w:r>
      <w:r w:rsidR="004F0A3D">
        <w:t xml:space="preserve"> </w:t>
      </w:r>
      <w:r w:rsidRPr="005A4ECB">
        <w:t>on-line</w:t>
      </w:r>
      <w:r w:rsidR="004F0A3D">
        <w:t xml:space="preserve"> </w:t>
      </w:r>
      <w:r w:rsidRPr="005A4ECB">
        <w:t>component</w:t>
      </w:r>
      <w:r w:rsidR="004F0A3D">
        <w:t xml:space="preserve"> </w:t>
      </w:r>
      <w:r w:rsidRPr="005A4ECB">
        <w:t>of</w:t>
      </w:r>
      <w:r w:rsidR="004F0A3D">
        <w:t xml:space="preserve"> </w:t>
      </w:r>
      <w:r w:rsidRPr="005A4ECB">
        <w:t>a</w:t>
      </w:r>
      <w:r w:rsidR="004F0A3D">
        <w:t xml:space="preserve"> </w:t>
      </w:r>
      <w:r w:rsidRPr="005A4ECB">
        <w:t>class.</w:t>
      </w:r>
      <w:r w:rsidR="004F0A3D">
        <w:t xml:space="preserve"> </w:t>
      </w:r>
      <w:r w:rsidRPr="005A4ECB">
        <w:t>Twenty-five</w:t>
      </w:r>
      <w:r w:rsidR="004F0A3D">
        <w:t xml:space="preserve"> </w:t>
      </w:r>
      <w:r w:rsidRPr="005A4ECB">
        <w:t>percent</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related</w:t>
      </w:r>
      <w:r w:rsidR="004F0A3D">
        <w:t xml:space="preserve"> </w:t>
      </w:r>
      <w:r w:rsidRPr="005A4ECB">
        <w:t>that</w:t>
      </w:r>
      <w:r w:rsidR="004F0A3D">
        <w:t xml:space="preserve"> </w:t>
      </w:r>
      <w:r w:rsidRPr="005A4ECB">
        <w:t>in</w:t>
      </w:r>
      <w:r w:rsidR="004F0A3D">
        <w:t xml:space="preserve"> </w:t>
      </w:r>
      <w:r w:rsidRPr="005A4ECB">
        <w:t>the</w:t>
      </w:r>
      <w:r w:rsidR="004F0A3D">
        <w:t xml:space="preserve"> </w:t>
      </w:r>
      <w:r w:rsidRPr="005A4ECB">
        <w:t>on-line</w:t>
      </w:r>
      <w:r w:rsidR="004F0A3D">
        <w:t xml:space="preserve"> </w:t>
      </w:r>
      <w:r w:rsidRPr="005A4ECB">
        <w:t>environment</w:t>
      </w:r>
      <w:r w:rsidR="004F0A3D">
        <w:t xml:space="preserve"> </w:t>
      </w:r>
      <w:r w:rsidRPr="005A4ECB">
        <w:t>they</w:t>
      </w:r>
      <w:r w:rsidR="004F0A3D">
        <w:t xml:space="preserve"> </w:t>
      </w:r>
      <w:r w:rsidRPr="005A4ECB">
        <w:t>had</w:t>
      </w:r>
      <w:r w:rsidR="004F0A3D">
        <w:t xml:space="preserve"> </w:t>
      </w:r>
      <w:r w:rsidRPr="005A4ECB">
        <w:t>more</w:t>
      </w:r>
      <w:r w:rsidR="004F0A3D">
        <w:t xml:space="preserve"> </w:t>
      </w:r>
      <w:r w:rsidRPr="005A4ECB">
        <w:t>frequent</w:t>
      </w:r>
      <w:r w:rsidR="004F0A3D">
        <w:t xml:space="preserve"> </w:t>
      </w:r>
      <w:r w:rsidRPr="005A4ECB">
        <w:t>access</w:t>
      </w:r>
      <w:r w:rsidR="004F0A3D">
        <w:t xml:space="preserve"> </w:t>
      </w:r>
      <w:r w:rsidRPr="005A4ECB">
        <w:t>to</w:t>
      </w:r>
      <w:r w:rsidR="004F0A3D">
        <w:t xml:space="preserve"> </w:t>
      </w:r>
      <w:r w:rsidRPr="005A4ECB">
        <w:t>their</w:t>
      </w:r>
      <w:r w:rsidR="004F0A3D">
        <w:t xml:space="preserve"> </w:t>
      </w:r>
      <w:r w:rsidRPr="005A4ECB">
        <w:t>peers</w:t>
      </w:r>
      <w:r w:rsidR="004F0A3D">
        <w:t xml:space="preserve"> </w:t>
      </w:r>
      <w:r w:rsidRPr="005A4ECB">
        <w:t>and</w:t>
      </w:r>
      <w:r w:rsidR="004F0A3D">
        <w:t xml:space="preserve"> </w:t>
      </w:r>
      <w:r w:rsidRPr="005A4ECB">
        <w:t>felt,</w:t>
      </w:r>
      <w:r w:rsidR="004F0A3D">
        <w:t xml:space="preserve"> </w:t>
      </w:r>
      <w:r w:rsidRPr="005A4ECB">
        <w:t>in</w:t>
      </w:r>
      <w:r w:rsidR="004F0A3D">
        <w:t xml:space="preserve"> </w:t>
      </w:r>
      <w:r w:rsidRPr="005A4ECB">
        <w:t>this</w:t>
      </w:r>
      <w:r w:rsidR="004F0A3D">
        <w:t xml:space="preserve"> </w:t>
      </w:r>
      <w:r w:rsidRPr="005A4ECB">
        <w:t>format,</w:t>
      </w:r>
      <w:r w:rsidR="004F0A3D">
        <w:t xml:space="preserve"> </w:t>
      </w:r>
      <w:r w:rsidRPr="005A4ECB">
        <w:t>a</w:t>
      </w:r>
      <w:r w:rsidR="004F0A3D">
        <w:t xml:space="preserve"> </w:t>
      </w:r>
      <w:r w:rsidRPr="005A4ECB">
        <w:t>sense</w:t>
      </w:r>
      <w:r w:rsidR="004F0A3D">
        <w:t xml:space="preserve"> </w:t>
      </w:r>
      <w:r w:rsidRPr="005A4ECB">
        <w:t>of</w:t>
      </w:r>
      <w:r w:rsidR="004F0A3D">
        <w:t xml:space="preserve"> </w:t>
      </w:r>
      <w:r w:rsidRPr="005A4ECB">
        <w:t>community</w:t>
      </w:r>
      <w:r w:rsidR="004F0A3D">
        <w:t xml:space="preserve"> </w:t>
      </w:r>
      <w:r w:rsidRPr="005A4ECB">
        <w:t>with</w:t>
      </w:r>
      <w:r w:rsidR="004F0A3D">
        <w:t xml:space="preserve"> </w:t>
      </w:r>
      <w:r w:rsidRPr="005A4ECB">
        <w:t>their</w:t>
      </w:r>
      <w:r w:rsidR="004F0A3D">
        <w:t xml:space="preserve"> </w:t>
      </w:r>
      <w:r w:rsidRPr="005A4ECB">
        <w:t>peers.</w:t>
      </w:r>
      <w:r w:rsidR="004F0A3D">
        <w:t xml:space="preserve"> </w:t>
      </w:r>
      <w:r w:rsidRPr="005A4ECB">
        <w:t>Furthermore,</w:t>
      </w:r>
      <w:r w:rsidR="004F0A3D">
        <w:t xml:space="preserve"> </w:t>
      </w:r>
      <w:r w:rsidRPr="005A4ECB">
        <w:t>25%</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felt</w:t>
      </w:r>
      <w:r w:rsidR="004F0A3D">
        <w:t xml:space="preserve"> </w:t>
      </w:r>
      <w:r w:rsidRPr="005A4ECB">
        <w:t>that</w:t>
      </w:r>
      <w:r w:rsidR="004F0A3D">
        <w:t xml:space="preserve"> </w:t>
      </w:r>
      <w:r w:rsidRPr="005A4ECB">
        <w:t>they</w:t>
      </w:r>
      <w:r w:rsidR="004F0A3D">
        <w:t xml:space="preserve"> </w:t>
      </w:r>
      <w:r w:rsidRPr="005A4ECB">
        <w:t>commented/discussed</w:t>
      </w:r>
      <w:r w:rsidR="004F0A3D">
        <w:t xml:space="preserve"> </w:t>
      </w:r>
      <w:r w:rsidRPr="005A4ECB">
        <w:t>more</w:t>
      </w:r>
      <w:r w:rsidR="004F0A3D">
        <w:t xml:space="preserve"> </w:t>
      </w:r>
      <w:r w:rsidRPr="005A4ECB">
        <w:t>in</w:t>
      </w:r>
      <w:r w:rsidR="004F0A3D">
        <w:t xml:space="preserve"> </w:t>
      </w:r>
      <w:r w:rsidRPr="005A4ECB">
        <w:t>the</w:t>
      </w:r>
      <w:r w:rsidR="004F0A3D">
        <w:t xml:space="preserve"> </w:t>
      </w:r>
      <w:r w:rsidRPr="005A4ECB">
        <w:t>on-line</w:t>
      </w:r>
      <w:r w:rsidR="004F0A3D">
        <w:t xml:space="preserve"> </w:t>
      </w:r>
      <w:r w:rsidRPr="005A4ECB">
        <w:t>format</w:t>
      </w:r>
      <w:r w:rsidR="004F0A3D">
        <w:t xml:space="preserve"> </w:t>
      </w:r>
      <w:r w:rsidRPr="005A4ECB">
        <w:t>than</w:t>
      </w:r>
      <w:r w:rsidR="004F0A3D">
        <w:t xml:space="preserve"> </w:t>
      </w:r>
      <w:r w:rsidRPr="005A4ECB">
        <w:t>in</w:t>
      </w:r>
      <w:r w:rsidR="004F0A3D">
        <w:t xml:space="preserve"> </w:t>
      </w:r>
      <w:r w:rsidRPr="005A4ECB">
        <w:t>a</w:t>
      </w:r>
      <w:r w:rsidR="004F0A3D">
        <w:t xml:space="preserve"> </w:t>
      </w:r>
      <w:r w:rsidRPr="005A4ECB">
        <w:t>face-to-</w:t>
      </w:r>
      <w:r w:rsidR="004F0A3D">
        <w:t xml:space="preserve"> </w:t>
      </w:r>
      <w:r w:rsidRPr="005A4ECB">
        <w:t>face</w:t>
      </w:r>
      <w:r w:rsidR="004F0A3D">
        <w:t xml:space="preserve"> </w:t>
      </w:r>
      <w:r w:rsidRPr="005A4ECB">
        <w:t>class.</w:t>
      </w:r>
      <w:r w:rsidR="004F0A3D">
        <w:t xml:space="preserve"> </w:t>
      </w:r>
      <w:r w:rsidRPr="005A4ECB">
        <w:t>It</w:t>
      </w:r>
      <w:r w:rsidR="004F0A3D">
        <w:t xml:space="preserve"> </w:t>
      </w:r>
      <w:r w:rsidRPr="005A4ECB">
        <w:t>is</w:t>
      </w:r>
      <w:r w:rsidR="004F0A3D">
        <w:t xml:space="preserve"> </w:t>
      </w:r>
      <w:r w:rsidRPr="005A4ECB">
        <w:t>interesting</w:t>
      </w:r>
      <w:r w:rsidR="004F0A3D">
        <w:t xml:space="preserve"> </w:t>
      </w:r>
      <w:r w:rsidRPr="005A4ECB">
        <w:t>to</w:t>
      </w:r>
      <w:r w:rsidR="004F0A3D">
        <w:t xml:space="preserve"> </w:t>
      </w:r>
      <w:r w:rsidRPr="005A4ECB">
        <w:t>note</w:t>
      </w:r>
      <w:r w:rsidR="004F0A3D">
        <w:t xml:space="preserve"> </w:t>
      </w:r>
      <w:r w:rsidRPr="005A4ECB">
        <w:t>that</w:t>
      </w:r>
      <w:r w:rsidR="004F0A3D">
        <w:t xml:space="preserve"> </w:t>
      </w:r>
      <w:r w:rsidRPr="005A4ECB">
        <w:t>almost</w:t>
      </w:r>
      <w:r w:rsidR="004F0A3D">
        <w:t xml:space="preserve"> </w:t>
      </w:r>
      <w:r w:rsidRPr="005A4ECB">
        <w:t>18%</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thought</w:t>
      </w:r>
      <w:r w:rsidR="004F0A3D">
        <w:t xml:space="preserve"> </w:t>
      </w:r>
      <w:r w:rsidRPr="005A4ECB">
        <w:t>that</w:t>
      </w:r>
      <w:r w:rsidR="004F0A3D">
        <w:t xml:space="preserve"> </w:t>
      </w:r>
      <w:r w:rsidRPr="005A4ECB">
        <w:t>the</w:t>
      </w:r>
      <w:r w:rsidR="004F0A3D">
        <w:t xml:space="preserve"> </w:t>
      </w:r>
      <w:r w:rsidRPr="005A4ECB">
        <w:t>quality</w:t>
      </w:r>
      <w:r w:rsidR="004F0A3D">
        <w:t xml:space="preserve"> </w:t>
      </w:r>
      <w:r w:rsidRPr="005A4ECB">
        <w:t>of</w:t>
      </w:r>
      <w:r w:rsidR="004F0A3D">
        <w:t xml:space="preserve"> </w:t>
      </w:r>
      <w:r w:rsidRPr="005A4ECB">
        <w:t>their</w:t>
      </w:r>
      <w:r w:rsidR="004F0A3D">
        <w:t xml:space="preserve"> </w:t>
      </w:r>
      <w:r w:rsidRPr="005A4ECB">
        <w:t>discussion</w:t>
      </w:r>
      <w:r w:rsidR="004F0A3D">
        <w:t xml:space="preserve"> </w:t>
      </w:r>
      <w:r w:rsidRPr="005A4ECB">
        <w:t>was</w:t>
      </w:r>
      <w:r w:rsidR="004F0A3D">
        <w:t xml:space="preserve"> </w:t>
      </w:r>
      <w:r w:rsidRPr="005A4ECB">
        <w:t>higher</w:t>
      </w:r>
      <w:r w:rsidR="004F0A3D">
        <w:t xml:space="preserve"> </w:t>
      </w:r>
      <w:r w:rsidRPr="005A4ECB">
        <w:t>in</w:t>
      </w:r>
      <w:r w:rsidR="004F0A3D">
        <w:t xml:space="preserve"> </w:t>
      </w:r>
      <w:r w:rsidRPr="005A4ECB">
        <w:t>an</w:t>
      </w:r>
      <w:r w:rsidR="004F0A3D">
        <w:t xml:space="preserve"> </w:t>
      </w:r>
      <w:r w:rsidRPr="005A4ECB">
        <w:t>on-line</w:t>
      </w:r>
      <w:r w:rsidR="004F0A3D">
        <w:t xml:space="preserve"> </w:t>
      </w:r>
      <w:r w:rsidRPr="005A4ECB">
        <w:t>class</w:t>
      </w:r>
      <w:r w:rsidR="004F0A3D">
        <w:t xml:space="preserve"> </w:t>
      </w:r>
      <w:r w:rsidRPr="005A4ECB">
        <w:t>than</w:t>
      </w:r>
      <w:r w:rsidR="004F0A3D">
        <w:t xml:space="preserve"> </w:t>
      </w:r>
      <w:r w:rsidRPr="005A4ECB">
        <w:t>if</w:t>
      </w:r>
      <w:r w:rsidR="004F0A3D">
        <w:t xml:space="preserve"> </w:t>
      </w:r>
      <w:r w:rsidRPr="005A4ECB">
        <w:t>they</w:t>
      </w:r>
      <w:r w:rsidR="004F0A3D">
        <w:t xml:space="preserve"> </w:t>
      </w:r>
      <w:r w:rsidRPr="005A4ECB">
        <w:t>had</w:t>
      </w:r>
      <w:r w:rsidR="004F0A3D">
        <w:t xml:space="preserve"> </w:t>
      </w:r>
      <w:r w:rsidRPr="005A4ECB">
        <w:t>been</w:t>
      </w:r>
      <w:r w:rsidR="004F0A3D">
        <w:t xml:space="preserve"> </w:t>
      </w:r>
      <w:r w:rsidRPr="005A4ECB">
        <w:t>in</w:t>
      </w:r>
      <w:r w:rsidR="004F0A3D">
        <w:t xml:space="preserve"> </w:t>
      </w:r>
      <w:r w:rsidRPr="005A4ECB">
        <w:t>a</w:t>
      </w:r>
      <w:r w:rsidR="004F0A3D">
        <w:t xml:space="preserve"> </w:t>
      </w:r>
      <w:r w:rsidRPr="005A4ECB">
        <w:t>face-to-face</w:t>
      </w:r>
      <w:r w:rsidR="004F0A3D">
        <w:t xml:space="preserve"> </w:t>
      </w:r>
      <w:r w:rsidRPr="005A4ECB">
        <w:t>class.</w:t>
      </w:r>
      <w:r w:rsidR="004F0A3D">
        <w:t xml:space="preserve"> </w:t>
      </w:r>
      <w:r w:rsidRPr="005A4ECB">
        <w:t>Importantly,</w:t>
      </w:r>
      <w:r w:rsidR="004F0A3D">
        <w:t xml:space="preserve"> </w:t>
      </w:r>
      <w:r w:rsidRPr="005A4ECB">
        <w:t>32.1%</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felt</w:t>
      </w:r>
      <w:r w:rsidR="004F0A3D">
        <w:t xml:space="preserve"> </w:t>
      </w:r>
      <w:r w:rsidRPr="005A4ECB">
        <w:t>that</w:t>
      </w:r>
      <w:r w:rsidR="004F0A3D">
        <w:t xml:space="preserve"> </w:t>
      </w:r>
      <w:r w:rsidRPr="005A4ECB">
        <w:t>they</w:t>
      </w:r>
      <w:r w:rsidR="004F0A3D">
        <w:t xml:space="preserve"> </w:t>
      </w:r>
      <w:r w:rsidRPr="005A4ECB">
        <w:t>could</w:t>
      </w:r>
      <w:r w:rsidR="004F0A3D">
        <w:t xml:space="preserve"> </w:t>
      </w:r>
      <w:r w:rsidRPr="005A4ECB">
        <w:t>ask</w:t>
      </w:r>
      <w:r w:rsidR="004F0A3D">
        <w:t xml:space="preserve"> </w:t>
      </w:r>
      <w:r w:rsidRPr="005A4ECB">
        <w:t>questions</w:t>
      </w:r>
      <w:r w:rsidR="004F0A3D">
        <w:t xml:space="preserve"> </w:t>
      </w:r>
      <w:r w:rsidRPr="005A4ECB">
        <w:t>without</w:t>
      </w:r>
      <w:r w:rsidR="004F0A3D">
        <w:t xml:space="preserve"> </w:t>
      </w:r>
      <w:r w:rsidRPr="005A4ECB">
        <w:t>“feeling</w:t>
      </w:r>
      <w:r w:rsidR="004F0A3D">
        <w:t xml:space="preserve"> </w:t>
      </w:r>
      <w:r w:rsidRPr="005A4ECB">
        <w:t>stupid”</w:t>
      </w:r>
      <w:r w:rsidR="004F0A3D">
        <w:t xml:space="preserve"> </w:t>
      </w:r>
      <w:r w:rsidRPr="005A4ECB">
        <w:t>in</w:t>
      </w:r>
      <w:r w:rsidR="004F0A3D">
        <w:t xml:space="preserve"> </w:t>
      </w:r>
      <w:r w:rsidRPr="005A4ECB">
        <w:t>the</w:t>
      </w:r>
      <w:r w:rsidR="004F0A3D">
        <w:t xml:space="preserve"> </w:t>
      </w:r>
      <w:r w:rsidRPr="005A4ECB">
        <w:t>on-line</w:t>
      </w:r>
      <w:r w:rsidR="004F0A3D">
        <w:t xml:space="preserve"> </w:t>
      </w:r>
      <w:r w:rsidRPr="005A4ECB">
        <w:t>component.</w:t>
      </w:r>
      <w:r w:rsidR="004F0A3D">
        <w:t xml:space="preserve"> </w:t>
      </w:r>
    </w:p>
    <w:p w:rsidR="00D26492" w:rsidRPr="005A4ECB" w:rsidRDefault="00D26492" w:rsidP="00AA0FDB">
      <w:pPr>
        <w:pStyle w:val="BodyText"/>
        <w:spacing w:before="120" w:after="0"/>
      </w:pPr>
      <w:r w:rsidRPr="005A4ECB">
        <w:rPr>
          <w:i/>
        </w:rPr>
        <w:t>Disadvantages</w:t>
      </w:r>
      <w:r w:rsidR="004F0A3D">
        <w:rPr>
          <w:i/>
        </w:rPr>
        <w:t xml:space="preserve"> </w:t>
      </w:r>
      <w:r w:rsidRPr="005A4ECB">
        <w:rPr>
          <w:i/>
        </w:rPr>
        <w:t>of</w:t>
      </w:r>
      <w:r w:rsidR="004F0A3D">
        <w:rPr>
          <w:i/>
        </w:rPr>
        <w:t xml:space="preserve"> </w:t>
      </w:r>
      <w:r w:rsidRPr="005A4ECB">
        <w:rPr>
          <w:i/>
        </w:rPr>
        <w:t>on-line</w:t>
      </w:r>
      <w:r w:rsidR="004F0A3D">
        <w:rPr>
          <w:i/>
        </w:rPr>
        <w:t xml:space="preserve"> </w:t>
      </w:r>
      <w:r w:rsidRPr="005A4ECB">
        <w:rPr>
          <w:i/>
        </w:rPr>
        <w:t>classroom</w:t>
      </w:r>
      <w:r w:rsidR="004F0A3D">
        <w:rPr>
          <w:i/>
        </w:rPr>
        <w:t xml:space="preserve"> </w:t>
      </w:r>
      <w:r w:rsidRPr="005A4ECB">
        <w:rPr>
          <w:i/>
        </w:rPr>
        <w:t>environment.</w:t>
      </w:r>
      <w:r w:rsidR="004F0A3D">
        <w:rPr>
          <w:i/>
        </w:rPr>
        <w:t xml:space="preserve"> </w:t>
      </w:r>
      <w:r w:rsidRPr="005A4ECB">
        <w:t>Approximately,</w:t>
      </w:r>
      <w:r w:rsidR="004F0A3D">
        <w:t xml:space="preserve"> </w:t>
      </w:r>
      <w:r w:rsidRPr="005A4ECB">
        <w:t>54%</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disagreed</w:t>
      </w:r>
      <w:r w:rsidR="004F0A3D">
        <w:t xml:space="preserve"> </w:t>
      </w:r>
      <w:r w:rsidRPr="005A4ECB">
        <w:t>that</w:t>
      </w:r>
      <w:r w:rsidR="004F0A3D">
        <w:t xml:space="preserve"> </w:t>
      </w:r>
      <w:r w:rsidRPr="005A4ECB">
        <w:t>student</w:t>
      </w:r>
      <w:r w:rsidR="004F0A3D">
        <w:t xml:space="preserve"> </w:t>
      </w:r>
      <w:r w:rsidRPr="005A4ECB">
        <w:t>and</w:t>
      </w:r>
      <w:r w:rsidR="004F0A3D">
        <w:t xml:space="preserve"> </w:t>
      </w:r>
      <w:r w:rsidRPr="005A4ECB">
        <w:t>faculty</w:t>
      </w:r>
      <w:r w:rsidR="004F0A3D">
        <w:t xml:space="preserve"> </w:t>
      </w:r>
      <w:r w:rsidRPr="005A4ECB">
        <w:t>contact</w:t>
      </w:r>
      <w:r w:rsidR="004F0A3D">
        <w:t xml:space="preserve"> </w:t>
      </w:r>
      <w:r w:rsidRPr="005A4ECB">
        <w:t>increased</w:t>
      </w:r>
      <w:r w:rsidR="004F0A3D">
        <w:t xml:space="preserve"> </w:t>
      </w:r>
      <w:r w:rsidRPr="005A4ECB">
        <w:t>in</w:t>
      </w:r>
      <w:r w:rsidR="004F0A3D">
        <w:t xml:space="preserve"> </w:t>
      </w:r>
      <w:r w:rsidRPr="005A4ECB">
        <w:t>on-line</w:t>
      </w:r>
      <w:r w:rsidR="004F0A3D">
        <w:t xml:space="preserve"> </w:t>
      </w:r>
      <w:r w:rsidRPr="005A4ECB">
        <w:t>format</w:t>
      </w:r>
      <w:r w:rsidR="004F0A3D">
        <w:t xml:space="preserve"> </w:t>
      </w:r>
      <w:r w:rsidRPr="005A4ECB">
        <w:t>more</w:t>
      </w:r>
      <w:r w:rsidR="004F0A3D">
        <w:t xml:space="preserve"> </w:t>
      </w:r>
      <w:r w:rsidRPr="005A4ECB">
        <w:t>than</w:t>
      </w:r>
      <w:r w:rsidR="004F0A3D">
        <w:t xml:space="preserve"> </w:t>
      </w:r>
      <w:r w:rsidRPr="005A4ECB">
        <w:t>in</w:t>
      </w:r>
      <w:r w:rsidR="004F0A3D">
        <w:t xml:space="preserve"> </w:t>
      </w:r>
      <w:r w:rsidRPr="005A4ECB">
        <w:t>a</w:t>
      </w:r>
      <w:r w:rsidR="004F0A3D">
        <w:t xml:space="preserve"> </w:t>
      </w:r>
      <w:r w:rsidRPr="005A4ECB">
        <w:t>face-to-face</w:t>
      </w:r>
      <w:r w:rsidR="004F0A3D">
        <w:t xml:space="preserve"> </w:t>
      </w:r>
      <w:r w:rsidRPr="005A4ECB">
        <w:t>class.</w:t>
      </w:r>
      <w:r w:rsidR="004F0A3D">
        <w:t xml:space="preserve"> </w:t>
      </w:r>
      <w:r w:rsidRPr="005A4ECB">
        <w:t>Further,</w:t>
      </w:r>
      <w:r w:rsidR="004F0A3D">
        <w:t xml:space="preserve"> </w:t>
      </w:r>
      <w:r w:rsidRPr="005A4ECB">
        <w:t>53.5%</w:t>
      </w:r>
      <w:r w:rsidR="004F0A3D">
        <w:t xml:space="preserve"> </w:t>
      </w:r>
      <w:r w:rsidRPr="005A4ECB">
        <w:t>disagreed</w:t>
      </w:r>
      <w:r w:rsidR="004F0A3D">
        <w:t xml:space="preserve"> </w:t>
      </w:r>
      <w:r w:rsidRPr="005A4ECB">
        <w:t>that</w:t>
      </w:r>
      <w:r w:rsidR="004F0A3D">
        <w:t xml:space="preserve"> </w:t>
      </w:r>
      <w:r w:rsidRPr="005A4ECB">
        <w:t>on-line</w:t>
      </w:r>
      <w:r w:rsidR="004F0A3D">
        <w:t xml:space="preserve"> </w:t>
      </w:r>
      <w:r w:rsidRPr="005A4ECB">
        <w:t>activities</w:t>
      </w:r>
      <w:r w:rsidR="004F0A3D">
        <w:t xml:space="preserve"> </w:t>
      </w:r>
      <w:r w:rsidRPr="005A4ECB">
        <w:t>in</w:t>
      </w:r>
      <w:r w:rsidR="004F0A3D">
        <w:t xml:space="preserve"> </w:t>
      </w:r>
      <w:r w:rsidRPr="005A4ECB">
        <w:t>the</w:t>
      </w:r>
      <w:r w:rsidR="004F0A3D">
        <w:t xml:space="preserve"> </w:t>
      </w:r>
      <w:r w:rsidRPr="005A4ECB">
        <w:t>hybrid</w:t>
      </w:r>
      <w:r w:rsidR="004F0A3D">
        <w:t xml:space="preserve"> </w:t>
      </w:r>
      <w:r w:rsidRPr="005A4ECB">
        <w:t>format</w:t>
      </w:r>
      <w:r w:rsidR="004F0A3D">
        <w:t xml:space="preserve"> </w:t>
      </w:r>
      <w:r w:rsidRPr="005A4ECB">
        <w:t>mirrored</w:t>
      </w:r>
      <w:r w:rsidR="004F0A3D">
        <w:t xml:space="preserve"> </w:t>
      </w:r>
      <w:r w:rsidRPr="005A4ECB">
        <w:t>face-to-face</w:t>
      </w:r>
      <w:r w:rsidR="004F0A3D">
        <w:t xml:space="preserve"> </w:t>
      </w:r>
      <w:r w:rsidRPr="005A4ECB">
        <w:t>class</w:t>
      </w:r>
      <w:r w:rsidR="004F0A3D">
        <w:t xml:space="preserve"> </w:t>
      </w:r>
      <w:r w:rsidRPr="005A4ECB">
        <w:t>activities.</w:t>
      </w:r>
    </w:p>
    <w:p w:rsidR="00D26492" w:rsidRPr="005A4ECB" w:rsidRDefault="00D26492" w:rsidP="00AA0FDB">
      <w:pPr>
        <w:pStyle w:val="BodyText"/>
        <w:spacing w:before="120" w:after="0"/>
      </w:pPr>
      <w:r w:rsidRPr="005A4ECB">
        <w:t>The</w:t>
      </w:r>
      <w:r w:rsidR="004F0A3D">
        <w:t xml:space="preserve"> </w:t>
      </w:r>
      <w:r w:rsidRPr="005A4ECB">
        <w:t>qualitative</w:t>
      </w:r>
      <w:r w:rsidR="004F0A3D">
        <w:t xml:space="preserve"> </w:t>
      </w:r>
      <w:r w:rsidRPr="005A4ECB">
        <w:t>data</w:t>
      </w:r>
      <w:r w:rsidR="004F0A3D">
        <w:t xml:space="preserve"> </w:t>
      </w:r>
      <w:r w:rsidRPr="005A4ECB">
        <w:t>was</w:t>
      </w:r>
      <w:r w:rsidR="004F0A3D">
        <w:t xml:space="preserve"> </w:t>
      </w:r>
      <w:r w:rsidRPr="005A4ECB">
        <w:t>rich</w:t>
      </w:r>
      <w:r w:rsidR="004F0A3D">
        <w:t xml:space="preserve"> </w:t>
      </w:r>
      <w:r w:rsidRPr="005A4ECB">
        <w:t>regarding</w:t>
      </w:r>
      <w:r w:rsidR="004F0A3D">
        <w:t xml:space="preserve"> </w:t>
      </w:r>
      <w:r w:rsidRPr="005A4ECB">
        <w:t>the</w:t>
      </w:r>
      <w:r w:rsidR="004F0A3D">
        <w:t xml:space="preserve"> </w:t>
      </w:r>
      <w:r w:rsidRPr="005A4ECB">
        <w:t>on-line</w:t>
      </w:r>
      <w:r w:rsidR="004F0A3D">
        <w:t xml:space="preserve"> </w:t>
      </w:r>
      <w:r w:rsidRPr="005A4ECB">
        <w:t>learning</w:t>
      </w:r>
      <w:r w:rsidR="004F0A3D">
        <w:t xml:space="preserve"> </w:t>
      </w:r>
      <w:r w:rsidRPr="005A4ECB">
        <w:t>environments.</w:t>
      </w:r>
      <w:r w:rsidR="004F0A3D">
        <w:t xml:space="preserve"> </w:t>
      </w:r>
      <w:r w:rsidRPr="005A4ECB">
        <w:t>Thirty-six</w:t>
      </w:r>
      <w:r w:rsidR="004F0A3D">
        <w:t xml:space="preserve"> </w:t>
      </w:r>
      <w:r w:rsidRPr="005A4ECB">
        <w:t>percent</w:t>
      </w:r>
      <w:r w:rsidR="004F0A3D">
        <w:t xml:space="preserve"> </w:t>
      </w:r>
      <w:r w:rsidRPr="005A4ECB">
        <w:t>(n=10)</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noted</w:t>
      </w:r>
      <w:r w:rsidR="004F0A3D">
        <w:t xml:space="preserve"> </w:t>
      </w:r>
      <w:r w:rsidRPr="005A4ECB">
        <w:t>that</w:t>
      </w:r>
      <w:r w:rsidR="004F0A3D">
        <w:t xml:space="preserve"> </w:t>
      </w:r>
      <w:r w:rsidRPr="005A4ECB">
        <w:t>they</w:t>
      </w:r>
      <w:r w:rsidR="004F0A3D">
        <w:t xml:space="preserve"> </w:t>
      </w:r>
      <w:r w:rsidRPr="005A4ECB">
        <w:t>viewed</w:t>
      </w:r>
      <w:r w:rsidR="004F0A3D">
        <w:t xml:space="preserve"> </w:t>
      </w:r>
      <w:r w:rsidRPr="005A4ECB">
        <w:t>this</w:t>
      </w:r>
      <w:r w:rsidR="004F0A3D">
        <w:t xml:space="preserve"> </w:t>
      </w:r>
      <w:r w:rsidRPr="005A4ECB">
        <w:t>environment</w:t>
      </w:r>
      <w:r w:rsidR="004F0A3D">
        <w:t xml:space="preserve"> </w:t>
      </w:r>
      <w:r w:rsidRPr="005A4ECB">
        <w:t>as</w:t>
      </w:r>
      <w:r w:rsidR="004F0A3D">
        <w:t xml:space="preserve"> </w:t>
      </w:r>
      <w:r w:rsidRPr="005A4ECB">
        <w:t>“less</w:t>
      </w:r>
      <w:r w:rsidR="004F0A3D">
        <w:t xml:space="preserve"> </w:t>
      </w:r>
      <w:r w:rsidRPr="005A4ECB">
        <w:t>personal…detached</w:t>
      </w:r>
      <w:r w:rsidR="004F0A3D">
        <w:t xml:space="preserve"> </w:t>
      </w:r>
      <w:r w:rsidRPr="005A4ECB">
        <w:t>from</w:t>
      </w:r>
      <w:r w:rsidR="004F0A3D">
        <w:t xml:space="preserve"> </w:t>
      </w:r>
      <w:r w:rsidRPr="005A4ECB">
        <w:t>peer</w:t>
      </w:r>
      <w:r w:rsidR="004F0A3D">
        <w:t xml:space="preserve"> </w:t>
      </w:r>
      <w:r w:rsidRPr="005A4ECB">
        <w:t>group.</w:t>
      </w:r>
      <w:r w:rsidR="004F0A3D">
        <w:t xml:space="preserve">  </w:t>
      </w:r>
      <w:r w:rsidR="00F115AE">
        <w:t>“</w:t>
      </w:r>
      <w:r w:rsidRPr="005A4ECB">
        <w:t>Of</w:t>
      </w:r>
      <w:r w:rsidR="004F0A3D">
        <w:t xml:space="preserve"> </w:t>
      </w:r>
      <w:r w:rsidRPr="005A4ECB">
        <w:t>these,</w:t>
      </w:r>
      <w:r w:rsidR="004F0A3D">
        <w:t xml:space="preserve"> </w:t>
      </w:r>
      <w:r w:rsidRPr="005A4ECB">
        <w:t>three</w:t>
      </w:r>
      <w:r w:rsidR="004F0A3D">
        <w:t xml:space="preserve"> </w:t>
      </w:r>
      <w:r w:rsidRPr="005A4ECB">
        <w:t>related</w:t>
      </w:r>
      <w:r w:rsidR="004F0A3D">
        <w:t xml:space="preserve"> </w:t>
      </w:r>
      <w:r w:rsidRPr="005A4ECB">
        <w:t>not</w:t>
      </w:r>
      <w:r w:rsidR="004F0A3D">
        <w:t xml:space="preserve"> </w:t>
      </w:r>
      <w:r w:rsidRPr="005A4ECB">
        <w:t>“getting</w:t>
      </w:r>
      <w:r w:rsidR="004F0A3D">
        <w:t xml:space="preserve"> </w:t>
      </w:r>
      <w:r w:rsidRPr="005A4ECB">
        <w:t>to</w:t>
      </w:r>
      <w:r w:rsidR="004F0A3D">
        <w:t xml:space="preserve"> </w:t>
      </w:r>
      <w:r w:rsidRPr="005A4ECB">
        <w:t>know</w:t>
      </w:r>
      <w:r w:rsidR="004F0A3D">
        <w:t xml:space="preserve"> </w:t>
      </w:r>
      <w:r w:rsidRPr="005A4ECB">
        <w:t>the</w:t>
      </w:r>
      <w:r w:rsidR="004F0A3D">
        <w:t xml:space="preserve"> </w:t>
      </w:r>
      <w:r w:rsidRPr="005A4ECB">
        <w:t>professor.”</w:t>
      </w:r>
      <w:r w:rsidR="004F0A3D">
        <w:t xml:space="preserve">  </w:t>
      </w:r>
      <w:r w:rsidRPr="005A4ECB">
        <w:t>Twenty-five</w:t>
      </w:r>
      <w:r w:rsidR="004F0A3D">
        <w:t xml:space="preserve"> </w:t>
      </w:r>
      <w:r w:rsidRPr="005A4ECB">
        <w:t>percent</w:t>
      </w:r>
      <w:r w:rsidR="004F0A3D">
        <w:t xml:space="preserve"> </w:t>
      </w:r>
      <w:r w:rsidRPr="005A4ECB">
        <w:t>(n=7)</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related</w:t>
      </w:r>
      <w:r w:rsidR="004F0A3D">
        <w:t xml:space="preserve"> </w:t>
      </w:r>
      <w:r w:rsidRPr="005A4ECB">
        <w:t>missing</w:t>
      </w:r>
      <w:r w:rsidR="004F0A3D">
        <w:t xml:space="preserve"> </w:t>
      </w:r>
      <w:r w:rsidRPr="005A4ECB">
        <w:t>the</w:t>
      </w:r>
      <w:r w:rsidR="004F0A3D">
        <w:t xml:space="preserve"> </w:t>
      </w:r>
      <w:r w:rsidRPr="005A4ECB">
        <w:t>instant</w:t>
      </w:r>
      <w:r w:rsidR="004F0A3D">
        <w:t xml:space="preserve"> </w:t>
      </w:r>
      <w:r w:rsidRPr="005A4ECB">
        <w:t>feedback</w:t>
      </w:r>
      <w:r w:rsidR="004F0A3D">
        <w:t xml:space="preserve"> </w:t>
      </w:r>
      <w:r w:rsidRPr="005A4ECB">
        <w:t>from</w:t>
      </w:r>
      <w:r w:rsidR="004F0A3D">
        <w:t xml:space="preserve"> </w:t>
      </w:r>
      <w:r w:rsidRPr="005A4ECB">
        <w:t>peers</w:t>
      </w:r>
      <w:r w:rsidR="004F0A3D">
        <w:t xml:space="preserve"> </w:t>
      </w:r>
      <w:r w:rsidRPr="005A4ECB">
        <w:t>and</w:t>
      </w:r>
      <w:r w:rsidR="004F0A3D">
        <w:t xml:space="preserve"> </w:t>
      </w:r>
      <w:r w:rsidRPr="005A4ECB">
        <w:t>instructors</w:t>
      </w:r>
      <w:r w:rsidR="004F0A3D">
        <w:t xml:space="preserve"> </w:t>
      </w:r>
      <w:r w:rsidRPr="005A4ECB">
        <w:t>that</w:t>
      </w:r>
      <w:r w:rsidR="004F0A3D">
        <w:t xml:space="preserve"> </w:t>
      </w:r>
      <w:r w:rsidRPr="005A4ECB">
        <w:t>occurs</w:t>
      </w:r>
      <w:r w:rsidR="004F0A3D">
        <w:t xml:space="preserve"> </w:t>
      </w:r>
      <w:r w:rsidRPr="005A4ECB">
        <w:t>in</w:t>
      </w:r>
      <w:r w:rsidR="004F0A3D">
        <w:t xml:space="preserve"> </w:t>
      </w:r>
      <w:r w:rsidRPr="005A4ECB">
        <w:t>face-to-face</w:t>
      </w:r>
      <w:r w:rsidR="004F0A3D">
        <w:t xml:space="preserve"> </w:t>
      </w:r>
      <w:r w:rsidRPr="005A4ECB">
        <w:t>classroom</w:t>
      </w:r>
      <w:r w:rsidR="004F0A3D">
        <w:t xml:space="preserve"> </w:t>
      </w:r>
      <w:r w:rsidRPr="005A4ECB">
        <w:t>discussions</w:t>
      </w:r>
      <w:r w:rsidR="004F0A3D">
        <w:t xml:space="preserve"> </w:t>
      </w:r>
      <w:r w:rsidRPr="005A4ECB">
        <w:t>and</w:t>
      </w:r>
      <w:r w:rsidR="004F0A3D">
        <w:t xml:space="preserve"> </w:t>
      </w:r>
      <w:r w:rsidRPr="005A4ECB">
        <w:t>that</w:t>
      </w:r>
      <w:r w:rsidR="004F0A3D">
        <w:t xml:space="preserve"> </w:t>
      </w:r>
      <w:r w:rsidRPr="005A4ECB">
        <w:t>they</w:t>
      </w:r>
      <w:r w:rsidR="004F0A3D">
        <w:t xml:space="preserve"> </w:t>
      </w:r>
      <w:r w:rsidRPr="005A4ECB">
        <w:t>experienced</w:t>
      </w:r>
      <w:r w:rsidR="004F0A3D">
        <w:t xml:space="preserve"> </w:t>
      </w:r>
      <w:r w:rsidRPr="005A4ECB">
        <w:t>“procrastination</w:t>
      </w:r>
      <w:r w:rsidR="004F0A3D">
        <w:t xml:space="preserve"> </w:t>
      </w:r>
      <w:r w:rsidRPr="005A4ECB">
        <w:t>since</w:t>
      </w:r>
      <w:r w:rsidR="004F0A3D">
        <w:t xml:space="preserve"> </w:t>
      </w:r>
      <w:r w:rsidRPr="005A4ECB">
        <w:t>[I]</w:t>
      </w:r>
      <w:r w:rsidR="004F0A3D">
        <w:t xml:space="preserve"> </w:t>
      </w:r>
      <w:r w:rsidRPr="005A4ECB">
        <w:t>work</w:t>
      </w:r>
      <w:r w:rsidR="004F0A3D">
        <w:t xml:space="preserve"> </w:t>
      </w:r>
      <w:r w:rsidRPr="005A4ECB">
        <w:t>at</w:t>
      </w:r>
      <w:r w:rsidR="004F0A3D">
        <w:t xml:space="preserve"> </w:t>
      </w:r>
      <w:r w:rsidRPr="005A4ECB">
        <w:t>my</w:t>
      </w:r>
      <w:r w:rsidR="004F0A3D">
        <w:t xml:space="preserve"> </w:t>
      </w:r>
      <w:r w:rsidRPr="005A4ECB">
        <w:t>own</w:t>
      </w:r>
      <w:r w:rsidR="004F0A3D">
        <w:t xml:space="preserve"> </w:t>
      </w:r>
      <w:r w:rsidRPr="005A4ECB">
        <w:t>pace….”</w:t>
      </w:r>
      <w:r w:rsidR="004F0A3D">
        <w:t xml:space="preserve"> </w:t>
      </w:r>
      <w:r w:rsidRPr="005A4ECB">
        <w:t>Eighteen</w:t>
      </w:r>
      <w:r w:rsidR="004F0A3D">
        <w:t xml:space="preserve"> </w:t>
      </w:r>
      <w:r w:rsidRPr="005A4ECB">
        <w:t>percent</w:t>
      </w:r>
      <w:r w:rsidR="004F0A3D">
        <w:t xml:space="preserve"> </w:t>
      </w:r>
      <w:r w:rsidRPr="005A4ECB">
        <w:t>(n=5)</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stated</w:t>
      </w:r>
      <w:r w:rsidR="004F0A3D">
        <w:t xml:space="preserve"> </w:t>
      </w:r>
      <w:r w:rsidRPr="005A4ECB">
        <w:t>that</w:t>
      </w:r>
      <w:r w:rsidR="004F0A3D">
        <w:t xml:space="preserve"> </w:t>
      </w:r>
      <w:r w:rsidRPr="005A4ECB">
        <w:t>some</w:t>
      </w:r>
      <w:r w:rsidR="004F0A3D">
        <w:t xml:space="preserve"> </w:t>
      </w:r>
      <w:r w:rsidRPr="005A4ECB">
        <w:t>meaning</w:t>
      </w:r>
      <w:r w:rsidR="004F0A3D">
        <w:t xml:space="preserve"> </w:t>
      </w:r>
      <w:r w:rsidRPr="005A4ECB">
        <w:t>was</w:t>
      </w:r>
      <w:r w:rsidR="004F0A3D">
        <w:t xml:space="preserve"> </w:t>
      </w:r>
      <w:r w:rsidRPr="005A4ECB">
        <w:t>lost</w:t>
      </w:r>
      <w:r w:rsidR="004F0A3D">
        <w:t xml:space="preserve"> </w:t>
      </w:r>
      <w:r w:rsidRPr="005A4ECB">
        <w:t>through</w:t>
      </w:r>
      <w:r w:rsidR="004F0A3D">
        <w:t xml:space="preserve"> </w:t>
      </w:r>
      <w:r w:rsidRPr="005A4ECB">
        <w:t>discussion</w:t>
      </w:r>
      <w:r w:rsidR="004F0A3D">
        <w:t xml:space="preserve"> </w:t>
      </w:r>
      <w:r w:rsidRPr="005A4ECB">
        <w:t>board</w:t>
      </w:r>
      <w:r w:rsidR="004F0A3D">
        <w:t xml:space="preserve"> </w:t>
      </w:r>
      <w:r w:rsidRPr="005A4ECB">
        <w:t>postings</w:t>
      </w:r>
      <w:r w:rsidR="004F0A3D">
        <w:t xml:space="preserve"> </w:t>
      </w:r>
      <w:r w:rsidRPr="005A4ECB">
        <w:t>on-line.</w:t>
      </w:r>
      <w:r w:rsidR="004F0A3D">
        <w:t xml:space="preserve"> </w:t>
      </w:r>
      <w:r w:rsidRPr="005A4ECB">
        <w:t>Technology</w:t>
      </w:r>
      <w:r w:rsidR="004F0A3D">
        <w:t xml:space="preserve"> </w:t>
      </w:r>
      <w:r w:rsidRPr="005A4ECB">
        <w:t>challenges</w:t>
      </w:r>
      <w:r w:rsidR="004F0A3D">
        <w:t xml:space="preserve"> </w:t>
      </w:r>
      <w:r w:rsidRPr="005A4ECB">
        <w:t>by</w:t>
      </w:r>
      <w:r w:rsidR="004F0A3D">
        <w:t xml:space="preserve"> </w:t>
      </w:r>
      <w:r w:rsidRPr="005A4ECB">
        <w:t>7%</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were</w:t>
      </w:r>
      <w:r w:rsidR="004F0A3D">
        <w:t xml:space="preserve"> </w:t>
      </w:r>
      <w:r w:rsidRPr="005A4ECB">
        <w:t>also</w:t>
      </w:r>
      <w:r w:rsidR="004F0A3D">
        <w:t xml:space="preserve"> </w:t>
      </w:r>
      <w:r w:rsidRPr="005A4ECB">
        <w:t>noted</w:t>
      </w:r>
      <w:r w:rsidR="004F0A3D">
        <w:t xml:space="preserve"> </w:t>
      </w:r>
      <w:r w:rsidRPr="005A4ECB">
        <w:t>as</w:t>
      </w:r>
      <w:r w:rsidR="004F0A3D">
        <w:t xml:space="preserve"> </w:t>
      </w:r>
      <w:r w:rsidRPr="005A4ECB">
        <w:t>a</w:t>
      </w:r>
      <w:r w:rsidR="004F0A3D">
        <w:t xml:space="preserve"> </w:t>
      </w:r>
      <w:r w:rsidRPr="005A4ECB">
        <w:t>disadvantage.</w:t>
      </w:r>
    </w:p>
    <w:p w:rsidR="00D26492" w:rsidRPr="005A4ECB" w:rsidRDefault="00D26492" w:rsidP="004F0A3D">
      <w:pPr>
        <w:pStyle w:val="Heading3"/>
      </w:pPr>
      <w:r w:rsidRPr="005A4ECB">
        <w:lastRenderedPageBreak/>
        <w:t>Collaborate</w:t>
      </w:r>
      <w:r w:rsidR="004F0A3D">
        <w:t xml:space="preserve"> </w:t>
      </w:r>
      <w:r w:rsidR="004F0A3D" w:rsidRPr="005A4ECB">
        <w:t>class:</w:t>
      </w:r>
      <w:r w:rsidR="004F0A3D">
        <w:t xml:space="preserve"> </w:t>
      </w:r>
      <w:r w:rsidR="004F0A3D" w:rsidRPr="005A4ECB">
        <w:t>advantages</w:t>
      </w:r>
      <w:r w:rsidR="004F0A3D">
        <w:t xml:space="preserve"> </w:t>
      </w:r>
      <w:r w:rsidR="004F0A3D" w:rsidRPr="005A4ECB">
        <w:t>and</w:t>
      </w:r>
      <w:r w:rsidR="004F0A3D">
        <w:t xml:space="preserve"> </w:t>
      </w:r>
      <w:r w:rsidR="004F0A3D" w:rsidRPr="005A4ECB">
        <w:t>disadvantages</w:t>
      </w:r>
    </w:p>
    <w:p w:rsidR="00D26492" w:rsidRPr="005A4ECB" w:rsidRDefault="00D26492" w:rsidP="00AA0FDB">
      <w:pPr>
        <w:pStyle w:val="BodyText"/>
        <w:spacing w:before="120" w:after="0"/>
      </w:pPr>
      <w:r w:rsidRPr="005A4ECB">
        <w:t>Students</w:t>
      </w:r>
      <w:r w:rsidR="004F0A3D">
        <w:t xml:space="preserve"> </w:t>
      </w:r>
      <w:r w:rsidRPr="005A4ECB">
        <w:t>in</w:t>
      </w:r>
      <w:r w:rsidR="004F0A3D">
        <w:t xml:space="preserve"> </w:t>
      </w:r>
      <w:r w:rsidRPr="005A4ECB">
        <w:t>this</w:t>
      </w:r>
      <w:r w:rsidR="004F0A3D">
        <w:t xml:space="preserve"> </w:t>
      </w:r>
      <w:r w:rsidRPr="005A4ECB">
        <w:t>program</w:t>
      </w:r>
      <w:r w:rsidR="004F0A3D">
        <w:t xml:space="preserve"> </w:t>
      </w:r>
      <w:r w:rsidRPr="005A4ECB">
        <w:t>participated</w:t>
      </w:r>
      <w:r w:rsidR="004F0A3D">
        <w:t xml:space="preserve"> </w:t>
      </w:r>
      <w:r w:rsidRPr="005A4ECB">
        <w:t>in</w:t>
      </w:r>
      <w:r w:rsidR="004F0A3D">
        <w:t xml:space="preserve"> </w:t>
      </w:r>
      <w:r w:rsidRPr="005A4ECB">
        <w:t>Collaborate</w:t>
      </w:r>
      <w:r w:rsidR="004F0A3D">
        <w:t xml:space="preserve"> </w:t>
      </w:r>
      <w:r w:rsidRPr="005A4ECB">
        <w:t>Class</w:t>
      </w:r>
      <w:r w:rsidR="004F0A3D">
        <w:t xml:space="preserve"> </w:t>
      </w:r>
      <w:r w:rsidRPr="005A4ECB">
        <w:t>during</w:t>
      </w:r>
      <w:r w:rsidR="004F0A3D">
        <w:t xml:space="preserve"> </w:t>
      </w:r>
      <w:r w:rsidRPr="005A4ECB">
        <w:t>the</w:t>
      </w:r>
      <w:r w:rsidR="004F0A3D">
        <w:t xml:space="preserve"> </w:t>
      </w:r>
      <w:r w:rsidRPr="005A4ECB">
        <w:t>spring</w:t>
      </w:r>
      <w:r w:rsidR="004F0A3D">
        <w:t xml:space="preserve"> </w:t>
      </w:r>
      <w:r w:rsidRPr="005A4ECB">
        <w:t>semesters</w:t>
      </w:r>
      <w:r w:rsidR="004F0A3D">
        <w:t xml:space="preserve"> </w:t>
      </w:r>
      <w:r w:rsidRPr="005A4ECB">
        <w:t>as</w:t>
      </w:r>
      <w:r w:rsidR="004F0A3D">
        <w:t xml:space="preserve"> </w:t>
      </w:r>
      <w:r w:rsidRPr="005A4ECB">
        <w:t>weather</w:t>
      </w:r>
      <w:r w:rsidR="004F0A3D">
        <w:t xml:space="preserve"> </w:t>
      </w:r>
      <w:r w:rsidRPr="005A4ECB">
        <w:t>conditions</w:t>
      </w:r>
      <w:r w:rsidR="004F0A3D">
        <w:t xml:space="preserve"> </w:t>
      </w:r>
      <w:r w:rsidRPr="005A4ECB">
        <w:t>in</w:t>
      </w:r>
      <w:r w:rsidR="004F0A3D">
        <w:t xml:space="preserve"> </w:t>
      </w:r>
      <w:r w:rsidRPr="005A4ECB">
        <w:t>the</w:t>
      </w:r>
      <w:r w:rsidR="004F0A3D">
        <w:t xml:space="preserve"> </w:t>
      </w:r>
      <w:r w:rsidRPr="005A4ECB">
        <w:t>remote</w:t>
      </w:r>
      <w:r w:rsidR="004F0A3D">
        <w:t xml:space="preserve"> </w:t>
      </w:r>
      <w:r w:rsidRPr="005A4ECB">
        <w:t>regions</w:t>
      </w:r>
      <w:r w:rsidR="004F0A3D">
        <w:t xml:space="preserve"> </w:t>
      </w:r>
      <w:r w:rsidRPr="005A4ECB">
        <w:t>impacted</w:t>
      </w:r>
      <w:r w:rsidR="004F0A3D">
        <w:t xml:space="preserve"> </w:t>
      </w:r>
      <w:r w:rsidRPr="005A4ECB">
        <w:t>accessibility</w:t>
      </w:r>
      <w:r w:rsidR="004F0A3D">
        <w:t xml:space="preserve"> </w:t>
      </w:r>
      <w:r w:rsidRPr="005A4ECB">
        <w:t>to</w:t>
      </w:r>
      <w:r w:rsidR="004F0A3D">
        <w:t xml:space="preserve"> </w:t>
      </w:r>
      <w:r w:rsidRPr="005A4ECB">
        <w:t>the</w:t>
      </w:r>
      <w:r w:rsidR="004F0A3D">
        <w:t xml:space="preserve"> </w:t>
      </w:r>
      <w:r w:rsidRPr="005A4ECB">
        <w:t>face-to-face</w:t>
      </w:r>
      <w:r w:rsidR="004F0A3D">
        <w:t xml:space="preserve"> </w:t>
      </w:r>
      <w:r w:rsidRPr="005A4ECB">
        <w:t>classroom.</w:t>
      </w:r>
      <w:r w:rsidR="004F0A3D">
        <w:t xml:space="preserve">  </w:t>
      </w:r>
      <w:r w:rsidRPr="005A4ECB">
        <w:t>Thus,</w:t>
      </w:r>
      <w:r w:rsidR="004F0A3D">
        <w:t xml:space="preserve"> </w:t>
      </w:r>
      <w:r w:rsidRPr="005A4ECB">
        <w:t>for</w:t>
      </w:r>
      <w:r w:rsidR="004F0A3D">
        <w:t xml:space="preserve"> </w:t>
      </w:r>
      <w:r w:rsidRPr="005A4ECB">
        <w:t>every</w:t>
      </w:r>
      <w:r w:rsidR="004F0A3D">
        <w:t xml:space="preserve"> </w:t>
      </w:r>
      <w:r w:rsidRPr="005A4ECB">
        <w:t>class</w:t>
      </w:r>
      <w:r w:rsidR="004F0A3D">
        <w:t xml:space="preserve"> </w:t>
      </w:r>
      <w:r w:rsidRPr="005A4ECB">
        <w:t>that</w:t>
      </w:r>
      <w:r w:rsidR="004F0A3D">
        <w:t xml:space="preserve"> </w:t>
      </w:r>
      <w:r w:rsidRPr="005A4ECB">
        <w:t>was</w:t>
      </w:r>
      <w:r w:rsidR="004F0A3D">
        <w:t xml:space="preserve"> </w:t>
      </w:r>
      <w:r w:rsidRPr="005A4ECB">
        <w:t>offered</w:t>
      </w:r>
      <w:r w:rsidR="004F0A3D">
        <w:t xml:space="preserve"> </w:t>
      </w:r>
      <w:r w:rsidRPr="005A4ECB">
        <w:t>in</w:t>
      </w:r>
      <w:r w:rsidR="004F0A3D">
        <w:t xml:space="preserve"> </w:t>
      </w:r>
      <w:r w:rsidRPr="005A4ECB">
        <w:t>the</w:t>
      </w:r>
      <w:r w:rsidR="004F0A3D">
        <w:t xml:space="preserve"> </w:t>
      </w:r>
      <w:r w:rsidRPr="005A4ECB">
        <w:t>spring</w:t>
      </w:r>
      <w:r w:rsidR="004F0A3D">
        <w:t xml:space="preserve"> </w:t>
      </w:r>
      <w:r w:rsidRPr="005A4ECB">
        <w:t>semester,</w:t>
      </w:r>
      <w:r w:rsidR="004F0A3D">
        <w:t xml:space="preserve"> </w:t>
      </w:r>
      <w:r w:rsidRPr="005A4ECB">
        <w:t>six</w:t>
      </w:r>
      <w:r w:rsidR="004F0A3D">
        <w:t xml:space="preserve"> </w:t>
      </w:r>
      <w:r w:rsidRPr="005A4ECB">
        <w:t>sessions</w:t>
      </w:r>
      <w:r w:rsidR="004F0A3D">
        <w:t xml:space="preserve"> </w:t>
      </w:r>
      <w:r w:rsidRPr="005A4ECB">
        <w:t>were</w:t>
      </w:r>
      <w:r w:rsidR="004F0A3D">
        <w:t xml:space="preserve"> </w:t>
      </w:r>
      <w:r w:rsidRPr="005A4ECB">
        <w:t>delivered</w:t>
      </w:r>
      <w:r w:rsidR="004F0A3D">
        <w:t xml:space="preserve"> </w:t>
      </w:r>
      <w:r w:rsidRPr="005A4ECB">
        <w:t>in</w:t>
      </w:r>
      <w:r w:rsidR="004F0A3D">
        <w:t xml:space="preserve"> </w:t>
      </w:r>
      <w:r w:rsidRPr="005A4ECB">
        <w:t>the</w:t>
      </w:r>
      <w:r w:rsidR="004F0A3D">
        <w:t xml:space="preserve"> </w:t>
      </w:r>
      <w:r w:rsidRPr="005A4ECB">
        <w:t>synchronous</w:t>
      </w:r>
      <w:r w:rsidR="004F0A3D">
        <w:t xml:space="preserve"> </w:t>
      </w:r>
      <w:r w:rsidRPr="005A4ECB">
        <w:t>environment</w:t>
      </w:r>
      <w:r w:rsidR="004F0A3D">
        <w:t xml:space="preserve"> </w:t>
      </w:r>
      <w:r w:rsidRPr="005A4ECB">
        <w:t>via</w:t>
      </w:r>
      <w:r w:rsidR="004F0A3D">
        <w:t xml:space="preserve"> </w:t>
      </w:r>
      <w:r w:rsidRPr="005A4ECB">
        <w:t>computer</w:t>
      </w:r>
      <w:r w:rsidR="004F0A3D">
        <w:t xml:space="preserve"> </w:t>
      </w:r>
      <w:r w:rsidRPr="005A4ECB">
        <w:t>using</w:t>
      </w:r>
      <w:r w:rsidR="004F0A3D">
        <w:t xml:space="preserve"> </w:t>
      </w:r>
      <w:r w:rsidRPr="005A4ECB">
        <w:t>Collaborate</w:t>
      </w:r>
      <w:r w:rsidR="004F0A3D">
        <w:t xml:space="preserve"> </w:t>
      </w:r>
      <w:r w:rsidRPr="005A4ECB">
        <w:t>Class,</w:t>
      </w:r>
      <w:r w:rsidR="004F0A3D">
        <w:t xml:space="preserve"> </w:t>
      </w:r>
      <w:r w:rsidRPr="005A4ECB">
        <w:t>and</w:t>
      </w:r>
      <w:r w:rsidR="004F0A3D">
        <w:t xml:space="preserve"> </w:t>
      </w:r>
      <w:r w:rsidRPr="005A4ECB">
        <w:t>the</w:t>
      </w:r>
      <w:r w:rsidR="004F0A3D">
        <w:t xml:space="preserve"> </w:t>
      </w:r>
      <w:r w:rsidRPr="005A4ECB">
        <w:t>last</w:t>
      </w:r>
      <w:r w:rsidR="004F0A3D">
        <w:t xml:space="preserve"> </w:t>
      </w:r>
      <w:r w:rsidRPr="005A4ECB">
        <w:t>two</w:t>
      </w:r>
      <w:r w:rsidR="004F0A3D">
        <w:t xml:space="preserve"> </w:t>
      </w:r>
      <w:r w:rsidRPr="005A4ECB">
        <w:t>sessions</w:t>
      </w:r>
      <w:r w:rsidR="004F0A3D">
        <w:t xml:space="preserve"> </w:t>
      </w:r>
      <w:r w:rsidRPr="005A4ECB">
        <w:t>of</w:t>
      </w:r>
      <w:r w:rsidR="004F0A3D">
        <w:t xml:space="preserve"> </w:t>
      </w:r>
      <w:r w:rsidRPr="005A4ECB">
        <w:t>the</w:t>
      </w:r>
      <w:r w:rsidR="004F0A3D">
        <w:t xml:space="preserve"> </w:t>
      </w:r>
      <w:r w:rsidRPr="005A4ECB">
        <w:t>semester,</w:t>
      </w:r>
      <w:r w:rsidR="004F0A3D">
        <w:t xml:space="preserve"> </w:t>
      </w:r>
      <w:r w:rsidRPr="005A4ECB">
        <w:t>met</w:t>
      </w:r>
      <w:r w:rsidR="004F0A3D">
        <w:t xml:space="preserve"> </w:t>
      </w:r>
      <w:r w:rsidRPr="005A4ECB">
        <w:t>face-to-face</w:t>
      </w:r>
      <w:r w:rsidR="004F0A3D">
        <w:t xml:space="preserve"> </w:t>
      </w:r>
      <w:r w:rsidRPr="005A4ECB">
        <w:t>in</w:t>
      </w:r>
      <w:r w:rsidR="004F0A3D">
        <w:t xml:space="preserve"> </w:t>
      </w:r>
      <w:r w:rsidRPr="005A4ECB">
        <w:t>the</w:t>
      </w:r>
      <w:r w:rsidR="004F0A3D">
        <w:t xml:space="preserve"> </w:t>
      </w:r>
      <w:r w:rsidRPr="005A4ECB">
        <w:t>classroom.</w:t>
      </w:r>
      <w:r w:rsidR="004F0A3D">
        <w:t xml:space="preserve"> </w:t>
      </w:r>
      <w:r w:rsidRPr="005A4ECB">
        <w:t>At</w:t>
      </w:r>
      <w:r w:rsidR="004F0A3D">
        <w:t xml:space="preserve"> </w:t>
      </w:r>
      <w:r w:rsidRPr="005A4ECB">
        <w:t>the</w:t>
      </w:r>
      <w:r w:rsidR="004F0A3D">
        <w:t xml:space="preserve"> </w:t>
      </w:r>
      <w:r w:rsidRPr="005A4ECB">
        <w:t>time</w:t>
      </w:r>
      <w:r w:rsidR="004F0A3D">
        <w:t xml:space="preserve"> </w:t>
      </w:r>
      <w:r w:rsidRPr="005A4ECB">
        <w:t>of</w:t>
      </w:r>
      <w:r w:rsidR="004F0A3D">
        <w:t xml:space="preserve"> </w:t>
      </w:r>
      <w:r w:rsidRPr="005A4ECB">
        <w:t>survey,</w:t>
      </w:r>
      <w:r w:rsidR="004F0A3D">
        <w:t xml:space="preserve"> </w:t>
      </w:r>
      <w:r w:rsidRPr="005A4ECB">
        <w:t>the</w:t>
      </w:r>
      <w:r w:rsidR="004F0A3D">
        <w:t xml:space="preserve"> </w:t>
      </w:r>
      <w:r w:rsidRPr="005A4ECB">
        <w:t>students</w:t>
      </w:r>
      <w:r w:rsidR="004F0A3D">
        <w:t xml:space="preserve"> </w:t>
      </w:r>
      <w:r w:rsidRPr="005A4ECB">
        <w:t>had</w:t>
      </w:r>
      <w:r w:rsidR="004F0A3D">
        <w:t xml:space="preserve"> </w:t>
      </w:r>
      <w:r w:rsidRPr="005A4ECB">
        <w:t>participated</w:t>
      </w:r>
      <w:r w:rsidR="004F0A3D">
        <w:t xml:space="preserve"> </w:t>
      </w:r>
      <w:r w:rsidRPr="005A4ECB">
        <w:t>in</w:t>
      </w:r>
      <w:r w:rsidR="004F0A3D">
        <w:t xml:space="preserve"> </w:t>
      </w:r>
      <w:r w:rsidRPr="005A4ECB">
        <w:t>two</w:t>
      </w:r>
      <w:r w:rsidR="004F0A3D">
        <w:t xml:space="preserve"> </w:t>
      </w:r>
      <w:r w:rsidRPr="005A4ECB">
        <w:t>Collaborate</w:t>
      </w:r>
      <w:r w:rsidR="004F0A3D">
        <w:t xml:space="preserve"> </w:t>
      </w:r>
      <w:r w:rsidRPr="005A4ECB">
        <w:t>Class</w:t>
      </w:r>
      <w:r w:rsidR="004F0A3D">
        <w:t xml:space="preserve"> </w:t>
      </w:r>
      <w:r w:rsidRPr="005A4ECB">
        <w:t>delivered</w:t>
      </w:r>
      <w:r w:rsidR="004F0A3D">
        <w:t xml:space="preserve"> </w:t>
      </w:r>
      <w:r w:rsidRPr="005A4ECB">
        <w:t>courses.</w:t>
      </w:r>
    </w:p>
    <w:p w:rsidR="00D26492" w:rsidRPr="005A4ECB" w:rsidRDefault="00D26492" w:rsidP="00AA0FDB">
      <w:pPr>
        <w:pStyle w:val="BodyText"/>
        <w:spacing w:before="120" w:after="0"/>
      </w:pPr>
      <w:r w:rsidRPr="005A4ECB">
        <w:rPr>
          <w:i/>
        </w:rPr>
        <w:t>Advantages</w:t>
      </w:r>
      <w:r w:rsidR="004F0A3D">
        <w:rPr>
          <w:i/>
        </w:rPr>
        <w:t xml:space="preserve"> </w:t>
      </w:r>
      <w:r w:rsidRPr="005A4ECB">
        <w:rPr>
          <w:i/>
        </w:rPr>
        <w:t>of</w:t>
      </w:r>
      <w:r w:rsidR="004F0A3D">
        <w:rPr>
          <w:i/>
        </w:rPr>
        <w:t xml:space="preserve"> </w:t>
      </w:r>
      <w:r w:rsidRPr="005A4ECB">
        <w:rPr>
          <w:i/>
        </w:rPr>
        <w:t>Collaborate</w:t>
      </w:r>
      <w:r w:rsidR="004F0A3D">
        <w:rPr>
          <w:i/>
        </w:rPr>
        <w:t xml:space="preserve"> </w:t>
      </w:r>
      <w:r w:rsidRPr="005A4ECB">
        <w:rPr>
          <w:i/>
        </w:rPr>
        <w:t>Class</w:t>
      </w:r>
      <w:r w:rsidR="004F0A3D">
        <w:rPr>
          <w:i/>
        </w:rPr>
        <w:t xml:space="preserve"> </w:t>
      </w:r>
      <w:r w:rsidRPr="005A4ECB">
        <w:rPr>
          <w:i/>
        </w:rPr>
        <w:t>environment.</w:t>
      </w:r>
      <w:r w:rsidR="004F0A3D">
        <w:rPr>
          <w:i/>
        </w:rPr>
        <w:t xml:space="preserve"> </w:t>
      </w:r>
      <w:r w:rsidRPr="005A4ECB">
        <w:t>Fifty-percent</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reported</w:t>
      </w:r>
      <w:r w:rsidR="004F0A3D">
        <w:t xml:space="preserve"> </w:t>
      </w:r>
      <w:r w:rsidRPr="005A4ECB">
        <w:t>preferring</w:t>
      </w:r>
      <w:r w:rsidR="004F0A3D">
        <w:t xml:space="preserve"> </w:t>
      </w:r>
      <w:r w:rsidRPr="005A4ECB">
        <w:t>the</w:t>
      </w:r>
      <w:r w:rsidR="004F0A3D">
        <w:t xml:space="preserve"> </w:t>
      </w:r>
      <w:r w:rsidRPr="005A4ECB">
        <w:t>Collaborate</w:t>
      </w:r>
      <w:r w:rsidR="004F0A3D">
        <w:t xml:space="preserve"> </w:t>
      </w:r>
      <w:r w:rsidRPr="005A4ECB">
        <w:t>Class</w:t>
      </w:r>
      <w:r w:rsidR="004F0A3D">
        <w:t xml:space="preserve"> </w:t>
      </w:r>
      <w:r w:rsidRPr="005A4ECB">
        <w:t>format</w:t>
      </w:r>
      <w:r w:rsidR="004F0A3D">
        <w:t xml:space="preserve"> </w:t>
      </w:r>
      <w:r w:rsidRPr="005A4ECB">
        <w:t>due</w:t>
      </w:r>
      <w:r w:rsidR="004F0A3D">
        <w:t xml:space="preserve"> </w:t>
      </w:r>
      <w:r w:rsidRPr="005A4ECB">
        <w:t>to</w:t>
      </w:r>
      <w:r w:rsidR="004F0A3D">
        <w:t xml:space="preserve"> </w:t>
      </w:r>
      <w:r w:rsidRPr="005A4ECB">
        <w:t>convenience</w:t>
      </w:r>
      <w:r w:rsidR="004F0A3D">
        <w:t xml:space="preserve"> </w:t>
      </w:r>
      <w:r w:rsidRPr="005A4ECB">
        <w:t>as</w:t>
      </w:r>
      <w:r w:rsidR="004F0A3D">
        <w:t xml:space="preserve"> </w:t>
      </w:r>
      <w:r w:rsidRPr="005A4ECB">
        <w:t>they</w:t>
      </w:r>
      <w:r w:rsidR="004F0A3D">
        <w:t xml:space="preserve"> </w:t>
      </w:r>
      <w:r w:rsidRPr="005A4ECB">
        <w:t>resided</w:t>
      </w:r>
      <w:r w:rsidR="004F0A3D">
        <w:t xml:space="preserve"> </w:t>
      </w:r>
      <w:r w:rsidRPr="005A4ECB">
        <w:t>in</w:t>
      </w:r>
      <w:r w:rsidR="004F0A3D">
        <w:t xml:space="preserve"> </w:t>
      </w:r>
      <w:r w:rsidRPr="005A4ECB">
        <w:t>a</w:t>
      </w:r>
      <w:r w:rsidR="004F0A3D">
        <w:t xml:space="preserve"> </w:t>
      </w:r>
      <w:r w:rsidRPr="005A4ECB">
        <w:t>remote</w:t>
      </w:r>
      <w:r w:rsidR="004F0A3D">
        <w:t xml:space="preserve"> </w:t>
      </w:r>
      <w:r w:rsidRPr="005A4ECB">
        <w:t>region.</w:t>
      </w:r>
      <w:r w:rsidR="004F0A3D">
        <w:t xml:space="preserve"> </w:t>
      </w:r>
      <w:r w:rsidRPr="005A4ECB">
        <w:t>Additionally,</w:t>
      </w:r>
      <w:r w:rsidR="004F0A3D">
        <w:t xml:space="preserve"> </w:t>
      </w:r>
      <w:r w:rsidRPr="005A4ECB">
        <w:t>78.4%</w:t>
      </w:r>
      <w:r w:rsidR="004F0A3D">
        <w:t xml:space="preserve"> </w:t>
      </w:r>
      <w:r w:rsidRPr="005A4ECB">
        <w:t>found</w:t>
      </w:r>
      <w:r w:rsidR="004F0A3D">
        <w:t xml:space="preserve"> </w:t>
      </w:r>
      <w:r w:rsidRPr="005A4ECB">
        <w:t>the</w:t>
      </w:r>
      <w:r w:rsidR="004F0A3D">
        <w:t xml:space="preserve"> </w:t>
      </w:r>
      <w:r w:rsidRPr="005A4ECB">
        <w:t>ability</w:t>
      </w:r>
      <w:r w:rsidR="004F0A3D">
        <w:t xml:space="preserve"> </w:t>
      </w:r>
      <w:r w:rsidRPr="005A4ECB">
        <w:t>to</w:t>
      </w:r>
      <w:r w:rsidR="004F0A3D">
        <w:t xml:space="preserve"> </w:t>
      </w:r>
      <w:r w:rsidRPr="005A4ECB">
        <w:t>access</w:t>
      </w:r>
      <w:r w:rsidR="004F0A3D">
        <w:t xml:space="preserve"> </w:t>
      </w:r>
      <w:r w:rsidRPr="005A4ECB">
        <w:t>the</w:t>
      </w:r>
      <w:r w:rsidR="004F0A3D">
        <w:t xml:space="preserve"> </w:t>
      </w:r>
      <w:r w:rsidRPr="005A4ECB">
        <w:t>Collaborate</w:t>
      </w:r>
      <w:r w:rsidR="004F0A3D">
        <w:t xml:space="preserve"> </w:t>
      </w:r>
      <w:r w:rsidRPr="005A4ECB">
        <w:t>Class</w:t>
      </w:r>
      <w:r w:rsidR="004F0A3D">
        <w:t xml:space="preserve"> </w:t>
      </w:r>
      <w:r w:rsidRPr="005A4ECB">
        <w:t>archives</w:t>
      </w:r>
      <w:r w:rsidR="004F0A3D">
        <w:t xml:space="preserve"> </w:t>
      </w:r>
      <w:r w:rsidRPr="005A4ECB">
        <w:t>of</w:t>
      </w:r>
      <w:r w:rsidR="004F0A3D">
        <w:t xml:space="preserve"> </w:t>
      </w:r>
      <w:r w:rsidRPr="005A4ECB">
        <w:t>course</w:t>
      </w:r>
      <w:r w:rsidR="004F0A3D">
        <w:t xml:space="preserve"> </w:t>
      </w:r>
      <w:r w:rsidRPr="005A4ECB">
        <w:t>sessions</w:t>
      </w:r>
      <w:r w:rsidR="004F0A3D">
        <w:t xml:space="preserve"> </w:t>
      </w:r>
      <w:r w:rsidRPr="005A4ECB">
        <w:t>at</w:t>
      </w:r>
      <w:r w:rsidR="004F0A3D">
        <w:t xml:space="preserve"> </w:t>
      </w:r>
      <w:r w:rsidRPr="005A4ECB">
        <w:t>a</w:t>
      </w:r>
      <w:r w:rsidR="004F0A3D">
        <w:t xml:space="preserve"> </w:t>
      </w:r>
      <w:r w:rsidRPr="005A4ECB">
        <w:t>later</w:t>
      </w:r>
      <w:r w:rsidR="004F0A3D">
        <w:t xml:space="preserve"> </w:t>
      </w:r>
      <w:r w:rsidRPr="005A4ECB">
        <w:t>date</w:t>
      </w:r>
      <w:r w:rsidR="004F0A3D">
        <w:t xml:space="preserve"> </w:t>
      </w:r>
      <w:r w:rsidRPr="005A4ECB">
        <w:t>as</w:t>
      </w:r>
      <w:r w:rsidR="004F0A3D">
        <w:t xml:space="preserve"> </w:t>
      </w:r>
      <w:r w:rsidRPr="005A4ECB">
        <w:t>an</w:t>
      </w:r>
      <w:r w:rsidR="004F0A3D">
        <w:t xml:space="preserve"> </w:t>
      </w:r>
      <w:r w:rsidRPr="005A4ECB">
        <w:t>important</w:t>
      </w:r>
      <w:r w:rsidR="004F0A3D">
        <w:t xml:space="preserve"> </w:t>
      </w:r>
      <w:r w:rsidRPr="005A4ECB">
        <w:t>factor</w:t>
      </w:r>
      <w:r w:rsidR="004F0A3D">
        <w:t xml:space="preserve"> </w:t>
      </w:r>
      <w:r w:rsidRPr="005A4ECB">
        <w:t>of</w:t>
      </w:r>
      <w:r w:rsidR="004F0A3D">
        <w:t xml:space="preserve"> </w:t>
      </w:r>
      <w:r w:rsidRPr="005A4ECB">
        <w:t>this</w:t>
      </w:r>
      <w:r w:rsidR="004F0A3D">
        <w:t xml:space="preserve"> </w:t>
      </w:r>
      <w:r w:rsidRPr="005A4ECB">
        <w:t>delivery</w:t>
      </w:r>
      <w:r w:rsidR="004F0A3D">
        <w:t xml:space="preserve"> </w:t>
      </w:r>
      <w:r w:rsidRPr="005A4ECB">
        <w:t>mode.</w:t>
      </w:r>
      <w:r w:rsidR="004F0A3D">
        <w:t xml:space="preserve">  </w:t>
      </w:r>
    </w:p>
    <w:p w:rsidR="00D26492" w:rsidRPr="005A4ECB" w:rsidRDefault="00D26492" w:rsidP="00AA0FDB">
      <w:pPr>
        <w:pStyle w:val="BodyText"/>
        <w:spacing w:before="120" w:after="0"/>
      </w:pPr>
      <w:r w:rsidRPr="005A4ECB">
        <w:t>Within</w:t>
      </w:r>
      <w:r w:rsidR="004F0A3D">
        <w:t xml:space="preserve"> </w:t>
      </w:r>
      <w:r w:rsidRPr="005A4ECB">
        <w:t>the</w:t>
      </w:r>
      <w:r w:rsidR="004F0A3D">
        <w:t xml:space="preserve"> </w:t>
      </w:r>
      <w:r w:rsidRPr="005A4ECB">
        <w:t>primarily</w:t>
      </w:r>
      <w:r w:rsidR="004F0A3D">
        <w:t xml:space="preserve"> </w:t>
      </w:r>
      <w:r w:rsidRPr="005A4ECB">
        <w:t>Collaborate</w:t>
      </w:r>
      <w:r w:rsidR="004F0A3D">
        <w:t xml:space="preserve"> </w:t>
      </w:r>
      <w:r w:rsidRPr="005A4ECB">
        <w:t>Class</w:t>
      </w:r>
      <w:r w:rsidR="004F0A3D">
        <w:t xml:space="preserve"> </w:t>
      </w:r>
      <w:r w:rsidRPr="005A4ECB">
        <w:t>course,</w:t>
      </w:r>
      <w:r w:rsidR="004F0A3D">
        <w:t xml:space="preserve"> </w:t>
      </w:r>
      <w:r w:rsidRPr="005A4ECB">
        <w:t>students</w:t>
      </w:r>
      <w:r w:rsidR="004F0A3D">
        <w:t xml:space="preserve"> </w:t>
      </w:r>
      <w:r w:rsidRPr="005A4ECB">
        <w:t>met</w:t>
      </w:r>
      <w:r w:rsidR="004F0A3D">
        <w:t xml:space="preserve"> </w:t>
      </w:r>
      <w:r w:rsidRPr="005A4ECB">
        <w:t>face-to-face</w:t>
      </w:r>
      <w:r w:rsidR="004F0A3D">
        <w:t xml:space="preserve"> </w:t>
      </w:r>
      <w:r w:rsidRPr="005A4ECB">
        <w:t>at</w:t>
      </w:r>
      <w:r w:rsidR="004F0A3D">
        <w:t xml:space="preserve"> </w:t>
      </w:r>
      <w:r w:rsidRPr="005A4ECB">
        <w:t>the</w:t>
      </w:r>
      <w:r w:rsidR="004F0A3D">
        <w:t xml:space="preserve"> </w:t>
      </w:r>
      <w:r w:rsidRPr="005A4ECB">
        <w:t>university</w:t>
      </w:r>
      <w:r w:rsidR="004F0A3D">
        <w:t xml:space="preserve"> </w:t>
      </w:r>
      <w:r w:rsidRPr="005A4ECB">
        <w:t>distance</w:t>
      </w:r>
      <w:r w:rsidR="004F0A3D">
        <w:t xml:space="preserve"> </w:t>
      </w:r>
      <w:r w:rsidRPr="005A4ECB">
        <w:t>location</w:t>
      </w:r>
      <w:r w:rsidR="004F0A3D">
        <w:t xml:space="preserve"> </w:t>
      </w:r>
      <w:r w:rsidRPr="005A4ECB">
        <w:t>for</w:t>
      </w:r>
      <w:r w:rsidR="004F0A3D">
        <w:t xml:space="preserve"> </w:t>
      </w:r>
      <w:r w:rsidRPr="005A4ECB">
        <w:t>last</w:t>
      </w:r>
      <w:r w:rsidR="004F0A3D">
        <w:t xml:space="preserve"> </w:t>
      </w:r>
      <w:r w:rsidRPr="005A4ECB">
        <w:t>two</w:t>
      </w:r>
      <w:r w:rsidR="004F0A3D">
        <w:t xml:space="preserve"> </w:t>
      </w:r>
      <w:r w:rsidRPr="005A4ECB">
        <w:t>class</w:t>
      </w:r>
      <w:r w:rsidR="004F0A3D">
        <w:t xml:space="preserve"> </w:t>
      </w:r>
      <w:r w:rsidRPr="005A4ECB">
        <w:t>sessions.</w:t>
      </w:r>
      <w:r w:rsidR="004F0A3D">
        <w:t xml:space="preserve"> </w:t>
      </w:r>
      <w:r w:rsidRPr="005A4ECB">
        <w:t>Seventy-five</w:t>
      </w:r>
      <w:r w:rsidR="004F0A3D">
        <w:t xml:space="preserve"> </w:t>
      </w:r>
      <w:r w:rsidRPr="005A4ECB">
        <w:t>percent</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felt</w:t>
      </w:r>
      <w:r w:rsidR="004F0A3D">
        <w:t xml:space="preserve"> </w:t>
      </w:r>
      <w:r w:rsidRPr="005A4ECB">
        <w:t>strongly</w:t>
      </w:r>
      <w:r w:rsidR="004F0A3D">
        <w:t xml:space="preserve"> </w:t>
      </w:r>
      <w:r w:rsidRPr="005A4ECB">
        <w:t>that</w:t>
      </w:r>
      <w:r w:rsidR="004F0A3D">
        <w:t xml:space="preserve"> </w:t>
      </w:r>
      <w:r w:rsidRPr="005A4ECB">
        <w:t>these</w:t>
      </w:r>
      <w:r w:rsidR="004F0A3D">
        <w:t xml:space="preserve"> </w:t>
      </w:r>
      <w:r w:rsidRPr="005A4ECB">
        <w:t>two</w:t>
      </w:r>
      <w:r w:rsidR="004F0A3D">
        <w:t xml:space="preserve"> </w:t>
      </w:r>
      <w:r w:rsidRPr="005A4ECB">
        <w:t>sessions</w:t>
      </w:r>
      <w:r w:rsidR="004F0A3D">
        <w:t xml:space="preserve"> </w:t>
      </w:r>
      <w:r w:rsidRPr="005A4ECB">
        <w:t>were</w:t>
      </w:r>
      <w:r w:rsidR="004F0A3D">
        <w:t xml:space="preserve"> </w:t>
      </w:r>
      <w:r w:rsidRPr="005A4ECB">
        <w:t>important</w:t>
      </w:r>
      <w:r w:rsidR="004F0A3D">
        <w:t xml:space="preserve"> </w:t>
      </w:r>
      <w:r w:rsidRPr="005A4ECB">
        <w:t>for</w:t>
      </w:r>
      <w:r w:rsidR="004F0A3D">
        <w:t xml:space="preserve"> </w:t>
      </w:r>
      <w:r w:rsidRPr="005A4ECB">
        <w:t>their</w:t>
      </w:r>
      <w:r w:rsidR="004F0A3D">
        <w:t xml:space="preserve"> </w:t>
      </w:r>
      <w:r w:rsidRPr="005A4ECB">
        <w:t>learning</w:t>
      </w:r>
      <w:r w:rsidR="004F0A3D">
        <w:t xml:space="preserve"> </w:t>
      </w:r>
      <w:r w:rsidRPr="005A4ECB">
        <w:t>process.</w:t>
      </w:r>
      <w:r w:rsidR="004F0A3D">
        <w:t xml:space="preserve"> </w:t>
      </w:r>
      <w:r w:rsidRPr="005A4ECB">
        <w:t>Eighteen</w:t>
      </w:r>
      <w:r w:rsidR="004F0A3D">
        <w:t xml:space="preserve"> </w:t>
      </w:r>
      <w:r w:rsidRPr="005A4ECB">
        <w:t>percent</w:t>
      </w:r>
      <w:r w:rsidR="004F0A3D">
        <w:t xml:space="preserve"> </w:t>
      </w:r>
      <w:r w:rsidRPr="005A4ECB">
        <w:t>(n=5)</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related</w:t>
      </w:r>
      <w:r w:rsidR="004F0A3D">
        <w:t xml:space="preserve"> </w:t>
      </w:r>
      <w:r w:rsidRPr="005A4ECB">
        <w:t>enjoying</w:t>
      </w:r>
      <w:r w:rsidR="004F0A3D">
        <w:t xml:space="preserve"> </w:t>
      </w:r>
      <w:r w:rsidRPr="005A4ECB">
        <w:t>attending</w:t>
      </w:r>
      <w:r w:rsidR="004F0A3D">
        <w:t xml:space="preserve"> </w:t>
      </w:r>
      <w:r w:rsidRPr="005A4ECB">
        <w:t>the</w:t>
      </w:r>
      <w:r w:rsidR="004F0A3D">
        <w:t xml:space="preserve"> </w:t>
      </w:r>
      <w:r w:rsidRPr="005A4ECB">
        <w:t>face-to-face</w:t>
      </w:r>
      <w:r w:rsidR="004F0A3D">
        <w:t xml:space="preserve"> </w:t>
      </w:r>
      <w:r w:rsidRPr="005A4ECB">
        <w:t>portion</w:t>
      </w:r>
      <w:r w:rsidR="004F0A3D">
        <w:t xml:space="preserve"> </w:t>
      </w:r>
      <w:r w:rsidRPr="005A4ECB">
        <w:t>of</w:t>
      </w:r>
      <w:r w:rsidR="004F0A3D">
        <w:t xml:space="preserve"> </w:t>
      </w:r>
      <w:r w:rsidRPr="005A4ECB">
        <w:t>the</w:t>
      </w:r>
      <w:r w:rsidR="004F0A3D">
        <w:t xml:space="preserve"> </w:t>
      </w:r>
      <w:r w:rsidRPr="005A4ECB">
        <w:t>class</w:t>
      </w:r>
      <w:r w:rsidR="004F0A3D">
        <w:t xml:space="preserve"> </w:t>
      </w:r>
      <w:r w:rsidRPr="005A4ECB">
        <w:t>because</w:t>
      </w:r>
      <w:r w:rsidR="004F0A3D">
        <w:t xml:space="preserve"> </w:t>
      </w:r>
      <w:r w:rsidRPr="005A4ECB">
        <w:t>“see[ing]</w:t>
      </w:r>
      <w:r w:rsidR="004F0A3D">
        <w:t xml:space="preserve"> </w:t>
      </w:r>
      <w:r w:rsidRPr="005A4ECB">
        <w:t>the</w:t>
      </w:r>
      <w:r w:rsidR="004F0A3D">
        <w:t xml:space="preserve"> </w:t>
      </w:r>
      <w:r w:rsidRPr="005A4ECB">
        <w:t>professor</w:t>
      </w:r>
      <w:r w:rsidR="004F0A3D">
        <w:t xml:space="preserve"> </w:t>
      </w:r>
      <w:r w:rsidRPr="005A4ECB">
        <w:t>and</w:t>
      </w:r>
      <w:r w:rsidR="004F0A3D">
        <w:t xml:space="preserve"> </w:t>
      </w:r>
      <w:r w:rsidRPr="005A4ECB">
        <w:t>live</w:t>
      </w:r>
      <w:r w:rsidR="004F0A3D">
        <w:t xml:space="preserve"> </w:t>
      </w:r>
      <w:r w:rsidRPr="005A4ECB">
        <w:t>instruction,</w:t>
      </w:r>
      <w:r w:rsidR="004F0A3D">
        <w:t xml:space="preserve"> </w:t>
      </w:r>
      <w:r w:rsidRPr="005A4ECB">
        <w:t>adds</w:t>
      </w:r>
      <w:r w:rsidR="004F0A3D">
        <w:t xml:space="preserve"> </w:t>
      </w:r>
      <w:r w:rsidRPr="005A4ECB">
        <w:t>[to]</w:t>
      </w:r>
      <w:r w:rsidR="004F0A3D">
        <w:t xml:space="preserve"> </w:t>
      </w:r>
      <w:r w:rsidRPr="005A4ECB">
        <w:t>enthusiasm.”</w:t>
      </w:r>
    </w:p>
    <w:p w:rsidR="00D26492" w:rsidRPr="005A4ECB" w:rsidRDefault="00D26492" w:rsidP="00AA0FDB">
      <w:pPr>
        <w:pStyle w:val="BodyText"/>
        <w:spacing w:before="120" w:after="0"/>
      </w:pPr>
      <w:r w:rsidRPr="005A4ECB">
        <w:t>Student</w:t>
      </w:r>
      <w:r w:rsidR="004F0A3D">
        <w:t xml:space="preserve"> </w:t>
      </w:r>
      <w:r w:rsidRPr="005A4ECB">
        <w:t>comments</w:t>
      </w:r>
      <w:r w:rsidR="004F0A3D">
        <w:t xml:space="preserve"> </w:t>
      </w:r>
      <w:r w:rsidRPr="005A4ECB">
        <w:t>regarding</w:t>
      </w:r>
      <w:r w:rsidR="004F0A3D">
        <w:t xml:space="preserve"> </w:t>
      </w:r>
      <w:r w:rsidRPr="005A4ECB">
        <w:t>Collaborate</w:t>
      </w:r>
      <w:r w:rsidR="004F0A3D">
        <w:t xml:space="preserve"> </w:t>
      </w:r>
      <w:r w:rsidRPr="005A4ECB">
        <w:t>Class</w:t>
      </w:r>
      <w:r w:rsidR="004F0A3D">
        <w:t xml:space="preserve"> </w:t>
      </w:r>
      <w:r w:rsidRPr="005A4ECB">
        <w:t>included:</w:t>
      </w:r>
      <w:r w:rsidR="004F0A3D">
        <w:t xml:space="preserve"> </w:t>
      </w:r>
      <w:r w:rsidRPr="005A4ECB">
        <w:t>“[I</w:t>
      </w:r>
      <w:r w:rsidR="004F0A3D">
        <w:t xml:space="preserve"> </w:t>
      </w:r>
      <w:r w:rsidRPr="005A4ECB">
        <w:t>like</w:t>
      </w:r>
      <w:r w:rsidR="004F0A3D">
        <w:t xml:space="preserve"> </w:t>
      </w:r>
      <w:r w:rsidRPr="005A4ECB">
        <w:t>the]</w:t>
      </w:r>
      <w:r w:rsidR="004F0A3D">
        <w:t xml:space="preserve"> </w:t>
      </w:r>
      <w:r w:rsidRPr="005A4ECB">
        <w:t>live</w:t>
      </w:r>
      <w:r w:rsidR="004F0A3D">
        <w:t xml:space="preserve"> </w:t>
      </w:r>
      <w:r w:rsidRPr="005A4ECB">
        <w:t>chat</w:t>
      </w:r>
      <w:r w:rsidR="004F0A3D">
        <w:t xml:space="preserve"> </w:t>
      </w:r>
      <w:r w:rsidRPr="005A4ECB">
        <w:t>component</w:t>
      </w:r>
      <w:r w:rsidR="004F0A3D">
        <w:t xml:space="preserve"> </w:t>
      </w:r>
      <w:r w:rsidRPr="005A4ECB">
        <w:t>to</w:t>
      </w:r>
      <w:r w:rsidR="004F0A3D">
        <w:t xml:space="preserve"> </w:t>
      </w:r>
      <w:r w:rsidRPr="005A4ECB">
        <w:t>talk</w:t>
      </w:r>
      <w:r w:rsidR="004F0A3D">
        <w:t xml:space="preserve"> </w:t>
      </w:r>
      <w:r w:rsidRPr="005A4ECB">
        <w:t>with</w:t>
      </w:r>
      <w:r w:rsidR="004F0A3D">
        <w:t xml:space="preserve"> </w:t>
      </w:r>
      <w:r w:rsidRPr="005A4ECB">
        <w:t>peers</w:t>
      </w:r>
      <w:r w:rsidR="004F0A3D">
        <w:t xml:space="preserve"> </w:t>
      </w:r>
      <w:r w:rsidRPr="005A4ECB">
        <w:t>or</w:t>
      </w:r>
      <w:r w:rsidR="004F0A3D">
        <w:t xml:space="preserve"> </w:t>
      </w:r>
      <w:r w:rsidRPr="005A4ECB">
        <w:t>instructors</w:t>
      </w:r>
      <w:r w:rsidR="004F0A3D">
        <w:t xml:space="preserve"> </w:t>
      </w:r>
      <w:r w:rsidRPr="005A4ECB">
        <w:t>via</w:t>
      </w:r>
      <w:r w:rsidR="004F0A3D">
        <w:t xml:space="preserve"> </w:t>
      </w:r>
      <w:r w:rsidRPr="005A4ECB">
        <w:t>[Collaborate]</w:t>
      </w:r>
      <w:r w:rsidR="004F0A3D">
        <w:t xml:space="preserve"> </w:t>
      </w:r>
      <w:r w:rsidRPr="005A4ECB">
        <w:t>during</w:t>
      </w:r>
      <w:r w:rsidR="004F0A3D">
        <w:t xml:space="preserve"> </w:t>
      </w:r>
      <w:r w:rsidRPr="005A4ECB">
        <w:t>class</w:t>
      </w:r>
      <w:r w:rsidR="004F0A3D">
        <w:t xml:space="preserve"> </w:t>
      </w:r>
      <w:r w:rsidRPr="005A4ECB">
        <w:t>…</w:t>
      </w:r>
      <w:r w:rsidR="004F0A3D">
        <w:t xml:space="preserve"> </w:t>
      </w:r>
      <w:r w:rsidRPr="005A4ECB">
        <w:t>[there</w:t>
      </w:r>
      <w:r w:rsidR="004F0A3D">
        <w:t xml:space="preserve"> </w:t>
      </w:r>
      <w:r w:rsidRPr="005A4ECB">
        <w:t>is]</w:t>
      </w:r>
      <w:r w:rsidR="004F0A3D">
        <w:t xml:space="preserve"> </w:t>
      </w:r>
      <w:r w:rsidRPr="005A4ECB">
        <w:t>an</w:t>
      </w:r>
      <w:r w:rsidR="004F0A3D">
        <w:t xml:space="preserve"> </w:t>
      </w:r>
      <w:r w:rsidRPr="005A4ECB">
        <w:t>additional</w:t>
      </w:r>
      <w:r w:rsidR="004F0A3D">
        <w:t xml:space="preserve"> </w:t>
      </w:r>
      <w:r w:rsidRPr="005A4ECB">
        <w:t>layer</w:t>
      </w:r>
      <w:r w:rsidR="004F0A3D">
        <w:t xml:space="preserve"> </w:t>
      </w:r>
      <w:r w:rsidRPr="005A4ECB">
        <w:t>of</w:t>
      </w:r>
      <w:r w:rsidR="004F0A3D">
        <w:t xml:space="preserve"> </w:t>
      </w:r>
      <w:r w:rsidRPr="005A4ECB">
        <w:t>learning</w:t>
      </w:r>
      <w:r w:rsidR="004F0A3D">
        <w:t xml:space="preserve"> </w:t>
      </w:r>
      <w:r w:rsidRPr="005A4ECB">
        <w:t>added</w:t>
      </w:r>
      <w:r w:rsidR="004F0A3D">
        <w:t xml:space="preserve"> </w:t>
      </w:r>
      <w:r w:rsidRPr="005A4ECB">
        <w:t>with</w:t>
      </w:r>
      <w:r w:rsidR="004F0A3D">
        <w:t xml:space="preserve"> </w:t>
      </w:r>
      <w:r w:rsidRPr="005A4ECB">
        <w:t>the</w:t>
      </w:r>
      <w:r w:rsidR="004F0A3D">
        <w:t xml:space="preserve"> </w:t>
      </w:r>
      <w:r w:rsidRPr="005A4ECB">
        <w:t>components</w:t>
      </w:r>
      <w:r w:rsidR="004F0A3D">
        <w:t xml:space="preserve"> </w:t>
      </w:r>
      <w:r w:rsidRPr="005A4ECB">
        <w:t>of</w:t>
      </w:r>
      <w:r w:rsidR="004F0A3D">
        <w:t xml:space="preserve"> </w:t>
      </w:r>
      <w:r w:rsidRPr="005A4ECB">
        <w:t>discussion</w:t>
      </w:r>
      <w:r w:rsidR="004F0A3D">
        <w:t xml:space="preserve"> </w:t>
      </w:r>
      <w:r w:rsidRPr="005A4ECB">
        <w:t>postings</w:t>
      </w:r>
      <w:r w:rsidR="004F0A3D">
        <w:t xml:space="preserve"> </w:t>
      </w:r>
      <w:r w:rsidRPr="005A4ECB">
        <w:t>if</w:t>
      </w:r>
      <w:r w:rsidR="004F0A3D">
        <w:t xml:space="preserve"> </w:t>
      </w:r>
      <w:r w:rsidRPr="005A4ECB">
        <w:t>the</w:t>
      </w:r>
      <w:r w:rsidR="004F0A3D">
        <w:t xml:space="preserve"> </w:t>
      </w:r>
      <w:r w:rsidRPr="005A4ECB">
        <w:t>instructor</w:t>
      </w:r>
      <w:r w:rsidR="004F0A3D">
        <w:t xml:space="preserve"> </w:t>
      </w:r>
      <w:r w:rsidRPr="005A4ECB">
        <w:t>so</w:t>
      </w:r>
      <w:r w:rsidR="004F0A3D">
        <w:t xml:space="preserve"> </w:t>
      </w:r>
      <w:r w:rsidRPr="005A4ECB">
        <w:t>desired…I</w:t>
      </w:r>
      <w:r w:rsidR="004F0A3D">
        <w:t xml:space="preserve"> </w:t>
      </w:r>
      <w:r w:rsidRPr="005A4ECB">
        <w:t>feel</w:t>
      </w:r>
      <w:r w:rsidR="004F0A3D">
        <w:t xml:space="preserve"> </w:t>
      </w:r>
      <w:r w:rsidRPr="005A4ECB">
        <w:t>like</w:t>
      </w:r>
      <w:r w:rsidR="004F0A3D">
        <w:t xml:space="preserve"> </w:t>
      </w:r>
      <w:r w:rsidRPr="005A4ECB">
        <w:t>I'm</w:t>
      </w:r>
      <w:r w:rsidR="004F0A3D">
        <w:t xml:space="preserve"> </w:t>
      </w:r>
      <w:r w:rsidRPr="005A4ECB">
        <w:t>in</w:t>
      </w:r>
      <w:r w:rsidR="004F0A3D">
        <w:t xml:space="preserve"> </w:t>
      </w:r>
      <w:r w:rsidRPr="005A4ECB">
        <w:t>an</w:t>
      </w:r>
      <w:r w:rsidR="004F0A3D">
        <w:t xml:space="preserve"> </w:t>
      </w:r>
      <w:r w:rsidRPr="005A4ECB">
        <w:t>interactive</w:t>
      </w:r>
      <w:r w:rsidR="004F0A3D">
        <w:t xml:space="preserve"> </w:t>
      </w:r>
      <w:r w:rsidRPr="005A4ECB">
        <w:t>classroom.”</w:t>
      </w:r>
      <w:r w:rsidR="004F0A3D">
        <w:t xml:space="preserve"> </w:t>
      </w:r>
      <w:r w:rsidRPr="005A4ECB">
        <w:t>Students</w:t>
      </w:r>
      <w:r w:rsidR="004F0A3D">
        <w:t xml:space="preserve"> </w:t>
      </w:r>
      <w:r w:rsidRPr="005A4ECB">
        <w:t>additionally</w:t>
      </w:r>
      <w:r w:rsidR="004F0A3D">
        <w:t xml:space="preserve"> </w:t>
      </w:r>
      <w:r w:rsidRPr="005A4ECB">
        <w:t>noted,</w:t>
      </w:r>
      <w:r w:rsidR="004F0A3D">
        <w:t xml:space="preserve"> </w:t>
      </w:r>
      <w:r w:rsidRPr="005A4ECB">
        <w:t>“I</w:t>
      </w:r>
      <w:r w:rsidR="004F0A3D">
        <w:t xml:space="preserve"> </w:t>
      </w:r>
      <w:r w:rsidRPr="005A4ECB">
        <w:t>like</w:t>
      </w:r>
      <w:r w:rsidR="004F0A3D">
        <w:t xml:space="preserve"> </w:t>
      </w:r>
      <w:r w:rsidRPr="005A4ECB">
        <w:t>it…</w:t>
      </w:r>
      <w:r w:rsidR="004F0A3D">
        <w:t xml:space="preserve"> </w:t>
      </w:r>
      <w:r w:rsidRPr="005A4ECB">
        <w:t>“…</w:t>
      </w:r>
      <w:r w:rsidR="004F0A3D">
        <w:t xml:space="preserve"> </w:t>
      </w:r>
      <w:r w:rsidRPr="005A4ECB">
        <w:t>[the]</w:t>
      </w:r>
      <w:r w:rsidR="004F0A3D">
        <w:t xml:space="preserve"> </w:t>
      </w:r>
      <w:r w:rsidRPr="005A4ECB">
        <w:t>advantage</w:t>
      </w:r>
      <w:r w:rsidR="004F0A3D">
        <w:t xml:space="preserve"> </w:t>
      </w:r>
      <w:r w:rsidRPr="005A4ECB">
        <w:t>of</w:t>
      </w:r>
      <w:r w:rsidR="004F0A3D">
        <w:t xml:space="preserve"> </w:t>
      </w:r>
      <w:r w:rsidRPr="005A4ECB">
        <w:t>live</w:t>
      </w:r>
      <w:r w:rsidR="004F0A3D">
        <w:t xml:space="preserve"> </w:t>
      </w:r>
      <w:r w:rsidRPr="005A4ECB">
        <w:t>chat</w:t>
      </w:r>
      <w:r w:rsidR="004F0A3D">
        <w:t xml:space="preserve"> </w:t>
      </w:r>
      <w:r w:rsidRPr="005A4ECB">
        <w:t>and</w:t>
      </w:r>
      <w:r w:rsidR="004F0A3D">
        <w:t xml:space="preserve"> </w:t>
      </w:r>
      <w:r w:rsidRPr="005A4ECB">
        <w:t>discussion</w:t>
      </w:r>
      <w:r w:rsidR="004F0A3D">
        <w:t xml:space="preserve"> </w:t>
      </w:r>
      <w:r w:rsidRPr="005A4ECB">
        <w:t>postings</w:t>
      </w:r>
      <w:r w:rsidR="004F0A3D">
        <w:t xml:space="preserve"> </w:t>
      </w:r>
      <w:r w:rsidRPr="005A4ECB">
        <w:t>gives</w:t>
      </w:r>
      <w:r w:rsidR="004F0A3D">
        <w:t xml:space="preserve"> </w:t>
      </w:r>
      <w:r w:rsidRPr="005A4ECB">
        <w:t>everyone</w:t>
      </w:r>
      <w:r w:rsidR="004F0A3D">
        <w:t xml:space="preserve"> </w:t>
      </w:r>
      <w:r w:rsidRPr="005A4ECB">
        <w:t>what</w:t>
      </w:r>
      <w:r w:rsidR="004F0A3D">
        <w:t xml:space="preserve"> </w:t>
      </w:r>
      <w:r w:rsidRPr="005A4ECB">
        <w:t>they</w:t>
      </w:r>
      <w:r w:rsidR="004F0A3D">
        <w:t xml:space="preserve"> </w:t>
      </w:r>
      <w:r w:rsidRPr="005A4ECB">
        <w:t>need…</w:t>
      </w:r>
      <w:r w:rsidR="00CC35D3">
        <w:t xml:space="preserve"> </w:t>
      </w:r>
      <w:r w:rsidRPr="005A4ECB">
        <w:t>[I</w:t>
      </w:r>
      <w:r w:rsidR="004F0A3D">
        <w:t xml:space="preserve"> </w:t>
      </w:r>
      <w:r w:rsidRPr="005A4ECB">
        <w:t>am]</w:t>
      </w:r>
      <w:r w:rsidR="004F0A3D">
        <w:t xml:space="preserve"> </w:t>
      </w:r>
      <w:r w:rsidRPr="005A4ECB">
        <w:t>able</w:t>
      </w:r>
      <w:r w:rsidR="004F0A3D">
        <w:t xml:space="preserve"> </w:t>
      </w:r>
      <w:r w:rsidRPr="005A4ECB">
        <w:t>to</w:t>
      </w:r>
      <w:r w:rsidR="004F0A3D">
        <w:t xml:space="preserve"> </w:t>
      </w:r>
      <w:r w:rsidRPr="005A4ECB">
        <w:t>feel</w:t>
      </w:r>
      <w:r w:rsidR="004F0A3D">
        <w:t xml:space="preserve"> </w:t>
      </w:r>
      <w:r w:rsidRPr="005A4ECB">
        <w:t>a</w:t>
      </w:r>
      <w:r w:rsidR="004F0A3D">
        <w:t xml:space="preserve"> </w:t>
      </w:r>
      <w:r w:rsidRPr="005A4ECB">
        <w:t>part</w:t>
      </w:r>
      <w:r w:rsidR="004F0A3D">
        <w:t xml:space="preserve"> </w:t>
      </w:r>
      <w:r w:rsidRPr="005A4ECB">
        <w:t>of</w:t>
      </w:r>
      <w:r w:rsidR="004F0A3D">
        <w:t xml:space="preserve"> </w:t>
      </w:r>
      <w:r w:rsidRPr="005A4ECB">
        <w:t>the</w:t>
      </w:r>
      <w:r w:rsidR="004F0A3D">
        <w:t xml:space="preserve"> </w:t>
      </w:r>
      <w:r w:rsidRPr="005A4ECB">
        <w:t>class/cohort</w:t>
      </w:r>
      <w:r w:rsidR="004F0A3D">
        <w:t xml:space="preserve"> </w:t>
      </w:r>
      <w:r w:rsidRPr="005A4ECB">
        <w:t>even</w:t>
      </w:r>
      <w:r w:rsidR="004F0A3D">
        <w:t xml:space="preserve"> </w:t>
      </w:r>
      <w:r w:rsidRPr="005A4ECB">
        <w:t>when</w:t>
      </w:r>
      <w:r w:rsidR="004F0A3D">
        <w:t xml:space="preserve"> </w:t>
      </w:r>
      <w:r w:rsidRPr="005A4ECB">
        <w:t>not</w:t>
      </w:r>
      <w:r w:rsidR="004F0A3D">
        <w:t xml:space="preserve"> </w:t>
      </w:r>
      <w:r w:rsidRPr="005A4ECB">
        <w:t>physically</w:t>
      </w:r>
      <w:r w:rsidR="004F0A3D">
        <w:t xml:space="preserve"> </w:t>
      </w:r>
      <w:r w:rsidRPr="005A4ECB">
        <w:t>present…</w:t>
      </w:r>
      <w:r w:rsidR="00CC35D3">
        <w:t xml:space="preserve"> </w:t>
      </w:r>
      <w:r w:rsidRPr="005A4ECB">
        <w:t>[it</w:t>
      </w:r>
      <w:r w:rsidR="004F0A3D">
        <w:t xml:space="preserve"> </w:t>
      </w:r>
      <w:r w:rsidRPr="005A4ECB">
        <w:t>is]</w:t>
      </w:r>
      <w:r w:rsidR="004F0A3D">
        <w:t xml:space="preserve"> </w:t>
      </w:r>
      <w:r w:rsidRPr="005A4ECB">
        <w:t>more</w:t>
      </w:r>
      <w:r w:rsidR="004F0A3D">
        <w:t xml:space="preserve"> </w:t>
      </w:r>
      <w:r w:rsidRPr="005A4ECB">
        <w:t>affordable,</w:t>
      </w:r>
      <w:r w:rsidR="004F0A3D">
        <w:t xml:space="preserve"> </w:t>
      </w:r>
      <w:r w:rsidRPr="005A4ECB">
        <w:t>[I</w:t>
      </w:r>
      <w:r w:rsidR="004F0A3D">
        <w:t xml:space="preserve"> </w:t>
      </w:r>
      <w:r w:rsidRPr="005A4ECB">
        <w:t>have]</w:t>
      </w:r>
      <w:r w:rsidR="004F0A3D">
        <w:t xml:space="preserve"> </w:t>
      </w:r>
      <w:r w:rsidRPr="005A4ECB">
        <w:t>time</w:t>
      </w:r>
      <w:r w:rsidR="004F0A3D">
        <w:t xml:space="preserve"> </w:t>
      </w:r>
      <w:r w:rsidRPr="005A4ECB">
        <w:t>for</w:t>
      </w:r>
      <w:r w:rsidR="004F0A3D">
        <w:t xml:space="preserve"> </w:t>
      </w:r>
      <w:r w:rsidRPr="005A4ECB">
        <w:t>family…[and</w:t>
      </w:r>
      <w:r w:rsidR="004F0A3D">
        <w:t xml:space="preserve"> </w:t>
      </w:r>
      <w:r w:rsidRPr="005A4ECB">
        <w:t>receive]</w:t>
      </w:r>
      <w:r w:rsidR="004F0A3D">
        <w:t xml:space="preserve"> </w:t>
      </w:r>
      <w:r w:rsidRPr="005A4ECB">
        <w:t>amazing</w:t>
      </w:r>
      <w:r w:rsidR="004F0A3D">
        <w:t xml:space="preserve"> </w:t>
      </w:r>
      <w:r w:rsidRPr="005A4ECB">
        <w:t>technical</w:t>
      </w:r>
      <w:r w:rsidR="004F0A3D">
        <w:t xml:space="preserve"> </w:t>
      </w:r>
      <w:r w:rsidRPr="005A4ECB">
        <w:t>support….”</w:t>
      </w:r>
      <w:r w:rsidR="004F0A3D">
        <w:t xml:space="preserve"> </w:t>
      </w:r>
      <w:r w:rsidRPr="005A4ECB">
        <w:t>Additionally,</w:t>
      </w:r>
      <w:r w:rsidR="004F0A3D">
        <w:t xml:space="preserve"> </w:t>
      </w:r>
      <w:r w:rsidRPr="005A4ECB">
        <w:t>another</w:t>
      </w:r>
      <w:r w:rsidR="004F0A3D">
        <w:t xml:space="preserve"> </w:t>
      </w:r>
      <w:r w:rsidRPr="005A4ECB">
        <w:t>student</w:t>
      </w:r>
      <w:r w:rsidR="004F0A3D">
        <w:t xml:space="preserve"> </w:t>
      </w:r>
      <w:r w:rsidRPr="005A4ECB">
        <w:t>related,</w:t>
      </w:r>
      <w:r w:rsidR="004F0A3D">
        <w:t xml:space="preserve"> </w:t>
      </w:r>
      <w:r w:rsidRPr="005A4ECB">
        <w:t>“I</w:t>
      </w:r>
      <w:r w:rsidR="004F0A3D">
        <w:t xml:space="preserve"> </w:t>
      </w:r>
      <w:r w:rsidRPr="005A4ECB">
        <w:t>like</w:t>
      </w:r>
      <w:r w:rsidR="004F0A3D">
        <w:t xml:space="preserve"> </w:t>
      </w:r>
      <w:r w:rsidRPr="005A4ECB">
        <w:t>not</w:t>
      </w:r>
      <w:r w:rsidR="004F0A3D">
        <w:t xml:space="preserve"> </w:t>
      </w:r>
      <w:r w:rsidRPr="005A4ECB">
        <w:t>having</w:t>
      </w:r>
      <w:r w:rsidR="004F0A3D">
        <w:t xml:space="preserve"> </w:t>
      </w:r>
      <w:r w:rsidRPr="005A4ECB">
        <w:t>to</w:t>
      </w:r>
      <w:r w:rsidR="004F0A3D">
        <w:t xml:space="preserve"> </w:t>
      </w:r>
      <w:r w:rsidRPr="005A4ECB">
        <w:t>travel</w:t>
      </w:r>
      <w:r w:rsidR="004F0A3D">
        <w:t xml:space="preserve"> </w:t>
      </w:r>
      <w:r w:rsidRPr="005A4ECB">
        <w:t>(and</w:t>
      </w:r>
      <w:r w:rsidR="004F0A3D">
        <w:t xml:space="preserve"> </w:t>
      </w:r>
      <w:r w:rsidRPr="005A4ECB">
        <w:t>put</w:t>
      </w:r>
      <w:r w:rsidR="004F0A3D">
        <w:t xml:space="preserve"> </w:t>
      </w:r>
      <w:r w:rsidRPr="005A4ECB">
        <w:t>myself</w:t>
      </w:r>
      <w:r w:rsidR="004F0A3D">
        <w:t xml:space="preserve"> </w:t>
      </w:r>
      <w:r w:rsidRPr="005A4ECB">
        <w:t>at</w:t>
      </w:r>
      <w:r w:rsidR="004F0A3D">
        <w:t xml:space="preserve"> </w:t>
      </w:r>
      <w:r w:rsidRPr="005A4ECB">
        <w:t>risk)</w:t>
      </w:r>
      <w:r w:rsidR="004F0A3D">
        <w:t xml:space="preserve"> </w:t>
      </w:r>
      <w:r w:rsidRPr="005A4ECB">
        <w:t>in</w:t>
      </w:r>
      <w:r w:rsidR="004F0A3D">
        <w:t xml:space="preserve"> </w:t>
      </w:r>
      <w:r w:rsidRPr="005A4ECB">
        <w:t>the</w:t>
      </w:r>
      <w:r w:rsidR="004F0A3D">
        <w:t xml:space="preserve"> </w:t>
      </w:r>
      <w:r w:rsidRPr="005A4ECB">
        <w:t>winter</w:t>
      </w:r>
      <w:r w:rsidR="004F0A3D">
        <w:t xml:space="preserve"> </w:t>
      </w:r>
      <w:r w:rsidRPr="005A4ECB">
        <w:t>months.</w:t>
      </w:r>
      <w:r w:rsidR="004F0A3D">
        <w:t xml:space="preserve"> </w:t>
      </w:r>
      <w:r w:rsidRPr="005A4ECB">
        <w:t>Yet</w:t>
      </w:r>
      <w:r w:rsidR="004F0A3D">
        <w:t xml:space="preserve"> </w:t>
      </w:r>
      <w:r w:rsidRPr="005A4ECB">
        <w:t>I</w:t>
      </w:r>
      <w:r w:rsidR="004F0A3D">
        <w:t xml:space="preserve"> </w:t>
      </w:r>
      <w:r w:rsidRPr="005A4ECB">
        <w:t>still</w:t>
      </w:r>
      <w:r w:rsidR="004F0A3D">
        <w:t xml:space="preserve"> </w:t>
      </w:r>
      <w:r w:rsidRPr="005A4ECB">
        <w:t>have</w:t>
      </w:r>
      <w:r w:rsidR="004F0A3D">
        <w:t xml:space="preserve"> </w:t>
      </w:r>
      <w:r w:rsidRPr="005A4ECB">
        <w:t>interaction</w:t>
      </w:r>
      <w:r w:rsidR="004F0A3D">
        <w:t xml:space="preserve"> </w:t>
      </w:r>
      <w:r w:rsidRPr="005A4ECB">
        <w:t>with</w:t>
      </w:r>
      <w:r w:rsidR="004F0A3D">
        <w:t xml:space="preserve"> </w:t>
      </w:r>
      <w:r w:rsidRPr="005A4ECB">
        <w:t>my</w:t>
      </w:r>
      <w:r w:rsidR="004F0A3D">
        <w:t xml:space="preserve"> </w:t>
      </w:r>
      <w:r w:rsidRPr="005A4ECB">
        <w:t>classmates</w:t>
      </w:r>
      <w:r w:rsidR="004F0A3D">
        <w:t xml:space="preserve"> </w:t>
      </w:r>
      <w:r w:rsidRPr="005A4ECB">
        <w:t>and</w:t>
      </w:r>
      <w:r w:rsidR="004F0A3D">
        <w:t xml:space="preserve"> </w:t>
      </w:r>
      <w:r w:rsidRPr="005A4ECB">
        <w:t>instructor</w:t>
      </w:r>
      <w:r w:rsidR="004F0A3D">
        <w:t xml:space="preserve"> </w:t>
      </w:r>
      <w:r w:rsidRPr="005A4ECB">
        <w:t>through</w:t>
      </w:r>
      <w:r w:rsidR="004F0A3D">
        <w:t xml:space="preserve"> </w:t>
      </w:r>
      <w:r w:rsidRPr="005A4ECB">
        <w:t>[Collaborate]</w:t>
      </w:r>
      <w:r w:rsidR="004F0A3D">
        <w:t xml:space="preserve"> </w:t>
      </w:r>
      <w:r w:rsidRPr="005A4ECB">
        <w:t>and</w:t>
      </w:r>
      <w:r w:rsidR="004F0A3D">
        <w:t xml:space="preserve"> </w:t>
      </w:r>
      <w:r w:rsidRPr="005A4ECB">
        <w:t>on</w:t>
      </w:r>
      <w:r w:rsidR="004F0A3D">
        <w:t xml:space="preserve"> </w:t>
      </w:r>
      <w:r w:rsidRPr="005A4ECB">
        <w:t>a</w:t>
      </w:r>
      <w:r w:rsidR="004F0A3D">
        <w:t xml:space="preserve"> </w:t>
      </w:r>
      <w:r w:rsidRPr="005A4ECB">
        <w:t>more</w:t>
      </w:r>
      <w:r w:rsidR="004F0A3D">
        <w:t xml:space="preserve"> </w:t>
      </w:r>
      <w:r w:rsidRPr="005A4ECB">
        <w:t>limited</w:t>
      </w:r>
      <w:r w:rsidR="004F0A3D">
        <w:t xml:space="preserve"> </w:t>
      </w:r>
      <w:r w:rsidRPr="005A4ECB">
        <w:t>basis</w:t>
      </w:r>
      <w:r w:rsidR="004F0A3D">
        <w:t xml:space="preserve"> </w:t>
      </w:r>
      <w:r w:rsidRPr="005A4ECB">
        <w:t>on-line.</w:t>
      </w:r>
      <w:r w:rsidR="004F0A3D">
        <w:t xml:space="preserve"> </w:t>
      </w:r>
      <w:r w:rsidRPr="005A4ECB">
        <w:t>Although</w:t>
      </w:r>
      <w:r w:rsidR="004F0A3D">
        <w:t xml:space="preserve"> </w:t>
      </w:r>
      <w:r w:rsidRPr="005A4ECB">
        <w:t>I</w:t>
      </w:r>
      <w:r w:rsidR="004F0A3D">
        <w:t xml:space="preserve"> </w:t>
      </w:r>
      <w:r w:rsidRPr="005A4ECB">
        <w:t>still</w:t>
      </w:r>
      <w:r w:rsidR="004F0A3D">
        <w:t xml:space="preserve"> </w:t>
      </w:r>
      <w:r w:rsidRPr="005A4ECB">
        <w:t>prefer</w:t>
      </w:r>
      <w:r w:rsidR="004F0A3D">
        <w:t xml:space="preserve"> </w:t>
      </w:r>
      <w:r w:rsidRPr="005A4ECB">
        <w:t>the</w:t>
      </w:r>
      <w:r w:rsidR="004F0A3D">
        <w:t xml:space="preserve"> </w:t>
      </w:r>
      <w:r w:rsidRPr="005A4ECB">
        <w:t>face-to-face</w:t>
      </w:r>
      <w:r w:rsidR="004F0A3D">
        <w:t xml:space="preserve"> </w:t>
      </w:r>
      <w:r w:rsidRPr="005A4ECB">
        <w:t>setting,</w:t>
      </w:r>
      <w:r w:rsidR="004F0A3D">
        <w:t xml:space="preserve"> </w:t>
      </w:r>
      <w:r w:rsidRPr="005A4ECB">
        <w:t>I</w:t>
      </w:r>
      <w:r w:rsidR="004F0A3D">
        <w:t xml:space="preserve"> </w:t>
      </w:r>
      <w:r w:rsidRPr="005A4ECB">
        <w:t>do</w:t>
      </w:r>
      <w:r w:rsidR="004F0A3D">
        <w:t xml:space="preserve"> </w:t>
      </w:r>
      <w:r w:rsidRPr="005A4ECB">
        <w:t>like</w:t>
      </w:r>
      <w:r w:rsidR="004F0A3D">
        <w:t xml:space="preserve"> </w:t>
      </w:r>
      <w:r w:rsidRPr="005A4ECB">
        <w:t>the</w:t>
      </w:r>
      <w:r w:rsidR="004F0A3D">
        <w:t xml:space="preserve"> </w:t>
      </w:r>
      <w:r w:rsidRPr="005A4ECB">
        <w:t>[Collaborate]</w:t>
      </w:r>
      <w:r w:rsidR="004F0A3D">
        <w:t xml:space="preserve"> </w:t>
      </w:r>
      <w:r w:rsidRPr="005A4ECB">
        <w:t>format</w:t>
      </w:r>
      <w:r w:rsidR="004F0A3D">
        <w:t xml:space="preserve"> </w:t>
      </w:r>
      <w:r w:rsidRPr="005A4ECB">
        <w:t>as</w:t>
      </w:r>
      <w:r w:rsidR="004F0A3D">
        <w:t xml:space="preserve"> </w:t>
      </w:r>
      <w:r w:rsidRPr="005A4ECB">
        <w:t>an</w:t>
      </w:r>
      <w:r w:rsidR="004F0A3D">
        <w:t xml:space="preserve"> </w:t>
      </w:r>
      <w:r w:rsidRPr="005A4ECB">
        <w:t>alternative.”</w:t>
      </w:r>
    </w:p>
    <w:p w:rsidR="00D26492" w:rsidRPr="005A4ECB" w:rsidRDefault="00D26492" w:rsidP="00AA0FDB">
      <w:pPr>
        <w:pStyle w:val="BodyText"/>
        <w:spacing w:before="120" w:after="0"/>
      </w:pPr>
      <w:r w:rsidRPr="005A4ECB">
        <w:rPr>
          <w:i/>
        </w:rPr>
        <w:t>Disadvantages</w:t>
      </w:r>
      <w:r w:rsidR="004F0A3D">
        <w:rPr>
          <w:i/>
        </w:rPr>
        <w:t xml:space="preserve"> </w:t>
      </w:r>
      <w:r w:rsidRPr="005A4ECB">
        <w:rPr>
          <w:i/>
        </w:rPr>
        <w:t>of</w:t>
      </w:r>
      <w:r w:rsidR="004F0A3D">
        <w:rPr>
          <w:i/>
        </w:rPr>
        <w:t xml:space="preserve"> </w:t>
      </w:r>
      <w:r w:rsidRPr="005A4ECB">
        <w:rPr>
          <w:i/>
        </w:rPr>
        <w:t>Collaborate</w:t>
      </w:r>
      <w:r w:rsidR="004F0A3D">
        <w:rPr>
          <w:i/>
        </w:rPr>
        <w:t xml:space="preserve"> </w:t>
      </w:r>
      <w:r w:rsidRPr="005A4ECB">
        <w:rPr>
          <w:i/>
        </w:rPr>
        <w:t>Class</w:t>
      </w:r>
      <w:r w:rsidR="004F0A3D">
        <w:rPr>
          <w:i/>
        </w:rPr>
        <w:t xml:space="preserve"> </w:t>
      </w:r>
      <w:r w:rsidRPr="005A4ECB">
        <w:rPr>
          <w:i/>
        </w:rPr>
        <w:t>environment.</w:t>
      </w:r>
      <w:r w:rsidR="004F0A3D">
        <w:rPr>
          <w:i/>
        </w:rPr>
        <w:t xml:space="preserve"> </w:t>
      </w:r>
      <w:r w:rsidRPr="005A4ECB">
        <w:t>Twenty-one</w:t>
      </w:r>
      <w:r w:rsidR="004F0A3D">
        <w:t xml:space="preserve"> </w:t>
      </w:r>
      <w:r w:rsidRPr="005A4ECB">
        <w:t>percent</w:t>
      </w:r>
      <w:r w:rsidR="004F0A3D">
        <w:t xml:space="preserve"> </w:t>
      </w:r>
      <w:r w:rsidRPr="005A4ECB">
        <w:t>(n=6)</w:t>
      </w:r>
      <w:r w:rsidR="004F0A3D">
        <w:t xml:space="preserve"> </w:t>
      </w:r>
      <w:r w:rsidRPr="005A4ECB">
        <w:t>of</w:t>
      </w:r>
      <w:r w:rsidR="004F0A3D">
        <w:t xml:space="preserve"> </w:t>
      </w:r>
      <w:r w:rsidRPr="005A4ECB">
        <w:t>the</w:t>
      </w:r>
      <w:r w:rsidR="004F0A3D">
        <w:t xml:space="preserve"> </w:t>
      </w:r>
      <w:r w:rsidRPr="005A4ECB">
        <w:t>28</w:t>
      </w:r>
      <w:r w:rsidR="004F0A3D">
        <w:t xml:space="preserve"> </w:t>
      </w:r>
      <w:r w:rsidRPr="005A4ECB">
        <w:t>students</w:t>
      </w:r>
      <w:r w:rsidR="004F0A3D">
        <w:t xml:space="preserve"> </w:t>
      </w:r>
      <w:r w:rsidRPr="005A4ECB">
        <w:t>related</w:t>
      </w:r>
      <w:r w:rsidR="004F0A3D">
        <w:t xml:space="preserve"> </w:t>
      </w:r>
      <w:r w:rsidRPr="005A4ECB">
        <w:t>experiencing</w:t>
      </w:r>
      <w:r w:rsidR="004F0A3D">
        <w:t xml:space="preserve"> </w:t>
      </w:r>
      <w:r w:rsidRPr="005A4ECB">
        <w:t>technology</w:t>
      </w:r>
      <w:r w:rsidR="004F0A3D">
        <w:t xml:space="preserve"> </w:t>
      </w:r>
      <w:r w:rsidRPr="005A4ECB">
        <w:t>challenges,</w:t>
      </w:r>
      <w:r w:rsidR="004F0A3D">
        <w:t xml:space="preserve"> </w:t>
      </w:r>
      <w:r w:rsidRPr="005A4ECB">
        <w:t>followed</w:t>
      </w:r>
      <w:r w:rsidR="004F0A3D">
        <w:t xml:space="preserve"> </w:t>
      </w:r>
      <w:r w:rsidRPr="005A4ECB">
        <w:t>by</w:t>
      </w:r>
      <w:r w:rsidR="004F0A3D">
        <w:t xml:space="preserve"> </w:t>
      </w:r>
      <w:r w:rsidRPr="005A4ECB">
        <w:t>fourteen</w:t>
      </w:r>
      <w:r w:rsidR="004F0A3D">
        <w:t xml:space="preserve"> </w:t>
      </w:r>
      <w:r w:rsidRPr="005A4ECB">
        <w:t>percent</w:t>
      </w:r>
      <w:r w:rsidR="004F0A3D">
        <w:t xml:space="preserve"> </w:t>
      </w:r>
      <w:r w:rsidRPr="005A4ECB">
        <w:t>(n-4)</w:t>
      </w:r>
      <w:r w:rsidR="004F0A3D">
        <w:t xml:space="preserve"> </w:t>
      </w:r>
      <w:r w:rsidRPr="005A4ECB">
        <w:t>who</w:t>
      </w:r>
      <w:r w:rsidR="004F0A3D">
        <w:t xml:space="preserve"> </w:t>
      </w:r>
      <w:r w:rsidRPr="005A4ECB">
        <w:t>found</w:t>
      </w:r>
      <w:r w:rsidR="004F0A3D">
        <w:t xml:space="preserve"> </w:t>
      </w:r>
      <w:r w:rsidRPr="005A4ECB">
        <w:t>it</w:t>
      </w:r>
      <w:r w:rsidR="004F0A3D">
        <w:t xml:space="preserve"> </w:t>
      </w:r>
      <w:r w:rsidRPr="005A4ECB">
        <w:t>difficult</w:t>
      </w:r>
      <w:r w:rsidR="004F0A3D">
        <w:t xml:space="preserve"> </w:t>
      </w:r>
      <w:r w:rsidRPr="005A4ECB">
        <w:t>to</w:t>
      </w:r>
      <w:r w:rsidR="004F0A3D">
        <w:t xml:space="preserve"> </w:t>
      </w:r>
      <w:r w:rsidRPr="005A4ECB">
        <w:t>interact</w:t>
      </w:r>
      <w:r w:rsidR="004F0A3D">
        <w:t xml:space="preserve"> </w:t>
      </w:r>
      <w:r w:rsidRPr="005A4ECB">
        <w:t>with</w:t>
      </w:r>
      <w:r w:rsidR="004F0A3D">
        <w:t xml:space="preserve"> </w:t>
      </w:r>
      <w:r w:rsidRPr="005A4ECB">
        <w:t>peers.</w:t>
      </w:r>
      <w:r w:rsidR="004F0A3D">
        <w:t xml:space="preserve"> </w:t>
      </w:r>
      <w:r w:rsidRPr="005A4ECB">
        <w:t>Eleven-percent</w:t>
      </w:r>
      <w:r w:rsidR="004F0A3D">
        <w:t xml:space="preserve"> </w:t>
      </w:r>
      <w:r w:rsidRPr="005A4ECB">
        <w:t>(n=3)</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simply</w:t>
      </w:r>
      <w:r w:rsidR="004F0A3D">
        <w:t xml:space="preserve"> </w:t>
      </w:r>
      <w:r w:rsidRPr="005A4ECB">
        <w:t>stated</w:t>
      </w:r>
      <w:r w:rsidR="004F0A3D">
        <w:t xml:space="preserve"> </w:t>
      </w:r>
      <w:r w:rsidRPr="005A4ECB">
        <w:t>“I</w:t>
      </w:r>
      <w:r w:rsidR="004F0A3D">
        <w:t xml:space="preserve"> </w:t>
      </w:r>
      <w:r w:rsidRPr="005A4ECB">
        <w:t>didn’t</w:t>
      </w:r>
      <w:r w:rsidR="004F0A3D">
        <w:t xml:space="preserve"> </w:t>
      </w:r>
      <w:r w:rsidRPr="005A4ECB">
        <w:t>like</w:t>
      </w:r>
      <w:r w:rsidR="004F0A3D">
        <w:t xml:space="preserve"> </w:t>
      </w:r>
      <w:r w:rsidRPr="005A4ECB">
        <w:t>it,”</w:t>
      </w:r>
      <w:r w:rsidR="004F0A3D">
        <w:t xml:space="preserve"> </w:t>
      </w:r>
      <w:r w:rsidRPr="005A4ECB">
        <w:t>and</w:t>
      </w:r>
      <w:r w:rsidR="004F0A3D">
        <w:t xml:space="preserve"> </w:t>
      </w:r>
      <w:r w:rsidRPr="005A4ECB">
        <w:t>7%</w:t>
      </w:r>
      <w:r w:rsidR="004F0A3D">
        <w:t xml:space="preserve"> </w:t>
      </w:r>
      <w:r w:rsidRPr="005A4ECB">
        <w:t>(n=2)</w:t>
      </w:r>
      <w:r w:rsidR="004F0A3D">
        <w:t xml:space="preserve"> </w:t>
      </w:r>
      <w:r w:rsidRPr="005A4ECB">
        <w:t>found</w:t>
      </w:r>
      <w:r w:rsidR="004F0A3D">
        <w:t xml:space="preserve"> </w:t>
      </w:r>
      <w:r w:rsidRPr="005A4ECB">
        <w:t>they</w:t>
      </w:r>
      <w:r w:rsidR="004F0A3D">
        <w:t xml:space="preserve"> </w:t>
      </w:r>
      <w:r w:rsidRPr="005A4ECB">
        <w:t>could</w:t>
      </w:r>
      <w:r w:rsidR="004F0A3D">
        <w:t xml:space="preserve"> </w:t>
      </w:r>
      <w:r w:rsidRPr="005A4ECB">
        <w:t>be</w:t>
      </w:r>
      <w:r w:rsidR="004F0A3D">
        <w:t xml:space="preserve"> </w:t>
      </w:r>
      <w:r w:rsidRPr="005A4ECB">
        <w:t>easily</w:t>
      </w:r>
      <w:r w:rsidR="004F0A3D">
        <w:t xml:space="preserve"> </w:t>
      </w:r>
      <w:r w:rsidRPr="005A4ECB">
        <w:t>distracted,</w:t>
      </w:r>
      <w:r w:rsidR="004F0A3D">
        <w:t xml:space="preserve"> </w:t>
      </w:r>
      <w:r w:rsidRPr="005A4ECB">
        <w:t>and</w:t>
      </w:r>
      <w:r w:rsidR="004F0A3D">
        <w:t xml:space="preserve"> </w:t>
      </w:r>
      <w:r w:rsidRPr="005A4ECB">
        <w:t>had</w:t>
      </w:r>
      <w:r w:rsidR="004F0A3D">
        <w:t xml:space="preserve"> </w:t>
      </w:r>
      <w:r w:rsidRPr="005A4ECB">
        <w:t>to</w:t>
      </w:r>
      <w:r w:rsidR="004F0A3D">
        <w:t xml:space="preserve"> </w:t>
      </w:r>
      <w:r w:rsidRPr="005A4ECB">
        <w:t>be</w:t>
      </w:r>
      <w:r w:rsidR="004F0A3D">
        <w:t xml:space="preserve"> </w:t>
      </w:r>
      <w:r w:rsidRPr="005A4ECB">
        <w:t>trained</w:t>
      </w:r>
      <w:r w:rsidR="004F0A3D">
        <w:t xml:space="preserve"> </w:t>
      </w:r>
      <w:r w:rsidRPr="005A4ECB">
        <w:t>to</w:t>
      </w:r>
      <w:r w:rsidR="004F0A3D">
        <w:t xml:space="preserve"> </w:t>
      </w:r>
      <w:r w:rsidRPr="005A4ECB">
        <w:t>use</w:t>
      </w:r>
      <w:r w:rsidR="004F0A3D">
        <w:t xml:space="preserve"> </w:t>
      </w:r>
      <w:r w:rsidRPr="005A4ECB">
        <w:t>equipment,</w:t>
      </w:r>
      <w:r w:rsidR="004F0A3D">
        <w:t xml:space="preserve"> </w:t>
      </w:r>
      <w:r w:rsidRPr="005A4ECB">
        <w:t>as</w:t>
      </w:r>
      <w:r w:rsidR="004F0A3D">
        <w:t xml:space="preserve"> </w:t>
      </w:r>
      <w:r w:rsidRPr="005A4ECB">
        <w:t>it</w:t>
      </w:r>
      <w:r w:rsidR="004F0A3D">
        <w:t xml:space="preserve"> </w:t>
      </w:r>
      <w:r w:rsidRPr="005A4ECB">
        <w:t>was</w:t>
      </w:r>
      <w:r w:rsidR="004F0A3D">
        <w:t xml:space="preserve"> </w:t>
      </w:r>
      <w:r w:rsidRPr="005A4ECB">
        <w:t>“difficult</w:t>
      </w:r>
      <w:r w:rsidR="004F0A3D">
        <w:t xml:space="preserve"> </w:t>
      </w:r>
      <w:r w:rsidRPr="005A4ECB">
        <w:t>to</w:t>
      </w:r>
      <w:r w:rsidR="004F0A3D">
        <w:t xml:space="preserve"> </w:t>
      </w:r>
      <w:r w:rsidRPr="005A4ECB">
        <w:t>learn.”</w:t>
      </w:r>
      <w:r w:rsidR="004F0A3D">
        <w:t xml:space="preserve"> </w:t>
      </w:r>
      <w:r w:rsidRPr="005A4ECB">
        <w:t>One</w:t>
      </w:r>
      <w:r w:rsidR="004F0A3D">
        <w:t xml:space="preserve"> </w:t>
      </w:r>
      <w:r w:rsidRPr="005A4ECB">
        <w:t>student</w:t>
      </w:r>
      <w:r w:rsidR="004F0A3D">
        <w:t xml:space="preserve"> </w:t>
      </w:r>
      <w:r w:rsidRPr="005A4ECB">
        <w:t>reported</w:t>
      </w:r>
      <w:r w:rsidR="004F0A3D">
        <w:t xml:space="preserve"> </w:t>
      </w:r>
      <w:r w:rsidRPr="005A4ECB">
        <w:t>feeling</w:t>
      </w:r>
      <w:r w:rsidR="004F0A3D">
        <w:t xml:space="preserve"> </w:t>
      </w:r>
      <w:r w:rsidRPr="005A4ECB">
        <w:t>detached</w:t>
      </w:r>
      <w:r w:rsidR="004F0A3D">
        <w:t xml:space="preserve"> </w:t>
      </w:r>
      <w:r w:rsidRPr="005A4ECB">
        <w:t>from</w:t>
      </w:r>
      <w:r w:rsidR="004F0A3D">
        <w:t xml:space="preserve"> </w:t>
      </w:r>
      <w:r w:rsidRPr="005A4ECB">
        <w:t>peer</w:t>
      </w:r>
      <w:r w:rsidR="004F0A3D">
        <w:t xml:space="preserve"> </w:t>
      </w:r>
      <w:r w:rsidRPr="005A4ECB">
        <w:t>group,</w:t>
      </w:r>
      <w:r w:rsidR="004F0A3D">
        <w:t xml:space="preserve"> </w:t>
      </w:r>
      <w:r w:rsidRPr="005A4ECB">
        <w:t>experienced</w:t>
      </w:r>
      <w:r w:rsidR="004F0A3D">
        <w:t xml:space="preserve"> </w:t>
      </w:r>
      <w:r w:rsidRPr="005A4ECB">
        <w:t>challenges</w:t>
      </w:r>
      <w:r w:rsidR="004F0A3D">
        <w:t xml:space="preserve"> </w:t>
      </w:r>
      <w:r w:rsidRPr="005A4ECB">
        <w:t>in</w:t>
      </w:r>
      <w:r w:rsidR="004F0A3D">
        <w:t xml:space="preserve"> </w:t>
      </w:r>
      <w:r w:rsidRPr="005A4ECB">
        <w:t>“following”</w:t>
      </w:r>
      <w:r w:rsidR="004F0A3D">
        <w:t xml:space="preserve"> </w:t>
      </w:r>
      <w:r w:rsidRPr="005A4ECB">
        <w:t>course</w:t>
      </w:r>
      <w:r w:rsidR="004F0A3D">
        <w:t xml:space="preserve"> </w:t>
      </w:r>
      <w:r w:rsidRPr="005A4ECB">
        <w:t>information,</w:t>
      </w:r>
      <w:r w:rsidR="004F0A3D">
        <w:t xml:space="preserve"> </w:t>
      </w:r>
      <w:r w:rsidRPr="005A4ECB">
        <w:t>experienced</w:t>
      </w:r>
      <w:r w:rsidR="004F0A3D">
        <w:t xml:space="preserve"> </w:t>
      </w:r>
      <w:r w:rsidRPr="005A4ECB">
        <w:t>frustration</w:t>
      </w:r>
      <w:r w:rsidR="004F0A3D">
        <w:t xml:space="preserve"> </w:t>
      </w:r>
      <w:r w:rsidRPr="005A4ECB">
        <w:t>as</w:t>
      </w:r>
      <w:r w:rsidR="004F0A3D">
        <w:t xml:space="preserve"> </w:t>
      </w:r>
      <w:r w:rsidRPr="005A4ECB">
        <w:t>feedback</w:t>
      </w:r>
      <w:r w:rsidR="004F0A3D">
        <w:t xml:space="preserve"> </w:t>
      </w:r>
      <w:r w:rsidRPr="005A4ECB">
        <w:t>from</w:t>
      </w:r>
      <w:r w:rsidR="004F0A3D">
        <w:t xml:space="preserve"> </w:t>
      </w:r>
      <w:r w:rsidRPr="005A4ECB">
        <w:t>peers</w:t>
      </w:r>
      <w:r w:rsidR="004F0A3D">
        <w:t xml:space="preserve"> </w:t>
      </w:r>
      <w:r w:rsidRPr="005A4ECB">
        <w:t>and</w:t>
      </w:r>
      <w:r w:rsidR="004F0A3D">
        <w:t xml:space="preserve"> </w:t>
      </w:r>
      <w:r w:rsidRPr="005A4ECB">
        <w:t>instructors</w:t>
      </w:r>
      <w:r w:rsidR="004F0A3D">
        <w:t xml:space="preserve"> </w:t>
      </w:r>
      <w:r w:rsidRPr="005A4ECB">
        <w:t>was</w:t>
      </w:r>
      <w:r w:rsidR="004F0A3D">
        <w:t xml:space="preserve"> </w:t>
      </w:r>
      <w:r w:rsidRPr="005A4ECB">
        <w:t>not</w:t>
      </w:r>
      <w:r w:rsidR="004F0A3D">
        <w:t xml:space="preserve"> </w:t>
      </w:r>
      <w:r w:rsidRPr="005A4ECB">
        <w:t>instant,</w:t>
      </w:r>
      <w:r w:rsidR="004F0A3D">
        <w:t xml:space="preserve"> </w:t>
      </w:r>
      <w:r w:rsidRPr="005A4ECB">
        <w:t>having</w:t>
      </w:r>
      <w:r w:rsidR="004F0A3D">
        <w:t xml:space="preserve"> </w:t>
      </w:r>
      <w:r w:rsidRPr="005A4ECB">
        <w:t>a</w:t>
      </w:r>
      <w:r w:rsidR="004F0A3D">
        <w:t xml:space="preserve"> </w:t>
      </w:r>
      <w:r w:rsidRPr="005A4ECB">
        <w:t>“course</w:t>
      </w:r>
      <w:r w:rsidR="004F0A3D">
        <w:t xml:space="preserve"> </w:t>
      </w:r>
      <w:r w:rsidRPr="005A4ECB">
        <w:t>discussion</w:t>
      </w:r>
      <w:r w:rsidR="004F0A3D">
        <w:t xml:space="preserve"> </w:t>
      </w:r>
      <w:r w:rsidRPr="005A4ECB">
        <w:t>were</w:t>
      </w:r>
      <w:r w:rsidR="004F0A3D">
        <w:t xml:space="preserve"> </w:t>
      </w:r>
      <w:r w:rsidRPr="005A4ECB">
        <w:t>not</w:t>
      </w:r>
      <w:r w:rsidR="004F0A3D">
        <w:t xml:space="preserve"> </w:t>
      </w:r>
      <w:r w:rsidRPr="005A4ECB">
        <w:t>as</w:t>
      </w:r>
      <w:r w:rsidR="004F0A3D">
        <w:t xml:space="preserve"> </w:t>
      </w:r>
      <w:r w:rsidRPr="005A4ECB">
        <w:t>‘dynamic</w:t>
      </w:r>
      <w:r w:rsidR="004F0A3D">
        <w:t xml:space="preserve"> </w:t>
      </w:r>
      <w:r w:rsidRPr="005A4ECB">
        <w:t>and</w:t>
      </w:r>
      <w:r w:rsidR="004F0A3D">
        <w:t xml:space="preserve"> </w:t>
      </w:r>
      <w:r w:rsidRPr="005A4ECB">
        <w:t>emotional’</w:t>
      </w:r>
      <w:r w:rsidR="004F0A3D">
        <w:t xml:space="preserve"> </w:t>
      </w:r>
      <w:r w:rsidRPr="005A4ECB">
        <w:t>as</w:t>
      </w:r>
      <w:r w:rsidR="004F0A3D">
        <w:t xml:space="preserve"> </w:t>
      </w:r>
      <w:r w:rsidRPr="005A4ECB">
        <w:t>face-to-face,</w:t>
      </w:r>
      <w:r w:rsidR="004F0A3D">
        <w:t xml:space="preserve"> </w:t>
      </w:r>
      <w:r w:rsidRPr="005A4ECB">
        <w:t>and</w:t>
      </w:r>
      <w:r w:rsidR="004F0A3D">
        <w:t xml:space="preserve"> </w:t>
      </w:r>
      <w:r w:rsidRPr="005A4ECB">
        <w:t>that</w:t>
      </w:r>
      <w:r w:rsidR="004F0A3D">
        <w:t xml:space="preserve"> </w:t>
      </w:r>
      <w:r w:rsidRPr="005A4ECB">
        <w:t>presentations</w:t>
      </w:r>
      <w:r w:rsidR="004F0A3D">
        <w:t xml:space="preserve"> </w:t>
      </w:r>
      <w:r w:rsidRPr="005A4ECB">
        <w:t>were</w:t>
      </w:r>
      <w:r w:rsidR="004F0A3D">
        <w:t xml:space="preserve"> </w:t>
      </w:r>
      <w:r w:rsidRPr="005A4ECB">
        <w:t>difficult.”</w:t>
      </w:r>
      <w:r w:rsidR="004F0A3D">
        <w:t xml:space="preserve"> </w:t>
      </w:r>
      <w:r w:rsidRPr="005A4ECB">
        <w:t>Additionally,</w:t>
      </w:r>
      <w:r w:rsidR="004F0A3D">
        <w:t xml:space="preserve"> </w:t>
      </w:r>
      <w:r w:rsidRPr="005A4ECB">
        <w:t>7%</w:t>
      </w:r>
      <w:r w:rsidR="004F0A3D">
        <w:t xml:space="preserve"> </w:t>
      </w:r>
      <w:r w:rsidRPr="005A4ECB">
        <w:t>(n=2)</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related</w:t>
      </w:r>
      <w:r w:rsidR="004F0A3D">
        <w:t xml:space="preserve"> </w:t>
      </w:r>
      <w:r w:rsidRPr="005A4ECB">
        <w:t>challenges</w:t>
      </w:r>
      <w:r w:rsidR="004F0A3D">
        <w:t xml:space="preserve"> </w:t>
      </w:r>
      <w:r w:rsidRPr="005A4ECB">
        <w:t>with</w:t>
      </w:r>
      <w:r w:rsidR="004F0A3D">
        <w:t xml:space="preserve"> </w:t>
      </w:r>
      <w:r w:rsidRPr="005A4ECB">
        <w:t>the</w:t>
      </w:r>
      <w:r w:rsidR="004F0A3D">
        <w:t xml:space="preserve"> </w:t>
      </w:r>
      <w:r w:rsidRPr="005A4ECB">
        <w:t>course</w:t>
      </w:r>
      <w:r w:rsidR="004F0A3D">
        <w:t xml:space="preserve"> </w:t>
      </w:r>
      <w:r w:rsidRPr="005A4ECB">
        <w:t>due</w:t>
      </w:r>
      <w:r w:rsidR="004F0A3D">
        <w:t xml:space="preserve"> </w:t>
      </w:r>
      <w:r w:rsidRPr="005A4ECB">
        <w:t>to</w:t>
      </w:r>
      <w:r w:rsidR="004F0A3D">
        <w:t xml:space="preserve"> </w:t>
      </w:r>
      <w:r w:rsidRPr="005A4ECB">
        <w:t>the</w:t>
      </w:r>
      <w:r w:rsidR="004F0A3D">
        <w:t xml:space="preserve"> </w:t>
      </w:r>
      <w:r w:rsidRPr="005A4ECB">
        <w:t>instructor</w:t>
      </w:r>
      <w:r w:rsidR="004F0A3D">
        <w:t xml:space="preserve"> </w:t>
      </w:r>
      <w:r w:rsidRPr="005A4ECB">
        <w:t>not</w:t>
      </w:r>
      <w:r w:rsidR="004F0A3D">
        <w:t xml:space="preserve"> </w:t>
      </w:r>
      <w:r w:rsidRPr="005A4ECB">
        <w:t>liking</w:t>
      </w:r>
      <w:r w:rsidR="004F0A3D">
        <w:t xml:space="preserve"> </w:t>
      </w:r>
      <w:r w:rsidRPr="005A4ECB">
        <w:t>or</w:t>
      </w:r>
      <w:r w:rsidR="004F0A3D">
        <w:t xml:space="preserve"> </w:t>
      </w:r>
      <w:r w:rsidRPr="005A4ECB">
        <w:t>understanding</w:t>
      </w:r>
      <w:r w:rsidR="004F0A3D">
        <w:t xml:space="preserve"> </w:t>
      </w:r>
      <w:r w:rsidRPr="005A4ECB">
        <w:t>the</w:t>
      </w:r>
      <w:r w:rsidR="004F0A3D">
        <w:t xml:space="preserve"> </w:t>
      </w:r>
      <w:r w:rsidRPr="005A4ECB">
        <w:t>use</w:t>
      </w:r>
      <w:r w:rsidR="004F0A3D">
        <w:t xml:space="preserve"> </w:t>
      </w:r>
      <w:r w:rsidRPr="005A4ECB">
        <w:t>of</w:t>
      </w:r>
      <w:r w:rsidR="004F0A3D">
        <w:t xml:space="preserve"> </w:t>
      </w:r>
      <w:r w:rsidRPr="005A4ECB">
        <w:t>Collaborate</w:t>
      </w:r>
      <w:r w:rsidR="004F0A3D">
        <w:t xml:space="preserve"> </w:t>
      </w:r>
      <w:r w:rsidRPr="005A4ECB">
        <w:t>Class.</w:t>
      </w:r>
    </w:p>
    <w:p w:rsidR="00D26492" w:rsidRPr="005A4ECB" w:rsidRDefault="00D26492" w:rsidP="00AA0FDB">
      <w:pPr>
        <w:pStyle w:val="BodyText"/>
        <w:spacing w:before="120" w:after="0"/>
      </w:pPr>
      <w:r w:rsidRPr="005A4ECB">
        <w:t>Student</w:t>
      </w:r>
      <w:r w:rsidR="004F0A3D">
        <w:t xml:space="preserve"> </w:t>
      </w:r>
      <w:r w:rsidRPr="005A4ECB">
        <w:t>comments</w:t>
      </w:r>
      <w:r w:rsidR="004F0A3D">
        <w:t xml:space="preserve"> </w:t>
      </w:r>
      <w:r w:rsidRPr="005A4ECB">
        <w:t>related</w:t>
      </w:r>
      <w:r w:rsidR="004F0A3D">
        <w:t xml:space="preserve"> </w:t>
      </w:r>
      <w:r w:rsidRPr="005A4ECB">
        <w:t>challenges</w:t>
      </w:r>
      <w:r w:rsidR="004F0A3D">
        <w:t xml:space="preserve"> </w:t>
      </w:r>
      <w:r w:rsidRPr="005A4ECB">
        <w:t>with</w:t>
      </w:r>
      <w:r w:rsidR="004F0A3D">
        <w:t xml:space="preserve"> </w:t>
      </w:r>
      <w:r w:rsidRPr="005A4ECB">
        <w:t>learning</w:t>
      </w:r>
      <w:r w:rsidR="004F0A3D">
        <w:t xml:space="preserve"> </w:t>
      </w:r>
      <w:r w:rsidRPr="005A4ECB">
        <w:t>the</w:t>
      </w:r>
      <w:r w:rsidR="004F0A3D">
        <w:t xml:space="preserve"> </w:t>
      </w:r>
      <w:r w:rsidRPr="005A4ECB">
        <w:t>unfamiliar</w:t>
      </w:r>
      <w:r w:rsidR="004F0A3D">
        <w:t xml:space="preserve"> </w:t>
      </w:r>
      <w:r w:rsidRPr="005A4ECB">
        <w:t>technology,</w:t>
      </w:r>
      <w:r w:rsidR="004F0A3D">
        <w:t xml:space="preserve"> </w:t>
      </w:r>
      <w:r w:rsidRPr="005A4ECB">
        <w:t>power</w:t>
      </w:r>
      <w:r w:rsidR="004F0A3D">
        <w:t xml:space="preserve"> </w:t>
      </w:r>
      <w:r w:rsidRPr="005A4ECB">
        <w:t>outages</w:t>
      </w:r>
      <w:r w:rsidR="004F0A3D">
        <w:t xml:space="preserve"> </w:t>
      </w:r>
      <w:r w:rsidRPr="005A4ECB">
        <w:t>that</w:t>
      </w:r>
      <w:r w:rsidR="004F0A3D">
        <w:t xml:space="preserve"> </w:t>
      </w:r>
      <w:r w:rsidRPr="005A4ECB">
        <w:t>hampered</w:t>
      </w:r>
      <w:r w:rsidR="004F0A3D">
        <w:t xml:space="preserve"> </w:t>
      </w:r>
      <w:r w:rsidRPr="005A4ECB">
        <w:t>attendance,</w:t>
      </w:r>
      <w:r w:rsidR="004F0A3D">
        <w:t xml:space="preserve"> </w:t>
      </w:r>
      <w:r w:rsidRPr="005A4ECB">
        <w:t>and</w:t>
      </w:r>
      <w:r w:rsidR="004F0A3D">
        <w:t xml:space="preserve"> </w:t>
      </w:r>
      <w:r w:rsidRPr="005A4ECB">
        <w:t>logging</w:t>
      </w:r>
      <w:r w:rsidR="004F0A3D">
        <w:t xml:space="preserve"> </w:t>
      </w:r>
      <w:r w:rsidRPr="005A4ECB">
        <w:t>onto</w:t>
      </w:r>
      <w:r w:rsidR="004F0A3D">
        <w:t xml:space="preserve"> </w:t>
      </w:r>
      <w:r w:rsidRPr="005A4ECB">
        <w:t>the</w:t>
      </w:r>
      <w:r w:rsidR="004F0A3D">
        <w:t xml:space="preserve"> </w:t>
      </w:r>
      <w:r w:rsidRPr="005A4ECB">
        <w:t>learning</w:t>
      </w:r>
      <w:r w:rsidR="004F0A3D">
        <w:t xml:space="preserve"> </w:t>
      </w:r>
      <w:r w:rsidRPr="005A4ECB">
        <w:t>platform.</w:t>
      </w:r>
      <w:r w:rsidR="004F0A3D">
        <w:t xml:space="preserve"> </w:t>
      </w:r>
      <w:r w:rsidRPr="005A4ECB">
        <w:t>Other</w:t>
      </w:r>
      <w:r w:rsidR="004F0A3D">
        <w:t xml:space="preserve"> </w:t>
      </w:r>
      <w:r w:rsidRPr="005A4ECB">
        <w:t>comments</w:t>
      </w:r>
      <w:r w:rsidR="004F0A3D">
        <w:t xml:space="preserve"> </w:t>
      </w:r>
      <w:r w:rsidRPr="005A4ECB">
        <w:t>focused</w:t>
      </w:r>
      <w:r w:rsidR="004F0A3D">
        <w:t xml:space="preserve"> </w:t>
      </w:r>
      <w:r w:rsidRPr="005A4ECB">
        <w:t>equipment</w:t>
      </w:r>
      <w:r w:rsidR="004F0A3D">
        <w:t xml:space="preserve"> </w:t>
      </w:r>
      <w:r w:rsidRPr="005A4ECB">
        <w:t>issues</w:t>
      </w:r>
      <w:r w:rsidR="004F0A3D">
        <w:t xml:space="preserve"> </w:t>
      </w:r>
      <w:r w:rsidRPr="005A4ECB">
        <w:t>such</w:t>
      </w:r>
      <w:r w:rsidR="004F0A3D">
        <w:t xml:space="preserve"> </w:t>
      </w:r>
      <w:r w:rsidRPr="005A4ECB">
        <w:t>as</w:t>
      </w:r>
      <w:r w:rsidR="004F0A3D">
        <w:t xml:space="preserve"> </w:t>
      </w:r>
      <w:r w:rsidRPr="005A4ECB">
        <w:t>difficulty</w:t>
      </w:r>
      <w:r w:rsidR="004F0A3D">
        <w:t xml:space="preserve"> </w:t>
      </w:r>
      <w:r w:rsidRPr="005A4ECB">
        <w:t>using</w:t>
      </w:r>
      <w:r w:rsidR="004F0A3D">
        <w:t xml:space="preserve"> </w:t>
      </w:r>
      <w:r w:rsidRPr="005A4ECB">
        <w:t>the</w:t>
      </w:r>
      <w:r w:rsidR="004F0A3D">
        <w:t xml:space="preserve"> </w:t>
      </w:r>
      <w:r w:rsidRPr="005A4ECB">
        <w:t>voice</w:t>
      </w:r>
      <w:r w:rsidR="004F0A3D">
        <w:t xml:space="preserve"> </w:t>
      </w:r>
      <w:r w:rsidRPr="005A4ECB">
        <w:t>tools</w:t>
      </w:r>
      <w:r w:rsidR="004F0A3D">
        <w:t xml:space="preserve"> </w:t>
      </w:r>
      <w:r w:rsidRPr="005A4ECB">
        <w:t>to</w:t>
      </w:r>
      <w:r w:rsidR="004F0A3D">
        <w:t xml:space="preserve"> </w:t>
      </w:r>
      <w:r w:rsidRPr="005A4ECB">
        <w:t>communicate</w:t>
      </w:r>
      <w:r w:rsidR="004F0A3D">
        <w:t xml:space="preserve"> </w:t>
      </w:r>
      <w:r w:rsidRPr="005A4ECB">
        <w:t>from</w:t>
      </w:r>
      <w:r w:rsidR="004F0A3D">
        <w:t xml:space="preserve"> </w:t>
      </w:r>
      <w:r w:rsidRPr="005A4ECB">
        <w:t>the</w:t>
      </w:r>
      <w:r w:rsidR="004F0A3D">
        <w:t xml:space="preserve"> </w:t>
      </w:r>
      <w:r w:rsidRPr="005A4ECB">
        <w:t>home</w:t>
      </w:r>
      <w:r w:rsidR="004F0A3D">
        <w:t xml:space="preserve"> </w:t>
      </w:r>
      <w:r w:rsidRPr="005A4ECB">
        <w:t>environment</w:t>
      </w:r>
      <w:r w:rsidR="004F0A3D">
        <w:t xml:space="preserve"> </w:t>
      </w:r>
      <w:r w:rsidRPr="005A4ECB">
        <w:t>that</w:t>
      </w:r>
      <w:r w:rsidR="004F0A3D">
        <w:t xml:space="preserve"> </w:t>
      </w:r>
      <w:r w:rsidRPr="005A4ECB">
        <w:t>resulted</w:t>
      </w:r>
      <w:r w:rsidR="004F0A3D">
        <w:t xml:space="preserve"> </w:t>
      </w:r>
      <w:r w:rsidRPr="005A4ECB">
        <w:t>being</w:t>
      </w:r>
      <w:r w:rsidR="004F0A3D">
        <w:t xml:space="preserve"> </w:t>
      </w:r>
      <w:r w:rsidRPr="005A4ECB">
        <w:t>able</w:t>
      </w:r>
      <w:r w:rsidR="004F0A3D">
        <w:t xml:space="preserve"> </w:t>
      </w:r>
      <w:r w:rsidRPr="005A4ECB">
        <w:t>to</w:t>
      </w:r>
      <w:r w:rsidR="004F0A3D">
        <w:t xml:space="preserve"> </w:t>
      </w:r>
      <w:r w:rsidRPr="005A4ECB">
        <w:t>only</w:t>
      </w:r>
      <w:r w:rsidR="004F0A3D">
        <w:t xml:space="preserve"> </w:t>
      </w:r>
      <w:r w:rsidRPr="005A4ECB">
        <w:t>send</w:t>
      </w:r>
      <w:r w:rsidR="004F0A3D">
        <w:t xml:space="preserve"> </w:t>
      </w:r>
      <w:r w:rsidRPr="005A4ECB">
        <w:t>chat</w:t>
      </w:r>
      <w:r w:rsidR="004F0A3D">
        <w:t xml:space="preserve"> </w:t>
      </w:r>
      <w:r w:rsidRPr="005A4ECB">
        <w:t>messages</w:t>
      </w:r>
      <w:r w:rsidR="004F0A3D">
        <w:t xml:space="preserve"> </w:t>
      </w:r>
      <w:r w:rsidRPr="005A4ECB">
        <w:t>to</w:t>
      </w:r>
      <w:r w:rsidR="004F0A3D">
        <w:t xml:space="preserve"> </w:t>
      </w:r>
      <w:r w:rsidRPr="005A4ECB">
        <w:t>participate.</w:t>
      </w:r>
      <w:r w:rsidR="004F0A3D">
        <w:t xml:space="preserve"> </w:t>
      </w:r>
      <w:r w:rsidRPr="005A4ECB">
        <w:t>This</w:t>
      </w:r>
      <w:r w:rsidR="004F0A3D">
        <w:t xml:space="preserve"> </w:t>
      </w:r>
      <w:r w:rsidRPr="005A4ECB">
        <w:t>form</w:t>
      </w:r>
      <w:r w:rsidR="004F0A3D">
        <w:t xml:space="preserve"> </w:t>
      </w:r>
      <w:r w:rsidRPr="005A4ECB">
        <w:t>of</w:t>
      </w:r>
      <w:r w:rsidR="004F0A3D">
        <w:t xml:space="preserve"> </w:t>
      </w:r>
      <w:r w:rsidRPr="005A4ECB">
        <w:t>communication</w:t>
      </w:r>
      <w:r w:rsidR="004F0A3D">
        <w:t xml:space="preserve"> </w:t>
      </w:r>
      <w:r w:rsidRPr="005A4ECB">
        <w:t>in</w:t>
      </w:r>
      <w:r w:rsidR="004F0A3D">
        <w:t xml:space="preserve"> </w:t>
      </w:r>
      <w:r w:rsidRPr="005A4ECB">
        <w:t>the</w:t>
      </w:r>
      <w:r w:rsidR="004F0A3D">
        <w:t xml:space="preserve"> </w:t>
      </w:r>
      <w:r w:rsidRPr="005A4ECB">
        <w:t>class</w:t>
      </w:r>
      <w:r w:rsidR="004F0A3D">
        <w:t xml:space="preserve"> </w:t>
      </w:r>
      <w:r w:rsidRPr="005A4ECB">
        <w:t>was</w:t>
      </w:r>
      <w:r w:rsidR="004F0A3D">
        <w:t xml:space="preserve"> </w:t>
      </w:r>
      <w:r w:rsidRPr="005A4ECB">
        <w:t>seen</w:t>
      </w:r>
      <w:r w:rsidR="004F0A3D">
        <w:t xml:space="preserve"> </w:t>
      </w:r>
      <w:r w:rsidRPr="005A4ECB">
        <w:t>as</w:t>
      </w:r>
      <w:r w:rsidR="004F0A3D">
        <w:t xml:space="preserve"> </w:t>
      </w:r>
      <w:r w:rsidRPr="005A4ECB">
        <w:t>hampering</w:t>
      </w:r>
      <w:r w:rsidR="004F0A3D">
        <w:t xml:space="preserve"> </w:t>
      </w:r>
      <w:r w:rsidRPr="005A4ECB">
        <w:t>conversations</w:t>
      </w:r>
      <w:r w:rsidR="004F0A3D">
        <w:t xml:space="preserve"> </w:t>
      </w:r>
      <w:r w:rsidRPr="005A4ECB">
        <w:t>due</w:t>
      </w:r>
      <w:r w:rsidR="004F0A3D">
        <w:t xml:space="preserve"> </w:t>
      </w:r>
      <w:r w:rsidRPr="005A4ECB">
        <w:t>to</w:t>
      </w:r>
      <w:r w:rsidR="004F0A3D">
        <w:t xml:space="preserve"> </w:t>
      </w:r>
      <w:r w:rsidRPr="005A4ECB">
        <w:t>the</w:t>
      </w:r>
      <w:r w:rsidR="004F0A3D">
        <w:t xml:space="preserve"> </w:t>
      </w:r>
      <w:r w:rsidRPr="005A4ECB">
        <w:t>time</w:t>
      </w:r>
      <w:r w:rsidR="004F0A3D">
        <w:t xml:space="preserve"> </w:t>
      </w:r>
      <w:r w:rsidRPr="005A4ECB">
        <w:t>wait</w:t>
      </w:r>
      <w:r w:rsidR="004F0A3D">
        <w:t xml:space="preserve"> </w:t>
      </w:r>
      <w:r w:rsidRPr="005A4ECB">
        <w:t>for</w:t>
      </w:r>
      <w:r w:rsidR="004F0A3D">
        <w:t xml:space="preserve"> </w:t>
      </w:r>
      <w:r w:rsidRPr="005A4ECB">
        <w:t>the</w:t>
      </w:r>
      <w:r w:rsidR="004F0A3D">
        <w:t xml:space="preserve"> </w:t>
      </w:r>
      <w:r w:rsidRPr="005A4ECB">
        <w:t>professor</w:t>
      </w:r>
      <w:r w:rsidR="004F0A3D">
        <w:t xml:space="preserve"> </w:t>
      </w:r>
      <w:r w:rsidRPr="005A4ECB">
        <w:t>and</w:t>
      </w:r>
      <w:r w:rsidR="004F0A3D">
        <w:t xml:space="preserve"> </w:t>
      </w:r>
      <w:r w:rsidRPr="005A4ECB">
        <w:t>other</w:t>
      </w:r>
      <w:r w:rsidR="004F0A3D">
        <w:t xml:space="preserve"> </w:t>
      </w:r>
      <w:r w:rsidRPr="005A4ECB">
        <w:t>students</w:t>
      </w:r>
      <w:r w:rsidR="004F0A3D">
        <w:t xml:space="preserve"> </w:t>
      </w:r>
      <w:r w:rsidRPr="005A4ECB">
        <w:t>to</w:t>
      </w:r>
      <w:r w:rsidR="004F0A3D">
        <w:t xml:space="preserve"> </w:t>
      </w:r>
      <w:r w:rsidRPr="005A4ECB">
        <w:t>read</w:t>
      </w:r>
      <w:r w:rsidR="004F0A3D">
        <w:t xml:space="preserve"> </w:t>
      </w:r>
      <w:r w:rsidRPr="005A4ECB">
        <w:t>the</w:t>
      </w:r>
      <w:r w:rsidR="004F0A3D">
        <w:t xml:space="preserve"> </w:t>
      </w:r>
      <w:r w:rsidRPr="005A4ECB">
        <w:t>chat</w:t>
      </w:r>
      <w:r w:rsidR="004F0A3D">
        <w:t xml:space="preserve"> </w:t>
      </w:r>
      <w:r w:rsidRPr="005A4ECB">
        <w:t>box</w:t>
      </w:r>
      <w:r w:rsidR="004F0A3D">
        <w:t xml:space="preserve"> </w:t>
      </w:r>
      <w:r w:rsidRPr="005A4ECB">
        <w:t>and</w:t>
      </w:r>
      <w:r w:rsidR="004F0A3D">
        <w:t xml:space="preserve"> </w:t>
      </w:r>
      <w:r w:rsidRPr="005A4ECB">
        <w:t>respond.</w:t>
      </w:r>
      <w:r w:rsidR="004F0A3D">
        <w:t xml:space="preserve"> </w:t>
      </w:r>
      <w:r w:rsidRPr="005A4ECB">
        <w:t>One</w:t>
      </w:r>
      <w:r w:rsidR="004F0A3D">
        <w:t xml:space="preserve"> </w:t>
      </w:r>
      <w:r w:rsidRPr="005A4ECB">
        <w:t>student</w:t>
      </w:r>
      <w:r w:rsidR="004F0A3D">
        <w:t xml:space="preserve"> </w:t>
      </w:r>
      <w:r w:rsidRPr="005A4ECB">
        <w:t>summed</w:t>
      </w:r>
      <w:r w:rsidR="004F0A3D">
        <w:t xml:space="preserve"> </w:t>
      </w:r>
      <w:r w:rsidRPr="005A4ECB">
        <w:t>up</w:t>
      </w:r>
      <w:r w:rsidR="004F0A3D">
        <w:t xml:space="preserve"> </w:t>
      </w:r>
      <w:r w:rsidRPr="005A4ECB">
        <w:t>the</w:t>
      </w:r>
      <w:r w:rsidR="004F0A3D">
        <w:t xml:space="preserve"> </w:t>
      </w:r>
      <w:r w:rsidRPr="005A4ECB">
        <w:t>views</w:t>
      </w:r>
      <w:r w:rsidR="004F0A3D">
        <w:t xml:space="preserve"> </w:t>
      </w:r>
      <w:r w:rsidRPr="005A4ECB">
        <w:t>of</w:t>
      </w:r>
      <w:r w:rsidR="004F0A3D">
        <w:t xml:space="preserve"> </w:t>
      </w:r>
      <w:r w:rsidRPr="005A4ECB">
        <w:t>many</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“the</w:t>
      </w:r>
      <w:r w:rsidR="004F0A3D">
        <w:t xml:space="preserve"> </w:t>
      </w:r>
      <w:r w:rsidRPr="005A4ECB">
        <w:t>technical</w:t>
      </w:r>
      <w:r w:rsidR="004F0A3D">
        <w:t xml:space="preserve"> </w:t>
      </w:r>
      <w:r w:rsidRPr="005A4ECB">
        <w:t>support</w:t>
      </w:r>
      <w:r w:rsidR="004F0A3D">
        <w:t xml:space="preserve"> </w:t>
      </w:r>
      <w:r w:rsidRPr="005A4ECB">
        <w:t>we</w:t>
      </w:r>
      <w:r w:rsidR="004F0A3D">
        <w:t xml:space="preserve"> </w:t>
      </w:r>
      <w:r w:rsidRPr="005A4ECB">
        <w:t>had</w:t>
      </w:r>
      <w:r w:rsidR="004F0A3D">
        <w:t xml:space="preserve"> </w:t>
      </w:r>
      <w:r w:rsidRPr="005A4ECB">
        <w:t>this</w:t>
      </w:r>
      <w:r w:rsidR="004F0A3D">
        <w:t xml:space="preserve"> </w:t>
      </w:r>
      <w:r w:rsidRPr="005A4ECB">
        <w:t>semester</w:t>
      </w:r>
      <w:r w:rsidR="004F0A3D">
        <w:t xml:space="preserve"> </w:t>
      </w:r>
      <w:r w:rsidRPr="005A4ECB">
        <w:t>was</w:t>
      </w:r>
      <w:r w:rsidR="004F0A3D">
        <w:t xml:space="preserve"> </w:t>
      </w:r>
      <w:r w:rsidRPr="005A4ECB">
        <w:t>amazing,</w:t>
      </w:r>
      <w:r w:rsidR="004F0A3D">
        <w:t xml:space="preserve"> </w:t>
      </w:r>
      <w:r w:rsidRPr="005A4ECB">
        <w:t>[but]</w:t>
      </w:r>
      <w:r w:rsidR="004F0A3D">
        <w:t xml:space="preserve"> </w:t>
      </w:r>
      <w:r w:rsidRPr="005A4ECB">
        <w:t>though</w:t>
      </w:r>
      <w:r w:rsidR="004F0A3D">
        <w:t xml:space="preserve"> </w:t>
      </w:r>
      <w:r w:rsidRPr="005A4ECB">
        <w:t>using</w:t>
      </w:r>
      <w:r w:rsidR="004F0A3D">
        <w:t xml:space="preserve"> </w:t>
      </w:r>
      <w:r w:rsidRPr="005A4ECB">
        <w:t>the</w:t>
      </w:r>
      <w:r w:rsidR="004F0A3D">
        <w:t xml:space="preserve"> </w:t>
      </w:r>
      <w:r w:rsidRPr="005A4ECB">
        <w:t>camera</w:t>
      </w:r>
      <w:r w:rsidR="004F0A3D">
        <w:t xml:space="preserve"> </w:t>
      </w:r>
      <w:r w:rsidRPr="005A4ECB">
        <w:t>and</w:t>
      </w:r>
      <w:r w:rsidR="004F0A3D">
        <w:t xml:space="preserve"> </w:t>
      </w:r>
      <w:r w:rsidRPr="005A4ECB">
        <w:t>microphone</w:t>
      </w:r>
      <w:r w:rsidR="004F0A3D">
        <w:t xml:space="preserve"> </w:t>
      </w:r>
      <w:r w:rsidRPr="005A4ECB">
        <w:t>we</w:t>
      </w:r>
      <w:r w:rsidR="004F0A3D">
        <w:t xml:space="preserve"> </w:t>
      </w:r>
      <w:r w:rsidRPr="005A4ECB">
        <w:t>are</w:t>
      </w:r>
      <w:r w:rsidR="004F0A3D">
        <w:t xml:space="preserve"> </w:t>
      </w:r>
      <w:r w:rsidRPr="005A4ECB">
        <w:t>at</w:t>
      </w:r>
      <w:r w:rsidR="004F0A3D">
        <w:t xml:space="preserve"> </w:t>
      </w:r>
      <w:r w:rsidRPr="005A4ECB">
        <w:t>the</w:t>
      </w:r>
      <w:r w:rsidR="004F0A3D">
        <w:t xml:space="preserve"> </w:t>
      </w:r>
      <w:r w:rsidRPr="005A4ECB">
        <w:t>mercy</w:t>
      </w:r>
      <w:r w:rsidR="004F0A3D">
        <w:t xml:space="preserve"> </w:t>
      </w:r>
      <w:r w:rsidRPr="005A4ECB">
        <w:t>of</w:t>
      </w:r>
      <w:r w:rsidR="004F0A3D">
        <w:t xml:space="preserve"> </w:t>
      </w:r>
      <w:r w:rsidRPr="005A4ECB">
        <w:t>the</w:t>
      </w:r>
      <w:r w:rsidR="004F0A3D">
        <w:t xml:space="preserve"> </w:t>
      </w:r>
      <w:r w:rsidRPr="005A4ECB">
        <w:t>technology</w:t>
      </w:r>
      <w:r w:rsidR="004F0A3D">
        <w:t xml:space="preserve"> </w:t>
      </w:r>
      <w:r w:rsidRPr="005A4ECB">
        <w:t>fairies.”</w:t>
      </w:r>
      <w:r w:rsidR="004F0A3D">
        <w:t xml:space="preserve"> </w:t>
      </w:r>
    </w:p>
    <w:p w:rsidR="00D26492" w:rsidRPr="005A4ECB" w:rsidRDefault="00D26492" w:rsidP="004F0A3D">
      <w:pPr>
        <w:pStyle w:val="Heading4"/>
      </w:pPr>
      <w:r w:rsidRPr="005A4ECB">
        <w:lastRenderedPageBreak/>
        <w:t>Hybrid</w:t>
      </w:r>
      <w:r w:rsidR="004F0A3D" w:rsidRPr="005A4ECB">
        <w:t>:</w:t>
      </w:r>
      <w:r w:rsidR="004F0A3D">
        <w:t xml:space="preserve"> </w:t>
      </w:r>
      <w:r w:rsidR="004F0A3D" w:rsidRPr="005A4ECB">
        <w:t>advantages</w:t>
      </w:r>
      <w:r w:rsidR="004F0A3D">
        <w:t xml:space="preserve"> </w:t>
      </w:r>
      <w:r w:rsidR="004F0A3D" w:rsidRPr="005A4ECB">
        <w:t>and</w:t>
      </w:r>
      <w:r w:rsidR="004F0A3D">
        <w:t xml:space="preserve"> </w:t>
      </w:r>
      <w:r w:rsidR="004F0A3D" w:rsidRPr="005A4ECB">
        <w:t>disadvantages</w:t>
      </w:r>
    </w:p>
    <w:p w:rsidR="00D26492" w:rsidRPr="005A4ECB" w:rsidRDefault="00D26492" w:rsidP="00AA0FDB">
      <w:pPr>
        <w:pStyle w:val="BodyText"/>
        <w:spacing w:before="120" w:after="0"/>
      </w:pPr>
      <w:r w:rsidRPr="005A4ECB">
        <w:t>The</w:t>
      </w:r>
      <w:r w:rsidR="004F0A3D">
        <w:t xml:space="preserve"> </w:t>
      </w:r>
      <w:r w:rsidRPr="005A4ECB">
        <w:t>hybrid-learning</w:t>
      </w:r>
      <w:r w:rsidR="004F0A3D">
        <w:t xml:space="preserve"> </w:t>
      </w:r>
      <w:r w:rsidRPr="005A4ECB">
        <w:t>environment</w:t>
      </w:r>
      <w:r w:rsidR="004F0A3D">
        <w:t xml:space="preserve"> </w:t>
      </w:r>
      <w:r w:rsidRPr="005A4ECB">
        <w:t>included</w:t>
      </w:r>
      <w:r w:rsidR="004F0A3D">
        <w:t xml:space="preserve"> </w:t>
      </w:r>
      <w:r w:rsidRPr="005A4ECB">
        <w:t>face-to-face</w:t>
      </w:r>
      <w:r w:rsidR="004F0A3D">
        <w:t xml:space="preserve"> </w:t>
      </w:r>
      <w:r w:rsidRPr="005A4ECB">
        <w:t>class</w:t>
      </w:r>
      <w:r w:rsidR="004F0A3D">
        <w:t xml:space="preserve"> </w:t>
      </w:r>
      <w:r w:rsidRPr="005A4ECB">
        <w:t>sessions,</w:t>
      </w:r>
      <w:r w:rsidR="004F0A3D">
        <w:t xml:space="preserve"> </w:t>
      </w:r>
      <w:r w:rsidRPr="005A4ECB">
        <w:t>synchronous</w:t>
      </w:r>
      <w:r w:rsidR="004F0A3D">
        <w:t xml:space="preserve"> </w:t>
      </w:r>
      <w:r w:rsidRPr="005A4ECB">
        <w:t>class</w:t>
      </w:r>
      <w:r w:rsidR="004F0A3D">
        <w:t xml:space="preserve"> </w:t>
      </w:r>
      <w:r w:rsidRPr="005A4ECB">
        <w:t>interactions</w:t>
      </w:r>
      <w:r w:rsidR="004F0A3D">
        <w:t xml:space="preserve"> </w:t>
      </w:r>
      <w:r w:rsidRPr="005A4ECB">
        <w:t>via</w:t>
      </w:r>
      <w:r w:rsidR="004F0A3D">
        <w:t xml:space="preserve"> </w:t>
      </w:r>
      <w:r w:rsidRPr="005A4ECB">
        <w:t>computer</w:t>
      </w:r>
      <w:r w:rsidR="004F0A3D">
        <w:t xml:space="preserve"> </w:t>
      </w:r>
      <w:r w:rsidRPr="005A4ECB">
        <w:t>(live</w:t>
      </w:r>
      <w:r w:rsidR="004F0A3D">
        <w:t xml:space="preserve"> </w:t>
      </w:r>
      <w:r w:rsidRPr="005A4ECB">
        <w:t>case</w:t>
      </w:r>
      <w:r w:rsidR="004F0A3D">
        <w:t xml:space="preserve"> </w:t>
      </w:r>
      <w:r w:rsidRPr="005A4ECB">
        <w:t>presentations</w:t>
      </w:r>
      <w:r w:rsidR="004F0A3D">
        <w:t xml:space="preserve"> </w:t>
      </w:r>
      <w:r w:rsidRPr="005A4ECB">
        <w:t>with</w:t>
      </w:r>
      <w:r w:rsidR="004F0A3D">
        <w:t xml:space="preserve"> </w:t>
      </w:r>
      <w:r w:rsidRPr="005A4ECB">
        <w:t>immediate</w:t>
      </w:r>
      <w:r w:rsidR="004F0A3D">
        <w:t xml:space="preserve"> </w:t>
      </w:r>
      <w:r w:rsidRPr="005A4ECB">
        <w:t>feedback</w:t>
      </w:r>
      <w:r w:rsidR="004F0A3D">
        <w:t xml:space="preserve"> </w:t>
      </w:r>
      <w:r w:rsidRPr="005A4ECB">
        <w:t>via</w:t>
      </w:r>
      <w:r w:rsidR="004F0A3D">
        <w:t xml:space="preserve"> </w:t>
      </w:r>
      <w:r w:rsidRPr="005A4ECB">
        <w:t>voice</w:t>
      </w:r>
      <w:r w:rsidR="004F0A3D">
        <w:t xml:space="preserve"> </w:t>
      </w:r>
      <w:r w:rsidRPr="005A4ECB">
        <w:t>or</w:t>
      </w:r>
      <w:r w:rsidR="004F0A3D">
        <w:t xml:space="preserve"> </w:t>
      </w:r>
      <w:r w:rsidRPr="005A4ECB">
        <w:t>on-line</w:t>
      </w:r>
      <w:r w:rsidR="004F0A3D">
        <w:t xml:space="preserve"> </w:t>
      </w:r>
      <w:r w:rsidRPr="005A4ECB">
        <w:t>chat)</w:t>
      </w:r>
      <w:r w:rsidR="004F0A3D">
        <w:t xml:space="preserve"> </w:t>
      </w:r>
      <w:r w:rsidRPr="005A4ECB">
        <w:t>and</w:t>
      </w:r>
      <w:r w:rsidR="004F0A3D">
        <w:t xml:space="preserve"> </w:t>
      </w:r>
      <w:r w:rsidRPr="005A4ECB">
        <w:t>asynchronous</w:t>
      </w:r>
      <w:r w:rsidR="004F0A3D">
        <w:t xml:space="preserve"> </w:t>
      </w:r>
      <w:r w:rsidRPr="005A4ECB">
        <w:t>web-based</w:t>
      </w:r>
      <w:r w:rsidR="004F0A3D">
        <w:t xml:space="preserve"> </w:t>
      </w:r>
      <w:r w:rsidRPr="005A4ECB">
        <w:t>class</w:t>
      </w:r>
      <w:r w:rsidR="004F0A3D">
        <w:t xml:space="preserve"> </w:t>
      </w:r>
      <w:r w:rsidRPr="005A4ECB">
        <w:t>activities</w:t>
      </w:r>
      <w:r w:rsidR="004F0A3D">
        <w:t xml:space="preserve"> </w:t>
      </w:r>
      <w:r w:rsidRPr="005A4ECB">
        <w:t>such</w:t>
      </w:r>
      <w:r w:rsidR="004F0A3D">
        <w:t xml:space="preserve"> </w:t>
      </w:r>
      <w:r w:rsidRPr="005A4ECB">
        <w:t>as</w:t>
      </w:r>
      <w:r w:rsidR="004F0A3D">
        <w:t xml:space="preserve"> </w:t>
      </w:r>
      <w:r w:rsidRPr="005A4ECB">
        <w:t>discussions.</w:t>
      </w:r>
    </w:p>
    <w:p w:rsidR="00D26492" w:rsidRPr="005A4ECB" w:rsidRDefault="00D26492" w:rsidP="00AA0FDB">
      <w:pPr>
        <w:pStyle w:val="BodyText"/>
        <w:spacing w:before="120" w:after="0"/>
      </w:pPr>
      <w:r w:rsidRPr="005A4ECB">
        <w:rPr>
          <w:i/>
        </w:rPr>
        <w:t>Advantages</w:t>
      </w:r>
      <w:r w:rsidR="004F0A3D">
        <w:rPr>
          <w:i/>
        </w:rPr>
        <w:t xml:space="preserve"> </w:t>
      </w:r>
      <w:r w:rsidRPr="005A4ECB">
        <w:rPr>
          <w:i/>
        </w:rPr>
        <w:t>of</w:t>
      </w:r>
      <w:r w:rsidR="004F0A3D">
        <w:rPr>
          <w:i/>
        </w:rPr>
        <w:t xml:space="preserve"> </w:t>
      </w:r>
      <w:r w:rsidRPr="005A4ECB">
        <w:rPr>
          <w:i/>
        </w:rPr>
        <w:t>hybrid</w:t>
      </w:r>
      <w:r w:rsidR="004F0A3D">
        <w:rPr>
          <w:i/>
        </w:rPr>
        <w:t xml:space="preserve"> </w:t>
      </w:r>
      <w:r w:rsidRPr="005A4ECB">
        <w:rPr>
          <w:i/>
        </w:rPr>
        <w:t>classroom</w:t>
      </w:r>
      <w:r w:rsidR="004F0A3D">
        <w:rPr>
          <w:i/>
        </w:rPr>
        <w:t xml:space="preserve"> </w:t>
      </w:r>
      <w:r w:rsidRPr="005A4ECB">
        <w:rPr>
          <w:i/>
        </w:rPr>
        <w:t>environment.</w:t>
      </w:r>
      <w:r w:rsidR="004F0A3D">
        <w:rPr>
          <w:i/>
        </w:rPr>
        <w:t xml:space="preserve"> </w:t>
      </w:r>
      <w:r w:rsidRPr="005A4ECB">
        <w:t>Thirty-seven</w:t>
      </w:r>
      <w:r w:rsidR="004F0A3D">
        <w:t xml:space="preserve"> </w:t>
      </w:r>
      <w:r w:rsidRPr="005A4ECB">
        <w:t>percent</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related</w:t>
      </w:r>
      <w:r w:rsidR="004F0A3D">
        <w:t xml:space="preserve"> </w:t>
      </w:r>
      <w:r w:rsidRPr="005A4ECB">
        <w:t>that</w:t>
      </w:r>
      <w:r w:rsidR="004F0A3D">
        <w:t xml:space="preserve"> </w:t>
      </w:r>
      <w:r w:rsidRPr="005A4ECB">
        <w:t>a</w:t>
      </w:r>
      <w:r w:rsidR="004F0A3D">
        <w:t xml:space="preserve"> </w:t>
      </w:r>
      <w:r w:rsidRPr="005A4ECB">
        <w:t>combination</w:t>
      </w:r>
      <w:r w:rsidR="004F0A3D">
        <w:t xml:space="preserve"> </w:t>
      </w:r>
      <w:r w:rsidRPr="005A4ECB">
        <w:t>of</w:t>
      </w:r>
      <w:r w:rsidR="004F0A3D">
        <w:t xml:space="preserve"> </w:t>
      </w:r>
      <w:r w:rsidRPr="005A4ECB">
        <w:t>posting</w:t>
      </w:r>
      <w:r w:rsidR="004F0A3D">
        <w:t xml:space="preserve"> </w:t>
      </w:r>
      <w:r w:rsidRPr="005A4ECB">
        <w:t>discussions</w:t>
      </w:r>
      <w:r w:rsidR="004F0A3D">
        <w:t xml:space="preserve"> </w:t>
      </w:r>
      <w:r w:rsidRPr="005A4ECB">
        <w:t>via</w:t>
      </w:r>
      <w:r w:rsidR="004F0A3D">
        <w:t xml:space="preserve"> </w:t>
      </w:r>
      <w:r w:rsidRPr="005A4ECB">
        <w:t>the</w:t>
      </w:r>
      <w:r w:rsidR="004F0A3D">
        <w:t xml:space="preserve"> </w:t>
      </w:r>
      <w:r w:rsidRPr="005A4ECB">
        <w:t>web</w:t>
      </w:r>
      <w:r w:rsidR="004F0A3D">
        <w:t xml:space="preserve"> </w:t>
      </w:r>
      <w:r w:rsidRPr="005A4ECB">
        <w:t>and</w:t>
      </w:r>
      <w:r w:rsidR="004F0A3D">
        <w:t xml:space="preserve"> </w:t>
      </w:r>
      <w:r w:rsidRPr="005A4ECB">
        <w:t>face-to-face</w:t>
      </w:r>
      <w:r w:rsidR="004F0A3D">
        <w:t xml:space="preserve"> </w:t>
      </w:r>
      <w:r w:rsidRPr="005A4ECB">
        <w:t>interactions</w:t>
      </w:r>
      <w:r w:rsidR="004F0A3D">
        <w:t xml:space="preserve"> </w:t>
      </w:r>
      <w:r w:rsidRPr="005A4ECB">
        <w:t>was</w:t>
      </w:r>
      <w:r w:rsidR="004F0A3D">
        <w:t xml:space="preserve"> </w:t>
      </w:r>
      <w:r w:rsidRPr="005A4ECB">
        <w:t>“effective,”</w:t>
      </w:r>
      <w:r w:rsidR="004F0A3D">
        <w:t xml:space="preserve"> </w:t>
      </w:r>
      <w:r w:rsidRPr="005A4ECB">
        <w:t>and</w:t>
      </w:r>
      <w:r w:rsidR="004F0A3D">
        <w:t xml:space="preserve"> </w:t>
      </w:r>
      <w:r w:rsidRPr="005A4ECB">
        <w:t>the</w:t>
      </w:r>
      <w:r w:rsidR="004F0A3D">
        <w:t xml:space="preserve"> </w:t>
      </w:r>
      <w:r w:rsidRPr="005A4ECB">
        <w:t>combination</w:t>
      </w:r>
      <w:r w:rsidR="004F0A3D">
        <w:t xml:space="preserve"> </w:t>
      </w:r>
      <w:r w:rsidRPr="005A4ECB">
        <w:t>helped</w:t>
      </w:r>
      <w:r w:rsidR="004F0A3D">
        <w:t xml:space="preserve"> </w:t>
      </w:r>
      <w:r w:rsidRPr="005A4ECB">
        <w:t>them</w:t>
      </w:r>
      <w:r w:rsidR="004F0A3D">
        <w:t xml:space="preserve"> </w:t>
      </w:r>
      <w:r w:rsidRPr="005A4ECB">
        <w:t>“feel</w:t>
      </w:r>
      <w:r w:rsidR="004F0A3D">
        <w:t xml:space="preserve"> </w:t>
      </w:r>
      <w:r w:rsidRPr="005A4ECB">
        <w:t>part</w:t>
      </w:r>
      <w:r w:rsidR="004F0A3D">
        <w:t xml:space="preserve"> </w:t>
      </w:r>
      <w:r w:rsidRPr="005A4ECB">
        <w:t>of</w:t>
      </w:r>
      <w:r w:rsidR="004F0A3D">
        <w:t xml:space="preserve"> </w:t>
      </w:r>
      <w:r w:rsidRPr="005A4ECB">
        <w:t>a</w:t>
      </w:r>
      <w:r w:rsidR="004F0A3D">
        <w:t xml:space="preserve"> </w:t>
      </w:r>
      <w:r w:rsidRPr="005A4ECB">
        <w:t>community.”</w:t>
      </w:r>
      <w:r w:rsidR="004F0A3D">
        <w:t xml:space="preserve">  </w:t>
      </w:r>
      <w:r w:rsidRPr="005A4ECB">
        <w:t>Other</w:t>
      </w:r>
      <w:r w:rsidR="004F0A3D">
        <w:t xml:space="preserve"> </w:t>
      </w:r>
      <w:r w:rsidRPr="005A4ECB">
        <w:t>areas</w:t>
      </w:r>
      <w:r w:rsidR="004F0A3D">
        <w:t xml:space="preserve"> </w:t>
      </w:r>
      <w:r w:rsidRPr="005A4ECB">
        <w:t>related</w:t>
      </w:r>
      <w:r w:rsidR="004F0A3D">
        <w:t xml:space="preserve"> </w:t>
      </w:r>
      <w:r w:rsidRPr="005A4ECB">
        <w:t>by</w:t>
      </w:r>
      <w:r w:rsidR="004F0A3D">
        <w:t xml:space="preserve"> </w:t>
      </w:r>
      <w:r w:rsidRPr="005A4ECB">
        <w:t>the</w:t>
      </w:r>
      <w:r w:rsidR="004F0A3D">
        <w:t xml:space="preserve"> </w:t>
      </w:r>
      <w:r w:rsidRPr="005A4ECB">
        <w:t>students</w:t>
      </w:r>
      <w:r w:rsidR="004F0A3D">
        <w:t xml:space="preserve"> </w:t>
      </w:r>
      <w:r w:rsidRPr="005A4ECB">
        <w:t>included</w:t>
      </w:r>
      <w:r w:rsidR="004F0A3D">
        <w:t xml:space="preserve"> </w:t>
      </w:r>
      <w:r w:rsidRPr="005A4ECB">
        <w:t>appreciating</w:t>
      </w:r>
      <w:r w:rsidR="004F0A3D">
        <w:t xml:space="preserve"> </w:t>
      </w:r>
      <w:r w:rsidRPr="005A4ECB">
        <w:t>face-to-face</w:t>
      </w:r>
      <w:r w:rsidR="004F0A3D">
        <w:t xml:space="preserve"> </w:t>
      </w:r>
      <w:r w:rsidRPr="005A4ECB">
        <w:t>to</w:t>
      </w:r>
      <w:r w:rsidR="004F0A3D">
        <w:t xml:space="preserve"> </w:t>
      </w:r>
      <w:r w:rsidRPr="005A4ECB">
        <w:t>“see</w:t>
      </w:r>
      <w:r w:rsidR="004F0A3D">
        <w:t xml:space="preserve"> </w:t>
      </w:r>
      <w:r w:rsidRPr="005A4ECB">
        <w:t>the</w:t>
      </w:r>
      <w:r w:rsidR="004F0A3D">
        <w:t xml:space="preserve"> </w:t>
      </w:r>
      <w:r w:rsidRPr="005A4ECB">
        <w:t>instructor’s</w:t>
      </w:r>
      <w:r w:rsidR="004F0A3D">
        <w:t xml:space="preserve"> </w:t>
      </w:r>
      <w:r w:rsidRPr="005A4ECB">
        <w:t>enthusiasm”</w:t>
      </w:r>
      <w:r w:rsidR="004F0A3D">
        <w:t xml:space="preserve"> </w:t>
      </w:r>
      <w:r w:rsidRPr="005A4ECB">
        <w:t>while</w:t>
      </w:r>
      <w:r w:rsidR="004F0A3D">
        <w:t xml:space="preserve"> </w:t>
      </w:r>
      <w:r w:rsidRPr="005A4ECB">
        <w:t>having</w:t>
      </w:r>
      <w:r w:rsidR="004F0A3D">
        <w:t xml:space="preserve"> </w:t>
      </w:r>
      <w:r w:rsidRPr="005A4ECB">
        <w:t>the</w:t>
      </w:r>
      <w:r w:rsidR="004F0A3D">
        <w:t xml:space="preserve"> </w:t>
      </w:r>
      <w:r w:rsidRPr="005A4ECB">
        <w:t>flexibility</w:t>
      </w:r>
      <w:r w:rsidR="004F0A3D">
        <w:t xml:space="preserve"> </w:t>
      </w:r>
      <w:r w:rsidRPr="005A4ECB">
        <w:t>of</w:t>
      </w:r>
      <w:r w:rsidR="004F0A3D">
        <w:t xml:space="preserve"> </w:t>
      </w:r>
      <w:r w:rsidRPr="005A4ECB">
        <w:t>the</w:t>
      </w:r>
      <w:r w:rsidR="004F0A3D">
        <w:t xml:space="preserve"> </w:t>
      </w:r>
      <w:r w:rsidRPr="005A4ECB">
        <w:t>web-component</w:t>
      </w:r>
      <w:r w:rsidR="004F0A3D">
        <w:t xml:space="preserve"> </w:t>
      </w:r>
      <w:r w:rsidRPr="005A4ECB">
        <w:t>to</w:t>
      </w:r>
      <w:r w:rsidR="004F0A3D">
        <w:t xml:space="preserve"> </w:t>
      </w:r>
      <w:r w:rsidRPr="005A4ECB">
        <w:t>“work</w:t>
      </w:r>
      <w:r w:rsidR="004F0A3D">
        <w:t xml:space="preserve"> </w:t>
      </w:r>
      <w:r w:rsidRPr="005A4ECB">
        <w:t>at</w:t>
      </w:r>
      <w:r w:rsidR="004F0A3D">
        <w:t xml:space="preserve"> </w:t>
      </w:r>
      <w:r w:rsidRPr="005A4ECB">
        <w:t>my</w:t>
      </w:r>
      <w:r w:rsidR="004F0A3D">
        <w:t xml:space="preserve"> </w:t>
      </w:r>
      <w:r w:rsidRPr="005A4ECB">
        <w:t>own</w:t>
      </w:r>
      <w:r w:rsidR="004F0A3D">
        <w:t xml:space="preserve"> </w:t>
      </w:r>
      <w:r w:rsidRPr="005A4ECB">
        <w:t>pace…from</w:t>
      </w:r>
      <w:r w:rsidR="004F0A3D">
        <w:t xml:space="preserve"> </w:t>
      </w:r>
      <w:r w:rsidRPr="005A4ECB">
        <w:t>anywhere.”</w:t>
      </w:r>
      <w:r w:rsidR="004F0A3D">
        <w:t xml:space="preserve"> </w:t>
      </w:r>
      <w:r w:rsidRPr="005A4ECB">
        <w:t>Further,</w:t>
      </w:r>
      <w:r w:rsidR="004F0A3D">
        <w:t xml:space="preserve"> </w:t>
      </w:r>
      <w:r w:rsidRPr="005A4ECB">
        <w:t>35.71%</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(n=10)</w:t>
      </w:r>
      <w:r w:rsidR="004F0A3D">
        <w:t xml:space="preserve"> </w:t>
      </w:r>
      <w:r w:rsidRPr="005A4ECB">
        <w:t>found</w:t>
      </w:r>
      <w:r w:rsidR="004F0A3D">
        <w:t xml:space="preserve"> </w:t>
      </w:r>
      <w:r w:rsidRPr="005A4ECB">
        <w:t>hybrid</w:t>
      </w:r>
      <w:r w:rsidR="004F0A3D">
        <w:t xml:space="preserve"> </w:t>
      </w:r>
      <w:r w:rsidRPr="005A4ECB">
        <w:t>class</w:t>
      </w:r>
      <w:r w:rsidR="004F0A3D">
        <w:t xml:space="preserve"> </w:t>
      </w:r>
      <w:r w:rsidRPr="005A4ECB">
        <w:t>environments</w:t>
      </w:r>
      <w:r w:rsidR="004F0A3D">
        <w:t xml:space="preserve"> </w:t>
      </w:r>
      <w:r w:rsidRPr="005A4ECB">
        <w:t>to</w:t>
      </w:r>
      <w:r w:rsidR="004F0A3D">
        <w:t xml:space="preserve"> </w:t>
      </w:r>
      <w:r w:rsidRPr="005A4ECB">
        <w:t>be</w:t>
      </w:r>
      <w:r w:rsidR="004F0A3D">
        <w:t xml:space="preserve"> </w:t>
      </w:r>
      <w:r w:rsidRPr="005A4ECB">
        <w:t>effective</w:t>
      </w:r>
      <w:r w:rsidR="004F0A3D">
        <w:t xml:space="preserve"> </w:t>
      </w:r>
      <w:r w:rsidRPr="005A4ECB">
        <w:t>in</w:t>
      </w:r>
      <w:r w:rsidR="004F0A3D">
        <w:t xml:space="preserve"> </w:t>
      </w:r>
      <w:r w:rsidRPr="005A4ECB">
        <w:t>helping</w:t>
      </w:r>
      <w:r w:rsidR="004F0A3D">
        <w:t xml:space="preserve"> </w:t>
      </w:r>
      <w:r w:rsidRPr="005A4ECB">
        <w:t>them</w:t>
      </w:r>
      <w:r w:rsidR="004F0A3D">
        <w:t xml:space="preserve"> </w:t>
      </w:r>
      <w:r w:rsidRPr="005A4ECB">
        <w:rPr>
          <w:bCs/>
        </w:rPr>
        <w:t>develop</w:t>
      </w:r>
      <w:r w:rsidR="004F0A3D">
        <w:rPr>
          <w:bCs/>
        </w:rPr>
        <w:t xml:space="preserve"> </w:t>
      </w:r>
      <w:r w:rsidRPr="005A4ECB">
        <w:rPr>
          <w:bCs/>
        </w:rPr>
        <w:t>skills,</w:t>
      </w:r>
      <w:r w:rsidR="004F0A3D">
        <w:rPr>
          <w:bCs/>
        </w:rPr>
        <w:t xml:space="preserve"> </w:t>
      </w:r>
      <w:r w:rsidRPr="005A4ECB">
        <w:rPr>
          <w:bCs/>
        </w:rPr>
        <w:t>examine</w:t>
      </w:r>
      <w:r w:rsidR="004F0A3D">
        <w:rPr>
          <w:bCs/>
        </w:rPr>
        <w:t xml:space="preserve"> </w:t>
      </w:r>
      <w:r w:rsidRPr="005A4ECB">
        <w:rPr>
          <w:bCs/>
        </w:rPr>
        <w:t>and</w:t>
      </w:r>
      <w:r w:rsidR="004F0A3D">
        <w:rPr>
          <w:bCs/>
        </w:rPr>
        <w:t xml:space="preserve"> </w:t>
      </w:r>
      <w:r w:rsidRPr="005A4ECB">
        <w:rPr>
          <w:bCs/>
        </w:rPr>
        <w:t>shape</w:t>
      </w:r>
      <w:r w:rsidR="004F0A3D">
        <w:rPr>
          <w:bCs/>
        </w:rPr>
        <w:t xml:space="preserve"> </w:t>
      </w:r>
      <w:r w:rsidRPr="005A4ECB">
        <w:rPr>
          <w:bCs/>
        </w:rPr>
        <w:t>attitudes</w:t>
      </w:r>
      <w:r w:rsidR="004F0A3D">
        <w:rPr>
          <w:bCs/>
        </w:rPr>
        <w:t xml:space="preserve"> </w:t>
      </w:r>
      <w:r w:rsidRPr="005A4ECB">
        <w:rPr>
          <w:bCs/>
        </w:rPr>
        <w:t>and</w:t>
      </w:r>
      <w:r w:rsidR="004F0A3D">
        <w:rPr>
          <w:bCs/>
        </w:rPr>
        <w:t xml:space="preserve"> </w:t>
      </w:r>
      <w:r w:rsidRPr="005A4ECB">
        <w:rPr>
          <w:bCs/>
        </w:rPr>
        <w:t>beliefs,</w:t>
      </w:r>
      <w:r w:rsidR="004F0A3D">
        <w:rPr>
          <w:bCs/>
        </w:rPr>
        <w:t xml:space="preserve"> </w:t>
      </w:r>
      <w:r w:rsidRPr="005A4ECB">
        <w:rPr>
          <w:bCs/>
        </w:rPr>
        <w:t>and</w:t>
      </w:r>
      <w:r w:rsidR="004F0A3D">
        <w:rPr>
          <w:bCs/>
        </w:rPr>
        <w:t xml:space="preserve"> </w:t>
      </w:r>
      <w:r w:rsidRPr="005A4ECB">
        <w:rPr>
          <w:bCs/>
        </w:rPr>
        <w:t>learn</w:t>
      </w:r>
      <w:r w:rsidR="004F0A3D">
        <w:rPr>
          <w:bCs/>
        </w:rPr>
        <w:t xml:space="preserve"> </w:t>
      </w:r>
      <w:r w:rsidRPr="005A4ECB">
        <w:rPr>
          <w:bCs/>
        </w:rPr>
        <w:t>to</w:t>
      </w:r>
      <w:r w:rsidR="004F0A3D">
        <w:rPr>
          <w:bCs/>
        </w:rPr>
        <w:t xml:space="preserve"> </w:t>
      </w:r>
      <w:r w:rsidRPr="005A4ECB">
        <w:rPr>
          <w:bCs/>
        </w:rPr>
        <w:t>think</w:t>
      </w:r>
      <w:r w:rsidR="004F0A3D">
        <w:rPr>
          <w:bCs/>
        </w:rPr>
        <w:t xml:space="preserve"> </w:t>
      </w:r>
      <w:r w:rsidRPr="005A4ECB">
        <w:rPr>
          <w:bCs/>
        </w:rPr>
        <w:t>critically.</w:t>
      </w:r>
      <w:r w:rsidR="004F0A3D">
        <w:rPr>
          <w:bCs/>
        </w:rPr>
        <w:t xml:space="preserve"> </w:t>
      </w:r>
      <w:r w:rsidRPr="005A4ECB">
        <w:t>One</w:t>
      </w:r>
      <w:r w:rsidR="004F0A3D">
        <w:t xml:space="preserve"> </w:t>
      </w:r>
      <w:r w:rsidRPr="005A4ECB">
        <w:t>student</w:t>
      </w:r>
      <w:r w:rsidR="004F0A3D">
        <w:t xml:space="preserve"> </w:t>
      </w:r>
      <w:r w:rsidRPr="005A4ECB">
        <w:t>summed</w:t>
      </w:r>
      <w:r w:rsidR="004F0A3D">
        <w:t xml:space="preserve"> </w:t>
      </w:r>
      <w:r w:rsidRPr="005A4ECB">
        <w:t>up</w:t>
      </w:r>
      <w:r w:rsidR="004F0A3D">
        <w:t xml:space="preserve"> </w:t>
      </w:r>
      <w:r w:rsidRPr="005A4ECB">
        <w:t>the</w:t>
      </w:r>
      <w:r w:rsidR="004F0A3D">
        <w:t xml:space="preserve"> </w:t>
      </w:r>
      <w:r w:rsidRPr="005A4ECB">
        <w:t>advantages</w:t>
      </w:r>
      <w:r w:rsidR="004F0A3D">
        <w:t xml:space="preserve"> </w:t>
      </w:r>
      <w:r w:rsidRPr="005A4ECB">
        <w:t>related</w:t>
      </w:r>
      <w:r w:rsidR="004F0A3D">
        <w:t xml:space="preserve"> </w:t>
      </w:r>
      <w:r w:rsidRPr="005A4ECB">
        <w:t>by</w:t>
      </w:r>
      <w:r w:rsidR="004F0A3D">
        <w:t xml:space="preserve"> </w:t>
      </w:r>
      <w:r w:rsidRPr="005A4ECB">
        <w:t>others</w:t>
      </w:r>
      <w:r w:rsidR="004F0A3D">
        <w:t xml:space="preserve"> </w:t>
      </w:r>
      <w:r w:rsidRPr="005A4ECB">
        <w:t>in</w:t>
      </w:r>
      <w:r w:rsidR="004F0A3D">
        <w:t xml:space="preserve"> </w:t>
      </w:r>
      <w:r w:rsidRPr="005A4ECB">
        <w:t>this</w:t>
      </w:r>
      <w:r w:rsidR="004F0A3D">
        <w:t xml:space="preserve"> </w:t>
      </w:r>
      <w:r w:rsidRPr="005A4ECB">
        <w:t>quote:</w:t>
      </w:r>
      <w:r w:rsidR="004F0A3D">
        <w:t xml:space="preserve"> </w:t>
      </w:r>
      <w:r w:rsidR="004F0A3D">
        <w:rPr>
          <w:i/>
        </w:rPr>
        <w:t xml:space="preserve"> </w:t>
      </w:r>
      <w:r w:rsidRPr="005A4ECB">
        <w:t>“The</w:t>
      </w:r>
      <w:r w:rsidR="004F0A3D">
        <w:t xml:space="preserve"> </w:t>
      </w:r>
      <w:r w:rsidRPr="005A4ECB">
        <w:t>mix</w:t>
      </w:r>
      <w:r w:rsidR="004F0A3D">
        <w:t xml:space="preserve"> </w:t>
      </w:r>
      <w:r w:rsidRPr="005A4ECB">
        <w:t>of</w:t>
      </w:r>
      <w:r w:rsidR="004F0A3D">
        <w:t xml:space="preserve"> </w:t>
      </w:r>
      <w:r w:rsidRPr="005A4ECB">
        <w:t>the</w:t>
      </w:r>
      <w:r w:rsidR="004F0A3D">
        <w:t xml:space="preserve"> </w:t>
      </w:r>
      <w:r w:rsidRPr="005A4ECB">
        <w:t>two</w:t>
      </w:r>
      <w:r w:rsidR="004F0A3D">
        <w:t xml:space="preserve"> </w:t>
      </w:r>
      <w:r w:rsidRPr="005A4ECB">
        <w:t>settings</w:t>
      </w:r>
      <w:r w:rsidR="004F0A3D">
        <w:t xml:space="preserve"> </w:t>
      </w:r>
      <w:r w:rsidRPr="005A4ECB">
        <w:t>made</w:t>
      </w:r>
      <w:r w:rsidR="004F0A3D">
        <w:t xml:space="preserve"> </w:t>
      </w:r>
      <w:r w:rsidRPr="005A4ECB">
        <w:t>it</w:t>
      </w:r>
      <w:r w:rsidR="004F0A3D">
        <w:t xml:space="preserve"> </w:t>
      </w:r>
      <w:r w:rsidRPr="005A4ECB">
        <w:t>helpful</w:t>
      </w:r>
      <w:r w:rsidR="004F0A3D">
        <w:t xml:space="preserve"> </w:t>
      </w:r>
      <w:r w:rsidRPr="005A4ECB">
        <w:t>to</w:t>
      </w:r>
      <w:r w:rsidR="004F0A3D">
        <w:t xml:space="preserve"> </w:t>
      </w:r>
      <w:r w:rsidRPr="005A4ECB">
        <w:t>structure</w:t>
      </w:r>
      <w:r w:rsidR="004F0A3D">
        <w:t xml:space="preserve"> </w:t>
      </w:r>
      <w:r w:rsidRPr="005A4ECB">
        <w:t>the</w:t>
      </w:r>
      <w:r w:rsidR="004F0A3D">
        <w:t xml:space="preserve"> </w:t>
      </w:r>
      <w:r w:rsidRPr="005A4ECB">
        <w:t>class</w:t>
      </w:r>
      <w:r w:rsidR="004F0A3D">
        <w:t xml:space="preserve"> </w:t>
      </w:r>
      <w:r w:rsidRPr="005A4ECB">
        <w:t>around</w:t>
      </w:r>
      <w:r w:rsidR="004F0A3D">
        <w:t xml:space="preserve"> </w:t>
      </w:r>
      <w:r w:rsidRPr="005A4ECB">
        <w:t>my</w:t>
      </w:r>
      <w:r w:rsidR="004F0A3D">
        <w:t xml:space="preserve"> </w:t>
      </w:r>
      <w:r w:rsidRPr="005A4ECB">
        <w:t>schedule</w:t>
      </w:r>
      <w:r w:rsidR="004F0A3D">
        <w:t xml:space="preserve"> </w:t>
      </w:r>
      <w:r w:rsidRPr="005A4ECB">
        <w:t>in</w:t>
      </w:r>
      <w:r w:rsidR="004F0A3D">
        <w:t xml:space="preserve"> </w:t>
      </w:r>
      <w:r w:rsidRPr="005A4ECB">
        <w:t>addition</w:t>
      </w:r>
      <w:r w:rsidR="004F0A3D">
        <w:t xml:space="preserve"> </w:t>
      </w:r>
      <w:r w:rsidRPr="005A4ECB">
        <w:t>to,</w:t>
      </w:r>
      <w:r w:rsidR="004F0A3D">
        <w:t xml:space="preserve"> </w:t>
      </w:r>
      <w:r w:rsidRPr="005A4ECB">
        <w:t>meeting</w:t>
      </w:r>
      <w:r w:rsidR="004F0A3D">
        <w:t xml:space="preserve"> </w:t>
      </w:r>
      <w:r w:rsidRPr="005A4ECB">
        <w:t>my</w:t>
      </w:r>
      <w:r w:rsidR="004F0A3D">
        <w:t xml:space="preserve"> </w:t>
      </w:r>
      <w:r w:rsidRPr="005A4ECB">
        <w:t>learning</w:t>
      </w:r>
      <w:r w:rsidR="004F0A3D">
        <w:t xml:space="preserve"> </w:t>
      </w:r>
      <w:r w:rsidRPr="005A4ECB">
        <w:t>style</w:t>
      </w:r>
      <w:r w:rsidR="004F0A3D">
        <w:t xml:space="preserve"> </w:t>
      </w:r>
      <w:r w:rsidRPr="005A4ECB">
        <w:t>needs.</w:t>
      </w:r>
      <w:r w:rsidR="004F0A3D">
        <w:t xml:space="preserve"> </w:t>
      </w:r>
      <w:r w:rsidRPr="005A4ECB">
        <w:t>I</w:t>
      </w:r>
      <w:r w:rsidR="004F0A3D">
        <w:t xml:space="preserve"> </w:t>
      </w:r>
      <w:r w:rsidRPr="005A4ECB">
        <w:t>could</w:t>
      </w:r>
      <w:r w:rsidR="004F0A3D">
        <w:t xml:space="preserve"> </w:t>
      </w:r>
      <w:r w:rsidRPr="005A4ECB">
        <w:t>go</w:t>
      </w:r>
      <w:r w:rsidR="004F0A3D">
        <w:t xml:space="preserve"> </w:t>
      </w:r>
      <w:r w:rsidRPr="005A4ECB">
        <w:t>on-line</w:t>
      </w:r>
      <w:r w:rsidR="004F0A3D">
        <w:t xml:space="preserve"> </w:t>
      </w:r>
      <w:r w:rsidRPr="005A4ECB">
        <w:t>when</w:t>
      </w:r>
      <w:r w:rsidR="004F0A3D">
        <w:t xml:space="preserve"> </w:t>
      </w:r>
      <w:r w:rsidRPr="005A4ECB">
        <w:t>I</w:t>
      </w:r>
      <w:r w:rsidR="004F0A3D">
        <w:t xml:space="preserve"> </w:t>
      </w:r>
      <w:r w:rsidRPr="005A4ECB">
        <w:t>was</w:t>
      </w:r>
      <w:r w:rsidR="004F0A3D">
        <w:t xml:space="preserve"> </w:t>
      </w:r>
      <w:r w:rsidRPr="005A4ECB">
        <w:t>available</w:t>
      </w:r>
      <w:r w:rsidR="004F0A3D">
        <w:t xml:space="preserve"> </w:t>
      </w:r>
      <w:r w:rsidRPr="005A4ECB">
        <w:t>to</w:t>
      </w:r>
      <w:r w:rsidR="004F0A3D">
        <w:t xml:space="preserve"> </w:t>
      </w:r>
      <w:r w:rsidRPr="005A4ECB">
        <w:t>complete</w:t>
      </w:r>
      <w:r w:rsidR="004F0A3D">
        <w:t xml:space="preserve"> </w:t>
      </w:r>
      <w:r w:rsidRPr="005A4ECB">
        <w:t>discussion</w:t>
      </w:r>
      <w:r w:rsidR="004F0A3D">
        <w:t xml:space="preserve"> </w:t>
      </w:r>
      <w:r w:rsidRPr="005A4ECB">
        <w:t>posts</w:t>
      </w:r>
      <w:r w:rsidR="004F0A3D">
        <w:t xml:space="preserve"> </w:t>
      </w:r>
      <w:r w:rsidRPr="005A4ECB">
        <w:t>or</w:t>
      </w:r>
      <w:r w:rsidR="004F0A3D">
        <w:t xml:space="preserve"> </w:t>
      </w:r>
      <w:r w:rsidRPr="005A4ECB">
        <w:t>assignments.</w:t>
      </w:r>
      <w:r w:rsidR="004F0A3D">
        <w:t xml:space="preserve"> </w:t>
      </w:r>
      <w:r w:rsidRPr="005A4ECB">
        <w:t>Later,</w:t>
      </w:r>
      <w:r w:rsidR="004F0A3D">
        <w:t xml:space="preserve"> </w:t>
      </w:r>
      <w:r w:rsidRPr="005A4ECB">
        <w:t>when</w:t>
      </w:r>
      <w:r w:rsidR="004F0A3D">
        <w:t xml:space="preserve"> </w:t>
      </w:r>
      <w:r w:rsidRPr="005A4ECB">
        <w:t>the</w:t>
      </w:r>
      <w:r w:rsidR="004F0A3D">
        <w:t xml:space="preserve"> </w:t>
      </w:r>
      <w:r w:rsidRPr="005A4ECB">
        <w:t>class</w:t>
      </w:r>
      <w:r w:rsidR="004F0A3D">
        <w:t xml:space="preserve"> </w:t>
      </w:r>
      <w:r w:rsidRPr="005A4ECB">
        <w:t>met</w:t>
      </w:r>
      <w:r w:rsidR="004F0A3D">
        <w:t xml:space="preserve"> </w:t>
      </w:r>
      <w:r w:rsidRPr="005A4ECB">
        <w:t>face-to-face,</w:t>
      </w:r>
      <w:r w:rsidR="004F0A3D">
        <w:t xml:space="preserve"> </w:t>
      </w:r>
      <w:r w:rsidRPr="005A4ECB">
        <w:t>I</w:t>
      </w:r>
      <w:r w:rsidR="004F0A3D">
        <w:t xml:space="preserve"> </w:t>
      </w:r>
      <w:r w:rsidRPr="005A4ECB">
        <w:t>could</w:t>
      </w:r>
      <w:r w:rsidR="004F0A3D">
        <w:t xml:space="preserve"> </w:t>
      </w:r>
      <w:r w:rsidRPr="005A4ECB">
        <w:t>clarify</w:t>
      </w:r>
      <w:r w:rsidR="004F0A3D">
        <w:t xml:space="preserve"> </w:t>
      </w:r>
      <w:r w:rsidRPr="005A4ECB">
        <w:t>questions</w:t>
      </w:r>
      <w:r w:rsidR="004F0A3D">
        <w:t xml:space="preserve"> </w:t>
      </w:r>
      <w:r w:rsidRPr="005A4ECB">
        <w:t>and</w:t>
      </w:r>
      <w:r w:rsidR="004F0A3D">
        <w:t xml:space="preserve"> </w:t>
      </w:r>
      <w:r w:rsidRPr="005A4ECB">
        <w:t>re-connect</w:t>
      </w:r>
      <w:r w:rsidR="004F0A3D">
        <w:t xml:space="preserve"> </w:t>
      </w:r>
      <w:r w:rsidRPr="005A4ECB">
        <w:t>with</w:t>
      </w:r>
      <w:r w:rsidR="004F0A3D">
        <w:t xml:space="preserve"> </w:t>
      </w:r>
      <w:r w:rsidRPr="005A4ECB">
        <w:t>my</w:t>
      </w:r>
      <w:r w:rsidR="004F0A3D">
        <w:t xml:space="preserve"> </w:t>
      </w:r>
      <w:r w:rsidRPr="005A4ECB">
        <w:t>peers.”</w:t>
      </w:r>
    </w:p>
    <w:p w:rsidR="00D26492" w:rsidRPr="005A4ECB" w:rsidRDefault="00D26492" w:rsidP="00AA0FDB">
      <w:pPr>
        <w:pStyle w:val="BodyText"/>
        <w:spacing w:before="120" w:after="0"/>
      </w:pPr>
      <w:r w:rsidRPr="005A4ECB">
        <w:rPr>
          <w:i/>
        </w:rPr>
        <w:t>Disadvantages</w:t>
      </w:r>
      <w:r w:rsidR="004F0A3D">
        <w:rPr>
          <w:i/>
        </w:rPr>
        <w:t xml:space="preserve"> </w:t>
      </w:r>
      <w:r w:rsidRPr="005A4ECB">
        <w:rPr>
          <w:i/>
        </w:rPr>
        <w:t>of</w:t>
      </w:r>
      <w:r w:rsidR="004F0A3D">
        <w:rPr>
          <w:i/>
        </w:rPr>
        <w:t xml:space="preserve"> </w:t>
      </w:r>
      <w:r w:rsidRPr="005A4ECB">
        <w:rPr>
          <w:i/>
        </w:rPr>
        <w:t>hybrid</w:t>
      </w:r>
      <w:r w:rsidR="004F0A3D">
        <w:rPr>
          <w:i/>
        </w:rPr>
        <w:t xml:space="preserve"> </w:t>
      </w:r>
      <w:r w:rsidRPr="005A4ECB">
        <w:rPr>
          <w:i/>
        </w:rPr>
        <w:t>classroom</w:t>
      </w:r>
      <w:r w:rsidR="004F0A3D">
        <w:rPr>
          <w:i/>
        </w:rPr>
        <w:t xml:space="preserve"> </w:t>
      </w:r>
      <w:r w:rsidRPr="005A4ECB">
        <w:rPr>
          <w:i/>
        </w:rPr>
        <w:t>environment.</w:t>
      </w:r>
      <w:r w:rsidR="004F0A3D">
        <w:rPr>
          <w:i/>
        </w:rPr>
        <w:t xml:space="preserve"> </w:t>
      </w:r>
      <w:r w:rsidRPr="005A4ECB">
        <w:t>The</w:t>
      </w:r>
      <w:r w:rsidR="004F0A3D">
        <w:t xml:space="preserve"> </w:t>
      </w:r>
      <w:r w:rsidRPr="005A4ECB">
        <w:t>disadvantages</w:t>
      </w:r>
      <w:r w:rsidR="004F0A3D">
        <w:t xml:space="preserve"> </w:t>
      </w:r>
      <w:r w:rsidRPr="005A4ECB">
        <w:t>of</w:t>
      </w:r>
      <w:r w:rsidR="004F0A3D">
        <w:t xml:space="preserve"> </w:t>
      </w:r>
      <w:r w:rsidRPr="005A4ECB">
        <w:t>the</w:t>
      </w:r>
      <w:r w:rsidR="004F0A3D">
        <w:t xml:space="preserve"> </w:t>
      </w:r>
      <w:r w:rsidRPr="005A4ECB">
        <w:t>hybrid-learning</w:t>
      </w:r>
      <w:r w:rsidR="004F0A3D">
        <w:t xml:space="preserve"> </w:t>
      </w:r>
      <w:r w:rsidRPr="005A4ECB">
        <w:t>environment</w:t>
      </w:r>
      <w:r w:rsidR="004F0A3D">
        <w:t xml:space="preserve"> </w:t>
      </w:r>
      <w:r w:rsidRPr="005A4ECB">
        <w:t>included</w:t>
      </w:r>
      <w:r w:rsidR="004F0A3D">
        <w:t xml:space="preserve"> </w:t>
      </w:r>
      <w:r w:rsidRPr="005A4ECB">
        <w:t>technology</w:t>
      </w:r>
      <w:r w:rsidR="004F0A3D">
        <w:t xml:space="preserve"> </w:t>
      </w:r>
      <w:r w:rsidRPr="005A4ECB">
        <w:t>challenges</w:t>
      </w:r>
      <w:r w:rsidR="004F0A3D">
        <w:t xml:space="preserve"> </w:t>
      </w:r>
      <w:r w:rsidRPr="005A4ECB">
        <w:t>especially</w:t>
      </w:r>
      <w:r w:rsidR="004F0A3D">
        <w:t xml:space="preserve"> </w:t>
      </w:r>
      <w:r w:rsidRPr="005A4ECB">
        <w:t>with</w:t>
      </w:r>
      <w:r w:rsidR="004F0A3D">
        <w:t xml:space="preserve"> </w:t>
      </w:r>
      <w:r w:rsidRPr="005A4ECB">
        <w:t>the</w:t>
      </w:r>
      <w:r w:rsidR="004F0A3D">
        <w:t xml:space="preserve"> </w:t>
      </w:r>
      <w:r w:rsidRPr="005A4ECB">
        <w:t>voice</w:t>
      </w:r>
      <w:r w:rsidR="004F0A3D">
        <w:t xml:space="preserve"> </w:t>
      </w:r>
      <w:r w:rsidRPr="005A4ECB">
        <w:t>aspect</w:t>
      </w:r>
      <w:r w:rsidR="004F0A3D">
        <w:t xml:space="preserve"> </w:t>
      </w:r>
      <w:r w:rsidRPr="005A4ECB">
        <w:t>of</w:t>
      </w:r>
      <w:r w:rsidR="004F0A3D">
        <w:t xml:space="preserve"> </w:t>
      </w:r>
      <w:r w:rsidRPr="005A4ECB">
        <w:t>the</w:t>
      </w:r>
      <w:r w:rsidR="004F0A3D">
        <w:t xml:space="preserve"> </w:t>
      </w:r>
      <w:r w:rsidRPr="005A4ECB">
        <w:t>web-interactions.</w:t>
      </w:r>
      <w:r w:rsidR="004F0A3D">
        <w:t xml:space="preserve"> </w:t>
      </w:r>
      <w:r w:rsidRPr="005A4ECB">
        <w:t>One</w:t>
      </w:r>
      <w:r w:rsidR="004F0A3D">
        <w:t xml:space="preserve"> </w:t>
      </w:r>
      <w:r w:rsidRPr="005A4ECB">
        <w:t>student</w:t>
      </w:r>
      <w:r w:rsidR="004F0A3D">
        <w:t xml:space="preserve"> </w:t>
      </w:r>
      <w:r w:rsidRPr="005A4ECB">
        <w:t>related</w:t>
      </w:r>
      <w:r w:rsidR="004F0A3D">
        <w:t xml:space="preserve"> </w:t>
      </w:r>
      <w:r w:rsidRPr="005A4ECB">
        <w:t>feeling</w:t>
      </w:r>
      <w:r w:rsidR="004F0A3D">
        <w:t xml:space="preserve"> </w:t>
      </w:r>
      <w:r w:rsidRPr="005A4ECB">
        <w:t>“disconnect[ed]”</w:t>
      </w:r>
      <w:r w:rsidR="004F0A3D">
        <w:t xml:space="preserve"> </w:t>
      </w:r>
      <w:r w:rsidRPr="005A4ECB">
        <w:t>and</w:t>
      </w:r>
      <w:r w:rsidR="004F0A3D">
        <w:t xml:space="preserve"> </w:t>
      </w:r>
      <w:r w:rsidRPr="005A4ECB">
        <w:t>desired</w:t>
      </w:r>
      <w:r w:rsidR="004F0A3D">
        <w:t xml:space="preserve"> </w:t>
      </w:r>
      <w:r w:rsidRPr="005A4ECB">
        <w:t>more</w:t>
      </w:r>
      <w:r w:rsidR="004F0A3D">
        <w:t xml:space="preserve"> </w:t>
      </w:r>
      <w:r w:rsidRPr="005A4ECB">
        <w:t>interaction</w:t>
      </w:r>
      <w:r w:rsidR="004F0A3D">
        <w:t xml:space="preserve"> </w:t>
      </w:r>
      <w:r w:rsidRPr="005A4ECB">
        <w:t>with</w:t>
      </w:r>
      <w:r w:rsidR="004F0A3D">
        <w:t xml:space="preserve"> </w:t>
      </w:r>
      <w:r w:rsidRPr="005A4ECB">
        <w:t>the</w:t>
      </w:r>
      <w:r w:rsidR="004F0A3D">
        <w:t xml:space="preserve"> </w:t>
      </w:r>
      <w:r w:rsidRPr="005A4ECB">
        <w:t>instructor.</w:t>
      </w:r>
      <w:r w:rsidR="004F0A3D">
        <w:t xml:space="preserve"> </w:t>
      </w:r>
      <w:r w:rsidRPr="005A4ECB">
        <w:t>Another</w:t>
      </w:r>
      <w:r w:rsidR="004F0A3D">
        <w:t xml:space="preserve"> </w:t>
      </w:r>
      <w:r w:rsidRPr="005A4ECB">
        <w:t>student</w:t>
      </w:r>
      <w:r w:rsidR="004F0A3D">
        <w:t xml:space="preserve"> </w:t>
      </w:r>
      <w:r w:rsidRPr="005A4ECB">
        <w:t>commented</w:t>
      </w:r>
      <w:r w:rsidR="004F0A3D">
        <w:t xml:space="preserve"> </w:t>
      </w:r>
      <w:r w:rsidRPr="005A4ECB">
        <w:t>“the</w:t>
      </w:r>
      <w:r w:rsidR="004F0A3D">
        <w:t xml:space="preserve"> </w:t>
      </w:r>
      <w:r w:rsidRPr="005A4ECB">
        <w:t>feedback</w:t>
      </w:r>
      <w:r w:rsidR="004F0A3D">
        <w:t xml:space="preserve"> </w:t>
      </w:r>
      <w:r w:rsidRPr="005A4ECB">
        <w:t>from</w:t>
      </w:r>
      <w:r w:rsidR="004F0A3D">
        <w:t xml:space="preserve"> </w:t>
      </w:r>
      <w:r w:rsidRPr="005A4ECB">
        <w:t>peers</w:t>
      </w:r>
      <w:r w:rsidR="004F0A3D">
        <w:t xml:space="preserve"> </w:t>
      </w:r>
      <w:r w:rsidRPr="005A4ECB">
        <w:t>and</w:t>
      </w:r>
      <w:r w:rsidR="004F0A3D">
        <w:t xml:space="preserve"> </w:t>
      </w:r>
      <w:r w:rsidRPr="005A4ECB">
        <w:t>instructors</w:t>
      </w:r>
      <w:r w:rsidR="004F0A3D">
        <w:t xml:space="preserve"> </w:t>
      </w:r>
      <w:r w:rsidRPr="005A4ECB">
        <w:t>was</w:t>
      </w:r>
      <w:r w:rsidR="004F0A3D">
        <w:t xml:space="preserve"> </w:t>
      </w:r>
      <w:r w:rsidRPr="005A4ECB">
        <w:t>not</w:t>
      </w:r>
      <w:r w:rsidR="004F0A3D">
        <w:t xml:space="preserve"> </w:t>
      </w:r>
      <w:r w:rsidRPr="005A4ECB">
        <w:t>instant</w:t>
      </w:r>
      <w:r w:rsidR="004F0A3D">
        <w:t xml:space="preserve"> </w:t>
      </w:r>
      <w:r w:rsidRPr="005A4ECB">
        <w:t>when</w:t>
      </w:r>
      <w:r w:rsidR="004F0A3D">
        <w:t xml:space="preserve"> </w:t>
      </w:r>
      <w:r w:rsidRPr="005A4ECB">
        <w:t>the</w:t>
      </w:r>
      <w:r w:rsidR="004F0A3D">
        <w:t xml:space="preserve"> </w:t>
      </w:r>
      <w:r w:rsidRPr="005A4ECB">
        <w:t>class</w:t>
      </w:r>
      <w:r w:rsidR="004F0A3D">
        <w:t xml:space="preserve"> </w:t>
      </w:r>
      <w:r w:rsidRPr="005A4ECB">
        <w:t>was</w:t>
      </w:r>
      <w:r w:rsidR="004F0A3D">
        <w:t xml:space="preserve"> </w:t>
      </w:r>
      <w:r w:rsidRPr="005A4ECB">
        <w:t>utilizing</w:t>
      </w:r>
      <w:r w:rsidR="004F0A3D">
        <w:t xml:space="preserve"> </w:t>
      </w:r>
      <w:r w:rsidRPr="005A4ECB">
        <w:t>the</w:t>
      </w:r>
      <w:r w:rsidR="004F0A3D">
        <w:t xml:space="preserve"> </w:t>
      </w:r>
      <w:r w:rsidRPr="005A4ECB">
        <w:t>web-based</w:t>
      </w:r>
      <w:r w:rsidR="004F0A3D">
        <w:t xml:space="preserve"> </w:t>
      </w:r>
      <w:r w:rsidRPr="005A4ECB">
        <w:t>component”.</w:t>
      </w:r>
      <w:r w:rsidR="004F0A3D">
        <w:t xml:space="preserve"> </w:t>
      </w:r>
      <w:r w:rsidRPr="005A4ECB">
        <w:t>Web-based</w:t>
      </w:r>
      <w:r w:rsidR="004F0A3D">
        <w:t xml:space="preserve"> </w:t>
      </w:r>
      <w:r w:rsidRPr="005A4ECB">
        <w:t>challenges</w:t>
      </w:r>
      <w:r w:rsidR="004F0A3D">
        <w:t xml:space="preserve"> </w:t>
      </w:r>
      <w:r w:rsidRPr="005A4ECB">
        <w:t>also</w:t>
      </w:r>
      <w:r w:rsidR="004F0A3D">
        <w:t xml:space="preserve"> </w:t>
      </w:r>
      <w:r w:rsidRPr="005A4ECB">
        <w:t>included</w:t>
      </w:r>
      <w:r w:rsidR="004F0A3D">
        <w:t xml:space="preserve"> </w:t>
      </w:r>
      <w:r w:rsidRPr="005A4ECB">
        <w:t>local</w:t>
      </w:r>
      <w:r w:rsidR="004F0A3D">
        <w:t xml:space="preserve"> </w:t>
      </w:r>
      <w:r w:rsidRPr="005A4ECB">
        <w:t>power</w:t>
      </w:r>
      <w:r w:rsidR="004F0A3D">
        <w:t xml:space="preserve"> </w:t>
      </w:r>
      <w:r w:rsidRPr="005A4ECB">
        <w:t>outages</w:t>
      </w:r>
      <w:r w:rsidR="004F0A3D">
        <w:t xml:space="preserve"> </w:t>
      </w:r>
      <w:r w:rsidRPr="005A4ECB">
        <w:t>and</w:t>
      </w:r>
      <w:r w:rsidR="004F0A3D">
        <w:t xml:space="preserve"> </w:t>
      </w:r>
      <w:r w:rsidRPr="005A4ECB">
        <w:t>equipment</w:t>
      </w:r>
      <w:r w:rsidR="004F0A3D">
        <w:t xml:space="preserve"> </w:t>
      </w:r>
      <w:r w:rsidRPr="005A4ECB">
        <w:t>failures</w:t>
      </w:r>
      <w:r w:rsidRPr="005A4ECB">
        <w:rPr>
          <w:i/>
        </w:rPr>
        <w:t>.</w:t>
      </w:r>
      <w:r w:rsidR="004F0A3D">
        <w:t xml:space="preserve"> </w:t>
      </w:r>
      <w:r w:rsidRPr="005A4ECB">
        <w:t>A</w:t>
      </w:r>
      <w:r w:rsidR="004F0A3D">
        <w:t xml:space="preserve"> </w:t>
      </w:r>
      <w:r w:rsidRPr="005A4ECB">
        <w:t>student</w:t>
      </w:r>
      <w:r w:rsidR="004F0A3D">
        <w:t xml:space="preserve"> </w:t>
      </w:r>
      <w:r w:rsidRPr="005A4ECB">
        <w:t>related:</w:t>
      </w:r>
      <w:r w:rsidR="004F0A3D">
        <w:t xml:space="preserve"> </w:t>
      </w:r>
      <w:r w:rsidRPr="005A4ECB">
        <w:t>“you</w:t>
      </w:r>
      <w:r w:rsidR="004F0A3D">
        <w:t xml:space="preserve"> </w:t>
      </w:r>
      <w:r w:rsidRPr="005A4ECB">
        <w:t>feel</w:t>
      </w:r>
      <w:r w:rsidR="004F0A3D">
        <w:t xml:space="preserve"> </w:t>
      </w:r>
      <w:r w:rsidRPr="005A4ECB">
        <w:t>that</w:t>
      </w:r>
      <w:r w:rsidR="004F0A3D">
        <w:t xml:space="preserve"> </w:t>
      </w:r>
      <w:r w:rsidRPr="005A4ECB">
        <w:t>you</w:t>
      </w:r>
      <w:r w:rsidR="004F0A3D">
        <w:t xml:space="preserve"> </w:t>
      </w:r>
      <w:r w:rsidRPr="005A4ECB">
        <w:t>can</w:t>
      </w:r>
      <w:r w:rsidR="004F0A3D">
        <w:t xml:space="preserve"> </w:t>
      </w:r>
      <w:r w:rsidRPr="005A4ECB">
        <w:t>lose</w:t>
      </w:r>
      <w:r w:rsidR="004F0A3D">
        <w:t xml:space="preserve"> </w:t>
      </w:r>
      <w:r w:rsidRPr="005A4ECB">
        <w:t>on</w:t>
      </w:r>
      <w:r w:rsidR="004F0A3D">
        <w:t xml:space="preserve"> </w:t>
      </w:r>
      <w:r w:rsidRPr="005A4ECB">
        <w:t>your</w:t>
      </w:r>
      <w:r w:rsidR="004F0A3D">
        <w:t xml:space="preserve"> </w:t>
      </w:r>
      <w:r w:rsidRPr="005A4ECB">
        <w:t>learning</w:t>
      </w:r>
      <w:r w:rsidR="004F0A3D">
        <w:t xml:space="preserve"> </w:t>
      </w:r>
      <w:r w:rsidRPr="005A4ECB">
        <w:t>[due</w:t>
      </w:r>
      <w:r w:rsidR="004F0A3D">
        <w:t xml:space="preserve"> </w:t>
      </w:r>
      <w:r w:rsidRPr="005A4ECB">
        <w:t>to</w:t>
      </w:r>
      <w:r w:rsidR="004F0A3D">
        <w:t xml:space="preserve"> </w:t>
      </w:r>
      <w:r w:rsidRPr="005A4ECB">
        <w:t>technical</w:t>
      </w:r>
      <w:r w:rsidR="004F0A3D">
        <w:t xml:space="preserve"> </w:t>
      </w:r>
      <w:r w:rsidRPr="005A4ECB">
        <w:t>problems].”</w:t>
      </w:r>
      <w:r w:rsidR="004F0A3D">
        <w:t xml:space="preserve"> </w:t>
      </w:r>
    </w:p>
    <w:p w:rsidR="00D26492" w:rsidRPr="005A4ECB" w:rsidRDefault="000C0C27" w:rsidP="004F0A3D">
      <w:pPr>
        <w:pStyle w:val="Heading3"/>
      </w:pPr>
      <w:r w:rsidRPr="005A4ECB">
        <w:t>Students’</w:t>
      </w:r>
      <w:r>
        <w:t xml:space="preserve"> </w:t>
      </w:r>
      <w:r w:rsidRPr="005A4ECB">
        <w:t>overall</w:t>
      </w:r>
      <w:r>
        <w:t xml:space="preserve"> </w:t>
      </w:r>
      <w:r w:rsidRPr="005A4ECB">
        <w:t>view</w:t>
      </w:r>
      <w:r>
        <w:t xml:space="preserve"> </w:t>
      </w:r>
      <w:r w:rsidRPr="005A4ECB">
        <w:t>of</w:t>
      </w:r>
      <w:r>
        <w:t xml:space="preserve"> </w:t>
      </w:r>
      <w:r w:rsidRPr="005A4ECB">
        <w:t>the</w:t>
      </w:r>
      <w:r>
        <w:t xml:space="preserve"> </w:t>
      </w:r>
      <w:r w:rsidRPr="005A4ECB">
        <w:t>distributed</w:t>
      </w:r>
      <w:r>
        <w:t xml:space="preserve"> </w:t>
      </w:r>
      <w:r w:rsidRPr="005A4ECB">
        <w:t>educational</w:t>
      </w:r>
      <w:r>
        <w:t xml:space="preserve"> </w:t>
      </w:r>
      <w:r w:rsidRPr="005A4ECB">
        <w:t>environment</w:t>
      </w:r>
    </w:p>
    <w:p w:rsidR="00D26492" w:rsidRPr="005A4ECB" w:rsidRDefault="000C0C27" w:rsidP="000C0C27">
      <w:pPr>
        <w:pStyle w:val="Heading4"/>
      </w:pPr>
      <w:r w:rsidRPr="005A4ECB">
        <w:t>Positive</w:t>
      </w:r>
      <w:r>
        <w:t xml:space="preserve"> </w:t>
      </w:r>
      <w:r w:rsidRPr="005A4ECB">
        <w:t>components</w:t>
      </w:r>
      <w:r>
        <w:t xml:space="preserve"> </w:t>
      </w:r>
      <w:r w:rsidRPr="005A4ECB">
        <w:t>of</w:t>
      </w:r>
      <w:r>
        <w:t xml:space="preserve"> </w:t>
      </w:r>
      <w:r w:rsidRPr="005A4ECB">
        <w:t>distributed</w:t>
      </w:r>
      <w:r>
        <w:t xml:space="preserve"> </w:t>
      </w:r>
      <w:r w:rsidRPr="005A4ECB">
        <w:t>educational</w:t>
      </w:r>
      <w:r>
        <w:t xml:space="preserve"> </w:t>
      </w:r>
      <w:r w:rsidRPr="005A4ECB">
        <w:t>environment</w:t>
      </w:r>
    </w:p>
    <w:p w:rsidR="00D26492" w:rsidRPr="005A4ECB" w:rsidRDefault="00D26492" w:rsidP="00AA0FDB">
      <w:pPr>
        <w:pStyle w:val="BodyText"/>
        <w:spacing w:before="120" w:after="0"/>
      </w:pPr>
      <w:r w:rsidRPr="005A4ECB">
        <w:t>The</w:t>
      </w:r>
      <w:r w:rsidR="004F0A3D">
        <w:t xml:space="preserve"> </w:t>
      </w:r>
      <w:r w:rsidRPr="005A4ECB">
        <w:t>DE-MSW</w:t>
      </w:r>
      <w:r w:rsidR="004F0A3D">
        <w:t xml:space="preserve"> </w:t>
      </w:r>
      <w:r w:rsidRPr="005A4ECB">
        <w:t>program</w:t>
      </w:r>
      <w:r w:rsidR="004F0A3D">
        <w:t xml:space="preserve"> </w:t>
      </w:r>
      <w:r w:rsidRPr="005A4ECB">
        <w:t>was</w:t>
      </w:r>
      <w:r w:rsidR="004F0A3D">
        <w:t xml:space="preserve"> </w:t>
      </w:r>
      <w:r w:rsidRPr="005A4ECB">
        <w:t>designed</w:t>
      </w:r>
      <w:r w:rsidR="004F0A3D">
        <w:t xml:space="preserve"> </w:t>
      </w:r>
      <w:r w:rsidRPr="005A4ECB">
        <w:t>to</w:t>
      </w:r>
      <w:r w:rsidR="004F0A3D">
        <w:t xml:space="preserve"> </w:t>
      </w:r>
      <w:r w:rsidRPr="005A4ECB">
        <w:t>meet</w:t>
      </w:r>
      <w:r w:rsidR="004F0A3D">
        <w:t xml:space="preserve"> </w:t>
      </w:r>
      <w:r w:rsidRPr="005A4ECB">
        <w:t>the</w:t>
      </w:r>
      <w:r w:rsidR="004F0A3D">
        <w:t xml:space="preserve"> </w:t>
      </w:r>
      <w:r w:rsidRPr="005A4ECB">
        <w:t>needs</w:t>
      </w:r>
      <w:r w:rsidR="004F0A3D">
        <w:t xml:space="preserve"> </w:t>
      </w:r>
      <w:r w:rsidRPr="005A4ECB">
        <w:t>of</w:t>
      </w:r>
      <w:r w:rsidR="004F0A3D">
        <w:t xml:space="preserve"> </w:t>
      </w:r>
      <w:r w:rsidRPr="005A4ECB">
        <w:t>students</w:t>
      </w:r>
      <w:r w:rsidR="004F0A3D">
        <w:t xml:space="preserve"> </w:t>
      </w:r>
      <w:r w:rsidRPr="005A4ECB">
        <w:t>who</w:t>
      </w:r>
      <w:r w:rsidR="004F0A3D">
        <w:t xml:space="preserve"> </w:t>
      </w:r>
      <w:r w:rsidRPr="005A4ECB">
        <w:t>would</w:t>
      </w:r>
      <w:r w:rsidR="004F0A3D">
        <w:t xml:space="preserve"> </w:t>
      </w:r>
      <w:r w:rsidRPr="005A4ECB">
        <w:t>be</w:t>
      </w:r>
      <w:r w:rsidR="004F0A3D">
        <w:t xml:space="preserve"> </w:t>
      </w:r>
      <w:r w:rsidRPr="005A4ECB">
        <w:t>unable</w:t>
      </w:r>
      <w:r w:rsidR="004F0A3D">
        <w:t xml:space="preserve"> </w:t>
      </w:r>
      <w:r w:rsidRPr="005A4ECB">
        <w:t>to</w:t>
      </w:r>
      <w:r w:rsidR="004F0A3D">
        <w:t xml:space="preserve"> </w:t>
      </w:r>
      <w:r w:rsidRPr="005A4ECB">
        <w:t>attend</w:t>
      </w:r>
      <w:r w:rsidR="004F0A3D">
        <w:t xml:space="preserve"> </w:t>
      </w:r>
      <w:r w:rsidRPr="005A4ECB">
        <w:t>a</w:t>
      </w:r>
      <w:r w:rsidR="004F0A3D">
        <w:t xml:space="preserve"> </w:t>
      </w:r>
      <w:r w:rsidRPr="005A4ECB">
        <w:t>traditional,</w:t>
      </w:r>
      <w:r w:rsidR="004F0A3D">
        <w:t xml:space="preserve"> </w:t>
      </w:r>
      <w:r w:rsidRPr="005A4ECB">
        <w:t>face-to-face,</w:t>
      </w:r>
      <w:r w:rsidR="004F0A3D">
        <w:t xml:space="preserve"> </w:t>
      </w:r>
      <w:r w:rsidRPr="005A4ECB">
        <w:t>campus</w:t>
      </w:r>
      <w:r w:rsidR="004F0A3D">
        <w:t xml:space="preserve"> </w:t>
      </w:r>
      <w:r w:rsidRPr="005A4ECB">
        <w:t>based</w:t>
      </w:r>
      <w:r w:rsidR="004F0A3D">
        <w:t xml:space="preserve"> </w:t>
      </w:r>
      <w:r w:rsidRPr="005A4ECB">
        <w:t>program.</w:t>
      </w:r>
      <w:r w:rsidR="004F0A3D">
        <w:t xml:space="preserve"> </w:t>
      </w:r>
      <w:r w:rsidRPr="005A4ECB">
        <w:t>This</w:t>
      </w:r>
      <w:r w:rsidR="004F0A3D">
        <w:t xml:space="preserve"> </w:t>
      </w:r>
      <w:r w:rsidRPr="005A4ECB">
        <w:t>goal</w:t>
      </w:r>
      <w:r w:rsidR="004F0A3D">
        <w:t xml:space="preserve"> </w:t>
      </w:r>
      <w:r w:rsidRPr="005A4ECB">
        <w:t>seemed</w:t>
      </w:r>
      <w:r w:rsidR="004F0A3D">
        <w:t xml:space="preserve"> </w:t>
      </w:r>
      <w:r w:rsidRPr="005A4ECB">
        <w:t>to</w:t>
      </w:r>
      <w:r w:rsidR="004F0A3D">
        <w:t xml:space="preserve"> </w:t>
      </w:r>
      <w:r w:rsidRPr="005A4ECB">
        <w:t>have</w:t>
      </w:r>
      <w:r w:rsidR="004F0A3D">
        <w:t xml:space="preserve"> </w:t>
      </w:r>
      <w:r w:rsidRPr="005A4ECB">
        <w:t>been</w:t>
      </w:r>
      <w:r w:rsidR="004F0A3D">
        <w:t xml:space="preserve"> </w:t>
      </w:r>
      <w:r w:rsidRPr="005A4ECB">
        <w:t>met</w:t>
      </w:r>
      <w:r w:rsidR="004F0A3D">
        <w:t xml:space="preserve"> </w:t>
      </w:r>
      <w:r w:rsidRPr="005A4ECB">
        <w:t>as</w:t>
      </w:r>
      <w:r w:rsidR="004F0A3D">
        <w:t xml:space="preserve"> </w:t>
      </w:r>
      <w:r w:rsidRPr="005A4ECB">
        <w:t>one</w:t>
      </w:r>
      <w:r w:rsidR="004F0A3D">
        <w:t xml:space="preserve"> </w:t>
      </w:r>
      <w:r w:rsidRPr="005A4ECB">
        <w:t>student’s</w:t>
      </w:r>
      <w:r w:rsidR="004F0A3D">
        <w:t xml:space="preserve"> </w:t>
      </w:r>
      <w:r w:rsidRPr="005A4ECB">
        <w:t>response</w:t>
      </w:r>
      <w:r w:rsidR="004F0A3D">
        <w:t xml:space="preserve"> </w:t>
      </w:r>
      <w:r w:rsidRPr="005A4ECB">
        <w:t>was</w:t>
      </w:r>
      <w:r w:rsidR="004F0A3D">
        <w:t xml:space="preserve"> </w:t>
      </w:r>
      <w:r w:rsidRPr="005A4ECB">
        <w:t>mirrored</w:t>
      </w:r>
      <w:r w:rsidR="004F0A3D">
        <w:t xml:space="preserve"> </w:t>
      </w:r>
      <w:r w:rsidRPr="005A4ECB">
        <w:t>by</w:t>
      </w:r>
      <w:r w:rsidR="004F0A3D">
        <w:t xml:space="preserve"> </w:t>
      </w:r>
      <w:r w:rsidRPr="005A4ECB">
        <w:t>many</w:t>
      </w:r>
      <w:r w:rsidR="004F0A3D">
        <w:t xml:space="preserve"> </w:t>
      </w:r>
      <w:r w:rsidRPr="005A4ECB">
        <w:t>in</w:t>
      </w:r>
      <w:r w:rsidR="004F0A3D">
        <w:t xml:space="preserve"> </w:t>
      </w:r>
      <w:r w:rsidRPr="005A4ECB">
        <w:t>the</w:t>
      </w:r>
      <w:r w:rsidR="004F0A3D">
        <w:t xml:space="preserve"> </w:t>
      </w:r>
      <w:r w:rsidRPr="005A4ECB">
        <w:t>program:</w:t>
      </w:r>
      <w:r w:rsidR="004F0A3D">
        <w:t xml:space="preserve"> </w:t>
      </w:r>
      <w:r w:rsidRPr="005A4ECB">
        <w:t>“I</w:t>
      </w:r>
      <w:r w:rsidR="004F0A3D">
        <w:t xml:space="preserve"> </w:t>
      </w:r>
      <w:r w:rsidRPr="005A4ECB">
        <w:t>have</w:t>
      </w:r>
      <w:r w:rsidR="004F0A3D">
        <w:t xml:space="preserve"> </w:t>
      </w:r>
      <w:r w:rsidRPr="005A4ECB">
        <w:t>enjoyed</w:t>
      </w:r>
      <w:r w:rsidR="004F0A3D">
        <w:t xml:space="preserve"> </w:t>
      </w:r>
      <w:r w:rsidRPr="005A4ECB">
        <w:t>the</w:t>
      </w:r>
      <w:r w:rsidR="004F0A3D">
        <w:t xml:space="preserve"> </w:t>
      </w:r>
      <w:r w:rsidRPr="005A4ECB">
        <w:t>learning</w:t>
      </w:r>
      <w:r w:rsidR="004F0A3D">
        <w:t xml:space="preserve"> </w:t>
      </w:r>
      <w:r w:rsidRPr="005A4ECB">
        <w:t>experience</w:t>
      </w:r>
      <w:r w:rsidR="004F0A3D">
        <w:t xml:space="preserve"> </w:t>
      </w:r>
      <w:r w:rsidRPr="005A4ECB">
        <w:t>regardless</w:t>
      </w:r>
      <w:r w:rsidR="004F0A3D">
        <w:t xml:space="preserve"> </w:t>
      </w:r>
      <w:r w:rsidRPr="005A4ECB">
        <w:t>of</w:t>
      </w:r>
      <w:r w:rsidR="004F0A3D">
        <w:t xml:space="preserve"> </w:t>
      </w:r>
      <w:r w:rsidRPr="005A4ECB">
        <w:t>the</w:t>
      </w:r>
      <w:r w:rsidR="004F0A3D">
        <w:t xml:space="preserve"> </w:t>
      </w:r>
      <w:r w:rsidRPr="005A4ECB">
        <w:t>delivery</w:t>
      </w:r>
      <w:r w:rsidR="004F0A3D">
        <w:t xml:space="preserve"> </w:t>
      </w:r>
      <w:r w:rsidRPr="005A4ECB">
        <w:t>method,</w:t>
      </w:r>
      <w:r w:rsidR="004F0A3D">
        <w:t xml:space="preserve"> </w:t>
      </w:r>
      <w:r w:rsidRPr="005A4ECB">
        <w:t>although</w:t>
      </w:r>
      <w:r w:rsidR="004F0A3D">
        <w:t xml:space="preserve"> </w:t>
      </w:r>
      <w:r w:rsidRPr="005A4ECB">
        <w:t>some</w:t>
      </w:r>
      <w:r w:rsidR="004F0A3D">
        <w:t xml:space="preserve"> </w:t>
      </w:r>
      <w:r w:rsidRPr="005A4ECB">
        <w:t>methods</w:t>
      </w:r>
      <w:r w:rsidR="004F0A3D">
        <w:t xml:space="preserve"> </w:t>
      </w:r>
      <w:r w:rsidRPr="005A4ECB">
        <w:t>of</w:t>
      </w:r>
      <w:r w:rsidR="004F0A3D">
        <w:t xml:space="preserve"> </w:t>
      </w:r>
      <w:r w:rsidRPr="005A4ECB">
        <w:t>delivery</w:t>
      </w:r>
      <w:r w:rsidR="004F0A3D">
        <w:t xml:space="preserve"> </w:t>
      </w:r>
      <w:r w:rsidRPr="005A4ECB">
        <w:t>are</w:t>
      </w:r>
      <w:r w:rsidR="004F0A3D">
        <w:t xml:space="preserve"> </w:t>
      </w:r>
      <w:r w:rsidRPr="005A4ECB">
        <w:t>better</w:t>
      </w:r>
      <w:r w:rsidR="004F0A3D">
        <w:t xml:space="preserve"> </w:t>
      </w:r>
      <w:r w:rsidRPr="005A4ECB">
        <w:t>than</w:t>
      </w:r>
      <w:r w:rsidR="004F0A3D">
        <w:t xml:space="preserve"> </w:t>
      </w:r>
      <w:r w:rsidRPr="005A4ECB">
        <w:t>others.</w:t>
      </w:r>
      <w:r w:rsidR="004F0A3D">
        <w:t xml:space="preserve"> </w:t>
      </w:r>
      <w:r w:rsidRPr="005A4ECB">
        <w:t>In-class</w:t>
      </w:r>
      <w:r w:rsidR="004F0A3D">
        <w:t xml:space="preserve"> </w:t>
      </w:r>
      <w:r w:rsidRPr="005A4ECB">
        <w:t>experiences</w:t>
      </w:r>
      <w:r w:rsidR="004F0A3D">
        <w:t xml:space="preserve"> </w:t>
      </w:r>
      <w:r w:rsidRPr="005A4ECB">
        <w:t>are</w:t>
      </w:r>
      <w:r w:rsidR="004F0A3D">
        <w:t xml:space="preserve"> </w:t>
      </w:r>
      <w:r w:rsidRPr="005A4ECB">
        <w:t>most</w:t>
      </w:r>
      <w:r w:rsidR="004F0A3D">
        <w:t xml:space="preserve"> </w:t>
      </w:r>
      <w:r w:rsidRPr="005A4ECB">
        <w:t>beneficial</w:t>
      </w:r>
      <w:r w:rsidR="004F0A3D">
        <w:t xml:space="preserve"> </w:t>
      </w:r>
      <w:r w:rsidRPr="005A4ECB">
        <w:t>for</w:t>
      </w:r>
      <w:r w:rsidR="004F0A3D">
        <w:t xml:space="preserve"> </w:t>
      </w:r>
      <w:r w:rsidRPr="005A4ECB">
        <w:t>many</w:t>
      </w:r>
      <w:r w:rsidR="004F0A3D">
        <w:t xml:space="preserve"> </w:t>
      </w:r>
      <w:r w:rsidRPr="005A4ECB">
        <w:t>reasons</w:t>
      </w:r>
      <w:r w:rsidR="004F0A3D">
        <w:t xml:space="preserve"> </w:t>
      </w:r>
      <w:r w:rsidRPr="005A4ECB">
        <w:t>such</w:t>
      </w:r>
      <w:r w:rsidR="004F0A3D">
        <w:t xml:space="preserve"> </w:t>
      </w:r>
      <w:r w:rsidRPr="005A4ECB">
        <w:t>as,</w:t>
      </w:r>
      <w:r w:rsidR="004F0A3D">
        <w:t xml:space="preserve"> </w:t>
      </w:r>
      <w:r w:rsidRPr="005A4ECB">
        <w:t>relationships,</w:t>
      </w:r>
      <w:r w:rsidR="004F0A3D">
        <w:t xml:space="preserve"> </w:t>
      </w:r>
      <w:r w:rsidRPr="005A4ECB">
        <w:t>richer/fuller</w:t>
      </w:r>
      <w:r w:rsidR="004F0A3D">
        <w:t xml:space="preserve"> </w:t>
      </w:r>
      <w:r w:rsidRPr="005A4ECB">
        <w:t>discussions,</w:t>
      </w:r>
      <w:r w:rsidR="004F0A3D">
        <w:t xml:space="preserve"> </w:t>
      </w:r>
      <w:r w:rsidRPr="005A4ECB">
        <w:t>clarity,</w:t>
      </w:r>
      <w:r w:rsidR="004F0A3D">
        <w:t xml:space="preserve"> </w:t>
      </w:r>
      <w:r w:rsidRPr="005A4ECB">
        <w:t>and</w:t>
      </w:r>
      <w:r w:rsidR="004F0A3D">
        <w:t xml:space="preserve"> </w:t>
      </w:r>
      <w:r w:rsidRPr="005A4ECB">
        <w:t>so</w:t>
      </w:r>
      <w:r w:rsidR="004F0A3D">
        <w:t xml:space="preserve"> </w:t>
      </w:r>
      <w:r w:rsidRPr="005A4ECB">
        <w:t>forth.</w:t>
      </w:r>
      <w:r w:rsidR="004F0A3D">
        <w:t xml:space="preserve"> </w:t>
      </w:r>
      <w:r w:rsidRPr="005A4ECB">
        <w:t>However,</w:t>
      </w:r>
      <w:r w:rsidR="004F0A3D">
        <w:t xml:space="preserve"> </w:t>
      </w:r>
      <w:r w:rsidRPr="005A4ECB">
        <w:t>the</w:t>
      </w:r>
      <w:r w:rsidR="004F0A3D">
        <w:t xml:space="preserve"> </w:t>
      </w:r>
      <w:r w:rsidRPr="005A4ECB">
        <w:t>ability</w:t>
      </w:r>
      <w:r w:rsidR="004F0A3D">
        <w:t xml:space="preserve"> </w:t>
      </w:r>
      <w:r w:rsidRPr="005A4ECB">
        <w:t>to</w:t>
      </w:r>
      <w:r w:rsidR="004F0A3D">
        <w:t xml:space="preserve"> </w:t>
      </w:r>
      <w:r w:rsidRPr="005A4ECB">
        <w:t>access</w:t>
      </w:r>
      <w:r w:rsidR="004F0A3D">
        <w:t xml:space="preserve"> </w:t>
      </w:r>
      <w:r w:rsidRPr="005A4ECB">
        <w:t>classes</w:t>
      </w:r>
      <w:r w:rsidR="004F0A3D">
        <w:t xml:space="preserve"> </w:t>
      </w:r>
      <w:r w:rsidRPr="005A4ECB">
        <w:t>on-line</w:t>
      </w:r>
      <w:r w:rsidR="004F0A3D">
        <w:t xml:space="preserve"> </w:t>
      </w:r>
      <w:r w:rsidRPr="005A4ECB">
        <w:t>is</w:t>
      </w:r>
      <w:r w:rsidR="004F0A3D">
        <w:t xml:space="preserve"> </w:t>
      </w:r>
      <w:r w:rsidRPr="005A4ECB">
        <w:t>vital</w:t>
      </w:r>
      <w:r w:rsidR="004F0A3D">
        <w:t xml:space="preserve"> </w:t>
      </w:r>
      <w:r w:rsidRPr="005A4ECB">
        <w:t>when</w:t>
      </w:r>
      <w:r w:rsidR="004F0A3D">
        <w:t xml:space="preserve"> </w:t>
      </w:r>
      <w:r w:rsidRPr="005A4ECB">
        <w:t>you</w:t>
      </w:r>
      <w:r w:rsidR="004F0A3D">
        <w:t xml:space="preserve"> </w:t>
      </w:r>
      <w:r w:rsidRPr="005A4ECB">
        <w:t>are</w:t>
      </w:r>
      <w:r w:rsidR="004F0A3D">
        <w:t xml:space="preserve"> </w:t>
      </w:r>
      <w:r w:rsidRPr="005A4ECB">
        <w:t>working</w:t>
      </w:r>
      <w:r w:rsidR="004F0A3D">
        <w:t xml:space="preserve"> </w:t>
      </w:r>
      <w:r w:rsidRPr="005A4ECB">
        <w:t>full-time</w:t>
      </w:r>
      <w:r w:rsidR="004F0A3D">
        <w:t xml:space="preserve"> </w:t>
      </w:r>
      <w:r w:rsidRPr="005A4ECB">
        <w:t>and</w:t>
      </w:r>
      <w:r w:rsidR="004F0A3D">
        <w:t xml:space="preserve"> </w:t>
      </w:r>
      <w:r w:rsidRPr="005A4ECB">
        <w:t>have</w:t>
      </w:r>
      <w:r w:rsidR="004F0A3D">
        <w:t xml:space="preserve"> </w:t>
      </w:r>
      <w:r w:rsidRPr="005A4ECB">
        <w:t>a</w:t>
      </w:r>
      <w:r w:rsidR="004F0A3D">
        <w:t xml:space="preserve"> </w:t>
      </w:r>
      <w:r w:rsidRPr="005A4ECB">
        <w:t>family.”</w:t>
      </w:r>
      <w:r w:rsidR="004F0A3D">
        <w:t xml:space="preserve"> </w:t>
      </w:r>
      <w:r w:rsidRPr="005A4ECB">
        <w:t>Another</w:t>
      </w:r>
      <w:r w:rsidR="004F0A3D">
        <w:t xml:space="preserve"> </w:t>
      </w:r>
      <w:r w:rsidRPr="005A4ECB">
        <w:t>student</w:t>
      </w:r>
      <w:r w:rsidR="004F0A3D">
        <w:t xml:space="preserve"> </w:t>
      </w:r>
      <w:r w:rsidRPr="005A4ECB">
        <w:t>related,</w:t>
      </w:r>
      <w:r w:rsidR="004F0A3D">
        <w:t xml:space="preserve"> </w:t>
      </w:r>
      <w:r w:rsidRPr="005A4ECB">
        <w:t>“The</w:t>
      </w:r>
      <w:r w:rsidR="004F0A3D">
        <w:t xml:space="preserve"> </w:t>
      </w:r>
      <w:r w:rsidRPr="005A4ECB">
        <w:t>program</w:t>
      </w:r>
      <w:r w:rsidR="004F0A3D">
        <w:t xml:space="preserve"> </w:t>
      </w:r>
      <w:r w:rsidRPr="005A4ECB">
        <w:t>is</w:t>
      </w:r>
      <w:r w:rsidR="004F0A3D">
        <w:t xml:space="preserve"> </w:t>
      </w:r>
      <w:r w:rsidRPr="005A4ECB">
        <w:t>set</w:t>
      </w:r>
      <w:r w:rsidR="004F0A3D">
        <w:t xml:space="preserve"> </w:t>
      </w:r>
      <w:r w:rsidRPr="005A4ECB">
        <w:t>up</w:t>
      </w:r>
      <w:r w:rsidR="004F0A3D">
        <w:t xml:space="preserve"> </w:t>
      </w:r>
      <w:r w:rsidRPr="005A4ECB">
        <w:t>in</w:t>
      </w:r>
      <w:r w:rsidR="004F0A3D">
        <w:t xml:space="preserve"> </w:t>
      </w:r>
      <w:r w:rsidRPr="005A4ECB">
        <w:t>such</w:t>
      </w:r>
      <w:r w:rsidR="004F0A3D">
        <w:t xml:space="preserve"> </w:t>
      </w:r>
      <w:r w:rsidRPr="005A4ECB">
        <w:t>a</w:t>
      </w:r>
      <w:r w:rsidR="004F0A3D">
        <w:t xml:space="preserve"> </w:t>
      </w:r>
      <w:r w:rsidRPr="005A4ECB">
        <w:t>manner</w:t>
      </w:r>
      <w:r w:rsidR="004F0A3D">
        <w:t xml:space="preserve"> </w:t>
      </w:r>
      <w:r w:rsidRPr="005A4ECB">
        <w:t>that</w:t>
      </w:r>
      <w:r w:rsidR="004F0A3D">
        <w:t xml:space="preserve"> </w:t>
      </w:r>
      <w:r w:rsidRPr="005A4ECB">
        <w:t>learning</w:t>
      </w:r>
      <w:r w:rsidR="004F0A3D">
        <w:t xml:space="preserve"> </w:t>
      </w:r>
      <w:r w:rsidRPr="005A4ECB">
        <w:t>takes</w:t>
      </w:r>
      <w:r w:rsidR="004F0A3D">
        <w:t xml:space="preserve"> </w:t>
      </w:r>
      <w:r w:rsidRPr="005A4ECB">
        <w:t>place</w:t>
      </w:r>
      <w:r w:rsidR="004F0A3D">
        <w:t xml:space="preserve"> </w:t>
      </w:r>
      <w:r w:rsidRPr="005A4ECB">
        <w:t>well</w:t>
      </w:r>
      <w:r w:rsidR="004F0A3D">
        <w:t xml:space="preserve"> </w:t>
      </w:r>
      <w:r w:rsidRPr="005A4ECB">
        <w:t>in</w:t>
      </w:r>
      <w:r w:rsidR="004F0A3D">
        <w:t xml:space="preserve"> </w:t>
      </w:r>
      <w:r w:rsidRPr="005A4ECB">
        <w:t>all</w:t>
      </w:r>
      <w:r w:rsidR="004F0A3D">
        <w:t xml:space="preserve"> </w:t>
      </w:r>
      <w:r w:rsidRPr="005A4ECB">
        <w:t>environments</w:t>
      </w:r>
      <w:r w:rsidR="004F0A3D">
        <w:t xml:space="preserve"> </w:t>
      </w:r>
      <w:r w:rsidRPr="005A4ECB">
        <w:t>presented,”</w:t>
      </w:r>
      <w:r w:rsidR="004F0A3D">
        <w:t xml:space="preserve"> </w:t>
      </w:r>
      <w:r w:rsidRPr="005A4ECB">
        <w:t>while</w:t>
      </w:r>
      <w:r w:rsidR="004F0A3D">
        <w:t xml:space="preserve"> </w:t>
      </w:r>
      <w:r w:rsidRPr="005A4ECB">
        <w:t>another</w:t>
      </w:r>
      <w:r w:rsidR="004F0A3D">
        <w:t xml:space="preserve"> </w:t>
      </w:r>
      <w:r w:rsidRPr="005A4ECB">
        <w:t>stated,</w:t>
      </w:r>
      <w:r w:rsidR="004F0A3D">
        <w:t xml:space="preserve"> </w:t>
      </w:r>
      <w:r w:rsidRPr="005A4ECB">
        <w:t>“I</w:t>
      </w:r>
      <w:r w:rsidR="004F0A3D">
        <w:t xml:space="preserve"> </w:t>
      </w:r>
      <w:r w:rsidRPr="005A4ECB">
        <w:t>like</w:t>
      </w:r>
      <w:r w:rsidR="004F0A3D">
        <w:t xml:space="preserve"> </w:t>
      </w:r>
      <w:r w:rsidRPr="005A4ECB">
        <w:t>the</w:t>
      </w:r>
      <w:r w:rsidR="004F0A3D">
        <w:t xml:space="preserve"> </w:t>
      </w:r>
      <w:r w:rsidRPr="005A4ECB">
        <w:t>fluctuation</w:t>
      </w:r>
      <w:r w:rsidR="004F0A3D">
        <w:t xml:space="preserve"> </w:t>
      </w:r>
      <w:r w:rsidRPr="005A4ECB">
        <w:t>between</w:t>
      </w:r>
      <w:r w:rsidR="004F0A3D">
        <w:t xml:space="preserve"> </w:t>
      </w:r>
      <w:r w:rsidRPr="005A4ECB">
        <w:t>on-line,</w:t>
      </w:r>
      <w:r w:rsidR="004F0A3D">
        <w:t xml:space="preserve"> </w:t>
      </w:r>
      <w:r w:rsidRPr="005A4ECB">
        <w:t>hybrid,</w:t>
      </w:r>
      <w:r w:rsidR="004F0A3D">
        <w:t xml:space="preserve"> </w:t>
      </w:r>
      <w:r w:rsidRPr="005A4ECB">
        <w:t>and</w:t>
      </w:r>
      <w:r w:rsidR="004F0A3D">
        <w:t xml:space="preserve"> </w:t>
      </w:r>
      <w:r w:rsidRPr="005A4ECB">
        <w:t>face-to-face</w:t>
      </w:r>
      <w:r w:rsidR="004F0A3D">
        <w:t xml:space="preserve"> </w:t>
      </w:r>
      <w:r w:rsidRPr="005A4ECB">
        <w:t>classes...</w:t>
      </w:r>
      <w:r w:rsidR="004F0A3D">
        <w:t xml:space="preserve"> </w:t>
      </w:r>
      <w:r w:rsidRPr="005A4ECB">
        <w:t>the</w:t>
      </w:r>
      <w:r w:rsidR="004F0A3D">
        <w:t xml:space="preserve"> </w:t>
      </w:r>
      <w:r w:rsidRPr="005A4ECB">
        <w:t>[Collaborate</w:t>
      </w:r>
      <w:r w:rsidR="004F0A3D">
        <w:t xml:space="preserve"> </w:t>
      </w:r>
      <w:r w:rsidRPr="005A4ECB">
        <w:t>Class]</w:t>
      </w:r>
      <w:r w:rsidR="004F0A3D">
        <w:t xml:space="preserve"> </w:t>
      </w:r>
      <w:r w:rsidRPr="005A4ECB">
        <w:t>and</w:t>
      </w:r>
      <w:r w:rsidR="004F0A3D">
        <w:t xml:space="preserve"> </w:t>
      </w:r>
      <w:r w:rsidRPr="005A4ECB">
        <w:t>hybrid</w:t>
      </w:r>
      <w:r w:rsidR="004F0A3D">
        <w:t xml:space="preserve"> </w:t>
      </w:r>
      <w:r w:rsidRPr="005A4ECB">
        <w:t>classes</w:t>
      </w:r>
      <w:r w:rsidR="004F0A3D">
        <w:t xml:space="preserve"> </w:t>
      </w:r>
      <w:r w:rsidRPr="005A4ECB">
        <w:t>are</w:t>
      </w:r>
      <w:r w:rsidR="004F0A3D">
        <w:t xml:space="preserve"> </w:t>
      </w:r>
      <w:r w:rsidRPr="005A4ECB">
        <w:t>a</w:t>
      </w:r>
      <w:r w:rsidR="004F0A3D">
        <w:t xml:space="preserve"> </w:t>
      </w:r>
      <w:r w:rsidRPr="005A4ECB">
        <w:t>good</w:t>
      </w:r>
      <w:r w:rsidR="004F0A3D">
        <w:t xml:space="preserve"> </w:t>
      </w:r>
      <w:r w:rsidRPr="005A4ECB">
        <w:t>alternative.”</w:t>
      </w:r>
    </w:p>
    <w:p w:rsidR="00D26492" w:rsidRPr="005A4ECB" w:rsidRDefault="000C0C27" w:rsidP="000C0C27">
      <w:pPr>
        <w:pStyle w:val="Heading4"/>
      </w:pPr>
      <w:r w:rsidRPr="005A4ECB">
        <w:t>Negative</w:t>
      </w:r>
      <w:r>
        <w:t xml:space="preserve"> </w:t>
      </w:r>
      <w:r w:rsidRPr="005A4ECB">
        <w:t>components</w:t>
      </w:r>
      <w:r>
        <w:t xml:space="preserve"> </w:t>
      </w:r>
      <w:r w:rsidRPr="005A4ECB">
        <w:t>of</w:t>
      </w:r>
      <w:r>
        <w:t xml:space="preserve"> </w:t>
      </w:r>
      <w:r w:rsidRPr="005A4ECB">
        <w:t>distributed</w:t>
      </w:r>
      <w:r>
        <w:t xml:space="preserve"> </w:t>
      </w:r>
      <w:r w:rsidRPr="005A4ECB">
        <w:t>educational</w:t>
      </w:r>
      <w:r>
        <w:t xml:space="preserve"> </w:t>
      </w:r>
      <w:r w:rsidRPr="005A4ECB">
        <w:t>environment</w:t>
      </w:r>
    </w:p>
    <w:p w:rsidR="00D26492" w:rsidRPr="005A4ECB" w:rsidRDefault="00D26492" w:rsidP="00AA0FDB">
      <w:pPr>
        <w:pStyle w:val="BodyText"/>
        <w:spacing w:before="120" w:after="0"/>
      </w:pPr>
      <w:r w:rsidRPr="005A4ECB">
        <w:t>There</w:t>
      </w:r>
      <w:r w:rsidR="004F0A3D">
        <w:t xml:space="preserve"> </w:t>
      </w:r>
      <w:r w:rsidRPr="005A4ECB">
        <w:t>were</w:t>
      </w:r>
      <w:r w:rsidR="004F0A3D">
        <w:t xml:space="preserve"> </w:t>
      </w:r>
      <w:r w:rsidRPr="005A4ECB">
        <w:t>several</w:t>
      </w:r>
      <w:r w:rsidR="004F0A3D">
        <w:t xml:space="preserve"> </w:t>
      </w:r>
      <w:r w:rsidRPr="005A4ECB">
        <w:t>challenges</w:t>
      </w:r>
      <w:r w:rsidR="004F0A3D">
        <w:t xml:space="preserve"> </w:t>
      </w:r>
      <w:r w:rsidRPr="005A4ECB">
        <w:t>articulated</w:t>
      </w:r>
      <w:r w:rsidR="004F0A3D">
        <w:t xml:space="preserve"> </w:t>
      </w:r>
      <w:r w:rsidRPr="005A4ECB">
        <w:t>by</w:t>
      </w:r>
      <w:r w:rsidR="004F0A3D">
        <w:t xml:space="preserve"> </w:t>
      </w:r>
      <w:r w:rsidRPr="005A4ECB">
        <w:t>students</w:t>
      </w:r>
      <w:r w:rsidR="004F0A3D">
        <w:t xml:space="preserve"> </w:t>
      </w:r>
      <w:r w:rsidRPr="005A4ECB">
        <w:t>with</w:t>
      </w:r>
      <w:r w:rsidR="004F0A3D">
        <w:t xml:space="preserve"> </w:t>
      </w:r>
      <w:r w:rsidRPr="005A4ECB">
        <w:t>the</w:t>
      </w:r>
      <w:r w:rsidR="004F0A3D">
        <w:t xml:space="preserve"> </w:t>
      </w:r>
      <w:r w:rsidRPr="005A4ECB">
        <w:t>DE-MSW</w:t>
      </w:r>
      <w:r w:rsidR="004F0A3D">
        <w:t xml:space="preserve"> </w:t>
      </w:r>
      <w:r w:rsidRPr="005A4ECB">
        <w:t>program.</w:t>
      </w:r>
      <w:r w:rsidR="004F0A3D">
        <w:t xml:space="preserve"> </w:t>
      </w:r>
      <w:r w:rsidRPr="005A4ECB">
        <w:t>More</w:t>
      </w:r>
      <w:r w:rsidR="004F0A3D">
        <w:t xml:space="preserve"> </w:t>
      </w:r>
      <w:r w:rsidRPr="005A4ECB">
        <w:t>than</w:t>
      </w:r>
      <w:r w:rsidR="004F0A3D">
        <w:t xml:space="preserve"> </w:t>
      </w:r>
      <w:r w:rsidRPr="005A4ECB">
        <w:t>60%</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reported</w:t>
      </w:r>
      <w:r w:rsidR="004F0A3D">
        <w:t xml:space="preserve"> </w:t>
      </w:r>
      <w:r w:rsidRPr="005A4ECB">
        <w:t>feeling</w:t>
      </w:r>
      <w:r w:rsidR="004F0A3D">
        <w:t xml:space="preserve"> </w:t>
      </w:r>
      <w:r w:rsidRPr="005A4ECB">
        <w:t>isolated</w:t>
      </w:r>
      <w:r w:rsidR="004F0A3D">
        <w:t xml:space="preserve"> </w:t>
      </w:r>
      <w:r w:rsidRPr="005A4ECB">
        <w:t>from</w:t>
      </w:r>
      <w:r w:rsidR="004F0A3D">
        <w:t xml:space="preserve"> </w:t>
      </w:r>
      <w:r w:rsidRPr="005A4ECB">
        <w:t>their</w:t>
      </w:r>
      <w:r w:rsidR="004F0A3D">
        <w:t xml:space="preserve"> </w:t>
      </w:r>
      <w:r w:rsidRPr="005A4ECB">
        <w:t>peers</w:t>
      </w:r>
      <w:r w:rsidR="004F0A3D">
        <w:t xml:space="preserve"> </w:t>
      </w:r>
      <w:r w:rsidRPr="005A4ECB">
        <w:t>in</w:t>
      </w:r>
      <w:r w:rsidR="004F0A3D">
        <w:t xml:space="preserve"> </w:t>
      </w:r>
      <w:r w:rsidRPr="005A4ECB">
        <w:t>the</w:t>
      </w:r>
      <w:r w:rsidR="004F0A3D">
        <w:t xml:space="preserve"> </w:t>
      </w:r>
      <w:r w:rsidRPr="005A4ECB">
        <w:t>on-line</w:t>
      </w:r>
      <w:r w:rsidR="004F0A3D">
        <w:t xml:space="preserve"> </w:t>
      </w:r>
      <w:r w:rsidRPr="005A4ECB">
        <w:t>component</w:t>
      </w:r>
      <w:r w:rsidR="004F0A3D">
        <w:t xml:space="preserve"> </w:t>
      </w:r>
      <w:r w:rsidRPr="005A4ECB">
        <w:t>of</w:t>
      </w:r>
      <w:r w:rsidR="004F0A3D">
        <w:t xml:space="preserve"> </w:t>
      </w:r>
      <w:r w:rsidRPr="005A4ECB">
        <w:t>classes.</w:t>
      </w:r>
      <w:r w:rsidR="004F0A3D">
        <w:t xml:space="preserve"> </w:t>
      </w:r>
      <w:r w:rsidRPr="005A4ECB">
        <w:t>The</w:t>
      </w:r>
      <w:r w:rsidR="004F0A3D">
        <w:t xml:space="preserve"> </w:t>
      </w:r>
      <w:r w:rsidRPr="005A4ECB">
        <w:t>students</w:t>
      </w:r>
      <w:r w:rsidR="004F0A3D">
        <w:t xml:space="preserve"> </w:t>
      </w:r>
      <w:r w:rsidRPr="005A4ECB">
        <w:t>indicated</w:t>
      </w:r>
      <w:r w:rsidR="004F0A3D">
        <w:t xml:space="preserve"> </w:t>
      </w:r>
      <w:r w:rsidRPr="005A4ECB">
        <w:t>that</w:t>
      </w:r>
      <w:r w:rsidR="004F0A3D">
        <w:t xml:space="preserve"> </w:t>
      </w:r>
      <w:r w:rsidRPr="005A4ECB">
        <w:t>the</w:t>
      </w:r>
      <w:r w:rsidR="004F0A3D">
        <w:t xml:space="preserve"> </w:t>
      </w:r>
      <w:r w:rsidRPr="005A4ECB">
        <w:t>discussions</w:t>
      </w:r>
      <w:r w:rsidR="004F0A3D">
        <w:t xml:space="preserve"> </w:t>
      </w:r>
      <w:r w:rsidRPr="005A4ECB">
        <w:t>in</w:t>
      </w:r>
      <w:r w:rsidR="004F0A3D">
        <w:t xml:space="preserve"> </w:t>
      </w:r>
      <w:r w:rsidRPr="005A4ECB">
        <w:t>the</w:t>
      </w:r>
      <w:r w:rsidR="004F0A3D">
        <w:t xml:space="preserve"> </w:t>
      </w:r>
      <w:r w:rsidRPr="005A4ECB">
        <w:t>distance-learning</w:t>
      </w:r>
      <w:r w:rsidR="004F0A3D">
        <w:t xml:space="preserve"> </w:t>
      </w:r>
      <w:r w:rsidRPr="005A4ECB">
        <w:t>(on-line,</w:t>
      </w:r>
      <w:r w:rsidR="004F0A3D">
        <w:t xml:space="preserve"> </w:t>
      </w:r>
      <w:r w:rsidRPr="005A4ECB">
        <w:t>Collaborate</w:t>
      </w:r>
      <w:r w:rsidR="004F0A3D">
        <w:t xml:space="preserve"> </w:t>
      </w:r>
      <w:r w:rsidRPr="005A4ECB">
        <w:t>Class,</w:t>
      </w:r>
      <w:r w:rsidR="004F0A3D">
        <w:t xml:space="preserve"> </w:t>
      </w:r>
      <w:r w:rsidRPr="005A4ECB">
        <w:t>and</w:t>
      </w:r>
      <w:r w:rsidR="004F0A3D">
        <w:t xml:space="preserve"> </w:t>
      </w:r>
      <w:r w:rsidRPr="005A4ECB">
        <w:t>Hybrid)</w:t>
      </w:r>
      <w:r w:rsidR="004F0A3D">
        <w:t xml:space="preserve"> </w:t>
      </w:r>
      <w:r w:rsidRPr="005A4ECB">
        <w:t>environment</w:t>
      </w:r>
      <w:r w:rsidR="004F0A3D">
        <w:t xml:space="preserve"> </w:t>
      </w:r>
      <w:r w:rsidRPr="005A4ECB">
        <w:t>did</w:t>
      </w:r>
      <w:r w:rsidR="004F0A3D">
        <w:t xml:space="preserve"> </w:t>
      </w:r>
      <w:r w:rsidRPr="005A4ECB">
        <w:t>not</w:t>
      </w:r>
      <w:r w:rsidR="004F0A3D">
        <w:t xml:space="preserve"> </w:t>
      </w:r>
      <w:r w:rsidRPr="005A4ECB">
        <w:t>seem</w:t>
      </w:r>
      <w:r w:rsidR="004F0A3D">
        <w:t xml:space="preserve"> </w:t>
      </w:r>
      <w:r w:rsidRPr="005A4ECB">
        <w:t>as</w:t>
      </w:r>
      <w:r w:rsidR="004F0A3D">
        <w:t xml:space="preserve"> </w:t>
      </w:r>
      <w:r w:rsidRPr="005A4ECB">
        <w:t>rich</w:t>
      </w:r>
      <w:r w:rsidR="004F0A3D">
        <w:t xml:space="preserve"> </w:t>
      </w:r>
      <w:r w:rsidRPr="005A4ECB">
        <w:t>or</w:t>
      </w:r>
      <w:r w:rsidR="004F0A3D">
        <w:t xml:space="preserve"> </w:t>
      </w:r>
      <w:r w:rsidRPr="005A4ECB">
        <w:t>“deep”</w:t>
      </w:r>
      <w:r w:rsidR="004F0A3D">
        <w:t xml:space="preserve"> </w:t>
      </w:r>
      <w:r w:rsidRPr="005A4ECB">
        <w:t>in</w:t>
      </w:r>
      <w:r w:rsidR="004F0A3D">
        <w:t xml:space="preserve"> </w:t>
      </w:r>
      <w:r w:rsidRPr="005A4ECB">
        <w:t>comparison</w:t>
      </w:r>
      <w:r w:rsidR="004F0A3D">
        <w:t xml:space="preserve"> </w:t>
      </w:r>
      <w:r w:rsidRPr="005A4ECB">
        <w:t>to</w:t>
      </w:r>
      <w:r w:rsidR="004F0A3D">
        <w:t xml:space="preserve"> </w:t>
      </w:r>
      <w:r w:rsidRPr="005A4ECB">
        <w:t>the</w:t>
      </w:r>
      <w:r w:rsidR="004F0A3D">
        <w:t xml:space="preserve"> </w:t>
      </w:r>
      <w:r w:rsidRPr="005A4ECB">
        <w:t>face-to-face</w:t>
      </w:r>
      <w:r w:rsidR="004F0A3D">
        <w:t xml:space="preserve"> </w:t>
      </w:r>
      <w:r w:rsidRPr="005A4ECB">
        <w:t>classes.</w:t>
      </w:r>
      <w:r w:rsidR="004F0A3D">
        <w:t xml:space="preserve"> </w:t>
      </w:r>
      <w:r w:rsidRPr="005A4ECB">
        <w:t>Fifty</w:t>
      </w:r>
      <w:r w:rsidR="004F0A3D">
        <w:t xml:space="preserve"> </w:t>
      </w:r>
      <w:r w:rsidRPr="005A4ECB">
        <w:t>percent</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related</w:t>
      </w:r>
      <w:r w:rsidR="004F0A3D">
        <w:t xml:space="preserve"> </w:t>
      </w:r>
      <w:r w:rsidRPr="005A4ECB">
        <w:t>a</w:t>
      </w:r>
      <w:r w:rsidR="004F0A3D">
        <w:t xml:space="preserve"> </w:t>
      </w:r>
      <w:r w:rsidRPr="005A4ECB">
        <w:t>desire</w:t>
      </w:r>
      <w:r w:rsidR="004F0A3D">
        <w:t xml:space="preserve"> </w:t>
      </w:r>
      <w:r w:rsidRPr="005A4ECB">
        <w:t>for</w:t>
      </w:r>
      <w:r w:rsidR="004F0A3D">
        <w:t xml:space="preserve"> </w:t>
      </w:r>
      <w:r w:rsidRPr="005A4ECB">
        <w:t>face-to-face</w:t>
      </w:r>
      <w:r w:rsidR="004F0A3D">
        <w:t xml:space="preserve"> </w:t>
      </w:r>
      <w:r w:rsidRPr="005A4ECB">
        <w:t>campus</w:t>
      </w:r>
      <w:r w:rsidR="004F0A3D">
        <w:t xml:space="preserve"> </w:t>
      </w:r>
      <w:r w:rsidRPr="005A4ECB">
        <w:t>program</w:t>
      </w:r>
      <w:r w:rsidR="004F0A3D">
        <w:t xml:space="preserve"> </w:t>
      </w:r>
      <w:r w:rsidRPr="005A4ECB">
        <w:t>if</w:t>
      </w:r>
      <w:r w:rsidR="004F0A3D">
        <w:t xml:space="preserve"> </w:t>
      </w:r>
      <w:r w:rsidRPr="005A4ECB">
        <w:t>there</w:t>
      </w:r>
      <w:r w:rsidR="004F0A3D">
        <w:t xml:space="preserve"> </w:t>
      </w:r>
      <w:r w:rsidRPr="005A4ECB">
        <w:t>had</w:t>
      </w:r>
      <w:r w:rsidR="004F0A3D">
        <w:t xml:space="preserve"> </w:t>
      </w:r>
      <w:r w:rsidRPr="005A4ECB">
        <w:t>been</w:t>
      </w:r>
      <w:r w:rsidR="004F0A3D">
        <w:t xml:space="preserve"> </w:t>
      </w:r>
      <w:r w:rsidRPr="005A4ECB">
        <w:t>no</w:t>
      </w:r>
      <w:r w:rsidR="004F0A3D">
        <w:t xml:space="preserve"> </w:t>
      </w:r>
      <w:r w:rsidRPr="005A4ECB">
        <w:t>other</w:t>
      </w:r>
      <w:r w:rsidR="004F0A3D">
        <w:t xml:space="preserve"> </w:t>
      </w:r>
      <w:r w:rsidRPr="005A4ECB">
        <w:t>compounding</w:t>
      </w:r>
      <w:r w:rsidR="004F0A3D">
        <w:t xml:space="preserve"> </w:t>
      </w:r>
      <w:r w:rsidRPr="005A4ECB">
        <w:t>factors</w:t>
      </w:r>
      <w:r w:rsidR="004F0A3D">
        <w:t xml:space="preserve"> </w:t>
      </w:r>
      <w:r w:rsidRPr="005A4ECB">
        <w:t>impacting</w:t>
      </w:r>
      <w:r w:rsidR="004F0A3D">
        <w:t xml:space="preserve"> </w:t>
      </w:r>
      <w:r w:rsidRPr="005A4ECB">
        <w:t>a</w:t>
      </w:r>
      <w:r w:rsidR="004F0A3D">
        <w:t xml:space="preserve"> </w:t>
      </w:r>
      <w:r w:rsidRPr="005A4ECB">
        <w:t>student’s</w:t>
      </w:r>
      <w:r w:rsidR="004F0A3D">
        <w:t xml:space="preserve"> </w:t>
      </w:r>
      <w:r w:rsidRPr="005A4ECB">
        <w:t>ability</w:t>
      </w:r>
      <w:r w:rsidR="004F0A3D">
        <w:t xml:space="preserve"> </w:t>
      </w:r>
      <w:r w:rsidRPr="005A4ECB">
        <w:t>to</w:t>
      </w:r>
      <w:r w:rsidR="004F0A3D">
        <w:t xml:space="preserve"> </w:t>
      </w:r>
      <w:r w:rsidRPr="005A4ECB">
        <w:t>attend</w:t>
      </w:r>
      <w:r w:rsidR="004F0A3D">
        <w:t xml:space="preserve"> </w:t>
      </w:r>
      <w:r w:rsidRPr="005A4ECB">
        <w:t>such</w:t>
      </w:r>
      <w:r w:rsidR="004F0A3D">
        <w:t xml:space="preserve"> </w:t>
      </w:r>
      <w:r w:rsidRPr="005A4ECB">
        <w:t>a</w:t>
      </w:r>
      <w:r w:rsidR="004F0A3D">
        <w:t xml:space="preserve"> </w:t>
      </w:r>
      <w:r w:rsidRPr="005A4ECB">
        <w:t>program.</w:t>
      </w:r>
      <w:r w:rsidR="004F0A3D">
        <w:t xml:space="preserve"> </w:t>
      </w:r>
      <w:r w:rsidRPr="005A4ECB">
        <w:t>Further,</w:t>
      </w:r>
      <w:r w:rsidR="004F0A3D">
        <w:t xml:space="preserve"> </w:t>
      </w:r>
      <w:r w:rsidRPr="005A4ECB">
        <w:t>one</w:t>
      </w:r>
      <w:r w:rsidR="004F0A3D">
        <w:t xml:space="preserve"> </w:t>
      </w:r>
      <w:r w:rsidRPr="005A4ECB">
        <w:t>student’s</w:t>
      </w:r>
      <w:r w:rsidR="004F0A3D">
        <w:t xml:space="preserve"> </w:t>
      </w:r>
      <w:r w:rsidRPr="005A4ECB">
        <w:t>comment</w:t>
      </w:r>
      <w:r w:rsidR="004F0A3D">
        <w:t xml:space="preserve"> </w:t>
      </w:r>
      <w:r w:rsidRPr="005A4ECB">
        <w:t>related</w:t>
      </w:r>
      <w:r w:rsidR="004F0A3D">
        <w:t xml:space="preserve"> </w:t>
      </w:r>
      <w:r w:rsidRPr="005A4ECB">
        <w:t>that,</w:t>
      </w:r>
      <w:r w:rsidR="004F0A3D">
        <w:t xml:space="preserve"> </w:t>
      </w:r>
      <w:r w:rsidRPr="005A4ECB">
        <w:t>“Challenges</w:t>
      </w:r>
      <w:r w:rsidR="004F0A3D">
        <w:t xml:space="preserve"> </w:t>
      </w:r>
      <w:r w:rsidRPr="005A4ECB">
        <w:t>were</w:t>
      </w:r>
      <w:r w:rsidR="004F0A3D">
        <w:t xml:space="preserve"> </w:t>
      </w:r>
      <w:r w:rsidRPr="005A4ECB">
        <w:t>encountered</w:t>
      </w:r>
      <w:r w:rsidR="004F0A3D">
        <w:t xml:space="preserve"> </w:t>
      </w:r>
      <w:r w:rsidRPr="005A4ECB">
        <w:t>when</w:t>
      </w:r>
      <w:r w:rsidR="004F0A3D">
        <w:t xml:space="preserve"> </w:t>
      </w:r>
      <w:r w:rsidRPr="005A4ECB">
        <w:t>attempting</w:t>
      </w:r>
      <w:r w:rsidR="004F0A3D">
        <w:t xml:space="preserve"> </w:t>
      </w:r>
      <w:r w:rsidRPr="005A4ECB">
        <w:t>to</w:t>
      </w:r>
      <w:r w:rsidR="004F0A3D">
        <w:t xml:space="preserve"> </w:t>
      </w:r>
      <w:r w:rsidRPr="005A4ECB">
        <w:t>complete</w:t>
      </w:r>
      <w:r w:rsidR="004F0A3D">
        <w:t xml:space="preserve"> </w:t>
      </w:r>
      <w:r w:rsidRPr="005A4ECB">
        <w:t>group</w:t>
      </w:r>
      <w:r w:rsidR="004F0A3D">
        <w:t xml:space="preserve"> </w:t>
      </w:r>
      <w:r w:rsidRPr="005A4ECB">
        <w:t>work</w:t>
      </w:r>
      <w:r w:rsidR="004F0A3D">
        <w:t xml:space="preserve"> </w:t>
      </w:r>
      <w:r w:rsidRPr="005A4ECB">
        <w:t>and/or</w:t>
      </w:r>
      <w:r w:rsidR="004F0A3D">
        <w:t xml:space="preserve"> </w:t>
      </w:r>
      <w:r w:rsidRPr="005A4ECB">
        <w:t>projects</w:t>
      </w:r>
      <w:r w:rsidR="004F0A3D">
        <w:t xml:space="preserve"> </w:t>
      </w:r>
      <w:r w:rsidRPr="005A4ECB">
        <w:t>with</w:t>
      </w:r>
      <w:r w:rsidR="004F0A3D">
        <w:t xml:space="preserve"> </w:t>
      </w:r>
      <w:r w:rsidRPr="005A4ECB">
        <w:t>those</w:t>
      </w:r>
      <w:r w:rsidR="004F0A3D">
        <w:t xml:space="preserve"> </w:t>
      </w:r>
      <w:r w:rsidRPr="005A4ECB">
        <w:t>out</w:t>
      </w:r>
      <w:r w:rsidR="004F0A3D">
        <w:t xml:space="preserve"> </w:t>
      </w:r>
      <w:r w:rsidRPr="005A4ECB">
        <w:t>of</w:t>
      </w:r>
      <w:r w:rsidR="004F0A3D">
        <w:t xml:space="preserve"> </w:t>
      </w:r>
      <w:r w:rsidRPr="005A4ECB">
        <w:t>the</w:t>
      </w:r>
      <w:r w:rsidR="004F0A3D">
        <w:t xml:space="preserve"> </w:t>
      </w:r>
      <w:r w:rsidRPr="005A4ECB">
        <w:t>area.</w:t>
      </w:r>
      <w:r w:rsidR="004F0A3D">
        <w:t xml:space="preserve"> </w:t>
      </w:r>
      <w:r w:rsidRPr="005A4ECB">
        <w:t>It</w:t>
      </w:r>
      <w:r w:rsidR="004F0A3D">
        <w:t xml:space="preserve"> </w:t>
      </w:r>
      <w:r w:rsidRPr="005A4ECB">
        <w:t>is</w:t>
      </w:r>
      <w:r w:rsidR="004F0A3D">
        <w:t xml:space="preserve"> </w:t>
      </w:r>
      <w:r w:rsidRPr="005A4ECB">
        <w:t>much</w:t>
      </w:r>
      <w:r w:rsidR="004F0A3D">
        <w:t xml:space="preserve"> </w:t>
      </w:r>
      <w:r w:rsidRPr="005A4ECB">
        <w:t>easier</w:t>
      </w:r>
      <w:r w:rsidR="004F0A3D">
        <w:t xml:space="preserve"> </w:t>
      </w:r>
      <w:r w:rsidRPr="005A4ECB">
        <w:t>to</w:t>
      </w:r>
      <w:r w:rsidR="004F0A3D">
        <w:t xml:space="preserve"> </w:t>
      </w:r>
      <w:r w:rsidRPr="005A4ECB">
        <w:t>meet</w:t>
      </w:r>
      <w:r w:rsidR="004F0A3D">
        <w:t xml:space="preserve"> </w:t>
      </w:r>
      <w:r w:rsidRPr="005A4ECB">
        <w:t>in</w:t>
      </w:r>
      <w:r w:rsidR="004F0A3D">
        <w:t xml:space="preserve"> </w:t>
      </w:r>
      <w:r w:rsidRPr="005A4ECB">
        <w:t>the</w:t>
      </w:r>
      <w:r w:rsidR="004F0A3D">
        <w:t xml:space="preserve"> </w:t>
      </w:r>
      <w:r w:rsidRPr="005A4ECB">
        <w:t>library</w:t>
      </w:r>
      <w:r w:rsidR="004F0A3D">
        <w:t xml:space="preserve"> </w:t>
      </w:r>
      <w:r w:rsidRPr="005A4ECB">
        <w:t>and</w:t>
      </w:r>
      <w:r w:rsidR="004F0A3D">
        <w:t xml:space="preserve"> </w:t>
      </w:r>
      <w:r w:rsidRPr="005A4ECB">
        <w:t>work</w:t>
      </w:r>
      <w:r w:rsidR="004F0A3D">
        <w:t xml:space="preserve"> </w:t>
      </w:r>
      <w:r w:rsidRPr="005A4ECB">
        <w:t>on</w:t>
      </w:r>
      <w:r w:rsidR="004F0A3D">
        <w:t xml:space="preserve"> </w:t>
      </w:r>
      <w:r w:rsidRPr="005A4ECB">
        <w:t>an</w:t>
      </w:r>
      <w:r w:rsidR="004F0A3D">
        <w:t xml:space="preserve"> </w:t>
      </w:r>
      <w:r w:rsidRPr="005A4ECB">
        <w:t>assignment</w:t>
      </w:r>
      <w:r w:rsidR="004F0A3D">
        <w:t xml:space="preserve"> </w:t>
      </w:r>
      <w:r w:rsidRPr="005A4ECB">
        <w:t>vers</w:t>
      </w:r>
      <w:r w:rsidR="00622804">
        <w:t>u</w:t>
      </w:r>
      <w:r w:rsidRPr="005A4ECB">
        <w:t>s</w:t>
      </w:r>
      <w:r w:rsidR="004F0A3D">
        <w:t xml:space="preserve"> </w:t>
      </w:r>
      <w:r w:rsidRPr="005A4ECB">
        <w:t>Skype….”</w:t>
      </w:r>
      <w:r w:rsidR="004F0A3D">
        <w:t xml:space="preserve"> </w:t>
      </w:r>
      <w:r w:rsidRPr="005A4ECB">
        <w:t>In</w:t>
      </w:r>
      <w:r w:rsidR="004F0A3D">
        <w:t xml:space="preserve"> </w:t>
      </w:r>
      <w:r w:rsidRPr="005A4ECB">
        <w:t>spite</w:t>
      </w:r>
      <w:r w:rsidR="004F0A3D">
        <w:t xml:space="preserve"> </w:t>
      </w:r>
      <w:r w:rsidRPr="005A4ECB">
        <w:t>of</w:t>
      </w:r>
      <w:r w:rsidR="004F0A3D">
        <w:t xml:space="preserve"> </w:t>
      </w:r>
      <w:r w:rsidRPr="005A4ECB">
        <w:t>these</w:t>
      </w:r>
      <w:r w:rsidR="004F0A3D">
        <w:t xml:space="preserve"> </w:t>
      </w:r>
      <w:r w:rsidRPr="005A4ECB">
        <w:t>challenges,</w:t>
      </w:r>
      <w:r w:rsidR="004F0A3D">
        <w:t xml:space="preserve"> </w:t>
      </w:r>
      <w:r w:rsidRPr="005A4ECB">
        <w:t>a</w:t>
      </w:r>
      <w:r w:rsidR="004F0A3D">
        <w:t xml:space="preserve"> </w:t>
      </w:r>
      <w:r w:rsidRPr="005A4ECB">
        <w:t>DE-MSW</w:t>
      </w:r>
      <w:r w:rsidR="004F0A3D">
        <w:t xml:space="preserve"> </w:t>
      </w:r>
      <w:r w:rsidRPr="005A4ECB">
        <w:t>program</w:t>
      </w:r>
      <w:r w:rsidR="004F0A3D">
        <w:t xml:space="preserve"> </w:t>
      </w:r>
      <w:r w:rsidRPr="005A4ECB">
        <w:t>was</w:t>
      </w:r>
      <w:r w:rsidR="004F0A3D">
        <w:t xml:space="preserve"> </w:t>
      </w:r>
      <w:r w:rsidRPr="005A4ECB">
        <w:t>beneficial</w:t>
      </w:r>
      <w:r w:rsidR="004F0A3D">
        <w:t xml:space="preserve"> </w:t>
      </w:r>
      <w:r w:rsidRPr="005A4ECB">
        <w:t>and</w:t>
      </w:r>
      <w:r w:rsidR="004F0A3D">
        <w:t xml:space="preserve"> </w:t>
      </w:r>
      <w:r w:rsidRPr="005A4ECB">
        <w:t>necessary</w:t>
      </w:r>
      <w:r w:rsidR="004F0A3D">
        <w:t xml:space="preserve"> </w:t>
      </w:r>
      <w:r w:rsidRPr="005A4ECB">
        <w:t>for</w:t>
      </w:r>
      <w:r w:rsidR="004F0A3D">
        <w:t xml:space="preserve"> </w:t>
      </w:r>
      <w:r w:rsidRPr="005A4ECB">
        <w:t>this</w:t>
      </w:r>
      <w:r w:rsidR="004F0A3D">
        <w:t xml:space="preserve"> </w:t>
      </w:r>
      <w:r w:rsidRPr="005A4ECB">
        <w:t>specific</w:t>
      </w:r>
      <w:r w:rsidR="004F0A3D">
        <w:t xml:space="preserve"> </w:t>
      </w:r>
      <w:r w:rsidRPr="005A4ECB">
        <w:t>group</w:t>
      </w:r>
      <w:r w:rsidR="004F0A3D">
        <w:t xml:space="preserve"> </w:t>
      </w:r>
      <w:r w:rsidRPr="005A4ECB">
        <w:t>of</w:t>
      </w:r>
      <w:r w:rsidR="004F0A3D">
        <w:t xml:space="preserve"> </w:t>
      </w:r>
      <w:r w:rsidRPr="005A4ECB">
        <w:t>students</w:t>
      </w:r>
      <w:r w:rsidR="004F0A3D">
        <w:t xml:space="preserve"> </w:t>
      </w:r>
      <w:r w:rsidRPr="005A4ECB">
        <w:t>to</w:t>
      </w:r>
      <w:r w:rsidR="004F0A3D">
        <w:t xml:space="preserve"> </w:t>
      </w:r>
      <w:r w:rsidRPr="005A4ECB">
        <w:t>earn</w:t>
      </w:r>
      <w:r w:rsidR="004F0A3D">
        <w:t xml:space="preserve"> </w:t>
      </w:r>
      <w:r w:rsidRPr="005A4ECB">
        <w:t>a</w:t>
      </w:r>
      <w:r w:rsidR="004F0A3D">
        <w:t xml:space="preserve"> </w:t>
      </w:r>
      <w:r w:rsidRPr="005A4ECB">
        <w:t>MSW</w:t>
      </w:r>
      <w:r w:rsidR="004F0A3D">
        <w:t xml:space="preserve"> </w:t>
      </w:r>
      <w:r w:rsidRPr="005A4ECB">
        <w:t>degree.</w:t>
      </w:r>
    </w:p>
    <w:p w:rsidR="00D26492" w:rsidRPr="005A4ECB" w:rsidRDefault="00D26492" w:rsidP="000C0C27">
      <w:pPr>
        <w:pStyle w:val="Heading4"/>
      </w:pPr>
      <w:r w:rsidRPr="005A4ECB">
        <w:lastRenderedPageBreak/>
        <w:t>Satisfaction</w:t>
      </w:r>
      <w:r w:rsidR="004F0A3D">
        <w:t xml:space="preserve"> </w:t>
      </w:r>
      <w:r w:rsidRPr="005A4ECB">
        <w:t>with</w:t>
      </w:r>
      <w:r w:rsidR="004F0A3D">
        <w:t xml:space="preserve"> </w:t>
      </w:r>
      <w:r w:rsidR="000C0C27">
        <w:t>p</w:t>
      </w:r>
      <w:r w:rsidRPr="005A4ECB">
        <w:t>rogram</w:t>
      </w:r>
    </w:p>
    <w:p w:rsidR="00D26492" w:rsidRPr="005A4ECB" w:rsidRDefault="00D26492" w:rsidP="00AA0FDB">
      <w:pPr>
        <w:pStyle w:val="BodyText"/>
        <w:spacing w:before="120" w:after="0"/>
      </w:pPr>
      <w:r w:rsidRPr="005A4ECB">
        <w:t>To</w:t>
      </w:r>
      <w:r w:rsidR="004F0A3D">
        <w:t xml:space="preserve"> </w:t>
      </w:r>
      <w:r w:rsidRPr="005A4ECB">
        <w:t>capture</w:t>
      </w:r>
      <w:r w:rsidR="004F0A3D">
        <w:t xml:space="preserve"> </w:t>
      </w:r>
      <w:r w:rsidRPr="005A4ECB">
        <w:t>overall</w:t>
      </w:r>
      <w:r w:rsidR="004F0A3D">
        <w:t xml:space="preserve"> </w:t>
      </w:r>
      <w:r w:rsidRPr="005A4ECB">
        <w:t>student</w:t>
      </w:r>
      <w:r w:rsidR="004F0A3D">
        <w:t xml:space="preserve"> </w:t>
      </w:r>
      <w:r w:rsidRPr="005A4ECB">
        <w:t>satisfaction</w:t>
      </w:r>
      <w:r w:rsidR="004F0A3D">
        <w:t xml:space="preserve"> </w:t>
      </w:r>
      <w:r w:rsidRPr="005A4ECB">
        <w:t>with</w:t>
      </w:r>
      <w:r w:rsidR="004F0A3D">
        <w:t xml:space="preserve"> </w:t>
      </w:r>
      <w:r w:rsidRPr="005A4ECB">
        <w:t>this</w:t>
      </w:r>
      <w:r w:rsidR="004F0A3D">
        <w:t xml:space="preserve"> </w:t>
      </w:r>
      <w:r w:rsidRPr="005A4ECB">
        <w:t>program,</w:t>
      </w:r>
      <w:r w:rsidR="004F0A3D">
        <w:t xml:space="preserve"> </w:t>
      </w:r>
      <w:r w:rsidRPr="005A4ECB">
        <w:t>students</w:t>
      </w:r>
      <w:r w:rsidR="004F0A3D">
        <w:t xml:space="preserve"> </w:t>
      </w:r>
      <w:r w:rsidRPr="005A4ECB">
        <w:t>were</w:t>
      </w:r>
      <w:r w:rsidR="004F0A3D">
        <w:t xml:space="preserve"> </w:t>
      </w:r>
      <w:r w:rsidRPr="005A4ECB">
        <w:t>asked</w:t>
      </w:r>
      <w:r w:rsidR="004F0A3D">
        <w:t xml:space="preserve"> </w:t>
      </w:r>
      <w:r w:rsidRPr="005A4ECB">
        <w:t>if</w:t>
      </w:r>
      <w:r w:rsidR="004F0A3D">
        <w:t xml:space="preserve"> </w:t>
      </w:r>
      <w:r w:rsidRPr="005A4ECB">
        <w:t>they</w:t>
      </w:r>
      <w:r w:rsidR="004F0A3D">
        <w:t xml:space="preserve"> </w:t>
      </w:r>
      <w:r w:rsidRPr="005A4ECB">
        <w:t>would</w:t>
      </w:r>
      <w:r w:rsidR="004F0A3D">
        <w:t xml:space="preserve"> </w:t>
      </w:r>
      <w:r w:rsidRPr="005A4ECB">
        <w:t>participate</w:t>
      </w:r>
      <w:r w:rsidR="004F0A3D">
        <w:t xml:space="preserve"> </w:t>
      </w:r>
      <w:r w:rsidRPr="005A4ECB">
        <w:t>in</w:t>
      </w:r>
      <w:r w:rsidR="004F0A3D">
        <w:t xml:space="preserve"> </w:t>
      </w:r>
      <w:r w:rsidRPr="005A4ECB">
        <w:t>a</w:t>
      </w:r>
      <w:r w:rsidR="004F0A3D">
        <w:t xml:space="preserve"> </w:t>
      </w:r>
      <w:r w:rsidRPr="005A4ECB">
        <w:t>DE-MSW</w:t>
      </w:r>
      <w:r w:rsidR="004F0A3D">
        <w:t xml:space="preserve"> </w:t>
      </w:r>
      <w:r w:rsidRPr="005A4ECB">
        <w:t>Program</w:t>
      </w:r>
      <w:r w:rsidR="004F0A3D">
        <w:t xml:space="preserve"> </w:t>
      </w:r>
      <w:r w:rsidRPr="005A4ECB">
        <w:t>based</w:t>
      </w:r>
      <w:r w:rsidR="004F0A3D">
        <w:t xml:space="preserve"> </w:t>
      </w:r>
      <w:r w:rsidRPr="005A4ECB">
        <w:t>on</w:t>
      </w:r>
      <w:r w:rsidR="004F0A3D">
        <w:t xml:space="preserve"> </w:t>
      </w:r>
      <w:r w:rsidRPr="005A4ECB">
        <w:t>their</w:t>
      </w:r>
      <w:r w:rsidR="004F0A3D">
        <w:t xml:space="preserve"> </w:t>
      </w:r>
      <w:r w:rsidRPr="005A4ECB">
        <w:t>current</w:t>
      </w:r>
      <w:r w:rsidR="004F0A3D">
        <w:t xml:space="preserve"> </w:t>
      </w:r>
      <w:r w:rsidRPr="005A4ECB">
        <w:t>experiences.</w:t>
      </w:r>
      <w:r w:rsidR="004F0A3D">
        <w:t xml:space="preserve"> </w:t>
      </w:r>
      <w:r w:rsidRPr="005A4ECB">
        <w:t>Ninety-six</w:t>
      </w:r>
      <w:r w:rsidR="004F0A3D">
        <w:t xml:space="preserve"> </w:t>
      </w:r>
      <w:r w:rsidRPr="005A4ECB">
        <w:t>percent</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(n=27)</w:t>
      </w:r>
      <w:r w:rsidR="004F0A3D">
        <w:t xml:space="preserve"> </w:t>
      </w:r>
      <w:r w:rsidRPr="005A4ECB">
        <w:t>responded</w:t>
      </w:r>
      <w:r w:rsidR="004F0A3D">
        <w:t xml:space="preserve"> </w:t>
      </w:r>
      <w:r w:rsidRPr="005A4ECB">
        <w:t>affirmatively.</w:t>
      </w:r>
      <w:r w:rsidR="004F0A3D">
        <w:t xml:space="preserve">  </w:t>
      </w:r>
      <w:r w:rsidRPr="005A4ECB">
        <w:t>Further,</w:t>
      </w:r>
      <w:r w:rsidR="004F0A3D">
        <w:t xml:space="preserve"> </w:t>
      </w:r>
      <w:r w:rsidRPr="005A4ECB">
        <w:t>54%</w:t>
      </w:r>
      <w:r w:rsidR="004F0A3D">
        <w:t xml:space="preserve"> </w:t>
      </w:r>
      <w:r w:rsidRPr="005A4ECB">
        <w:t>(n=15)</w:t>
      </w:r>
      <w:r w:rsidR="004F0A3D">
        <w:t xml:space="preserve"> </w:t>
      </w:r>
      <w:r w:rsidRPr="005A4ECB">
        <w:t>of</w:t>
      </w:r>
      <w:r w:rsidR="004F0A3D">
        <w:t xml:space="preserve"> </w:t>
      </w:r>
      <w:r w:rsidRPr="005A4ECB">
        <w:t>the</w:t>
      </w:r>
      <w:r w:rsidR="004F0A3D">
        <w:t xml:space="preserve"> </w:t>
      </w:r>
      <w:r w:rsidRPr="005A4ECB">
        <w:t>qualitative</w:t>
      </w:r>
      <w:r w:rsidR="004F0A3D">
        <w:t xml:space="preserve"> </w:t>
      </w:r>
      <w:r w:rsidRPr="005A4ECB">
        <w:t>comments</w:t>
      </w:r>
      <w:r w:rsidR="004F0A3D">
        <w:t xml:space="preserve"> </w:t>
      </w:r>
      <w:r w:rsidRPr="005A4ECB">
        <w:t>contained</w:t>
      </w:r>
      <w:r w:rsidR="004F0A3D">
        <w:t xml:space="preserve"> </w:t>
      </w:r>
      <w:r w:rsidRPr="005A4ECB">
        <w:t>the</w:t>
      </w:r>
      <w:r w:rsidR="004F0A3D">
        <w:t xml:space="preserve"> </w:t>
      </w:r>
      <w:r w:rsidRPr="005A4ECB">
        <w:t>general</w:t>
      </w:r>
      <w:r w:rsidR="004F0A3D">
        <w:t xml:space="preserve"> </w:t>
      </w:r>
      <w:r w:rsidRPr="005A4ECB">
        <w:t>theme</w:t>
      </w:r>
      <w:r w:rsidR="004F0A3D">
        <w:t xml:space="preserve"> </w:t>
      </w:r>
      <w:r w:rsidRPr="005A4ECB">
        <w:t>of</w:t>
      </w:r>
      <w:r w:rsidR="004F0A3D">
        <w:t xml:space="preserve"> </w:t>
      </w:r>
      <w:r w:rsidRPr="005A4ECB">
        <w:t>accessibility</w:t>
      </w:r>
      <w:r w:rsidR="004F0A3D">
        <w:t xml:space="preserve"> </w:t>
      </w:r>
      <w:r w:rsidRPr="005A4ECB">
        <w:t>and</w:t>
      </w:r>
      <w:r w:rsidR="004F0A3D">
        <w:t xml:space="preserve"> </w:t>
      </w:r>
      <w:r w:rsidRPr="005A4ECB">
        <w:t>flexibility.</w:t>
      </w:r>
      <w:r w:rsidR="004F0A3D">
        <w:t xml:space="preserve"> </w:t>
      </w:r>
      <w:r w:rsidRPr="005A4ECB">
        <w:t>Common</w:t>
      </w:r>
      <w:r w:rsidR="004F0A3D">
        <w:t xml:space="preserve"> </w:t>
      </w:r>
      <w:r w:rsidRPr="005A4ECB">
        <w:t>statements</w:t>
      </w:r>
      <w:r w:rsidR="004F0A3D">
        <w:t xml:space="preserve"> </w:t>
      </w:r>
      <w:r w:rsidRPr="005A4ECB">
        <w:t>included,</w:t>
      </w:r>
      <w:r w:rsidR="004F0A3D">
        <w:t xml:space="preserve"> </w:t>
      </w:r>
      <w:r w:rsidRPr="005A4ECB">
        <w:t>“I</w:t>
      </w:r>
      <w:r w:rsidR="004F0A3D">
        <w:t xml:space="preserve"> </w:t>
      </w:r>
      <w:r w:rsidRPr="005A4ECB">
        <w:t>live</w:t>
      </w:r>
      <w:r w:rsidR="004F0A3D">
        <w:t xml:space="preserve"> </w:t>
      </w:r>
      <w:r w:rsidRPr="005A4ECB">
        <w:t>in</w:t>
      </w:r>
      <w:r w:rsidR="004F0A3D">
        <w:t xml:space="preserve"> </w:t>
      </w:r>
      <w:r w:rsidRPr="005A4ECB">
        <w:t>a</w:t>
      </w:r>
      <w:r w:rsidR="004F0A3D">
        <w:t xml:space="preserve"> </w:t>
      </w:r>
      <w:r w:rsidRPr="005A4ECB">
        <w:t>very</w:t>
      </w:r>
      <w:r w:rsidR="004F0A3D">
        <w:t xml:space="preserve"> </w:t>
      </w:r>
      <w:r w:rsidRPr="005A4ECB">
        <w:t>remote</w:t>
      </w:r>
      <w:r w:rsidR="004F0A3D">
        <w:t xml:space="preserve"> </w:t>
      </w:r>
      <w:r w:rsidRPr="005A4ECB">
        <w:t>and</w:t>
      </w:r>
      <w:r w:rsidR="004F0A3D">
        <w:t xml:space="preserve"> </w:t>
      </w:r>
      <w:r w:rsidRPr="005A4ECB">
        <w:t>rural</w:t>
      </w:r>
      <w:r w:rsidR="004F0A3D">
        <w:t xml:space="preserve"> </w:t>
      </w:r>
      <w:r w:rsidRPr="005A4ECB">
        <w:t>area”</w:t>
      </w:r>
      <w:r w:rsidR="004F0A3D">
        <w:t xml:space="preserve"> </w:t>
      </w:r>
      <w:r w:rsidRPr="005A4ECB">
        <w:t>and</w:t>
      </w:r>
      <w:r w:rsidR="004F0A3D">
        <w:t xml:space="preserve"> </w:t>
      </w:r>
      <w:r w:rsidRPr="005A4ECB">
        <w:t>“I</w:t>
      </w:r>
      <w:r w:rsidR="004F0A3D">
        <w:t xml:space="preserve"> </w:t>
      </w:r>
      <w:r w:rsidRPr="005A4ECB">
        <w:t>would</w:t>
      </w:r>
      <w:r w:rsidR="004F0A3D">
        <w:t xml:space="preserve"> </w:t>
      </w:r>
      <w:r w:rsidRPr="005A4ECB">
        <w:t>have</w:t>
      </w:r>
      <w:r w:rsidR="004F0A3D">
        <w:t xml:space="preserve"> </w:t>
      </w:r>
      <w:r w:rsidRPr="005A4ECB">
        <w:t>never</w:t>
      </w:r>
      <w:r w:rsidR="004F0A3D">
        <w:t xml:space="preserve"> </w:t>
      </w:r>
      <w:r w:rsidRPr="005A4ECB">
        <w:t>done</w:t>
      </w:r>
      <w:r w:rsidR="004F0A3D">
        <w:t xml:space="preserve"> </w:t>
      </w:r>
      <w:r w:rsidRPr="005A4ECB">
        <w:t>it</w:t>
      </w:r>
      <w:r w:rsidR="004F0A3D">
        <w:t xml:space="preserve"> </w:t>
      </w:r>
      <w:r w:rsidRPr="005A4ECB">
        <w:t>without</w:t>
      </w:r>
      <w:r w:rsidR="004F0A3D">
        <w:t xml:space="preserve"> </w:t>
      </w:r>
      <w:r w:rsidRPr="005A4ECB">
        <w:t>this</w:t>
      </w:r>
      <w:r w:rsidR="004F0A3D">
        <w:t xml:space="preserve"> </w:t>
      </w:r>
      <w:r w:rsidRPr="005A4ECB">
        <w:t>program.”</w:t>
      </w:r>
      <w:r w:rsidR="004F0A3D">
        <w:t xml:space="preserve"> </w:t>
      </w:r>
      <w:r w:rsidRPr="005A4ECB">
        <w:t>Thirty-two</w:t>
      </w:r>
      <w:r w:rsidR="004F0A3D">
        <w:t xml:space="preserve"> </w:t>
      </w:r>
      <w:r w:rsidRPr="005A4ECB">
        <w:t>percent</w:t>
      </w:r>
      <w:r w:rsidR="004F0A3D">
        <w:t xml:space="preserve"> </w:t>
      </w:r>
      <w:r w:rsidRPr="005A4ECB">
        <w:t>(n=9)</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used</w:t>
      </w:r>
      <w:r w:rsidR="004F0A3D">
        <w:t xml:space="preserve"> </w:t>
      </w:r>
      <w:r w:rsidRPr="005A4ECB">
        <w:t>the</w:t>
      </w:r>
      <w:r w:rsidR="004F0A3D">
        <w:t xml:space="preserve"> </w:t>
      </w:r>
      <w:r w:rsidRPr="005A4ECB">
        <w:t>word</w:t>
      </w:r>
      <w:r w:rsidR="004F0A3D">
        <w:t xml:space="preserve"> </w:t>
      </w:r>
      <w:r w:rsidRPr="005A4ECB">
        <w:t>“thankful”</w:t>
      </w:r>
      <w:r w:rsidR="004F0A3D">
        <w:t xml:space="preserve"> </w:t>
      </w:r>
      <w:r w:rsidRPr="005A4ECB">
        <w:t>or</w:t>
      </w:r>
      <w:r w:rsidR="004F0A3D">
        <w:t xml:space="preserve"> </w:t>
      </w:r>
      <w:r w:rsidRPr="005A4ECB">
        <w:t>“grateful”</w:t>
      </w:r>
      <w:r w:rsidR="004F0A3D">
        <w:t xml:space="preserve"> </w:t>
      </w:r>
      <w:r w:rsidRPr="005A4ECB">
        <w:t>in</w:t>
      </w:r>
      <w:r w:rsidR="004F0A3D">
        <w:t xml:space="preserve"> </w:t>
      </w:r>
      <w:r w:rsidRPr="005A4ECB">
        <w:t>discussing</w:t>
      </w:r>
      <w:r w:rsidR="004F0A3D">
        <w:t xml:space="preserve"> </w:t>
      </w:r>
      <w:r w:rsidRPr="005A4ECB">
        <w:t>the</w:t>
      </w:r>
      <w:r w:rsidR="004F0A3D">
        <w:t xml:space="preserve"> </w:t>
      </w:r>
      <w:r w:rsidRPr="005A4ECB">
        <w:t>opportunity</w:t>
      </w:r>
      <w:r w:rsidR="004F0A3D">
        <w:t xml:space="preserve"> </w:t>
      </w:r>
      <w:r w:rsidRPr="005A4ECB">
        <w:t>to</w:t>
      </w:r>
      <w:r w:rsidR="004F0A3D">
        <w:t xml:space="preserve"> </w:t>
      </w:r>
      <w:r w:rsidRPr="005A4ECB">
        <w:t>earn</w:t>
      </w:r>
      <w:r w:rsidR="004F0A3D">
        <w:t xml:space="preserve"> </w:t>
      </w:r>
      <w:r w:rsidRPr="005A4ECB">
        <w:t>their</w:t>
      </w:r>
      <w:r w:rsidR="004F0A3D">
        <w:t xml:space="preserve"> </w:t>
      </w:r>
      <w:r w:rsidRPr="005A4ECB">
        <w:t>education</w:t>
      </w:r>
      <w:r w:rsidR="004F0A3D">
        <w:t xml:space="preserve"> </w:t>
      </w:r>
      <w:r w:rsidRPr="005A4ECB">
        <w:t>via</w:t>
      </w:r>
      <w:r w:rsidR="004F0A3D">
        <w:t xml:space="preserve"> </w:t>
      </w:r>
      <w:r w:rsidRPr="005A4ECB">
        <w:t>a</w:t>
      </w:r>
      <w:r w:rsidR="004F0A3D">
        <w:t xml:space="preserve"> </w:t>
      </w:r>
      <w:r w:rsidRPr="005A4ECB">
        <w:t>DE</w:t>
      </w:r>
      <w:r w:rsidR="004F0A3D">
        <w:t xml:space="preserve"> </w:t>
      </w:r>
      <w:r w:rsidRPr="005A4ECB">
        <w:t>program.</w:t>
      </w:r>
      <w:r w:rsidR="004F0A3D">
        <w:t xml:space="preserve"> </w:t>
      </w:r>
    </w:p>
    <w:p w:rsidR="00D26492" w:rsidRPr="005A4ECB" w:rsidRDefault="00D26492" w:rsidP="000C0C27">
      <w:pPr>
        <w:pStyle w:val="Heading4"/>
      </w:pPr>
      <w:r w:rsidRPr="005A4ECB">
        <w:t>Limitations</w:t>
      </w:r>
    </w:p>
    <w:p w:rsidR="00D26492" w:rsidRPr="005A4ECB" w:rsidRDefault="00D26492" w:rsidP="00AA0FDB">
      <w:pPr>
        <w:pStyle w:val="BodyText"/>
        <w:spacing w:before="120" w:after="0"/>
      </w:pPr>
      <w:r w:rsidRPr="005A4ECB">
        <w:t>The</w:t>
      </w:r>
      <w:r w:rsidR="004F0A3D">
        <w:t xml:space="preserve"> </w:t>
      </w:r>
      <w:r w:rsidRPr="005A4ECB">
        <w:t>purpose</w:t>
      </w:r>
      <w:r w:rsidR="004F0A3D">
        <w:t xml:space="preserve"> </w:t>
      </w:r>
      <w:r w:rsidRPr="005A4ECB">
        <w:t>of</w:t>
      </w:r>
      <w:r w:rsidR="004F0A3D">
        <w:t xml:space="preserve"> </w:t>
      </w:r>
      <w:r w:rsidRPr="005A4ECB">
        <w:t>this</w:t>
      </w:r>
      <w:r w:rsidR="004F0A3D">
        <w:t xml:space="preserve"> </w:t>
      </w:r>
      <w:r w:rsidRPr="005A4ECB">
        <w:t>research</w:t>
      </w:r>
      <w:r w:rsidR="004F0A3D">
        <w:t xml:space="preserve"> </w:t>
      </w:r>
      <w:r w:rsidRPr="005A4ECB">
        <w:t>was</w:t>
      </w:r>
      <w:r w:rsidR="004F0A3D">
        <w:t xml:space="preserve"> </w:t>
      </w:r>
      <w:r w:rsidRPr="005A4ECB">
        <w:t>to</w:t>
      </w:r>
      <w:r w:rsidR="004F0A3D">
        <w:t xml:space="preserve"> </w:t>
      </w:r>
      <w:r w:rsidRPr="005A4ECB">
        <w:t>complete</w:t>
      </w:r>
      <w:r w:rsidR="004F0A3D">
        <w:t xml:space="preserve"> </w:t>
      </w:r>
      <w:r w:rsidRPr="005A4ECB">
        <w:t>a</w:t>
      </w:r>
      <w:r w:rsidR="004F0A3D">
        <w:t xml:space="preserve"> </w:t>
      </w:r>
      <w:r w:rsidRPr="005A4ECB">
        <w:t>process</w:t>
      </w:r>
      <w:r w:rsidR="004F0A3D">
        <w:t xml:space="preserve"> </w:t>
      </w:r>
      <w:r w:rsidRPr="005A4ECB">
        <w:t>evaluation</w:t>
      </w:r>
      <w:r w:rsidR="004F0A3D">
        <w:t xml:space="preserve"> </w:t>
      </w:r>
      <w:r w:rsidRPr="005A4ECB">
        <w:t>to</w:t>
      </w:r>
      <w:r w:rsidR="004F0A3D">
        <w:t xml:space="preserve"> </w:t>
      </w:r>
      <w:r w:rsidRPr="005A4ECB">
        <w:t>allow</w:t>
      </w:r>
      <w:r w:rsidR="004F0A3D">
        <w:t xml:space="preserve"> </w:t>
      </w:r>
      <w:r w:rsidRPr="005A4ECB">
        <w:t>for</w:t>
      </w:r>
      <w:r w:rsidR="004F0A3D">
        <w:t xml:space="preserve"> </w:t>
      </w:r>
      <w:r w:rsidRPr="005A4ECB">
        <w:t>modifications</w:t>
      </w:r>
      <w:r w:rsidR="004F0A3D">
        <w:t xml:space="preserve"> </w:t>
      </w:r>
      <w:r w:rsidRPr="005A4ECB">
        <w:t>of</w:t>
      </w:r>
      <w:r w:rsidR="004F0A3D">
        <w:t xml:space="preserve"> </w:t>
      </w:r>
      <w:r w:rsidRPr="005A4ECB">
        <w:t>the</w:t>
      </w:r>
      <w:r w:rsidR="004F0A3D">
        <w:t xml:space="preserve"> </w:t>
      </w:r>
      <w:r w:rsidRPr="005A4ECB">
        <w:t>delivery</w:t>
      </w:r>
      <w:r w:rsidR="004F0A3D">
        <w:t xml:space="preserve"> </w:t>
      </w:r>
      <w:r w:rsidRPr="005A4ECB">
        <w:t>format</w:t>
      </w:r>
      <w:r w:rsidR="004F0A3D">
        <w:t xml:space="preserve"> </w:t>
      </w:r>
      <w:r w:rsidRPr="005A4ECB">
        <w:t>in</w:t>
      </w:r>
      <w:r w:rsidR="004F0A3D">
        <w:t xml:space="preserve"> </w:t>
      </w:r>
      <w:r w:rsidRPr="005A4ECB">
        <w:t>the</w:t>
      </w:r>
      <w:r w:rsidR="004F0A3D">
        <w:t xml:space="preserve"> </w:t>
      </w:r>
      <w:r w:rsidRPr="005A4ECB">
        <w:t>program.</w:t>
      </w:r>
      <w:r w:rsidR="004F0A3D">
        <w:t xml:space="preserve"> </w:t>
      </w:r>
      <w:r w:rsidRPr="005A4ECB">
        <w:t>This</w:t>
      </w:r>
      <w:r w:rsidR="004F0A3D">
        <w:t xml:space="preserve"> </w:t>
      </w:r>
      <w:r w:rsidRPr="005A4ECB">
        <w:t>study</w:t>
      </w:r>
      <w:r w:rsidR="004F0A3D">
        <w:t xml:space="preserve"> </w:t>
      </w:r>
      <w:r w:rsidRPr="005A4ECB">
        <w:t>was</w:t>
      </w:r>
      <w:r w:rsidR="004F0A3D">
        <w:t xml:space="preserve"> </w:t>
      </w:r>
      <w:r w:rsidRPr="005A4ECB">
        <w:t>conducted</w:t>
      </w:r>
      <w:r w:rsidR="004F0A3D">
        <w:t xml:space="preserve"> </w:t>
      </w:r>
      <w:r w:rsidRPr="005A4ECB">
        <w:t>in</w:t>
      </w:r>
      <w:r w:rsidR="004F0A3D">
        <w:t xml:space="preserve"> </w:t>
      </w:r>
      <w:r w:rsidRPr="005A4ECB">
        <w:t>a</w:t>
      </w:r>
      <w:r w:rsidR="004F0A3D">
        <w:t xml:space="preserve"> </w:t>
      </w:r>
      <w:r w:rsidRPr="005A4ECB">
        <w:t>small</w:t>
      </w:r>
      <w:r w:rsidR="004F0A3D">
        <w:t xml:space="preserve"> </w:t>
      </w:r>
      <w:r w:rsidRPr="005A4ECB">
        <w:t>rural</w:t>
      </w:r>
      <w:r w:rsidR="004F0A3D">
        <w:t xml:space="preserve"> </w:t>
      </w:r>
      <w:r w:rsidRPr="005A4ECB">
        <w:t>region</w:t>
      </w:r>
      <w:r w:rsidR="004F0A3D">
        <w:t xml:space="preserve"> </w:t>
      </w:r>
      <w:r w:rsidRPr="005A4ECB">
        <w:t>of</w:t>
      </w:r>
      <w:r w:rsidR="004F0A3D">
        <w:t xml:space="preserve"> </w:t>
      </w:r>
      <w:r w:rsidRPr="005A4ECB">
        <w:t>Northern</w:t>
      </w:r>
      <w:r w:rsidR="004F0A3D">
        <w:t xml:space="preserve"> </w:t>
      </w:r>
      <w:r w:rsidRPr="005A4ECB">
        <w:t>California</w:t>
      </w:r>
      <w:r w:rsidR="004F0A3D">
        <w:t xml:space="preserve"> </w:t>
      </w:r>
      <w:r w:rsidRPr="005A4ECB">
        <w:t>with</w:t>
      </w:r>
      <w:r w:rsidR="004F0A3D">
        <w:t xml:space="preserve"> </w:t>
      </w:r>
      <w:r w:rsidRPr="005A4ECB">
        <w:t>a</w:t>
      </w:r>
      <w:r w:rsidR="004F0A3D">
        <w:t xml:space="preserve"> </w:t>
      </w:r>
      <w:r w:rsidRPr="005A4ECB">
        <w:t>small</w:t>
      </w:r>
      <w:r w:rsidR="004F0A3D">
        <w:t xml:space="preserve"> </w:t>
      </w:r>
      <w:r w:rsidRPr="005A4ECB">
        <w:t>sample.</w:t>
      </w:r>
      <w:r w:rsidR="004F0A3D">
        <w:t xml:space="preserve"> </w:t>
      </w:r>
      <w:r w:rsidRPr="005A4ECB">
        <w:t>Thus,</w:t>
      </w:r>
      <w:r w:rsidR="004F0A3D">
        <w:t xml:space="preserve"> </w:t>
      </w:r>
      <w:r w:rsidRPr="005A4ECB">
        <w:t>the</w:t>
      </w:r>
      <w:r w:rsidR="004F0A3D">
        <w:t xml:space="preserve"> </w:t>
      </w:r>
      <w:r w:rsidRPr="005A4ECB">
        <w:t>results</w:t>
      </w:r>
      <w:r w:rsidR="004F0A3D">
        <w:t xml:space="preserve"> </w:t>
      </w:r>
      <w:r w:rsidRPr="005A4ECB">
        <w:t>of</w:t>
      </w:r>
      <w:r w:rsidR="004F0A3D">
        <w:t xml:space="preserve"> </w:t>
      </w:r>
      <w:r w:rsidRPr="005A4ECB">
        <w:t>this</w:t>
      </w:r>
      <w:r w:rsidR="004F0A3D">
        <w:t xml:space="preserve"> </w:t>
      </w:r>
      <w:r w:rsidRPr="005A4ECB">
        <w:t>study</w:t>
      </w:r>
      <w:r w:rsidR="004F0A3D">
        <w:t xml:space="preserve"> </w:t>
      </w:r>
      <w:r w:rsidRPr="005A4ECB">
        <w:t>cannot</w:t>
      </w:r>
      <w:r w:rsidR="004F0A3D">
        <w:t xml:space="preserve"> </w:t>
      </w:r>
      <w:r w:rsidRPr="005A4ECB">
        <w:t>be</w:t>
      </w:r>
      <w:r w:rsidR="004F0A3D">
        <w:t xml:space="preserve"> </w:t>
      </w:r>
      <w:r w:rsidRPr="005A4ECB">
        <w:t>generalized.</w:t>
      </w:r>
      <w:r w:rsidR="004F0A3D">
        <w:t xml:space="preserve"> </w:t>
      </w:r>
      <w:r w:rsidRPr="005A4ECB">
        <w:t>The</w:t>
      </w:r>
      <w:r w:rsidR="004F0A3D">
        <w:t xml:space="preserve"> </w:t>
      </w:r>
      <w:r w:rsidRPr="005A4ECB">
        <w:t>survey</w:t>
      </w:r>
      <w:r w:rsidR="004F0A3D">
        <w:t xml:space="preserve"> </w:t>
      </w:r>
      <w:r w:rsidRPr="005A4ECB">
        <w:t>was</w:t>
      </w:r>
      <w:r w:rsidR="004F0A3D">
        <w:t xml:space="preserve"> </w:t>
      </w:r>
      <w:r w:rsidRPr="005A4ECB">
        <w:t>created</w:t>
      </w:r>
      <w:r w:rsidR="004F0A3D">
        <w:t xml:space="preserve"> </w:t>
      </w:r>
      <w:r w:rsidRPr="005A4ECB">
        <w:t>specifically</w:t>
      </w:r>
      <w:r w:rsidR="004F0A3D">
        <w:t xml:space="preserve"> </w:t>
      </w:r>
      <w:r w:rsidRPr="005A4ECB">
        <w:t>for</w:t>
      </w:r>
      <w:r w:rsidR="004F0A3D">
        <w:t xml:space="preserve"> </w:t>
      </w:r>
      <w:r w:rsidRPr="005A4ECB">
        <w:t>the</w:t>
      </w:r>
      <w:r w:rsidR="004F0A3D">
        <w:t xml:space="preserve"> </w:t>
      </w:r>
      <w:r w:rsidRPr="005A4ECB">
        <w:t>purposes</w:t>
      </w:r>
      <w:r w:rsidR="004F0A3D">
        <w:t xml:space="preserve"> </w:t>
      </w:r>
      <w:r w:rsidRPr="005A4ECB">
        <w:t>of</w:t>
      </w:r>
      <w:r w:rsidR="004F0A3D">
        <w:t xml:space="preserve"> </w:t>
      </w:r>
      <w:r w:rsidRPr="005A4ECB">
        <w:t>this</w:t>
      </w:r>
      <w:r w:rsidR="004F0A3D">
        <w:t xml:space="preserve"> </w:t>
      </w:r>
      <w:r w:rsidRPr="005A4ECB">
        <w:t>study.</w:t>
      </w:r>
      <w:r w:rsidR="004F0A3D">
        <w:t xml:space="preserve"> </w:t>
      </w:r>
      <w:r w:rsidRPr="005A4ECB">
        <w:t>Hence,</w:t>
      </w:r>
      <w:r w:rsidR="004F0A3D">
        <w:t xml:space="preserve"> </w:t>
      </w:r>
      <w:r w:rsidRPr="005A4ECB">
        <w:t>the</w:t>
      </w:r>
      <w:r w:rsidR="004F0A3D">
        <w:t xml:space="preserve"> </w:t>
      </w:r>
      <w:r w:rsidRPr="005A4ECB">
        <w:t>survey</w:t>
      </w:r>
      <w:r w:rsidR="004F0A3D">
        <w:t xml:space="preserve"> </w:t>
      </w:r>
      <w:r w:rsidRPr="005A4ECB">
        <w:t>only</w:t>
      </w:r>
      <w:r w:rsidR="004F0A3D">
        <w:t xml:space="preserve"> </w:t>
      </w:r>
      <w:r w:rsidRPr="005A4ECB">
        <w:t>had</w:t>
      </w:r>
      <w:r w:rsidR="004F0A3D">
        <w:t xml:space="preserve"> </w:t>
      </w:r>
      <w:r w:rsidRPr="005A4ECB">
        <w:t>face</w:t>
      </w:r>
      <w:r w:rsidR="004F0A3D">
        <w:t xml:space="preserve"> </w:t>
      </w:r>
      <w:r w:rsidRPr="005A4ECB">
        <w:t>validity.</w:t>
      </w:r>
      <w:r w:rsidR="004F0A3D">
        <w:t xml:space="preserve"> </w:t>
      </w:r>
      <w:r w:rsidRPr="005A4ECB">
        <w:t>Additionally,</w:t>
      </w:r>
      <w:r w:rsidR="004F0A3D">
        <w:t xml:space="preserve"> </w:t>
      </w:r>
      <w:r w:rsidRPr="005A4ECB">
        <w:t>the</w:t>
      </w:r>
      <w:r w:rsidR="004F0A3D">
        <w:t xml:space="preserve"> </w:t>
      </w:r>
      <w:r w:rsidRPr="005A4ECB">
        <w:t>other</w:t>
      </w:r>
      <w:r w:rsidR="004F0A3D">
        <w:t xml:space="preserve"> </w:t>
      </w:r>
      <w:r w:rsidRPr="005A4ECB">
        <w:t>variables</w:t>
      </w:r>
      <w:r w:rsidR="004F0A3D">
        <w:t xml:space="preserve"> </w:t>
      </w:r>
      <w:r w:rsidRPr="005A4ECB">
        <w:t>such</w:t>
      </w:r>
      <w:r w:rsidR="004F0A3D">
        <w:t xml:space="preserve"> </w:t>
      </w:r>
      <w:r w:rsidRPr="005A4ECB">
        <w:t>as</w:t>
      </w:r>
      <w:r w:rsidR="004F0A3D">
        <w:t xml:space="preserve"> </w:t>
      </w:r>
      <w:r w:rsidRPr="005A4ECB">
        <w:t>faculty</w:t>
      </w:r>
      <w:r w:rsidR="004F0A3D">
        <w:t xml:space="preserve"> </w:t>
      </w:r>
      <w:r w:rsidRPr="005A4ECB">
        <w:t>skills</w:t>
      </w:r>
      <w:r w:rsidR="004F0A3D">
        <w:t xml:space="preserve"> </w:t>
      </w:r>
      <w:r w:rsidRPr="005A4ECB">
        <w:t>with</w:t>
      </w:r>
      <w:r w:rsidR="004F0A3D">
        <w:t xml:space="preserve"> </w:t>
      </w:r>
      <w:r w:rsidRPr="005A4ECB">
        <w:t>technology,</w:t>
      </w:r>
      <w:r w:rsidR="004F0A3D">
        <w:t xml:space="preserve"> </w:t>
      </w:r>
      <w:r w:rsidRPr="005A4ECB">
        <w:t>course</w:t>
      </w:r>
      <w:r w:rsidR="004F0A3D">
        <w:t xml:space="preserve"> </w:t>
      </w:r>
      <w:r w:rsidRPr="005A4ECB">
        <w:t>design,</w:t>
      </w:r>
      <w:r w:rsidR="004F0A3D">
        <w:t xml:space="preserve"> </w:t>
      </w:r>
      <w:r w:rsidRPr="005A4ECB">
        <w:t>and</w:t>
      </w:r>
      <w:r w:rsidR="004F0A3D">
        <w:t xml:space="preserve"> </w:t>
      </w:r>
      <w:r w:rsidRPr="005A4ECB">
        <w:t>variations</w:t>
      </w:r>
      <w:r w:rsidR="004F0A3D">
        <w:t xml:space="preserve"> </w:t>
      </w:r>
      <w:r w:rsidRPr="005A4ECB">
        <w:t>in</w:t>
      </w:r>
      <w:r w:rsidR="004F0A3D">
        <w:t xml:space="preserve"> </w:t>
      </w:r>
      <w:r w:rsidRPr="005A4ECB">
        <w:t>teaching</w:t>
      </w:r>
      <w:r w:rsidR="004F0A3D">
        <w:t xml:space="preserve"> </w:t>
      </w:r>
      <w:r w:rsidRPr="005A4ECB">
        <w:t>methods</w:t>
      </w:r>
      <w:r w:rsidR="004F0A3D">
        <w:t xml:space="preserve"> </w:t>
      </w:r>
      <w:r w:rsidRPr="005A4ECB">
        <w:t>were</w:t>
      </w:r>
      <w:r w:rsidR="004F0A3D">
        <w:t xml:space="preserve"> </w:t>
      </w:r>
      <w:r w:rsidRPr="005A4ECB">
        <w:t>not</w:t>
      </w:r>
      <w:r w:rsidR="004F0A3D">
        <w:t xml:space="preserve"> </w:t>
      </w:r>
      <w:r w:rsidRPr="005A4ECB">
        <w:t>evaluated.</w:t>
      </w:r>
      <w:r w:rsidR="004F0A3D">
        <w:t xml:space="preserve"> </w:t>
      </w:r>
      <w:r w:rsidRPr="005A4ECB">
        <w:t>External</w:t>
      </w:r>
      <w:r w:rsidR="004F0A3D">
        <w:t xml:space="preserve"> </w:t>
      </w:r>
      <w:r w:rsidRPr="005A4ECB">
        <w:t>factors</w:t>
      </w:r>
      <w:r w:rsidR="004F0A3D">
        <w:t xml:space="preserve"> </w:t>
      </w:r>
      <w:r w:rsidRPr="005A4ECB">
        <w:t>that</w:t>
      </w:r>
      <w:r w:rsidR="004F0A3D">
        <w:t xml:space="preserve"> </w:t>
      </w:r>
      <w:r w:rsidRPr="005A4ECB">
        <w:t>may</w:t>
      </w:r>
      <w:r w:rsidR="004F0A3D">
        <w:t xml:space="preserve"> </w:t>
      </w:r>
      <w:r w:rsidRPr="005A4ECB">
        <w:t>impact</w:t>
      </w:r>
      <w:r w:rsidR="004F0A3D">
        <w:t xml:space="preserve"> </w:t>
      </w:r>
      <w:r w:rsidRPr="005A4ECB">
        <w:t>students,</w:t>
      </w:r>
      <w:r w:rsidR="004F0A3D">
        <w:t xml:space="preserve"> </w:t>
      </w:r>
      <w:r w:rsidRPr="005A4ECB">
        <w:t>such</w:t>
      </w:r>
      <w:r w:rsidR="004F0A3D">
        <w:t xml:space="preserve"> </w:t>
      </w:r>
      <w:r w:rsidRPr="005A4ECB">
        <w:t>as</w:t>
      </w:r>
      <w:r w:rsidR="004F0A3D">
        <w:t xml:space="preserve"> </w:t>
      </w:r>
      <w:r w:rsidRPr="005A4ECB">
        <w:t>a</w:t>
      </w:r>
      <w:r w:rsidR="000C0C27">
        <w:t>n</w:t>
      </w:r>
      <w:r w:rsidR="004F0A3D">
        <w:t xml:space="preserve"> </w:t>
      </w:r>
      <w:r w:rsidRPr="005A4ECB">
        <w:t>acute</w:t>
      </w:r>
      <w:r w:rsidR="004F0A3D">
        <w:t xml:space="preserve"> </w:t>
      </w:r>
      <w:r w:rsidRPr="005A4ECB">
        <w:t>cris</w:t>
      </w:r>
      <w:r w:rsidR="000C0C27">
        <w:t>i</w:t>
      </w:r>
      <w:r w:rsidRPr="005A4ECB">
        <w:t>s,</w:t>
      </w:r>
      <w:r w:rsidR="004F0A3D">
        <w:t xml:space="preserve"> </w:t>
      </w:r>
      <w:r w:rsidRPr="005A4ECB">
        <w:t>were</w:t>
      </w:r>
      <w:r w:rsidR="004F0A3D">
        <w:t xml:space="preserve"> </w:t>
      </w:r>
      <w:r w:rsidRPr="005A4ECB">
        <w:t>not</w:t>
      </w:r>
      <w:r w:rsidR="004F0A3D">
        <w:t xml:space="preserve"> </w:t>
      </w:r>
      <w:r w:rsidRPr="005A4ECB">
        <w:t>assessed.</w:t>
      </w:r>
      <w:r w:rsidR="004F0A3D">
        <w:t xml:space="preserve"> </w:t>
      </w:r>
      <w:r w:rsidRPr="005A4ECB">
        <w:t>Therefore,</w:t>
      </w:r>
      <w:r w:rsidR="004F0A3D">
        <w:t xml:space="preserve"> </w:t>
      </w:r>
      <w:r w:rsidRPr="005A4ECB">
        <w:t>these</w:t>
      </w:r>
      <w:r w:rsidR="004F0A3D">
        <w:t xml:space="preserve"> </w:t>
      </w:r>
      <w:r w:rsidRPr="005A4ECB">
        <w:t>additional</w:t>
      </w:r>
      <w:r w:rsidR="004F0A3D">
        <w:t xml:space="preserve"> </w:t>
      </w:r>
      <w:r w:rsidRPr="005A4ECB">
        <w:t>variables</w:t>
      </w:r>
      <w:r w:rsidR="004F0A3D">
        <w:t xml:space="preserve"> </w:t>
      </w:r>
      <w:r w:rsidRPr="005A4ECB">
        <w:t>and</w:t>
      </w:r>
      <w:r w:rsidR="004F0A3D">
        <w:t xml:space="preserve"> </w:t>
      </w:r>
      <w:r w:rsidRPr="005A4ECB">
        <w:t>factors</w:t>
      </w:r>
      <w:r w:rsidR="004F0A3D">
        <w:t xml:space="preserve"> </w:t>
      </w:r>
      <w:r w:rsidRPr="005A4ECB">
        <w:t>may</w:t>
      </w:r>
      <w:r w:rsidR="004F0A3D">
        <w:t xml:space="preserve"> </w:t>
      </w:r>
      <w:r w:rsidRPr="005A4ECB">
        <w:t>have</w:t>
      </w:r>
      <w:r w:rsidR="004F0A3D">
        <w:t xml:space="preserve"> </w:t>
      </w:r>
      <w:r w:rsidRPr="005A4ECB">
        <w:t>impacted</w:t>
      </w:r>
      <w:r w:rsidR="004F0A3D">
        <w:t xml:space="preserve"> </w:t>
      </w:r>
      <w:r w:rsidRPr="005A4ECB">
        <w:t>responses</w:t>
      </w:r>
      <w:r w:rsidR="004F0A3D">
        <w:t xml:space="preserve"> </w:t>
      </w:r>
      <w:r w:rsidRPr="005A4ECB">
        <w:t>at</w:t>
      </w:r>
      <w:r w:rsidR="004F0A3D">
        <w:t xml:space="preserve"> </w:t>
      </w:r>
      <w:r w:rsidRPr="005A4ECB">
        <w:t>the</w:t>
      </w:r>
      <w:r w:rsidR="004F0A3D">
        <w:t xml:space="preserve"> </w:t>
      </w:r>
      <w:r w:rsidRPr="005A4ECB">
        <w:t>specific</w:t>
      </w:r>
      <w:r w:rsidR="004F0A3D">
        <w:t xml:space="preserve"> </w:t>
      </w:r>
      <w:r w:rsidRPr="005A4ECB">
        <w:t>time</w:t>
      </w:r>
      <w:r w:rsidR="004F0A3D">
        <w:t xml:space="preserve"> </w:t>
      </w:r>
      <w:r w:rsidRPr="005A4ECB">
        <w:t>of</w:t>
      </w:r>
      <w:r w:rsidR="004F0A3D">
        <w:t xml:space="preserve"> </w:t>
      </w:r>
      <w:r w:rsidRPr="005A4ECB">
        <w:t>survey</w:t>
      </w:r>
      <w:r w:rsidR="004F0A3D">
        <w:t xml:space="preserve"> </w:t>
      </w:r>
      <w:r w:rsidRPr="005A4ECB">
        <w:t>completion.</w:t>
      </w:r>
    </w:p>
    <w:p w:rsidR="00D26492" w:rsidRPr="005A4ECB" w:rsidRDefault="00D26492" w:rsidP="000C0C27">
      <w:pPr>
        <w:pStyle w:val="Heading3"/>
      </w:pPr>
      <w:r w:rsidRPr="005A4ECB">
        <w:t>Discussion</w:t>
      </w:r>
    </w:p>
    <w:p w:rsidR="00D26492" w:rsidRPr="005A4ECB" w:rsidRDefault="00D26492" w:rsidP="00AA0FDB">
      <w:pPr>
        <w:pStyle w:val="BodyText"/>
        <w:spacing w:before="120" w:after="0"/>
      </w:pPr>
      <w:r w:rsidRPr="005A4ECB">
        <w:t>The</w:t>
      </w:r>
      <w:r w:rsidR="004F0A3D">
        <w:t xml:space="preserve"> </w:t>
      </w:r>
      <w:r w:rsidRPr="005A4ECB">
        <w:t>data</w:t>
      </w:r>
      <w:r w:rsidR="004F0A3D">
        <w:t xml:space="preserve"> </w:t>
      </w:r>
      <w:r w:rsidRPr="005A4ECB">
        <w:t>from</w:t>
      </w:r>
      <w:r w:rsidR="004F0A3D">
        <w:t xml:space="preserve"> </w:t>
      </w:r>
      <w:r w:rsidRPr="005A4ECB">
        <w:t>this</w:t>
      </w:r>
      <w:r w:rsidR="004F0A3D">
        <w:t xml:space="preserve"> </w:t>
      </w:r>
      <w:r w:rsidRPr="005A4ECB">
        <w:t>study</w:t>
      </w:r>
      <w:r w:rsidR="004F0A3D">
        <w:t xml:space="preserve"> </w:t>
      </w:r>
      <w:r w:rsidRPr="005A4ECB">
        <w:t>indicated</w:t>
      </w:r>
      <w:r w:rsidR="004F0A3D">
        <w:t xml:space="preserve"> </w:t>
      </w:r>
      <w:r w:rsidRPr="005A4ECB">
        <w:t>that</w:t>
      </w:r>
      <w:r w:rsidR="004F0A3D">
        <w:t xml:space="preserve"> </w:t>
      </w:r>
      <w:r w:rsidRPr="005A4ECB">
        <w:t>gender</w:t>
      </w:r>
      <w:r w:rsidR="004F0A3D">
        <w:t xml:space="preserve"> </w:t>
      </w:r>
      <w:r w:rsidRPr="005A4ECB">
        <w:t>had</w:t>
      </w:r>
      <w:r w:rsidR="004F0A3D">
        <w:t xml:space="preserve"> </w:t>
      </w:r>
      <w:r w:rsidRPr="005A4ECB">
        <w:t>an</w:t>
      </w:r>
      <w:r w:rsidR="004F0A3D">
        <w:t xml:space="preserve"> </w:t>
      </w:r>
      <w:r w:rsidRPr="005A4ECB">
        <w:t>impact</w:t>
      </w:r>
      <w:r w:rsidR="004F0A3D">
        <w:t xml:space="preserve"> </w:t>
      </w:r>
      <w:r w:rsidRPr="005A4ECB">
        <w:t>on</w:t>
      </w:r>
      <w:r w:rsidR="004F0A3D">
        <w:t xml:space="preserve"> </w:t>
      </w:r>
      <w:r w:rsidRPr="005A4ECB">
        <w:t>using</w:t>
      </w:r>
      <w:r w:rsidR="004F0A3D">
        <w:t xml:space="preserve"> </w:t>
      </w:r>
      <w:r w:rsidRPr="005A4ECB">
        <w:t>new</w:t>
      </w:r>
      <w:r w:rsidR="004F0A3D">
        <w:t xml:space="preserve"> </w:t>
      </w:r>
      <w:r w:rsidRPr="005A4ECB">
        <w:t>technology</w:t>
      </w:r>
      <w:r w:rsidR="004F0A3D">
        <w:t xml:space="preserve"> </w:t>
      </w:r>
      <w:r w:rsidRPr="005A4ECB">
        <w:t>like</w:t>
      </w:r>
      <w:r w:rsidR="004F0A3D">
        <w:t xml:space="preserve"> </w:t>
      </w:r>
      <w:r w:rsidRPr="005A4ECB">
        <w:t>smart</w:t>
      </w:r>
      <w:r w:rsidR="004F0A3D">
        <w:t xml:space="preserve"> </w:t>
      </w:r>
      <w:r w:rsidRPr="005A4ECB">
        <w:t>phones,</w:t>
      </w:r>
      <w:r w:rsidR="004F0A3D">
        <w:t xml:space="preserve"> </w:t>
      </w:r>
      <w:r w:rsidRPr="005A4ECB">
        <w:t>KINDLEs,</w:t>
      </w:r>
      <w:r w:rsidR="004F0A3D">
        <w:t xml:space="preserve"> </w:t>
      </w:r>
      <w:r w:rsidRPr="005A4ECB">
        <w:t>and</w:t>
      </w:r>
      <w:r w:rsidR="004F0A3D">
        <w:t xml:space="preserve"> </w:t>
      </w:r>
      <w:r w:rsidRPr="005A4ECB">
        <w:t>iPods.</w:t>
      </w:r>
      <w:r w:rsidR="004F0A3D">
        <w:t xml:space="preserve"> </w:t>
      </w:r>
      <w:r w:rsidRPr="005A4ECB">
        <w:t>All</w:t>
      </w:r>
      <w:r w:rsidR="004F0A3D">
        <w:t xml:space="preserve"> </w:t>
      </w:r>
      <w:r w:rsidRPr="005A4ECB">
        <w:t>of</w:t>
      </w:r>
      <w:r w:rsidR="004F0A3D">
        <w:t xml:space="preserve"> </w:t>
      </w:r>
      <w:r w:rsidRPr="005A4ECB">
        <w:t>the</w:t>
      </w:r>
      <w:r w:rsidR="004F0A3D">
        <w:t xml:space="preserve"> </w:t>
      </w:r>
      <w:r w:rsidRPr="005A4ECB">
        <w:t>male</w:t>
      </w:r>
      <w:r w:rsidR="004F0A3D">
        <w:t xml:space="preserve"> </w:t>
      </w:r>
      <w:r w:rsidRPr="005A4ECB">
        <w:t>students</w:t>
      </w:r>
      <w:r w:rsidR="004F0A3D">
        <w:t xml:space="preserve"> </w:t>
      </w:r>
      <w:r w:rsidRPr="005A4ECB">
        <w:t>(n=3)</w:t>
      </w:r>
      <w:r w:rsidR="004F0A3D">
        <w:t xml:space="preserve"> </w:t>
      </w:r>
      <w:r w:rsidRPr="005A4ECB">
        <w:t>related</w:t>
      </w:r>
      <w:r w:rsidR="004F0A3D">
        <w:t xml:space="preserve"> </w:t>
      </w:r>
      <w:r w:rsidRPr="005A4ECB">
        <w:t>looking</w:t>
      </w:r>
      <w:r w:rsidR="004F0A3D">
        <w:t xml:space="preserve"> </w:t>
      </w:r>
      <w:r w:rsidRPr="005A4ECB">
        <w:t>forward</w:t>
      </w:r>
      <w:r w:rsidR="004F0A3D">
        <w:t xml:space="preserve"> </w:t>
      </w:r>
      <w:r w:rsidRPr="005A4ECB">
        <w:t>to</w:t>
      </w:r>
      <w:r w:rsidR="004F0A3D">
        <w:t xml:space="preserve"> </w:t>
      </w:r>
      <w:r w:rsidRPr="005A4ECB">
        <w:t>learning</w:t>
      </w:r>
      <w:r w:rsidR="004F0A3D">
        <w:t xml:space="preserve"> </w:t>
      </w:r>
      <w:r w:rsidRPr="005A4ECB">
        <w:t>new</w:t>
      </w:r>
      <w:r w:rsidR="004F0A3D">
        <w:t xml:space="preserve"> </w:t>
      </w:r>
      <w:r w:rsidRPr="005A4ECB">
        <w:t>skills,</w:t>
      </w:r>
      <w:r w:rsidR="004F0A3D">
        <w:t xml:space="preserve"> </w:t>
      </w:r>
      <w:r w:rsidRPr="005A4ECB">
        <w:t>whereas</w:t>
      </w:r>
      <w:r w:rsidR="004F0A3D">
        <w:t xml:space="preserve"> </w:t>
      </w:r>
      <w:r w:rsidRPr="005A4ECB">
        <w:t>only</w:t>
      </w:r>
      <w:r w:rsidR="004F0A3D">
        <w:t xml:space="preserve"> </w:t>
      </w:r>
      <w:r w:rsidRPr="005A4ECB">
        <w:t>48%</w:t>
      </w:r>
      <w:r w:rsidR="004F0A3D">
        <w:t xml:space="preserve"> </w:t>
      </w:r>
      <w:r w:rsidRPr="005A4ECB">
        <w:t>(n=12)</w:t>
      </w:r>
      <w:r w:rsidR="004F0A3D">
        <w:t xml:space="preserve"> </w:t>
      </w:r>
      <w:r w:rsidRPr="005A4ECB">
        <w:t>of</w:t>
      </w:r>
      <w:r w:rsidR="004F0A3D">
        <w:t xml:space="preserve"> </w:t>
      </w:r>
      <w:r w:rsidRPr="005A4ECB">
        <w:t>female</w:t>
      </w:r>
      <w:r w:rsidR="004F0A3D">
        <w:t xml:space="preserve"> </w:t>
      </w:r>
      <w:r w:rsidRPr="005A4ECB">
        <w:t>students</w:t>
      </w:r>
      <w:r w:rsidR="004F0A3D">
        <w:t xml:space="preserve"> </w:t>
      </w:r>
      <w:r w:rsidRPr="005A4ECB">
        <w:t>related</w:t>
      </w:r>
      <w:r w:rsidR="004F0A3D">
        <w:t xml:space="preserve"> </w:t>
      </w:r>
      <w:r w:rsidRPr="005A4ECB">
        <w:t>this.</w:t>
      </w:r>
      <w:r w:rsidR="004F0A3D">
        <w:t xml:space="preserve">  </w:t>
      </w:r>
      <w:r w:rsidRPr="005A4ECB">
        <w:t>Fifty-two</w:t>
      </w:r>
      <w:r w:rsidR="004F0A3D">
        <w:t xml:space="preserve"> </w:t>
      </w:r>
      <w:r w:rsidRPr="005A4ECB">
        <w:t>percent</w:t>
      </w:r>
      <w:r w:rsidR="004F0A3D">
        <w:t xml:space="preserve"> </w:t>
      </w:r>
      <w:r w:rsidRPr="005A4ECB">
        <w:t>of</w:t>
      </w:r>
      <w:r w:rsidR="004F0A3D">
        <w:t xml:space="preserve"> </w:t>
      </w:r>
      <w:r w:rsidRPr="005A4ECB">
        <w:t>the</w:t>
      </w:r>
      <w:r w:rsidR="004F0A3D">
        <w:t xml:space="preserve"> </w:t>
      </w:r>
      <w:r w:rsidRPr="005A4ECB">
        <w:t>female</w:t>
      </w:r>
      <w:r w:rsidR="004F0A3D">
        <w:t xml:space="preserve"> </w:t>
      </w:r>
      <w:r w:rsidRPr="005A4ECB">
        <w:t>students</w:t>
      </w:r>
      <w:r w:rsidR="004F0A3D">
        <w:t xml:space="preserve"> </w:t>
      </w:r>
      <w:r w:rsidRPr="005A4ECB">
        <w:t>related</w:t>
      </w:r>
      <w:r w:rsidR="004F0A3D">
        <w:t xml:space="preserve"> </w:t>
      </w:r>
      <w:r w:rsidRPr="005A4ECB">
        <w:t>that</w:t>
      </w:r>
      <w:r w:rsidR="004F0A3D">
        <w:t xml:space="preserve"> </w:t>
      </w:r>
      <w:r w:rsidRPr="005A4ECB">
        <w:t>they</w:t>
      </w:r>
      <w:r w:rsidR="004F0A3D">
        <w:t xml:space="preserve"> </w:t>
      </w:r>
      <w:r w:rsidRPr="005A4ECB">
        <w:t>were</w:t>
      </w:r>
      <w:r w:rsidR="004F0A3D">
        <w:t xml:space="preserve"> </w:t>
      </w:r>
      <w:r w:rsidRPr="005A4ECB">
        <w:t>“nervous”</w:t>
      </w:r>
      <w:r w:rsidR="004F0A3D">
        <w:t xml:space="preserve"> </w:t>
      </w:r>
      <w:r w:rsidRPr="005A4ECB">
        <w:t>regarding</w:t>
      </w:r>
      <w:r w:rsidR="004F0A3D">
        <w:t xml:space="preserve"> </w:t>
      </w:r>
      <w:r w:rsidRPr="005A4ECB">
        <w:t>the</w:t>
      </w:r>
      <w:r w:rsidR="004F0A3D">
        <w:t xml:space="preserve"> </w:t>
      </w:r>
      <w:r w:rsidRPr="005A4ECB">
        <w:t>use</w:t>
      </w:r>
      <w:r w:rsidR="004F0A3D">
        <w:t xml:space="preserve"> </w:t>
      </w:r>
      <w:r w:rsidRPr="005A4ECB">
        <w:t>of</w:t>
      </w:r>
      <w:r w:rsidR="004F0A3D">
        <w:t xml:space="preserve"> </w:t>
      </w:r>
      <w:r w:rsidRPr="005A4ECB">
        <w:t>technology,</w:t>
      </w:r>
      <w:r w:rsidR="004F0A3D">
        <w:t xml:space="preserve"> </w:t>
      </w:r>
      <w:r w:rsidRPr="005A4ECB">
        <w:t>but</w:t>
      </w:r>
      <w:r w:rsidR="004F0A3D">
        <w:t xml:space="preserve"> </w:t>
      </w:r>
      <w:r w:rsidRPr="005A4ECB">
        <w:t>were</w:t>
      </w:r>
      <w:r w:rsidR="004F0A3D">
        <w:t xml:space="preserve"> </w:t>
      </w:r>
      <w:r w:rsidRPr="005A4ECB">
        <w:t>willing</w:t>
      </w:r>
      <w:r w:rsidR="004F0A3D">
        <w:t xml:space="preserve"> </w:t>
      </w:r>
      <w:r w:rsidRPr="005A4ECB">
        <w:t>to</w:t>
      </w:r>
      <w:r w:rsidR="004F0A3D">
        <w:t xml:space="preserve"> </w:t>
      </w:r>
      <w:r w:rsidRPr="005A4ECB">
        <w:t>“try</w:t>
      </w:r>
      <w:r w:rsidR="004F0A3D">
        <w:t xml:space="preserve"> </w:t>
      </w:r>
      <w:r w:rsidRPr="005A4ECB">
        <w:t>it</w:t>
      </w:r>
      <w:r w:rsidR="004F0A3D">
        <w:t xml:space="preserve"> </w:t>
      </w:r>
      <w:r w:rsidRPr="005A4ECB">
        <w:t>anyway.”</w:t>
      </w:r>
      <w:r w:rsidR="004F0A3D">
        <w:t xml:space="preserve"> </w:t>
      </w:r>
    </w:p>
    <w:p w:rsidR="00D26492" w:rsidRPr="005A4ECB" w:rsidRDefault="00D26492" w:rsidP="00AA0FDB">
      <w:pPr>
        <w:pStyle w:val="BodyText"/>
        <w:spacing w:before="120" w:after="0"/>
      </w:pPr>
      <w:r w:rsidRPr="005A4ECB">
        <w:t>Distance</w:t>
      </w:r>
      <w:r w:rsidR="004F0A3D">
        <w:t xml:space="preserve"> </w:t>
      </w:r>
      <w:r w:rsidRPr="005A4ECB">
        <w:t>education</w:t>
      </w:r>
      <w:r w:rsidR="004F0A3D">
        <w:t xml:space="preserve"> </w:t>
      </w:r>
      <w:r w:rsidRPr="005A4ECB">
        <w:t>allows</w:t>
      </w:r>
      <w:r w:rsidR="004F0A3D">
        <w:t xml:space="preserve"> </w:t>
      </w:r>
      <w:r w:rsidRPr="005A4ECB">
        <w:t>for</w:t>
      </w:r>
      <w:r w:rsidR="004F0A3D">
        <w:t xml:space="preserve"> </w:t>
      </w:r>
      <w:r w:rsidRPr="005A4ECB">
        <w:t>those</w:t>
      </w:r>
      <w:r w:rsidR="004F0A3D">
        <w:t xml:space="preserve"> </w:t>
      </w:r>
      <w:r w:rsidRPr="005A4ECB">
        <w:t>who</w:t>
      </w:r>
      <w:r w:rsidR="004F0A3D">
        <w:t xml:space="preserve"> </w:t>
      </w:r>
      <w:r w:rsidRPr="005A4ECB">
        <w:t>are</w:t>
      </w:r>
      <w:r w:rsidR="004F0A3D">
        <w:t xml:space="preserve"> </w:t>
      </w:r>
      <w:r w:rsidRPr="005A4ECB">
        <w:t>employed</w:t>
      </w:r>
      <w:r w:rsidR="004F0A3D">
        <w:t xml:space="preserve"> </w:t>
      </w:r>
      <w:r w:rsidRPr="005A4ECB">
        <w:t>to</w:t>
      </w:r>
      <w:r w:rsidR="004F0A3D">
        <w:t xml:space="preserve"> </w:t>
      </w:r>
      <w:r w:rsidRPr="005A4ECB">
        <w:t>still</w:t>
      </w:r>
      <w:r w:rsidR="004F0A3D">
        <w:t xml:space="preserve"> </w:t>
      </w:r>
      <w:r w:rsidRPr="005A4ECB">
        <w:t>secure</w:t>
      </w:r>
      <w:r w:rsidR="004F0A3D">
        <w:t xml:space="preserve"> </w:t>
      </w:r>
      <w:r w:rsidRPr="005A4ECB">
        <w:t>an</w:t>
      </w:r>
      <w:r w:rsidR="004F0A3D">
        <w:t xml:space="preserve"> </w:t>
      </w:r>
      <w:r w:rsidRPr="005A4ECB">
        <w:t>education.</w:t>
      </w:r>
      <w:r w:rsidR="004F0A3D">
        <w:t xml:space="preserve"> </w:t>
      </w:r>
      <w:r w:rsidRPr="005A4ECB">
        <w:t>The</w:t>
      </w:r>
      <w:r w:rsidR="004F0A3D">
        <w:t xml:space="preserve"> </w:t>
      </w:r>
      <w:r w:rsidRPr="005A4ECB">
        <w:t>data</w:t>
      </w:r>
      <w:r w:rsidR="004F0A3D">
        <w:t xml:space="preserve"> </w:t>
      </w:r>
      <w:r w:rsidRPr="005A4ECB">
        <w:t>from</w:t>
      </w:r>
      <w:r w:rsidR="004F0A3D">
        <w:t xml:space="preserve"> </w:t>
      </w:r>
      <w:r w:rsidRPr="005A4ECB">
        <w:t>this</w:t>
      </w:r>
      <w:r w:rsidR="004F0A3D">
        <w:t xml:space="preserve"> </w:t>
      </w:r>
      <w:r w:rsidRPr="005A4ECB">
        <w:t>study</w:t>
      </w:r>
      <w:r w:rsidR="004F0A3D">
        <w:t xml:space="preserve"> </w:t>
      </w:r>
      <w:r w:rsidRPr="005A4ECB">
        <w:t>is</w:t>
      </w:r>
      <w:r w:rsidR="004F0A3D">
        <w:t xml:space="preserve"> </w:t>
      </w:r>
      <w:r w:rsidRPr="005A4ECB">
        <w:t>consistent</w:t>
      </w:r>
      <w:r w:rsidR="004F0A3D">
        <w:t xml:space="preserve"> </w:t>
      </w:r>
      <w:r w:rsidRPr="005A4ECB">
        <w:t>with</w:t>
      </w:r>
      <w:r w:rsidR="004F0A3D">
        <w:t xml:space="preserve"> </w:t>
      </w:r>
      <w:r w:rsidRPr="005A4ECB">
        <w:t>the</w:t>
      </w:r>
      <w:r w:rsidR="004F0A3D">
        <w:t xml:space="preserve"> </w:t>
      </w:r>
      <w:r w:rsidRPr="005A4ECB">
        <w:t>2011</w:t>
      </w:r>
      <w:r w:rsidR="004F0A3D">
        <w:t xml:space="preserve"> </w:t>
      </w:r>
      <w:r w:rsidRPr="005A4ECB">
        <w:t>21</w:t>
      </w:r>
      <w:r w:rsidRPr="005A4ECB">
        <w:rPr>
          <w:vertAlign w:val="superscript"/>
        </w:rPr>
        <w:t>st</w:t>
      </w:r>
      <w:r w:rsidR="004F0A3D">
        <w:t xml:space="preserve"> </w:t>
      </w:r>
      <w:r w:rsidRPr="005A4ECB">
        <w:t>Century</w:t>
      </w:r>
      <w:r w:rsidR="004F0A3D">
        <w:t xml:space="preserve"> </w:t>
      </w:r>
      <w:r w:rsidRPr="005A4ECB">
        <w:t>Campus</w:t>
      </w:r>
      <w:r w:rsidR="004F0A3D">
        <w:t xml:space="preserve"> </w:t>
      </w:r>
      <w:r w:rsidRPr="005A4ECB">
        <w:t>Report</w:t>
      </w:r>
      <w:r w:rsidR="004F0A3D">
        <w:t xml:space="preserve"> </w:t>
      </w:r>
      <w:r w:rsidRPr="005A4ECB">
        <w:t>that</w:t>
      </w:r>
      <w:r w:rsidR="004F0A3D">
        <w:t xml:space="preserve"> </w:t>
      </w:r>
      <w:r w:rsidRPr="005A4ECB">
        <w:t>indicated</w:t>
      </w:r>
      <w:r w:rsidR="004F0A3D">
        <w:t xml:space="preserve"> </w:t>
      </w:r>
      <w:r w:rsidRPr="005A4ECB">
        <w:t>that</w:t>
      </w:r>
      <w:r w:rsidR="004F0A3D">
        <w:t xml:space="preserve"> </w:t>
      </w:r>
      <w:r w:rsidRPr="005A4ECB">
        <w:t>62%</w:t>
      </w:r>
      <w:r w:rsidR="004F0A3D">
        <w:t xml:space="preserve"> </w:t>
      </w:r>
      <w:r w:rsidRPr="005A4ECB">
        <w:t>of</w:t>
      </w:r>
      <w:r w:rsidR="004F0A3D">
        <w:t xml:space="preserve"> </w:t>
      </w:r>
      <w:r w:rsidRPr="005A4ECB">
        <w:t>students</w:t>
      </w:r>
      <w:r w:rsidR="004F0A3D">
        <w:t xml:space="preserve"> </w:t>
      </w:r>
      <w:r w:rsidRPr="005A4ECB">
        <w:t>view</w:t>
      </w:r>
      <w:r w:rsidR="004F0A3D">
        <w:t xml:space="preserve"> </w:t>
      </w:r>
      <w:r w:rsidRPr="005A4ECB">
        <w:t>“virtual</w:t>
      </w:r>
      <w:r w:rsidR="004F0A3D">
        <w:t xml:space="preserve"> </w:t>
      </w:r>
      <w:r w:rsidRPr="005A4ECB">
        <w:t>learning”</w:t>
      </w:r>
      <w:r w:rsidR="004F0A3D">
        <w:t xml:space="preserve"> </w:t>
      </w:r>
      <w:r w:rsidRPr="005A4ECB">
        <w:t>as</w:t>
      </w:r>
      <w:r w:rsidR="004F0A3D">
        <w:t xml:space="preserve"> </w:t>
      </w:r>
      <w:r w:rsidRPr="005A4ECB">
        <w:t>a</w:t>
      </w:r>
      <w:r w:rsidR="004F0A3D">
        <w:t xml:space="preserve"> </w:t>
      </w:r>
      <w:r w:rsidRPr="005A4ECB">
        <w:t>primary</w:t>
      </w:r>
      <w:r w:rsidR="004F0A3D">
        <w:t xml:space="preserve"> </w:t>
      </w:r>
      <w:r w:rsidRPr="005A4ECB">
        <w:t>way</w:t>
      </w:r>
      <w:r w:rsidR="004F0A3D">
        <w:t xml:space="preserve"> </w:t>
      </w:r>
      <w:r w:rsidRPr="005A4ECB">
        <w:t>for</w:t>
      </w:r>
      <w:r w:rsidR="004F0A3D">
        <w:t xml:space="preserve"> </w:t>
      </w:r>
      <w:r w:rsidRPr="005A4ECB">
        <w:t>workers</w:t>
      </w:r>
      <w:r w:rsidR="004F0A3D">
        <w:t xml:space="preserve"> </w:t>
      </w:r>
      <w:r w:rsidRPr="005A4ECB">
        <w:t>to</w:t>
      </w:r>
      <w:r w:rsidR="004F0A3D">
        <w:t xml:space="preserve"> </w:t>
      </w:r>
      <w:r w:rsidRPr="005A4ECB">
        <w:t>attend</w:t>
      </w:r>
      <w:r w:rsidR="004F0A3D">
        <w:t xml:space="preserve"> </w:t>
      </w:r>
      <w:r w:rsidRPr="005A4ECB">
        <w:t>classes.</w:t>
      </w:r>
      <w:r w:rsidR="004F0A3D">
        <w:t xml:space="preserve"> </w:t>
      </w:r>
      <w:r w:rsidRPr="005A4ECB">
        <w:t>In</w:t>
      </w:r>
      <w:r w:rsidR="004F0A3D">
        <w:t xml:space="preserve"> </w:t>
      </w:r>
      <w:r w:rsidRPr="005A4ECB">
        <w:t>this</w:t>
      </w:r>
      <w:r w:rsidR="004F0A3D">
        <w:t xml:space="preserve"> </w:t>
      </w:r>
      <w:r w:rsidRPr="005A4ECB">
        <w:t>current</w:t>
      </w:r>
      <w:r w:rsidR="004F0A3D">
        <w:t xml:space="preserve"> </w:t>
      </w:r>
      <w:r w:rsidRPr="005A4ECB">
        <w:t>study</w:t>
      </w:r>
      <w:r w:rsidR="004F0A3D">
        <w:t xml:space="preserve"> </w:t>
      </w:r>
      <w:r w:rsidRPr="005A4ECB">
        <w:t>of</w:t>
      </w:r>
      <w:r w:rsidR="004F0A3D">
        <w:t xml:space="preserve"> </w:t>
      </w:r>
      <w:r w:rsidRPr="005A4ECB">
        <w:t>the</w:t>
      </w:r>
      <w:r w:rsidR="004F0A3D">
        <w:t xml:space="preserve"> </w:t>
      </w:r>
      <w:r w:rsidRPr="005A4ECB">
        <w:t>DE-MSW</w:t>
      </w:r>
      <w:r w:rsidR="004F0A3D">
        <w:t xml:space="preserve"> </w:t>
      </w:r>
      <w:r w:rsidRPr="005A4ECB">
        <w:t>program,</w:t>
      </w:r>
      <w:r w:rsidR="004F0A3D">
        <w:t xml:space="preserve"> </w:t>
      </w:r>
      <w:r w:rsidRPr="005A4ECB">
        <w:t>95%</w:t>
      </w:r>
      <w:r w:rsidR="004F0A3D">
        <w:t xml:space="preserve"> </w:t>
      </w:r>
      <w:r w:rsidRPr="005A4ECB">
        <w:t>of</w:t>
      </w:r>
      <w:r w:rsidR="004F0A3D">
        <w:t xml:space="preserve"> </w:t>
      </w:r>
      <w:r w:rsidRPr="005A4ECB">
        <w:t>the</w:t>
      </w:r>
      <w:r w:rsidR="004F0A3D">
        <w:t xml:space="preserve"> </w:t>
      </w:r>
      <w:r w:rsidRPr="005A4ECB">
        <w:t>students</w:t>
      </w:r>
      <w:r w:rsidR="004F0A3D">
        <w:t xml:space="preserve"> </w:t>
      </w:r>
      <w:r w:rsidRPr="005A4ECB">
        <w:t>who</w:t>
      </w:r>
      <w:r w:rsidR="004F0A3D">
        <w:t xml:space="preserve"> </w:t>
      </w:r>
      <w:r w:rsidRPr="005A4ECB">
        <w:t>were</w:t>
      </w:r>
      <w:r w:rsidR="004F0A3D">
        <w:t xml:space="preserve"> </w:t>
      </w:r>
      <w:r w:rsidRPr="005A4ECB">
        <w:t>employed</w:t>
      </w:r>
      <w:r w:rsidR="004F0A3D">
        <w:t xml:space="preserve"> </w:t>
      </w:r>
      <w:r w:rsidRPr="005A4ECB">
        <w:t>32-40</w:t>
      </w:r>
      <w:r w:rsidR="004F0A3D">
        <w:t xml:space="preserve"> </w:t>
      </w:r>
      <w:r w:rsidRPr="005A4ECB">
        <w:t>hours</w:t>
      </w:r>
      <w:r w:rsidR="004F0A3D">
        <w:t xml:space="preserve"> </w:t>
      </w:r>
      <w:r w:rsidRPr="005A4ECB">
        <w:t>a</w:t>
      </w:r>
      <w:r w:rsidR="004F0A3D">
        <w:t xml:space="preserve"> </w:t>
      </w:r>
      <w:r w:rsidRPr="005A4ECB">
        <w:t>week</w:t>
      </w:r>
      <w:r w:rsidR="004F0A3D">
        <w:t xml:space="preserve"> </w:t>
      </w:r>
      <w:r w:rsidRPr="005A4ECB">
        <w:t>indicated</w:t>
      </w:r>
      <w:r w:rsidR="004F0A3D">
        <w:t xml:space="preserve"> </w:t>
      </w:r>
      <w:r w:rsidRPr="005A4ECB">
        <w:t>that</w:t>
      </w:r>
      <w:r w:rsidR="004F0A3D">
        <w:t xml:space="preserve"> </w:t>
      </w:r>
      <w:r w:rsidRPr="005A4ECB">
        <w:t>they</w:t>
      </w:r>
      <w:r w:rsidR="004F0A3D">
        <w:t xml:space="preserve"> </w:t>
      </w:r>
      <w:r w:rsidRPr="005A4ECB">
        <w:t>would</w:t>
      </w:r>
      <w:r w:rsidR="004F0A3D">
        <w:t xml:space="preserve"> </w:t>
      </w:r>
      <w:r w:rsidRPr="005A4ECB">
        <w:t>participate</w:t>
      </w:r>
      <w:r w:rsidR="004F0A3D">
        <w:t xml:space="preserve"> </w:t>
      </w:r>
      <w:r w:rsidRPr="005A4ECB">
        <w:t>in</w:t>
      </w:r>
      <w:r w:rsidR="004F0A3D">
        <w:t xml:space="preserve"> </w:t>
      </w:r>
      <w:r w:rsidRPr="005A4ECB">
        <w:t>this</w:t>
      </w:r>
      <w:r w:rsidR="004F0A3D">
        <w:t xml:space="preserve"> </w:t>
      </w:r>
      <w:r w:rsidRPr="005A4ECB">
        <w:t>program</w:t>
      </w:r>
      <w:r w:rsidR="004F0A3D">
        <w:t xml:space="preserve"> </w:t>
      </w:r>
      <w:r w:rsidRPr="005A4ECB">
        <w:t>again.</w:t>
      </w:r>
      <w:r w:rsidR="004F0A3D">
        <w:t xml:space="preserve"> </w:t>
      </w:r>
      <w:r w:rsidRPr="005A4ECB">
        <w:t>Further,</w:t>
      </w:r>
      <w:r w:rsidR="004F0A3D">
        <w:t xml:space="preserve"> </w:t>
      </w:r>
      <w:r w:rsidRPr="005A4ECB">
        <w:t>this</w:t>
      </w:r>
      <w:r w:rsidR="004F0A3D">
        <w:t xml:space="preserve"> </w:t>
      </w:r>
      <w:r w:rsidRPr="005A4ECB">
        <w:t>study</w:t>
      </w:r>
      <w:r w:rsidR="004F0A3D">
        <w:t xml:space="preserve"> </w:t>
      </w:r>
      <w:r w:rsidRPr="005A4ECB">
        <w:t>also</w:t>
      </w:r>
      <w:r w:rsidR="004F0A3D">
        <w:t xml:space="preserve"> </w:t>
      </w:r>
      <w:r w:rsidRPr="005A4ECB">
        <w:t>found</w:t>
      </w:r>
      <w:r w:rsidR="004F0A3D">
        <w:t xml:space="preserve"> </w:t>
      </w:r>
      <w:r w:rsidRPr="005A4ECB">
        <w:t>that</w:t>
      </w:r>
      <w:r w:rsidR="004F0A3D">
        <w:t xml:space="preserve"> </w:t>
      </w:r>
      <w:r w:rsidRPr="005A4ECB">
        <w:t>students</w:t>
      </w:r>
      <w:r w:rsidR="004F0A3D">
        <w:t xml:space="preserve"> </w:t>
      </w:r>
      <w:r w:rsidRPr="005A4ECB">
        <w:t>viewed</w:t>
      </w:r>
      <w:r w:rsidR="004F0A3D">
        <w:t xml:space="preserve"> </w:t>
      </w:r>
      <w:r w:rsidRPr="005A4ECB">
        <w:t>the</w:t>
      </w:r>
      <w:r w:rsidR="004F0A3D">
        <w:t xml:space="preserve"> </w:t>
      </w:r>
      <w:r w:rsidRPr="005A4ECB">
        <w:t>advantages</w:t>
      </w:r>
      <w:r w:rsidR="004F0A3D">
        <w:t xml:space="preserve"> </w:t>
      </w:r>
      <w:r w:rsidRPr="005A4ECB">
        <w:t>of</w:t>
      </w:r>
      <w:r w:rsidR="004F0A3D">
        <w:t xml:space="preserve"> </w:t>
      </w:r>
      <w:r w:rsidRPr="005A4ECB">
        <w:t>the</w:t>
      </w:r>
      <w:r w:rsidR="004F0A3D">
        <w:t xml:space="preserve"> </w:t>
      </w:r>
      <w:r w:rsidRPr="005A4ECB">
        <w:t>DE-MSW</w:t>
      </w:r>
      <w:r w:rsidR="004F0A3D">
        <w:t xml:space="preserve"> </w:t>
      </w:r>
      <w:r w:rsidRPr="005A4ECB">
        <w:t>program</w:t>
      </w:r>
      <w:r w:rsidR="004F0A3D">
        <w:t xml:space="preserve"> </w:t>
      </w:r>
      <w:r w:rsidRPr="005A4ECB">
        <w:t>as</w:t>
      </w:r>
      <w:r w:rsidR="004F0A3D">
        <w:t xml:space="preserve"> </w:t>
      </w:r>
      <w:r w:rsidRPr="005A4ECB">
        <w:t>providing</w:t>
      </w:r>
      <w:r w:rsidR="004F0A3D">
        <w:t xml:space="preserve"> </w:t>
      </w:r>
      <w:r w:rsidRPr="005A4ECB">
        <w:t>a</w:t>
      </w:r>
      <w:r w:rsidR="004F0A3D">
        <w:t xml:space="preserve"> </w:t>
      </w:r>
      <w:r w:rsidRPr="005A4ECB">
        <w:t>community</w:t>
      </w:r>
      <w:r w:rsidR="004F0A3D">
        <w:t xml:space="preserve"> </w:t>
      </w:r>
      <w:r w:rsidRPr="005A4ECB">
        <w:t>for</w:t>
      </w:r>
      <w:r w:rsidR="004F0A3D">
        <w:t xml:space="preserve"> </w:t>
      </w:r>
      <w:r w:rsidRPr="005A4ECB">
        <w:t>learning,</w:t>
      </w:r>
      <w:r w:rsidR="004F0A3D">
        <w:t xml:space="preserve"> </w:t>
      </w:r>
      <w:r w:rsidRPr="005A4ECB">
        <w:t>the</w:t>
      </w:r>
      <w:r w:rsidR="004F0A3D">
        <w:t xml:space="preserve"> </w:t>
      </w:r>
      <w:r w:rsidRPr="005A4ECB">
        <w:t>opportunity</w:t>
      </w:r>
      <w:r w:rsidR="004F0A3D">
        <w:t xml:space="preserve"> </w:t>
      </w:r>
      <w:r w:rsidRPr="005A4ECB">
        <w:t>to</w:t>
      </w:r>
      <w:r w:rsidR="004F0A3D">
        <w:t xml:space="preserve"> </w:t>
      </w:r>
      <w:r w:rsidRPr="005A4ECB">
        <w:t>have</w:t>
      </w:r>
      <w:r w:rsidR="004F0A3D">
        <w:t xml:space="preserve"> </w:t>
      </w:r>
      <w:r w:rsidRPr="005A4ECB">
        <w:t>time</w:t>
      </w:r>
      <w:r w:rsidR="004F0A3D">
        <w:t xml:space="preserve"> </w:t>
      </w:r>
      <w:r w:rsidRPr="005A4ECB">
        <w:t>and</w:t>
      </w:r>
      <w:r w:rsidR="004F0A3D">
        <w:t xml:space="preserve"> </w:t>
      </w:r>
      <w:r w:rsidRPr="005A4ECB">
        <w:t>flexibility,</w:t>
      </w:r>
      <w:r w:rsidR="004F0A3D">
        <w:t xml:space="preserve"> </w:t>
      </w:r>
      <w:r w:rsidRPr="005A4ECB">
        <w:t>and</w:t>
      </w:r>
      <w:r w:rsidR="004F0A3D">
        <w:t xml:space="preserve"> </w:t>
      </w:r>
      <w:r w:rsidRPr="005A4ECB">
        <w:t>the</w:t>
      </w:r>
      <w:r w:rsidR="004F0A3D">
        <w:t xml:space="preserve"> </w:t>
      </w:r>
      <w:r w:rsidRPr="005A4ECB">
        <w:t>ability</w:t>
      </w:r>
      <w:r w:rsidR="004F0A3D">
        <w:t xml:space="preserve"> </w:t>
      </w:r>
      <w:r w:rsidRPr="005A4ECB">
        <w:t>to</w:t>
      </w:r>
      <w:r w:rsidR="004F0A3D">
        <w:t xml:space="preserve"> </w:t>
      </w:r>
      <w:r w:rsidRPr="005A4ECB">
        <w:t>complete</w:t>
      </w:r>
      <w:r w:rsidR="004F0A3D">
        <w:t xml:space="preserve"> </w:t>
      </w:r>
      <w:r w:rsidRPr="005A4ECB">
        <w:t>schoolwork</w:t>
      </w:r>
      <w:r w:rsidR="004F0A3D">
        <w:t xml:space="preserve"> </w:t>
      </w:r>
      <w:r w:rsidRPr="005A4ECB">
        <w:t>at</w:t>
      </w:r>
      <w:r w:rsidR="004F0A3D">
        <w:t xml:space="preserve"> </w:t>
      </w:r>
      <w:r w:rsidRPr="005A4ECB">
        <w:t>his/her</w:t>
      </w:r>
      <w:r w:rsidR="004F0A3D">
        <w:t xml:space="preserve"> </w:t>
      </w:r>
      <w:r w:rsidRPr="005A4ECB">
        <w:t>own</w:t>
      </w:r>
      <w:r w:rsidR="004F0A3D">
        <w:t xml:space="preserve"> </w:t>
      </w:r>
      <w:r w:rsidRPr="005A4ECB">
        <w:t>pace.</w:t>
      </w:r>
    </w:p>
    <w:p w:rsidR="00D26492" w:rsidRPr="005A4ECB" w:rsidRDefault="00D26492" w:rsidP="00AA0FDB">
      <w:pPr>
        <w:pStyle w:val="BodyText"/>
        <w:spacing w:before="120" w:after="0"/>
      </w:pPr>
      <w:r w:rsidRPr="005A4ECB">
        <w:t>This</w:t>
      </w:r>
      <w:r w:rsidR="004F0A3D">
        <w:t xml:space="preserve"> </w:t>
      </w:r>
      <w:r w:rsidRPr="005A4ECB">
        <w:t>current</w:t>
      </w:r>
      <w:r w:rsidR="004F0A3D">
        <w:t xml:space="preserve"> </w:t>
      </w:r>
      <w:r w:rsidRPr="005A4ECB">
        <w:t>study</w:t>
      </w:r>
      <w:r w:rsidR="004F0A3D">
        <w:t xml:space="preserve"> </w:t>
      </w:r>
      <w:r w:rsidRPr="005A4ECB">
        <w:t>also</w:t>
      </w:r>
      <w:r w:rsidR="004F0A3D">
        <w:t xml:space="preserve"> </w:t>
      </w:r>
      <w:r w:rsidRPr="005A4ECB">
        <w:t>revealed</w:t>
      </w:r>
      <w:r w:rsidR="004F0A3D">
        <w:t xml:space="preserve"> </w:t>
      </w:r>
      <w:r w:rsidRPr="005A4ECB">
        <w:t>disadvantages</w:t>
      </w:r>
      <w:r w:rsidR="004F0A3D">
        <w:t xml:space="preserve"> </w:t>
      </w:r>
      <w:r w:rsidRPr="005A4ECB">
        <w:t>of</w:t>
      </w:r>
      <w:r w:rsidR="004F0A3D">
        <w:t xml:space="preserve"> </w:t>
      </w:r>
      <w:r w:rsidRPr="005A4ECB">
        <w:t>distributed</w:t>
      </w:r>
      <w:r w:rsidR="004F0A3D">
        <w:t xml:space="preserve"> </w:t>
      </w:r>
      <w:r w:rsidRPr="005A4ECB">
        <w:t>education</w:t>
      </w:r>
      <w:r w:rsidR="004F0A3D">
        <w:t xml:space="preserve"> </w:t>
      </w:r>
      <w:r w:rsidRPr="005A4ECB">
        <w:t>that</w:t>
      </w:r>
      <w:r w:rsidR="004F0A3D">
        <w:t xml:space="preserve"> </w:t>
      </w:r>
      <w:r w:rsidRPr="005A4ECB">
        <w:t>included</w:t>
      </w:r>
      <w:r w:rsidR="004F0A3D">
        <w:t xml:space="preserve"> </w:t>
      </w:r>
      <w:r w:rsidRPr="005A4ECB">
        <w:t>challenges</w:t>
      </w:r>
      <w:r w:rsidR="004F0A3D">
        <w:t xml:space="preserve"> </w:t>
      </w:r>
      <w:r w:rsidRPr="005A4ECB">
        <w:t>with</w:t>
      </w:r>
      <w:r w:rsidR="004F0A3D">
        <w:t xml:space="preserve"> </w:t>
      </w:r>
      <w:r w:rsidRPr="005A4ECB">
        <w:t>technology</w:t>
      </w:r>
      <w:r w:rsidR="004F0A3D">
        <w:t xml:space="preserve"> </w:t>
      </w:r>
      <w:r w:rsidRPr="005A4ECB">
        <w:t>and</w:t>
      </w:r>
      <w:r w:rsidR="004F0A3D">
        <w:t xml:space="preserve"> </w:t>
      </w:r>
      <w:r w:rsidRPr="005A4ECB">
        <w:t>a</w:t>
      </w:r>
      <w:r w:rsidR="004F0A3D">
        <w:t xml:space="preserve"> </w:t>
      </w:r>
      <w:r w:rsidRPr="005A4ECB">
        <w:t>desire</w:t>
      </w:r>
      <w:r w:rsidR="004F0A3D">
        <w:t xml:space="preserve"> </w:t>
      </w:r>
      <w:r w:rsidRPr="005A4ECB">
        <w:t>for</w:t>
      </w:r>
      <w:r w:rsidR="004F0A3D">
        <w:t xml:space="preserve"> </w:t>
      </w:r>
      <w:r w:rsidRPr="005A4ECB">
        <w:t>greater</w:t>
      </w:r>
      <w:r w:rsidR="004F0A3D">
        <w:t xml:space="preserve"> </w:t>
      </w:r>
      <w:r w:rsidRPr="005A4ECB">
        <w:t>peer/faculty</w:t>
      </w:r>
      <w:r w:rsidR="004F0A3D">
        <w:t xml:space="preserve"> </w:t>
      </w:r>
      <w:r w:rsidRPr="005A4ECB">
        <w:t>interaction.</w:t>
      </w:r>
      <w:r w:rsidR="004F0A3D">
        <w:t xml:space="preserve"> </w:t>
      </w:r>
      <w:r w:rsidRPr="005A4ECB">
        <w:t>Thus,</w:t>
      </w:r>
      <w:r w:rsidR="004F0A3D">
        <w:t xml:space="preserve"> </w:t>
      </w:r>
      <w:r w:rsidRPr="005A4ECB">
        <w:t>attention</w:t>
      </w:r>
      <w:r w:rsidR="004F0A3D">
        <w:t xml:space="preserve"> </w:t>
      </w:r>
      <w:r w:rsidRPr="005A4ECB">
        <w:t>was</w:t>
      </w:r>
      <w:r w:rsidR="004F0A3D">
        <w:t xml:space="preserve"> </w:t>
      </w:r>
      <w:r w:rsidRPr="005A4ECB">
        <w:t>given</w:t>
      </w:r>
      <w:r w:rsidR="004F0A3D">
        <w:t xml:space="preserve"> </w:t>
      </w:r>
      <w:r w:rsidRPr="005A4ECB">
        <w:t>to</w:t>
      </w:r>
      <w:r w:rsidR="004F0A3D">
        <w:t xml:space="preserve"> </w:t>
      </w:r>
      <w:r w:rsidRPr="005A4ECB">
        <w:t>the</w:t>
      </w:r>
      <w:r w:rsidR="004F0A3D">
        <w:t xml:space="preserve"> </w:t>
      </w:r>
      <w:r w:rsidRPr="005A4ECB">
        <w:t>student</w:t>
      </w:r>
      <w:r w:rsidR="004F0A3D">
        <w:t xml:space="preserve"> </w:t>
      </w:r>
      <w:r w:rsidRPr="005A4ECB">
        <w:t>feedback</w:t>
      </w:r>
      <w:r w:rsidR="004F0A3D">
        <w:t xml:space="preserve"> </w:t>
      </w:r>
      <w:r w:rsidRPr="005A4ECB">
        <w:t>following</w:t>
      </w:r>
      <w:r w:rsidR="004F0A3D">
        <w:t xml:space="preserve"> </w:t>
      </w:r>
      <w:r w:rsidRPr="005A4ECB">
        <w:t>analysis</w:t>
      </w:r>
      <w:r w:rsidR="004F0A3D">
        <w:t xml:space="preserve"> </w:t>
      </w:r>
      <w:r w:rsidRPr="005A4ECB">
        <w:t>of</w:t>
      </w:r>
      <w:r w:rsidR="004F0A3D">
        <w:t xml:space="preserve"> </w:t>
      </w:r>
      <w:r w:rsidRPr="005A4ECB">
        <w:t>this</w:t>
      </w:r>
      <w:r w:rsidR="004F0A3D">
        <w:t xml:space="preserve"> </w:t>
      </w:r>
      <w:r w:rsidRPr="005A4ECB">
        <w:t>data.</w:t>
      </w:r>
      <w:r w:rsidR="004F0A3D">
        <w:t xml:space="preserve"> </w:t>
      </w:r>
      <w:r w:rsidRPr="005A4ECB">
        <w:t>The</w:t>
      </w:r>
      <w:r w:rsidR="004F0A3D">
        <w:t xml:space="preserve"> </w:t>
      </w:r>
      <w:r w:rsidRPr="005A4ECB">
        <w:t>students</w:t>
      </w:r>
      <w:r w:rsidR="004F0A3D">
        <w:t xml:space="preserve"> </w:t>
      </w:r>
      <w:r w:rsidRPr="005A4ECB">
        <w:t>were</w:t>
      </w:r>
      <w:r w:rsidR="004F0A3D">
        <w:t xml:space="preserve"> </w:t>
      </w:r>
      <w:r w:rsidRPr="005A4ECB">
        <w:t>offered</w:t>
      </w:r>
      <w:r w:rsidR="004F0A3D">
        <w:t xml:space="preserve"> </w:t>
      </w:r>
      <w:r w:rsidRPr="005A4ECB">
        <w:t>additional</w:t>
      </w:r>
      <w:r w:rsidR="004F0A3D">
        <w:t xml:space="preserve"> </w:t>
      </w:r>
      <w:r w:rsidRPr="005A4ECB">
        <w:t>individual</w:t>
      </w:r>
      <w:r w:rsidR="004F0A3D">
        <w:t xml:space="preserve"> </w:t>
      </w:r>
      <w:r w:rsidRPr="005A4ECB">
        <w:t>and</w:t>
      </w:r>
      <w:r w:rsidR="004F0A3D">
        <w:t xml:space="preserve"> </w:t>
      </w:r>
      <w:r w:rsidRPr="005A4ECB">
        <w:t>group</w:t>
      </w:r>
      <w:r w:rsidR="004F0A3D">
        <w:t xml:space="preserve"> </w:t>
      </w:r>
      <w:r w:rsidRPr="005A4ECB">
        <w:t>training</w:t>
      </w:r>
      <w:r w:rsidR="004F0A3D">
        <w:t xml:space="preserve"> </w:t>
      </w:r>
      <w:r w:rsidRPr="005A4ECB">
        <w:t>by</w:t>
      </w:r>
      <w:r w:rsidR="004F0A3D">
        <w:t xml:space="preserve"> </w:t>
      </w:r>
      <w:r w:rsidRPr="005A4ECB">
        <w:t>the</w:t>
      </w:r>
      <w:r w:rsidR="004F0A3D">
        <w:t xml:space="preserve"> </w:t>
      </w:r>
      <w:r w:rsidRPr="005A4ECB">
        <w:t>campus</w:t>
      </w:r>
      <w:r w:rsidR="004F0A3D">
        <w:t xml:space="preserve"> </w:t>
      </w:r>
      <w:r w:rsidRPr="005A4ECB">
        <w:t>institutional</w:t>
      </w:r>
      <w:r w:rsidR="004F0A3D">
        <w:t xml:space="preserve"> </w:t>
      </w:r>
      <w:r w:rsidRPr="005A4ECB">
        <w:t>technology</w:t>
      </w:r>
      <w:r w:rsidR="004F0A3D">
        <w:t xml:space="preserve"> </w:t>
      </w:r>
      <w:r w:rsidRPr="005A4ECB">
        <w:t>services</w:t>
      </w:r>
      <w:r w:rsidR="004F0A3D">
        <w:t xml:space="preserve"> </w:t>
      </w:r>
      <w:r w:rsidRPr="005A4ECB">
        <w:t>on</w:t>
      </w:r>
      <w:r w:rsidR="004F0A3D">
        <w:t xml:space="preserve"> </w:t>
      </w:r>
      <w:r w:rsidRPr="005A4ECB">
        <w:t>technology</w:t>
      </w:r>
      <w:r w:rsidR="004F0A3D">
        <w:t xml:space="preserve"> </w:t>
      </w:r>
      <w:r w:rsidRPr="005A4ECB">
        <w:t>uses</w:t>
      </w:r>
      <w:r w:rsidR="004F0A3D">
        <w:t xml:space="preserve"> </w:t>
      </w:r>
      <w:r w:rsidRPr="005A4ECB">
        <w:t>and</w:t>
      </w:r>
      <w:r w:rsidR="004F0A3D">
        <w:t xml:space="preserve"> </w:t>
      </w:r>
      <w:r w:rsidRPr="005A4ECB">
        <w:t>ways</w:t>
      </w:r>
      <w:r w:rsidR="004F0A3D">
        <w:t xml:space="preserve"> </w:t>
      </w:r>
      <w:r w:rsidRPr="005A4ECB">
        <w:t>to</w:t>
      </w:r>
      <w:r w:rsidR="004F0A3D">
        <w:t xml:space="preserve"> </w:t>
      </w:r>
      <w:r w:rsidRPr="005A4ECB">
        <w:t>problem-solve</w:t>
      </w:r>
      <w:r w:rsidR="004F0A3D">
        <w:t xml:space="preserve"> </w:t>
      </w:r>
      <w:r w:rsidRPr="005A4ECB">
        <w:t>challenges.</w:t>
      </w:r>
      <w:r w:rsidR="004F0A3D">
        <w:t xml:space="preserve"> </w:t>
      </w:r>
      <w:r w:rsidRPr="005A4ECB">
        <w:t>The</w:t>
      </w:r>
      <w:r w:rsidR="004F0A3D">
        <w:t xml:space="preserve"> </w:t>
      </w:r>
      <w:r w:rsidRPr="005A4ECB">
        <w:t>faculty</w:t>
      </w:r>
      <w:r w:rsidR="004F0A3D">
        <w:t xml:space="preserve"> </w:t>
      </w:r>
      <w:r w:rsidRPr="005A4ECB">
        <w:t>modified</w:t>
      </w:r>
      <w:r w:rsidR="004F0A3D">
        <w:t xml:space="preserve"> </w:t>
      </w:r>
      <w:r w:rsidRPr="005A4ECB">
        <w:t>the</w:t>
      </w:r>
      <w:r w:rsidR="004F0A3D">
        <w:t xml:space="preserve"> </w:t>
      </w:r>
      <w:r w:rsidRPr="005A4ECB">
        <w:t>on-line</w:t>
      </w:r>
      <w:r w:rsidR="004F0A3D">
        <w:t xml:space="preserve"> </w:t>
      </w:r>
      <w:r w:rsidRPr="005A4ECB">
        <w:t>and</w:t>
      </w:r>
      <w:r w:rsidR="004F0A3D">
        <w:t xml:space="preserve"> </w:t>
      </w:r>
      <w:r w:rsidRPr="005A4ECB">
        <w:t>Collaborate</w:t>
      </w:r>
      <w:r w:rsidR="004F0A3D">
        <w:t xml:space="preserve"> </w:t>
      </w:r>
      <w:r w:rsidRPr="005A4ECB">
        <w:t>Class</w:t>
      </w:r>
      <w:r w:rsidR="004F0A3D">
        <w:t xml:space="preserve"> </w:t>
      </w:r>
      <w:r w:rsidRPr="005A4ECB">
        <w:t>courses</w:t>
      </w:r>
      <w:r w:rsidR="004F0A3D">
        <w:t xml:space="preserve"> </w:t>
      </w:r>
      <w:r w:rsidRPr="005A4ECB">
        <w:t>to</w:t>
      </w:r>
      <w:r w:rsidR="004F0A3D">
        <w:t xml:space="preserve"> </w:t>
      </w:r>
      <w:r w:rsidRPr="005A4ECB">
        <w:t>allow</w:t>
      </w:r>
      <w:r w:rsidR="004F0A3D">
        <w:t xml:space="preserve"> </w:t>
      </w:r>
      <w:r w:rsidRPr="005A4ECB">
        <w:t>greater</w:t>
      </w:r>
      <w:r w:rsidR="004F0A3D">
        <w:t xml:space="preserve"> </w:t>
      </w:r>
      <w:r w:rsidRPr="005A4ECB">
        <w:t>opportunities</w:t>
      </w:r>
      <w:r w:rsidR="004F0A3D">
        <w:t xml:space="preserve"> </w:t>
      </w:r>
      <w:r w:rsidRPr="005A4ECB">
        <w:t>for</w:t>
      </w:r>
      <w:r w:rsidR="004F0A3D">
        <w:t xml:space="preserve"> </w:t>
      </w:r>
      <w:r w:rsidRPr="005A4ECB">
        <w:t>synchronous</w:t>
      </w:r>
      <w:r w:rsidR="004F0A3D">
        <w:t xml:space="preserve"> </w:t>
      </w:r>
      <w:r w:rsidRPr="005A4ECB">
        <w:t>interaction</w:t>
      </w:r>
      <w:r w:rsidR="004F0A3D">
        <w:t xml:space="preserve"> </w:t>
      </w:r>
      <w:r w:rsidRPr="005A4ECB">
        <w:t>with</w:t>
      </w:r>
      <w:r w:rsidR="004F0A3D">
        <w:t xml:space="preserve"> </w:t>
      </w:r>
      <w:r w:rsidRPr="005A4ECB">
        <w:t>the</w:t>
      </w:r>
      <w:r w:rsidR="004F0A3D">
        <w:t xml:space="preserve"> </w:t>
      </w:r>
      <w:r w:rsidRPr="005A4ECB">
        <w:t>professor</w:t>
      </w:r>
      <w:r w:rsidR="004F0A3D">
        <w:t xml:space="preserve"> </w:t>
      </w:r>
      <w:r w:rsidRPr="005A4ECB">
        <w:t>and</w:t>
      </w:r>
      <w:r w:rsidR="004F0A3D">
        <w:t xml:space="preserve"> </w:t>
      </w:r>
      <w:r w:rsidRPr="005A4ECB">
        <w:t>student</w:t>
      </w:r>
      <w:r w:rsidR="004F0A3D">
        <w:t xml:space="preserve"> </w:t>
      </w:r>
      <w:r w:rsidRPr="005A4ECB">
        <w:t>groups.</w:t>
      </w:r>
      <w:r w:rsidR="004F0A3D">
        <w:t xml:space="preserve"> </w:t>
      </w:r>
    </w:p>
    <w:p w:rsidR="00D26492" w:rsidRPr="005A4ECB" w:rsidRDefault="00D26492" w:rsidP="00AA0FDB">
      <w:pPr>
        <w:pStyle w:val="BodyText"/>
        <w:spacing w:before="120" w:after="0"/>
      </w:pPr>
      <w:r w:rsidRPr="005A4ECB">
        <w:t>One</w:t>
      </w:r>
      <w:r w:rsidR="004F0A3D">
        <w:t xml:space="preserve"> </w:t>
      </w:r>
      <w:r w:rsidRPr="005A4ECB">
        <w:t>student</w:t>
      </w:r>
      <w:r w:rsidR="004F0A3D">
        <w:t xml:space="preserve"> </w:t>
      </w:r>
      <w:r w:rsidRPr="005A4ECB">
        <w:t>summed</w:t>
      </w:r>
      <w:r w:rsidR="004F0A3D">
        <w:t xml:space="preserve"> </w:t>
      </w:r>
      <w:r w:rsidRPr="005A4ECB">
        <w:t>up</w:t>
      </w:r>
      <w:r w:rsidR="004F0A3D">
        <w:t xml:space="preserve"> </w:t>
      </w:r>
      <w:r w:rsidRPr="005A4ECB">
        <w:t>a</w:t>
      </w:r>
      <w:r w:rsidR="004F0A3D">
        <w:t xml:space="preserve"> </w:t>
      </w:r>
      <w:r w:rsidRPr="005A4ECB">
        <w:t>common</w:t>
      </w:r>
      <w:r w:rsidR="004F0A3D">
        <w:t xml:space="preserve"> </w:t>
      </w:r>
      <w:r w:rsidRPr="005A4ECB">
        <w:t>theme</w:t>
      </w:r>
      <w:r w:rsidR="004F0A3D">
        <w:t xml:space="preserve"> </w:t>
      </w:r>
      <w:r w:rsidRPr="005A4ECB">
        <w:t>regarding</w:t>
      </w:r>
      <w:r w:rsidR="004F0A3D">
        <w:t xml:space="preserve"> </w:t>
      </w:r>
      <w:r w:rsidRPr="005A4ECB">
        <w:t>DE-MSW</w:t>
      </w:r>
      <w:r w:rsidR="004F0A3D">
        <w:t xml:space="preserve"> </w:t>
      </w:r>
      <w:r w:rsidRPr="005A4ECB">
        <w:t>program:</w:t>
      </w:r>
      <w:r w:rsidR="004F0A3D">
        <w:t xml:space="preserve"> </w:t>
      </w:r>
      <w:r w:rsidRPr="005A4ECB">
        <w:t>“Although</w:t>
      </w:r>
      <w:r w:rsidR="004F0A3D">
        <w:t xml:space="preserve"> </w:t>
      </w:r>
      <w:r w:rsidRPr="005A4ECB">
        <w:t>I</w:t>
      </w:r>
      <w:r w:rsidR="004F0A3D">
        <w:t xml:space="preserve"> </w:t>
      </w:r>
      <w:r w:rsidRPr="005A4ECB">
        <w:t>feel</w:t>
      </w:r>
      <w:r w:rsidR="004F0A3D">
        <w:t xml:space="preserve"> </w:t>
      </w:r>
      <w:r w:rsidRPr="005A4ECB">
        <w:t>like</w:t>
      </w:r>
      <w:r w:rsidR="004F0A3D">
        <w:t xml:space="preserve"> </w:t>
      </w:r>
      <w:r w:rsidRPr="005A4ECB">
        <w:t>I</w:t>
      </w:r>
      <w:r w:rsidR="004F0A3D">
        <w:t xml:space="preserve"> </w:t>
      </w:r>
      <w:r w:rsidRPr="005A4ECB">
        <w:t>am</w:t>
      </w:r>
      <w:r w:rsidR="004F0A3D">
        <w:t xml:space="preserve"> </w:t>
      </w:r>
      <w:r w:rsidRPr="005A4ECB">
        <w:t>missing</w:t>
      </w:r>
      <w:r w:rsidR="004F0A3D">
        <w:t xml:space="preserve"> </w:t>
      </w:r>
      <w:r w:rsidRPr="005A4ECB">
        <w:t>out</w:t>
      </w:r>
      <w:r w:rsidR="004F0A3D">
        <w:t xml:space="preserve"> </w:t>
      </w:r>
      <w:r w:rsidRPr="005A4ECB">
        <w:t>on</w:t>
      </w:r>
      <w:r w:rsidR="004F0A3D">
        <w:t xml:space="preserve"> </w:t>
      </w:r>
      <w:r w:rsidRPr="005A4ECB">
        <w:t>a</w:t>
      </w:r>
      <w:r w:rsidR="004F0A3D">
        <w:t xml:space="preserve"> </w:t>
      </w:r>
      <w:r w:rsidRPr="005A4ECB">
        <w:t>big</w:t>
      </w:r>
      <w:r w:rsidR="004F0A3D">
        <w:t xml:space="preserve"> </w:t>
      </w:r>
      <w:r w:rsidRPr="005A4ECB">
        <w:t>piece</w:t>
      </w:r>
      <w:r w:rsidR="004F0A3D">
        <w:t xml:space="preserve"> </w:t>
      </w:r>
      <w:r w:rsidRPr="005A4ECB">
        <w:t>of</w:t>
      </w:r>
      <w:r w:rsidR="004F0A3D">
        <w:t xml:space="preserve"> </w:t>
      </w:r>
      <w:r w:rsidRPr="005A4ECB">
        <w:t>the</w:t>
      </w:r>
      <w:r w:rsidR="004F0A3D">
        <w:t xml:space="preserve"> </w:t>
      </w:r>
      <w:r w:rsidRPr="005A4ECB">
        <w:t>learning</w:t>
      </w:r>
      <w:r w:rsidR="004F0A3D">
        <w:t xml:space="preserve"> </w:t>
      </w:r>
      <w:r w:rsidRPr="005A4ECB">
        <w:t>process</w:t>
      </w:r>
      <w:r w:rsidR="004F0A3D">
        <w:t xml:space="preserve"> </w:t>
      </w:r>
      <w:r w:rsidRPr="005A4ECB">
        <w:t>by</w:t>
      </w:r>
      <w:r w:rsidR="004F0A3D">
        <w:t xml:space="preserve"> </w:t>
      </w:r>
      <w:r w:rsidRPr="005A4ECB">
        <w:t>being</w:t>
      </w:r>
      <w:r w:rsidR="004F0A3D">
        <w:t xml:space="preserve"> </w:t>
      </w:r>
      <w:r w:rsidRPr="005A4ECB">
        <w:t>on-line,</w:t>
      </w:r>
      <w:r w:rsidR="004F0A3D">
        <w:t xml:space="preserve"> </w:t>
      </w:r>
      <w:r w:rsidRPr="005A4ECB">
        <w:t>I</w:t>
      </w:r>
      <w:r w:rsidR="004F0A3D">
        <w:t xml:space="preserve"> </w:t>
      </w:r>
      <w:r w:rsidRPr="005A4ECB">
        <w:t>would</w:t>
      </w:r>
      <w:r w:rsidR="004F0A3D">
        <w:t xml:space="preserve"> </w:t>
      </w:r>
      <w:r w:rsidRPr="005A4ECB">
        <w:t>participate</w:t>
      </w:r>
      <w:r w:rsidR="004F0A3D">
        <w:t xml:space="preserve"> </w:t>
      </w:r>
      <w:r w:rsidRPr="005A4ECB">
        <w:t>in</w:t>
      </w:r>
      <w:r w:rsidR="004F0A3D">
        <w:t xml:space="preserve"> </w:t>
      </w:r>
      <w:r w:rsidRPr="005A4ECB">
        <w:t>the</w:t>
      </w:r>
      <w:r w:rsidR="004F0A3D">
        <w:t xml:space="preserve"> </w:t>
      </w:r>
      <w:r w:rsidRPr="005A4ECB">
        <w:t>program</w:t>
      </w:r>
      <w:r w:rsidR="004F0A3D">
        <w:t xml:space="preserve"> </w:t>
      </w:r>
      <w:r w:rsidRPr="005A4ECB">
        <w:t>again</w:t>
      </w:r>
      <w:r w:rsidR="004F0A3D">
        <w:t xml:space="preserve"> </w:t>
      </w:r>
      <w:r w:rsidRPr="005A4ECB">
        <w:t>because</w:t>
      </w:r>
      <w:r w:rsidR="004F0A3D">
        <w:t xml:space="preserve"> </w:t>
      </w:r>
      <w:r w:rsidRPr="005A4ECB">
        <w:t>it</w:t>
      </w:r>
      <w:r w:rsidR="004F0A3D">
        <w:t xml:space="preserve"> </w:t>
      </w:r>
      <w:r w:rsidRPr="005A4ECB">
        <w:t>is</w:t>
      </w:r>
      <w:r w:rsidR="004F0A3D">
        <w:t xml:space="preserve"> </w:t>
      </w:r>
      <w:r w:rsidRPr="005A4ECB">
        <w:t>better</w:t>
      </w:r>
      <w:r w:rsidR="004F0A3D">
        <w:t xml:space="preserve"> </w:t>
      </w:r>
      <w:r w:rsidRPr="005A4ECB">
        <w:t>than</w:t>
      </w:r>
      <w:r w:rsidR="004F0A3D">
        <w:t xml:space="preserve"> </w:t>
      </w:r>
      <w:r w:rsidRPr="005A4ECB">
        <w:t>the</w:t>
      </w:r>
      <w:r w:rsidR="004F0A3D">
        <w:t xml:space="preserve"> </w:t>
      </w:r>
      <w:r w:rsidRPr="005A4ECB">
        <w:t>education</w:t>
      </w:r>
      <w:r w:rsidR="004F0A3D">
        <w:t xml:space="preserve"> </w:t>
      </w:r>
      <w:r w:rsidRPr="005A4ECB">
        <w:t>we</w:t>
      </w:r>
      <w:r w:rsidR="004F0A3D">
        <w:t xml:space="preserve"> </w:t>
      </w:r>
      <w:r w:rsidRPr="005A4ECB">
        <w:t>had</w:t>
      </w:r>
      <w:r w:rsidR="004F0A3D">
        <w:t xml:space="preserve"> </w:t>
      </w:r>
      <w:r w:rsidRPr="005A4ECB">
        <w:t>before.</w:t>
      </w:r>
      <w:r w:rsidR="004F0A3D">
        <w:t xml:space="preserve"> </w:t>
      </w:r>
      <w:r w:rsidRPr="005A4ECB">
        <w:t>There</w:t>
      </w:r>
      <w:r w:rsidR="004F0A3D">
        <w:t xml:space="preserve"> </w:t>
      </w:r>
      <w:r w:rsidRPr="005A4ECB">
        <w:t>is</w:t>
      </w:r>
      <w:r w:rsidR="004F0A3D">
        <w:t xml:space="preserve"> </w:t>
      </w:r>
      <w:r w:rsidRPr="005A4ECB">
        <w:t>not</w:t>
      </w:r>
      <w:r w:rsidR="004F0A3D">
        <w:t xml:space="preserve"> </w:t>
      </w:r>
      <w:r w:rsidRPr="005A4ECB">
        <w:t>a</w:t>
      </w:r>
      <w:r w:rsidR="004F0A3D">
        <w:t xml:space="preserve"> </w:t>
      </w:r>
      <w:r w:rsidRPr="005A4ECB">
        <w:t>lot</w:t>
      </w:r>
      <w:r w:rsidR="004F0A3D">
        <w:t xml:space="preserve"> </w:t>
      </w:r>
      <w:r w:rsidRPr="005A4ECB">
        <w:t>in</w:t>
      </w:r>
      <w:r w:rsidR="004F0A3D">
        <w:t xml:space="preserve"> </w:t>
      </w:r>
      <w:r w:rsidRPr="005A4ECB">
        <w:t>rural</w:t>
      </w:r>
      <w:r w:rsidR="004F0A3D">
        <w:t xml:space="preserve"> </w:t>
      </w:r>
      <w:r w:rsidRPr="005A4ECB">
        <w:t>areas</w:t>
      </w:r>
      <w:r w:rsidR="004F0A3D">
        <w:t xml:space="preserve"> </w:t>
      </w:r>
      <w:r w:rsidRPr="005A4ECB">
        <w:t>in</w:t>
      </w:r>
      <w:r w:rsidR="004F0A3D">
        <w:t xml:space="preserve"> </w:t>
      </w:r>
      <w:r w:rsidRPr="005A4ECB">
        <w:t>the</w:t>
      </w:r>
      <w:r w:rsidR="004F0A3D">
        <w:t xml:space="preserve"> </w:t>
      </w:r>
      <w:r w:rsidRPr="005A4ECB">
        <w:t>way</w:t>
      </w:r>
      <w:r w:rsidR="004F0A3D">
        <w:t xml:space="preserve"> </w:t>
      </w:r>
      <w:r w:rsidRPr="005A4ECB">
        <w:t>of</w:t>
      </w:r>
      <w:r w:rsidR="004F0A3D">
        <w:t xml:space="preserve"> </w:t>
      </w:r>
      <w:r w:rsidRPr="005A4ECB">
        <w:t>higher</w:t>
      </w:r>
      <w:r w:rsidR="004F0A3D">
        <w:t xml:space="preserve"> </w:t>
      </w:r>
      <w:r w:rsidRPr="005A4ECB">
        <w:t>education.</w:t>
      </w:r>
      <w:r w:rsidR="004F0A3D">
        <w:t xml:space="preserve"> </w:t>
      </w:r>
      <w:r w:rsidRPr="005A4ECB">
        <w:t>My</w:t>
      </w:r>
      <w:r w:rsidR="004F0A3D">
        <w:t xml:space="preserve"> </w:t>
      </w:r>
      <w:r w:rsidRPr="005A4ECB">
        <w:t>preferred</w:t>
      </w:r>
      <w:r w:rsidR="004F0A3D">
        <w:t xml:space="preserve"> </w:t>
      </w:r>
      <w:r w:rsidRPr="005A4ECB">
        <w:t>mode</w:t>
      </w:r>
      <w:r w:rsidR="004F0A3D">
        <w:t xml:space="preserve"> </w:t>
      </w:r>
      <w:r w:rsidRPr="005A4ECB">
        <w:t>of</w:t>
      </w:r>
      <w:r w:rsidR="004F0A3D">
        <w:t xml:space="preserve"> </w:t>
      </w:r>
      <w:r w:rsidRPr="005A4ECB">
        <w:t>education</w:t>
      </w:r>
      <w:r w:rsidR="004F0A3D">
        <w:t xml:space="preserve"> </w:t>
      </w:r>
      <w:r w:rsidRPr="005A4ECB">
        <w:t>is</w:t>
      </w:r>
      <w:r w:rsidR="004F0A3D">
        <w:t xml:space="preserve"> </w:t>
      </w:r>
      <w:r w:rsidRPr="005A4ECB">
        <w:t>still</w:t>
      </w:r>
      <w:r w:rsidR="004F0A3D">
        <w:t xml:space="preserve"> </w:t>
      </w:r>
      <w:r w:rsidRPr="005A4ECB">
        <w:t>face-to-face</w:t>
      </w:r>
      <w:r w:rsidR="004F0A3D">
        <w:t xml:space="preserve"> </w:t>
      </w:r>
      <w:r w:rsidRPr="005A4ECB">
        <w:t>though.”</w:t>
      </w:r>
      <w:r w:rsidR="004F0A3D">
        <w:t xml:space="preserve"> </w:t>
      </w:r>
      <w:r w:rsidRPr="005A4ECB">
        <w:t>Thus,</w:t>
      </w:r>
      <w:r w:rsidR="004F0A3D">
        <w:t xml:space="preserve"> </w:t>
      </w:r>
      <w:r w:rsidRPr="005A4ECB">
        <w:t>even</w:t>
      </w:r>
      <w:r w:rsidR="004F0A3D">
        <w:t xml:space="preserve"> </w:t>
      </w:r>
      <w:r w:rsidRPr="005A4ECB">
        <w:t>with</w:t>
      </w:r>
      <w:r w:rsidR="004F0A3D">
        <w:t xml:space="preserve"> </w:t>
      </w:r>
      <w:r w:rsidRPr="005A4ECB">
        <w:t>the</w:t>
      </w:r>
      <w:r w:rsidR="004F0A3D">
        <w:t xml:space="preserve"> </w:t>
      </w:r>
      <w:r w:rsidRPr="005A4ECB">
        <w:t>challenges</w:t>
      </w:r>
      <w:r w:rsidR="004F0A3D">
        <w:t xml:space="preserve"> </w:t>
      </w:r>
      <w:r w:rsidRPr="005A4ECB">
        <w:t>described,</w:t>
      </w:r>
      <w:r w:rsidR="004F0A3D">
        <w:t xml:space="preserve"> </w:t>
      </w:r>
      <w:r w:rsidRPr="005A4ECB">
        <w:t>the</w:t>
      </w:r>
      <w:r w:rsidR="004F0A3D">
        <w:t xml:space="preserve"> </w:t>
      </w:r>
      <w:r w:rsidRPr="005A4ECB">
        <w:t>goal</w:t>
      </w:r>
      <w:r w:rsidR="004F0A3D">
        <w:t xml:space="preserve"> </w:t>
      </w:r>
      <w:r w:rsidRPr="005A4ECB">
        <w:t>was</w:t>
      </w:r>
      <w:r w:rsidR="004F0A3D">
        <w:t xml:space="preserve"> </w:t>
      </w:r>
      <w:r w:rsidRPr="005A4ECB">
        <w:t>met</w:t>
      </w:r>
      <w:r w:rsidR="004F0A3D">
        <w:t xml:space="preserve"> </w:t>
      </w:r>
      <w:r w:rsidRPr="005A4ECB">
        <w:t>to</w:t>
      </w:r>
      <w:r w:rsidR="004F0A3D">
        <w:t xml:space="preserve"> </w:t>
      </w:r>
      <w:r w:rsidRPr="005A4ECB">
        <w:t>provide</w:t>
      </w:r>
      <w:r w:rsidR="004F0A3D">
        <w:t xml:space="preserve"> </w:t>
      </w:r>
      <w:r w:rsidRPr="005A4ECB">
        <w:t>an</w:t>
      </w:r>
      <w:r w:rsidR="004F0A3D">
        <w:t xml:space="preserve"> </w:t>
      </w:r>
      <w:r w:rsidRPr="005A4ECB">
        <w:t>equal</w:t>
      </w:r>
      <w:r w:rsidR="004F0A3D">
        <w:t xml:space="preserve"> </w:t>
      </w:r>
      <w:r w:rsidRPr="005A4ECB">
        <w:t>education</w:t>
      </w:r>
      <w:r w:rsidR="004F0A3D">
        <w:t xml:space="preserve"> </w:t>
      </w:r>
      <w:r w:rsidRPr="005A4ECB">
        <w:t>for</w:t>
      </w:r>
      <w:r w:rsidR="004F0A3D">
        <w:t xml:space="preserve"> </w:t>
      </w:r>
      <w:r w:rsidRPr="005A4ECB">
        <w:t>those</w:t>
      </w:r>
      <w:r w:rsidR="004F0A3D">
        <w:t xml:space="preserve"> </w:t>
      </w:r>
      <w:r w:rsidRPr="005A4ECB">
        <w:t>residing</w:t>
      </w:r>
      <w:r w:rsidR="004F0A3D">
        <w:t xml:space="preserve"> </w:t>
      </w:r>
      <w:r w:rsidRPr="005A4ECB">
        <w:t>in</w:t>
      </w:r>
      <w:r w:rsidR="004F0A3D">
        <w:t xml:space="preserve"> </w:t>
      </w:r>
      <w:r w:rsidRPr="005A4ECB">
        <w:t>remote</w:t>
      </w:r>
      <w:r w:rsidR="004F0A3D">
        <w:t xml:space="preserve"> </w:t>
      </w:r>
      <w:r w:rsidRPr="005A4ECB">
        <w:t>regions,</w:t>
      </w:r>
      <w:r w:rsidR="004F0A3D">
        <w:t xml:space="preserve"> </w:t>
      </w:r>
      <w:r w:rsidRPr="005A4ECB">
        <w:t>and/or</w:t>
      </w:r>
      <w:r w:rsidR="004F0A3D">
        <w:t xml:space="preserve"> </w:t>
      </w:r>
      <w:r w:rsidRPr="005A4ECB">
        <w:t>those</w:t>
      </w:r>
      <w:r w:rsidR="004F0A3D">
        <w:t xml:space="preserve"> </w:t>
      </w:r>
      <w:r w:rsidRPr="005A4ECB">
        <w:t>who</w:t>
      </w:r>
      <w:r w:rsidR="004F0A3D">
        <w:t xml:space="preserve"> </w:t>
      </w:r>
      <w:r w:rsidRPr="005A4ECB">
        <w:t>experienced</w:t>
      </w:r>
      <w:r w:rsidR="004F0A3D">
        <w:t xml:space="preserve"> </w:t>
      </w:r>
      <w:r w:rsidRPr="005A4ECB">
        <w:t>employment</w:t>
      </w:r>
      <w:r w:rsidR="004F0A3D">
        <w:t xml:space="preserve"> </w:t>
      </w:r>
      <w:r w:rsidRPr="005A4ECB">
        <w:t>and</w:t>
      </w:r>
      <w:r w:rsidR="004F0A3D">
        <w:t xml:space="preserve"> </w:t>
      </w:r>
      <w:r w:rsidRPr="005A4ECB">
        <w:t>personal</w:t>
      </w:r>
      <w:r w:rsidR="004F0A3D">
        <w:t xml:space="preserve"> </w:t>
      </w:r>
      <w:r w:rsidRPr="005A4ECB">
        <w:t>commitments.</w:t>
      </w:r>
      <w:r w:rsidR="004F0A3D">
        <w:t xml:space="preserve"> </w:t>
      </w:r>
    </w:p>
    <w:p w:rsidR="00D26492" w:rsidRPr="005A4ECB" w:rsidRDefault="00D26492" w:rsidP="000C0C27">
      <w:pPr>
        <w:pStyle w:val="Heading3"/>
      </w:pPr>
      <w:r w:rsidRPr="005A4ECB">
        <w:lastRenderedPageBreak/>
        <w:t>Summary</w:t>
      </w:r>
    </w:p>
    <w:p w:rsidR="00D26492" w:rsidRPr="005A4ECB" w:rsidRDefault="00D26492" w:rsidP="00AA0FDB">
      <w:pPr>
        <w:pStyle w:val="BodyText"/>
        <w:spacing w:before="120" w:after="0"/>
      </w:pPr>
      <w:r w:rsidRPr="005A4ECB">
        <w:t>The</w:t>
      </w:r>
      <w:r w:rsidR="004F0A3D">
        <w:t xml:space="preserve"> </w:t>
      </w:r>
      <w:r w:rsidRPr="005A4ECB">
        <w:t>assessment</w:t>
      </w:r>
      <w:r w:rsidR="004F0A3D">
        <w:t xml:space="preserve"> </w:t>
      </w:r>
      <w:r w:rsidRPr="005A4ECB">
        <w:t>of</w:t>
      </w:r>
      <w:r w:rsidR="004F0A3D">
        <w:t xml:space="preserve"> </w:t>
      </w:r>
      <w:r w:rsidRPr="005A4ECB">
        <w:t>the</w:t>
      </w:r>
      <w:r w:rsidR="004F0A3D">
        <w:t xml:space="preserve"> </w:t>
      </w:r>
      <w:r w:rsidRPr="005A4ECB">
        <w:t>results</w:t>
      </w:r>
      <w:r w:rsidR="004F0A3D">
        <w:t xml:space="preserve"> </w:t>
      </w:r>
      <w:r w:rsidRPr="005A4ECB">
        <w:t>of</w:t>
      </w:r>
      <w:r w:rsidR="004F0A3D">
        <w:t xml:space="preserve"> </w:t>
      </w:r>
      <w:r w:rsidRPr="005A4ECB">
        <w:t>this</w:t>
      </w:r>
      <w:r w:rsidR="004F0A3D">
        <w:t xml:space="preserve"> </w:t>
      </w:r>
      <w:r w:rsidRPr="005A4ECB">
        <w:t>study</w:t>
      </w:r>
      <w:r w:rsidR="004F0A3D">
        <w:t xml:space="preserve"> </w:t>
      </w:r>
      <w:r w:rsidRPr="005A4ECB">
        <w:t>led</w:t>
      </w:r>
      <w:r w:rsidR="004F0A3D">
        <w:t xml:space="preserve"> </w:t>
      </w:r>
      <w:r w:rsidRPr="005A4ECB">
        <w:t>to</w:t>
      </w:r>
      <w:r w:rsidR="004F0A3D">
        <w:t xml:space="preserve"> </w:t>
      </w:r>
      <w:r w:rsidRPr="005A4ECB">
        <w:t>several</w:t>
      </w:r>
      <w:r w:rsidR="004F0A3D">
        <w:t xml:space="preserve"> </w:t>
      </w:r>
      <w:r w:rsidRPr="005A4ECB">
        <w:t>recommendations</w:t>
      </w:r>
      <w:r w:rsidR="004F0A3D">
        <w:t xml:space="preserve"> </w:t>
      </w:r>
      <w:r w:rsidRPr="005A4ECB">
        <w:t>for</w:t>
      </w:r>
      <w:r w:rsidR="004F0A3D">
        <w:t xml:space="preserve"> </w:t>
      </w:r>
      <w:r w:rsidRPr="005A4ECB">
        <w:t>future</w:t>
      </w:r>
      <w:r w:rsidR="004F0A3D">
        <w:t xml:space="preserve"> </w:t>
      </w:r>
      <w:r w:rsidRPr="005A4ECB">
        <w:t>research.</w:t>
      </w:r>
      <w:r w:rsidR="004F0A3D">
        <w:t xml:space="preserve"> </w:t>
      </w:r>
      <w:r w:rsidRPr="005A4ECB">
        <w:t>The</w:t>
      </w:r>
      <w:r w:rsidR="004F0A3D">
        <w:t xml:space="preserve"> </w:t>
      </w:r>
      <w:r w:rsidRPr="005A4ECB">
        <w:t>majority</w:t>
      </w:r>
      <w:r w:rsidR="004F0A3D">
        <w:t xml:space="preserve"> </w:t>
      </w:r>
      <w:r w:rsidRPr="005A4ECB">
        <w:t>of</w:t>
      </w:r>
      <w:r w:rsidR="004F0A3D">
        <w:t xml:space="preserve"> </w:t>
      </w:r>
      <w:r w:rsidRPr="005A4ECB">
        <w:t>students</w:t>
      </w:r>
      <w:r w:rsidR="004F0A3D">
        <w:t xml:space="preserve"> </w:t>
      </w:r>
      <w:r w:rsidRPr="005A4ECB">
        <w:t>in</w:t>
      </w:r>
      <w:r w:rsidR="004F0A3D">
        <w:t xml:space="preserve"> </w:t>
      </w:r>
      <w:r w:rsidRPr="005A4ECB">
        <w:t>social</w:t>
      </w:r>
      <w:r w:rsidR="004F0A3D">
        <w:t xml:space="preserve"> </w:t>
      </w:r>
      <w:r w:rsidRPr="005A4ECB">
        <w:t>work</w:t>
      </w:r>
      <w:r w:rsidR="004F0A3D">
        <w:t xml:space="preserve"> </w:t>
      </w:r>
      <w:r w:rsidRPr="005A4ECB">
        <w:t>programs</w:t>
      </w:r>
      <w:r w:rsidR="004F0A3D">
        <w:t xml:space="preserve"> </w:t>
      </w:r>
      <w:r w:rsidRPr="005A4ECB">
        <w:t>are</w:t>
      </w:r>
      <w:r w:rsidR="004F0A3D">
        <w:t xml:space="preserve"> </w:t>
      </w:r>
      <w:r w:rsidRPr="005A4ECB">
        <w:t>female;</w:t>
      </w:r>
      <w:r w:rsidR="004F0A3D">
        <w:t xml:space="preserve"> </w:t>
      </w:r>
      <w:r w:rsidRPr="005A4ECB">
        <w:t>the</w:t>
      </w:r>
      <w:r w:rsidR="004F0A3D">
        <w:t xml:space="preserve"> </w:t>
      </w:r>
      <w:r w:rsidRPr="005A4ECB">
        <w:t>question</w:t>
      </w:r>
      <w:r w:rsidR="004F0A3D">
        <w:t xml:space="preserve"> </w:t>
      </w:r>
      <w:r w:rsidRPr="005A4ECB">
        <w:t>of</w:t>
      </w:r>
      <w:r w:rsidR="004F0A3D">
        <w:t xml:space="preserve"> </w:t>
      </w:r>
      <w:r w:rsidRPr="005A4ECB">
        <w:t>the</w:t>
      </w:r>
      <w:r w:rsidR="004F0A3D">
        <w:t xml:space="preserve"> </w:t>
      </w:r>
      <w:r w:rsidRPr="005A4ECB">
        <w:t>impact</w:t>
      </w:r>
      <w:r w:rsidR="004F0A3D">
        <w:t xml:space="preserve"> </w:t>
      </w:r>
      <w:r w:rsidRPr="005A4ECB">
        <w:t>of</w:t>
      </w:r>
      <w:r w:rsidR="004F0A3D">
        <w:t xml:space="preserve"> </w:t>
      </w:r>
      <w:r w:rsidRPr="005A4ECB">
        <w:t>gender</w:t>
      </w:r>
      <w:r w:rsidR="004F0A3D">
        <w:t xml:space="preserve"> </w:t>
      </w:r>
      <w:r w:rsidRPr="005A4ECB">
        <w:t>in</w:t>
      </w:r>
      <w:r w:rsidR="004F0A3D">
        <w:t xml:space="preserve"> </w:t>
      </w:r>
      <w:r w:rsidRPr="005A4ECB">
        <w:t>other</w:t>
      </w:r>
      <w:r w:rsidR="004F0A3D">
        <w:t xml:space="preserve"> </w:t>
      </w:r>
      <w:r w:rsidRPr="005A4ECB">
        <w:t>DE-MSW</w:t>
      </w:r>
      <w:r w:rsidR="004F0A3D">
        <w:t xml:space="preserve"> </w:t>
      </w:r>
      <w:r w:rsidRPr="005A4ECB">
        <w:t>programs</w:t>
      </w:r>
      <w:r w:rsidR="004F0A3D">
        <w:t xml:space="preserve"> </w:t>
      </w:r>
      <w:r w:rsidRPr="005A4ECB">
        <w:t>needs</w:t>
      </w:r>
      <w:r w:rsidR="004F0A3D">
        <w:t xml:space="preserve"> </w:t>
      </w:r>
      <w:r w:rsidRPr="005A4ECB">
        <w:t>further</w:t>
      </w:r>
      <w:r w:rsidR="004F0A3D">
        <w:t xml:space="preserve"> </w:t>
      </w:r>
      <w:r w:rsidRPr="005A4ECB">
        <w:t>evaluation.</w:t>
      </w:r>
      <w:r w:rsidR="004F0A3D">
        <w:t xml:space="preserve"> </w:t>
      </w:r>
      <w:r w:rsidRPr="005A4ECB">
        <w:t>Additionally,</w:t>
      </w:r>
      <w:r w:rsidR="004F0A3D">
        <w:t xml:space="preserve"> </w:t>
      </w:r>
      <w:r w:rsidRPr="005A4ECB">
        <w:t>it</w:t>
      </w:r>
      <w:r w:rsidR="004F0A3D">
        <w:t xml:space="preserve"> </w:t>
      </w:r>
      <w:r w:rsidRPr="005A4ECB">
        <w:t>is</w:t>
      </w:r>
      <w:r w:rsidR="004F0A3D">
        <w:t xml:space="preserve"> </w:t>
      </w:r>
      <w:r w:rsidRPr="005A4ECB">
        <w:t>important</w:t>
      </w:r>
      <w:r w:rsidR="004F0A3D">
        <w:t xml:space="preserve"> </w:t>
      </w:r>
      <w:r w:rsidRPr="005A4ECB">
        <w:t>to</w:t>
      </w:r>
      <w:r w:rsidR="004F0A3D">
        <w:t xml:space="preserve"> </w:t>
      </w:r>
      <w:r w:rsidRPr="005A4ECB">
        <w:t>note</w:t>
      </w:r>
      <w:r w:rsidR="004F0A3D">
        <w:t xml:space="preserve"> </w:t>
      </w:r>
      <w:r w:rsidRPr="005A4ECB">
        <w:t>that</w:t>
      </w:r>
      <w:r w:rsidR="004F0A3D">
        <w:t xml:space="preserve"> </w:t>
      </w:r>
      <w:r w:rsidRPr="005A4ECB">
        <w:t>the</w:t>
      </w:r>
      <w:r w:rsidR="004F0A3D">
        <w:t xml:space="preserve"> </w:t>
      </w:r>
      <w:r w:rsidRPr="005A4ECB">
        <w:t>research</w:t>
      </w:r>
      <w:r w:rsidR="004F0A3D">
        <w:t xml:space="preserve"> </w:t>
      </w:r>
      <w:r w:rsidRPr="005A4ECB">
        <w:t>has</w:t>
      </w:r>
      <w:r w:rsidR="004F0A3D">
        <w:t xml:space="preserve"> </w:t>
      </w:r>
      <w:r w:rsidRPr="005A4ECB">
        <w:t>indicated</w:t>
      </w:r>
      <w:r w:rsidR="004F0A3D">
        <w:t xml:space="preserve"> </w:t>
      </w:r>
      <w:r w:rsidRPr="005A4ECB">
        <w:t>that</w:t>
      </w:r>
      <w:r w:rsidR="004F0A3D">
        <w:t xml:space="preserve"> </w:t>
      </w:r>
      <w:r w:rsidRPr="005A4ECB">
        <w:t>the</w:t>
      </w:r>
      <w:r w:rsidR="004F0A3D">
        <w:t xml:space="preserve"> </w:t>
      </w:r>
      <w:r w:rsidRPr="005A4ECB">
        <w:t>greater</w:t>
      </w:r>
      <w:r w:rsidR="004F0A3D">
        <w:t xml:space="preserve"> </w:t>
      </w:r>
      <w:r w:rsidRPr="005A4ECB">
        <w:t>an</w:t>
      </w:r>
      <w:r w:rsidR="004F0A3D">
        <w:t xml:space="preserve"> </w:t>
      </w:r>
      <w:r w:rsidRPr="005A4ECB">
        <w:t>individual</w:t>
      </w:r>
      <w:r w:rsidR="004F0A3D">
        <w:t xml:space="preserve"> </w:t>
      </w:r>
      <w:r w:rsidRPr="005A4ECB">
        <w:t>views</w:t>
      </w:r>
      <w:r w:rsidR="004F0A3D">
        <w:t xml:space="preserve"> </w:t>
      </w:r>
      <w:r w:rsidRPr="005A4ECB">
        <w:t>competency</w:t>
      </w:r>
      <w:r w:rsidR="004F0A3D">
        <w:t xml:space="preserve"> </w:t>
      </w:r>
      <w:r w:rsidRPr="005A4ECB">
        <w:t>with</w:t>
      </w:r>
      <w:r w:rsidR="004F0A3D">
        <w:t xml:space="preserve"> </w:t>
      </w:r>
      <w:r w:rsidRPr="005A4ECB">
        <w:t>the</w:t>
      </w:r>
      <w:r w:rsidR="004F0A3D">
        <w:t xml:space="preserve"> </w:t>
      </w:r>
      <w:r w:rsidRPr="005A4ECB">
        <w:t>Internet</w:t>
      </w:r>
      <w:r w:rsidR="004F0A3D">
        <w:t xml:space="preserve"> </w:t>
      </w:r>
      <w:r w:rsidRPr="005A4ECB">
        <w:t>(Internet</w:t>
      </w:r>
      <w:r w:rsidR="004F0A3D">
        <w:t xml:space="preserve"> </w:t>
      </w:r>
      <w:r w:rsidRPr="005A4ECB">
        <w:t>self-efficacy),</w:t>
      </w:r>
      <w:r w:rsidR="004F0A3D">
        <w:t xml:space="preserve"> </w:t>
      </w:r>
      <w:r w:rsidRPr="005A4ECB">
        <w:t>the</w:t>
      </w:r>
      <w:r w:rsidR="004F0A3D">
        <w:t xml:space="preserve"> </w:t>
      </w:r>
      <w:r w:rsidRPr="005A4ECB">
        <w:t>more</w:t>
      </w:r>
      <w:r w:rsidR="004F0A3D">
        <w:t xml:space="preserve"> </w:t>
      </w:r>
      <w:r w:rsidRPr="005A4ECB">
        <w:t>likely</w:t>
      </w:r>
      <w:r w:rsidR="004F0A3D">
        <w:t xml:space="preserve"> </w:t>
      </w:r>
      <w:r w:rsidRPr="005A4ECB">
        <w:t>s/he</w:t>
      </w:r>
      <w:r w:rsidR="004F0A3D">
        <w:t xml:space="preserve"> </w:t>
      </w:r>
      <w:r w:rsidRPr="005A4ECB">
        <w:t>will</w:t>
      </w:r>
      <w:r w:rsidR="004F0A3D">
        <w:t xml:space="preserve"> </w:t>
      </w:r>
      <w:r w:rsidRPr="005A4ECB">
        <w:t>be</w:t>
      </w:r>
      <w:r w:rsidR="004F0A3D">
        <w:t xml:space="preserve"> </w:t>
      </w:r>
      <w:r w:rsidRPr="005A4ECB">
        <w:t>successful</w:t>
      </w:r>
      <w:r w:rsidR="004F0A3D">
        <w:t xml:space="preserve"> </w:t>
      </w:r>
      <w:r w:rsidRPr="005A4ECB">
        <w:t>with</w:t>
      </w:r>
      <w:r w:rsidR="004F0A3D">
        <w:t xml:space="preserve"> </w:t>
      </w:r>
      <w:r w:rsidRPr="005A4ECB">
        <w:t>web-based</w:t>
      </w:r>
      <w:r w:rsidR="004F0A3D">
        <w:t xml:space="preserve"> </w:t>
      </w:r>
      <w:r w:rsidRPr="005A4ECB">
        <w:t>learning</w:t>
      </w:r>
      <w:r w:rsidR="004F0A3D">
        <w:t xml:space="preserve"> </w:t>
      </w:r>
      <w:r w:rsidRPr="005A4ECB">
        <w:t>tasks</w:t>
      </w:r>
      <w:r w:rsidR="004F0A3D">
        <w:t xml:space="preserve"> </w:t>
      </w:r>
      <w:r w:rsidRPr="005A4ECB">
        <w:t>(Liang</w:t>
      </w:r>
      <w:r w:rsidR="004F0A3D">
        <w:t xml:space="preserve"> </w:t>
      </w:r>
      <w:r w:rsidRPr="005A4ECB">
        <w:t>&amp;</w:t>
      </w:r>
      <w:r w:rsidR="004F0A3D">
        <w:t xml:space="preserve"> </w:t>
      </w:r>
      <w:r w:rsidRPr="005A4ECB">
        <w:t>Wu,</w:t>
      </w:r>
      <w:r w:rsidR="004F0A3D">
        <w:t xml:space="preserve"> </w:t>
      </w:r>
      <w:r w:rsidRPr="005A4ECB">
        <w:t>2010;</w:t>
      </w:r>
      <w:r w:rsidR="004F0A3D">
        <w:t xml:space="preserve"> </w:t>
      </w:r>
      <w:r w:rsidRPr="005A4ECB">
        <w:t>Tsai,</w:t>
      </w:r>
      <w:r w:rsidR="004F0A3D">
        <w:t xml:space="preserve"> </w:t>
      </w:r>
      <w:r w:rsidRPr="005A4ECB">
        <w:t>2003).</w:t>
      </w:r>
      <w:r w:rsidR="004F0A3D">
        <w:t xml:space="preserve"> </w:t>
      </w:r>
      <w:r w:rsidRPr="005A4ECB">
        <w:t>The</w:t>
      </w:r>
      <w:r w:rsidR="004F0A3D">
        <w:t xml:space="preserve"> </w:t>
      </w:r>
      <w:r w:rsidRPr="005A4ECB">
        <w:t>students’</w:t>
      </w:r>
      <w:r w:rsidR="004F0A3D">
        <w:t xml:space="preserve"> </w:t>
      </w:r>
      <w:r w:rsidRPr="005A4ECB">
        <w:t>related</w:t>
      </w:r>
      <w:r w:rsidR="004F0A3D">
        <w:t xml:space="preserve"> </w:t>
      </w:r>
      <w:r w:rsidRPr="005A4ECB">
        <w:t>challenges</w:t>
      </w:r>
      <w:r w:rsidR="004F0A3D">
        <w:t xml:space="preserve"> </w:t>
      </w:r>
      <w:r w:rsidRPr="005A4ECB">
        <w:t>with</w:t>
      </w:r>
      <w:r w:rsidR="004F0A3D">
        <w:t xml:space="preserve"> </w:t>
      </w:r>
      <w:r w:rsidRPr="005A4ECB">
        <w:t>technology</w:t>
      </w:r>
      <w:r w:rsidR="004F0A3D">
        <w:t xml:space="preserve"> </w:t>
      </w:r>
      <w:r w:rsidRPr="005A4ECB">
        <w:t>in</w:t>
      </w:r>
      <w:r w:rsidR="004F0A3D">
        <w:t xml:space="preserve"> </w:t>
      </w:r>
      <w:r w:rsidRPr="005A4ECB">
        <w:t>this</w:t>
      </w:r>
      <w:r w:rsidR="004F0A3D">
        <w:t xml:space="preserve"> </w:t>
      </w:r>
      <w:r w:rsidRPr="005A4ECB">
        <w:t>DE-MSW</w:t>
      </w:r>
      <w:r w:rsidR="004F0A3D">
        <w:t xml:space="preserve"> </w:t>
      </w:r>
      <w:r w:rsidRPr="005A4ECB">
        <w:t>Program</w:t>
      </w:r>
      <w:r w:rsidR="004F0A3D">
        <w:t xml:space="preserve"> </w:t>
      </w:r>
      <w:r w:rsidRPr="005A4ECB">
        <w:t>and</w:t>
      </w:r>
      <w:r w:rsidR="004F0A3D">
        <w:t xml:space="preserve"> </w:t>
      </w:r>
      <w:r w:rsidRPr="005A4ECB">
        <w:t>thus,</w:t>
      </w:r>
      <w:r w:rsidR="004F0A3D">
        <w:t xml:space="preserve"> </w:t>
      </w:r>
      <w:r w:rsidRPr="005A4ECB">
        <w:t>it</w:t>
      </w:r>
      <w:r w:rsidR="004F0A3D">
        <w:t xml:space="preserve"> </w:t>
      </w:r>
      <w:r w:rsidRPr="005A4ECB">
        <w:t>would</w:t>
      </w:r>
      <w:r w:rsidR="004F0A3D">
        <w:t xml:space="preserve"> </w:t>
      </w:r>
      <w:r w:rsidRPr="005A4ECB">
        <w:t>be</w:t>
      </w:r>
      <w:r w:rsidR="004F0A3D">
        <w:t xml:space="preserve"> </w:t>
      </w:r>
      <w:r w:rsidRPr="005A4ECB">
        <w:t>beneficial</w:t>
      </w:r>
      <w:r w:rsidR="004F0A3D">
        <w:t xml:space="preserve"> </w:t>
      </w:r>
      <w:r w:rsidRPr="005A4ECB">
        <w:t>to</w:t>
      </w:r>
      <w:r w:rsidR="004F0A3D">
        <w:t xml:space="preserve"> </w:t>
      </w:r>
      <w:r w:rsidRPr="005A4ECB">
        <w:t>evaluate</w:t>
      </w:r>
      <w:r w:rsidR="004F0A3D">
        <w:t xml:space="preserve"> </w:t>
      </w:r>
      <w:r w:rsidRPr="005A4ECB">
        <w:t>the</w:t>
      </w:r>
      <w:r w:rsidR="004F0A3D">
        <w:t xml:space="preserve"> </w:t>
      </w:r>
      <w:r w:rsidRPr="005A4ECB">
        <w:t>impact</w:t>
      </w:r>
      <w:r w:rsidR="004F0A3D">
        <w:t xml:space="preserve"> </w:t>
      </w:r>
      <w:r w:rsidRPr="005A4ECB">
        <w:t>of</w:t>
      </w:r>
      <w:r w:rsidR="004F0A3D">
        <w:t xml:space="preserve"> </w:t>
      </w:r>
      <w:r w:rsidRPr="005A4ECB">
        <w:t>an</w:t>
      </w:r>
      <w:r w:rsidR="004F0A3D">
        <w:t xml:space="preserve"> </w:t>
      </w:r>
      <w:r w:rsidRPr="005A4ECB">
        <w:t>initial,</w:t>
      </w:r>
      <w:r w:rsidR="004F0A3D">
        <w:t xml:space="preserve"> </w:t>
      </w:r>
      <w:r w:rsidRPr="005A4ECB">
        <w:t>in-depth</w:t>
      </w:r>
      <w:r w:rsidR="004F0A3D">
        <w:t xml:space="preserve"> </w:t>
      </w:r>
      <w:r w:rsidRPr="005A4ECB">
        <w:t>training</w:t>
      </w:r>
      <w:r w:rsidR="004F0A3D">
        <w:t xml:space="preserve"> </w:t>
      </w:r>
      <w:r w:rsidRPr="005A4ECB">
        <w:t>on</w:t>
      </w:r>
      <w:r w:rsidR="004F0A3D">
        <w:t xml:space="preserve"> </w:t>
      </w:r>
      <w:r w:rsidRPr="005A4ECB">
        <w:t>technology,</w:t>
      </w:r>
      <w:r w:rsidR="004F0A3D">
        <w:t xml:space="preserve"> </w:t>
      </w:r>
      <w:r w:rsidRPr="005A4ECB">
        <w:t>on</w:t>
      </w:r>
      <w:r w:rsidR="004F0A3D">
        <w:t xml:space="preserve"> </w:t>
      </w:r>
      <w:r w:rsidRPr="005A4ECB">
        <w:t>students’</w:t>
      </w:r>
      <w:r w:rsidR="004F0A3D">
        <w:t xml:space="preserve"> </w:t>
      </w:r>
      <w:r w:rsidRPr="005A4ECB">
        <w:t>Internet</w:t>
      </w:r>
      <w:r w:rsidR="004F0A3D">
        <w:t xml:space="preserve"> </w:t>
      </w:r>
      <w:r w:rsidRPr="005A4ECB">
        <w:t>self-efficacy.</w:t>
      </w:r>
      <w:r w:rsidR="004F0A3D">
        <w:t xml:space="preserve"> </w:t>
      </w:r>
    </w:p>
    <w:p w:rsidR="00D26492" w:rsidRPr="005A4ECB" w:rsidRDefault="00D26492" w:rsidP="00AA0FDB">
      <w:pPr>
        <w:pStyle w:val="BodyText"/>
        <w:spacing w:before="120" w:after="0"/>
      </w:pPr>
      <w:r w:rsidRPr="005A4ECB">
        <w:t>The</w:t>
      </w:r>
      <w:r w:rsidR="004F0A3D">
        <w:t xml:space="preserve"> </w:t>
      </w:r>
      <w:r w:rsidRPr="005A4ECB">
        <w:t>on-line</w:t>
      </w:r>
      <w:r w:rsidR="004F0A3D">
        <w:t xml:space="preserve"> </w:t>
      </w:r>
      <w:r w:rsidRPr="005A4ECB">
        <w:t>course</w:t>
      </w:r>
      <w:r w:rsidR="004F0A3D">
        <w:t xml:space="preserve"> </w:t>
      </w:r>
      <w:r w:rsidRPr="005A4ECB">
        <w:t>modality</w:t>
      </w:r>
      <w:r w:rsidR="004F0A3D">
        <w:t xml:space="preserve"> </w:t>
      </w:r>
      <w:r w:rsidRPr="005A4ECB">
        <w:t>was</w:t>
      </w:r>
      <w:r w:rsidR="004F0A3D">
        <w:t xml:space="preserve"> </w:t>
      </w:r>
      <w:r w:rsidRPr="005A4ECB">
        <w:t>rated</w:t>
      </w:r>
      <w:r w:rsidR="004F0A3D">
        <w:t xml:space="preserve"> </w:t>
      </w:r>
      <w:r w:rsidRPr="005A4ECB">
        <w:t>the</w:t>
      </w:r>
      <w:r w:rsidR="004F0A3D">
        <w:t xml:space="preserve"> </w:t>
      </w:r>
      <w:r w:rsidRPr="005A4ECB">
        <w:t>lowest</w:t>
      </w:r>
      <w:r w:rsidR="004F0A3D">
        <w:t xml:space="preserve"> </w:t>
      </w:r>
      <w:r w:rsidRPr="005A4ECB">
        <w:t>of</w:t>
      </w:r>
      <w:r w:rsidR="004F0A3D">
        <w:t xml:space="preserve"> </w:t>
      </w:r>
      <w:r w:rsidRPr="005A4ECB">
        <w:t>all</w:t>
      </w:r>
      <w:r w:rsidR="004F0A3D">
        <w:t xml:space="preserve"> </w:t>
      </w:r>
      <w:r w:rsidRPr="005A4ECB">
        <w:t>four</w:t>
      </w:r>
      <w:r w:rsidR="004F0A3D">
        <w:t xml:space="preserve"> </w:t>
      </w:r>
      <w:r w:rsidRPr="005A4ECB">
        <w:t>educational</w:t>
      </w:r>
      <w:r w:rsidR="004F0A3D">
        <w:t xml:space="preserve"> </w:t>
      </w:r>
      <w:r w:rsidRPr="005A4ECB">
        <w:t>modalities.</w:t>
      </w:r>
      <w:r w:rsidR="004F0A3D">
        <w:t xml:space="preserve"> </w:t>
      </w:r>
      <w:r w:rsidRPr="005A4ECB">
        <w:t>One</w:t>
      </w:r>
      <w:r w:rsidR="004F0A3D">
        <w:t xml:space="preserve"> </w:t>
      </w:r>
      <w:r w:rsidRPr="005A4ECB">
        <w:t>might</w:t>
      </w:r>
      <w:r w:rsidR="004F0A3D">
        <w:t xml:space="preserve"> </w:t>
      </w:r>
      <w:r w:rsidRPr="005A4ECB">
        <w:t>wonder</w:t>
      </w:r>
      <w:r w:rsidR="004F0A3D">
        <w:t xml:space="preserve"> </w:t>
      </w:r>
      <w:r w:rsidRPr="005A4ECB">
        <w:t>if</w:t>
      </w:r>
      <w:r w:rsidR="004F0A3D">
        <w:t xml:space="preserve"> </w:t>
      </w:r>
      <w:r w:rsidRPr="005A4ECB">
        <w:t>the</w:t>
      </w:r>
      <w:r w:rsidR="004F0A3D">
        <w:t xml:space="preserve"> </w:t>
      </w:r>
      <w:r w:rsidRPr="005A4ECB">
        <w:t>ratings</w:t>
      </w:r>
      <w:r w:rsidR="004F0A3D">
        <w:t xml:space="preserve"> </w:t>
      </w:r>
      <w:r w:rsidRPr="005A4ECB">
        <w:t>would</w:t>
      </w:r>
      <w:r w:rsidR="004F0A3D">
        <w:t xml:space="preserve"> </w:t>
      </w:r>
      <w:r w:rsidRPr="005A4ECB">
        <w:t>change</w:t>
      </w:r>
      <w:r w:rsidR="004F0A3D">
        <w:t xml:space="preserve"> </w:t>
      </w:r>
      <w:r w:rsidRPr="005A4ECB">
        <w:t>if</w:t>
      </w:r>
      <w:r w:rsidR="004F0A3D">
        <w:t xml:space="preserve"> </w:t>
      </w:r>
      <w:r w:rsidRPr="005A4ECB">
        <w:t>the</w:t>
      </w:r>
      <w:r w:rsidR="004F0A3D">
        <w:t xml:space="preserve"> </w:t>
      </w:r>
      <w:r w:rsidRPr="005A4ECB">
        <w:t>on-line</w:t>
      </w:r>
      <w:r w:rsidR="004F0A3D">
        <w:t xml:space="preserve"> </w:t>
      </w:r>
      <w:r w:rsidRPr="005A4ECB">
        <w:t>courses</w:t>
      </w:r>
      <w:r w:rsidR="004F0A3D">
        <w:t xml:space="preserve"> </w:t>
      </w:r>
      <w:r w:rsidRPr="005A4ECB">
        <w:t>provided</w:t>
      </w:r>
      <w:r w:rsidR="004F0A3D">
        <w:t xml:space="preserve"> </w:t>
      </w:r>
      <w:r w:rsidRPr="005A4ECB">
        <w:t>greater</w:t>
      </w:r>
      <w:r w:rsidR="004F0A3D">
        <w:t xml:space="preserve"> </w:t>
      </w:r>
      <w:r w:rsidRPr="005A4ECB">
        <w:t>student-student</w:t>
      </w:r>
      <w:r w:rsidR="004F0A3D">
        <w:t xml:space="preserve"> </w:t>
      </w:r>
      <w:r w:rsidRPr="005A4ECB">
        <w:t>and</w:t>
      </w:r>
      <w:r w:rsidR="004F0A3D">
        <w:t xml:space="preserve"> </w:t>
      </w:r>
      <w:r w:rsidRPr="005A4ECB">
        <w:t>student-faculty</w:t>
      </w:r>
      <w:r w:rsidR="004F0A3D">
        <w:t xml:space="preserve"> </w:t>
      </w:r>
      <w:r w:rsidRPr="005A4ECB">
        <w:t>interaction</w:t>
      </w:r>
      <w:r w:rsidR="004F0A3D">
        <w:t xml:space="preserve"> </w:t>
      </w:r>
      <w:r w:rsidRPr="005A4ECB">
        <w:t>via</w:t>
      </w:r>
      <w:r w:rsidR="004F0A3D">
        <w:t xml:space="preserve"> </w:t>
      </w:r>
      <w:r w:rsidRPr="005A4ECB">
        <w:t>video</w:t>
      </w:r>
      <w:r w:rsidR="004F0A3D">
        <w:t xml:space="preserve"> </w:t>
      </w:r>
      <w:r w:rsidRPr="005A4ECB">
        <w:t>chat</w:t>
      </w:r>
      <w:r w:rsidR="004F0A3D">
        <w:t xml:space="preserve"> </w:t>
      </w:r>
      <w:r w:rsidRPr="005A4ECB">
        <w:t>or</w:t>
      </w:r>
      <w:r w:rsidR="004F0A3D">
        <w:t xml:space="preserve"> </w:t>
      </w:r>
      <w:r w:rsidRPr="005A4ECB">
        <w:t>other</w:t>
      </w:r>
      <w:r w:rsidR="004F0A3D">
        <w:t xml:space="preserve"> </w:t>
      </w:r>
      <w:r w:rsidRPr="005A4ECB">
        <w:t>new</w:t>
      </w:r>
      <w:r w:rsidR="004F0A3D">
        <w:t xml:space="preserve"> </w:t>
      </w:r>
      <w:r w:rsidRPr="005A4ECB">
        <w:t>technology</w:t>
      </w:r>
      <w:r w:rsidR="004F0A3D">
        <w:t xml:space="preserve"> </w:t>
      </w:r>
      <w:r w:rsidRPr="005A4ECB">
        <w:t>that</w:t>
      </w:r>
      <w:r w:rsidR="004F0A3D">
        <w:t xml:space="preserve"> </w:t>
      </w:r>
      <w:r w:rsidRPr="005A4ECB">
        <w:t>allows</w:t>
      </w:r>
      <w:r w:rsidR="004F0A3D">
        <w:t xml:space="preserve"> </w:t>
      </w:r>
      <w:r w:rsidRPr="005A4ECB">
        <w:t>for</w:t>
      </w:r>
      <w:r w:rsidR="004F0A3D">
        <w:t xml:space="preserve"> </w:t>
      </w:r>
      <w:r w:rsidRPr="005A4ECB">
        <w:t>the</w:t>
      </w:r>
      <w:r w:rsidR="004F0A3D">
        <w:t xml:space="preserve"> </w:t>
      </w:r>
      <w:r w:rsidRPr="005A4ECB">
        <w:t>opportunity</w:t>
      </w:r>
      <w:r w:rsidR="004F0A3D">
        <w:t xml:space="preserve"> </w:t>
      </w:r>
      <w:r w:rsidRPr="005A4ECB">
        <w:t>for</w:t>
      </w:r>
      <w:r w:rsidR="004F0A3D">
        <w:t xml:space="preserve"> </w:t>
      </w:r>
      <w:r w:rsidRPr="005A4ECB">
        <w:t>“face-time”</w:t>
      </w:r>
      <w:r w:rsidR="004F0A3D">
        <w:t xml:space="preserve"> </w:t>
      </w:r>
      <w:r w:rsidRPr="005A4ECB">
        <w:t>interactions</w:t>
      </w:r>
      <w:r w:rsidR="004F0A3D">
        <w:t xml:space="preserve"> </w:t>
      </w:r>
      <w:r w:rsidRPr="005A4ECB">
        <w:t>and</w:t>
      </w:r>
      <w:r w:rsidR="004F0A3D">
        <w:t xml:space="preserve"> </w:t>
      </w:r>
      <w:r w:rsidRPr="005A4ECB">
        <w:t>activities</w:t>
      </w:r>
      <w:r w:rsidR="004F0A3D">
        <w:t xml:space="preserve"> </w:t>
      </w:r>
      <w:r w:rsidRPr="005A4ECB">
        <w:t>such</w:t>
      </w:r>
      <w:r w:rsidR="004F0A3D">
        <w:t xml:space="preserve"> </w:t>
      </w:r>
      <w:r w:rsidRPr="005A4ECB">
        <w:t>as</w:t>
      </w:r>
      <w:r w:rsidR="004F0A3D">
        <w:t xml:space="preserve"> </w:t>
      </w:r>
      <w:r w:rsidRPr="005A4ECB">
        <w:t>in</w:t>
      </w:r>
      <w:r w:rsidR="004F0A3D">
        <w:t xml:space="preserve"> </w:t>
      </w:r>
      <w:r w:rsidRPr="005A4ECB">
        <w:t>Collaborate</w:t>
      </w:r>
      <w:r w:rsidR="004F0A3D">
        <w:t xml:space="preserve"> </w:t>
      </w:r>
      <w:r w:rsidRPr="005A4ECB">
        <w:t>Class.</w:t>
      </w:r>
      <w:r w:rsidR="004F0A3D">
        <w:t xml:space="preserve"> </w:t>
      </w:r>
      <w:r w:rsidRPr="005A4ECB">
        <w:t>Additionally,</w:t>
      </w:r>
      <w:r w:rsidR="004F0A3D">
        <w:t xml:space="preserve"> </w:t>
      </w:r>
      <w:r w:rsidRPr="005A4ECB">
        <w:t>a</w:t>
      </w:r>
      <w:r w:rsidR="004F0A3D">
        <w:t xml:space="preserve"> </w:t>
      </w:r>
      <w:r w:rsidRPr="005A4ECB">
        <w:t>time</w:t>
      </w:r>
      <w:r w:rsidR="004F0A3D">
        <w:t xml:space="preserve"> </w:t>
      </w:r>
      <w:r w:rsidRPr="005A4ECB">
        <w:t>assessment</w:t>
      </w:r>
      <w:r w:rsidR="004F0A3D">
        <w:t xml:space="preserve"> </w:t>
      </w:r>
      <w:r w:rsidRPr="005A4ECB">
        <w:t>of</w:t>
      </w:r>
      <w:r w:rsidR="004F0A3D">
        <w:t xml:space="preserve"> </w:t>
      </w:r>
      <w:r w:rsidRPr="005A4ECB">
        <w:t>students/faculty</w:t>
      </w:r>
      <w:r w:rsidR="004F0A3D">
        <w:t xml:space="preserve"> </w:t>
      </w:r>
      <w:r w:rsidRPr="005A4ECB">
        <w:t>in</w:t>
      </w:r>
      <w:r w:rsidR="004F0A3D">
        <w:t xml:space="preserve"> </w:t>
      </w:r>
      <w:r w:rsidRPr="005A4ECB">
        <w:t>on-line</w:t>
      </w:r>
      <w:r w:rsidR="004F0A3D">
        <w:t xml:space="preserve"> </w:t>
      </w:r>
      <w:r w:rsidRPr="005A4ECB">
        <w:t>versus</w:t>
      </w:r>
      <w:r w:rsidR="004F0A3D">
        <w:t xml:space="preserve"> </w:t>
      </w:r>
      <w:r w:rsidRPr="005A4ECB">
        <w:t>traditional</w:t>
      </w:r>
      <w:r w:rsidR="004F0A3D">
        <w:t xml:space="preserve"> </w:t>
      </w:r>
      <w:r w:rsidRPr="005A4ECB">
        <w:t>course</w:t>
      </w:r>
      <w:r w:rsidR="004F0A3D">
        <w:t xml:space="preserve"> </w:t>
      </w:r>
      <w:r w:rsidRPr="005A4ECB">
        <w:t>would</w:t>
      </w:r>
      <w:r w:rsidR="004F0A3D">
        <w:t xml:space="preserve"> </w:t>
      </w:r>
      <w:r w:rsidRPr="005A4ECB">
        <w:t>provide</w:t>
      </w:r>
      <w:r w:rsidR="004F0A3D">
        <w:t xml:space="preserve"> </w:t>
      </w:r>
      <w:r w:rsidRPr="005A4ECB">
        <w:t>further</w:t>
      </w:r>
      <w:r w:rsidR="004F0A3D">
        <w:t xml:space="preserve"> </w:t>
      </w:r>
      <w:r w:rsidRPr="005A4ECB">
        <w:t>data</w:t>
      </w:r>
      <w:r w:rsidR="004F0A3D">
        <w:t xml:space="preserve"> </w:t>
      </w:r>
      <w:r w:rsidRPr="005A4ECB">
        <w:t>for</w:t>
      </w:r>
      <w:r w:rsidR="004F0A3D">
        <w:t xml:space="preserve"> </w:t>
      </w:r>
      <w:r w:rsidRPr="005A4ECB">
        <w:t>course</w:t>
      </w:r>
      <w:r w:rsidR="004F0A3D">
        <w:t xml:space="preserve"> </w:t>
      </w:r>
      <w:r w:rsidRPr="005A4ECB">
        <w:t>design</w:t>
      </w:r>
      <w:r w:rsidR="004F0A3D">
        <w:t xml:space="preserve"> </w:t>
      </w:r>
      <w:r w:rsidRPr="005A4ECB">
        <w:t>and</w:t>
      </w:r>
      <w:r w:rsidR="004F0A3D">
        <w:t xml:space="preserve"> </w:t>
      </w:r>
      <w:r w:rsidRPr="005A4ECB">
        <w:t>program</w:t>
      </w:r>
      <w:r w:rsidR="004F0A3D">
        <w:t xml:space="preserve"> </w:t>
      </w:r>
      <w:r w:rsidRPr="005A4ECB">
        <w:t>development.</w:t>
      </w:r>
    </w:p>
    <w:p w:rsidR="00D26492" w:rsidRPr="005A4ECB" w:rsidRDefault="00D26492" w:rsidP="00AA0FDB">
      <w:pPr>
        <w:pStyle w:val="BodyText"/>
        <w:spacing w:before="120" w:after="0"/>
      </w:pPr>
      <w:r w:rsidRPr="005A4ECB">
        <w:t>The</w:t>
      </w:r>
      <w:r w:rsidR="004F0A3D">
        <w:t xml:space="preserve"> </w:t>
      </w:r>
      <w:r w:rsidRPr="005A4ECB">
        <w:t>DE-MSW</w:t>
      </w:r>
      <w:r w:rsidR="004F0A3D">
        <w:t xml:space="preserve"> </w:t>
      </w:r>
      <w:r w:rsidRPr="005A4ECB">
        <w:t>program</w:t>
      </w:r>
      <w:r w:rsidR="004F0A3D">
        <w:t xml:space="preserve"> </w:t>
      </w:r>
      <w:r w:rsidRPr="005A4ECB">
        <w:t>assessed</w:t>
      </w:r>
      <w:r w:rsidR="004F0A3D">
        <w:t xml:space="preserve"> </w:t>
      </w:r>
      <w:r w:rsidRPr="005A4ECB">
        <w:t>in</w:t>
      </w:r>
      <w:r w:rsidR="004F0A3D">
        <w:t xml:space="preserve"> </w:t>
      </w:r>
      <w:r w:rsidRPr="005A4ECB">
        <w:t>this</w:t>
      </w:r>
      <w:r w:rsidR="004F0A3D">
        <w:t xml:space="preserve"> </w:t>
      </w:r>
      <w:r w:rsidRPr="005A4ECB">
        <w:t>study</w:t>
      </w:r>
      <w:r w:rsidR="004F0A3D">
        <w:t xml:space="preserve"> </w:t>
      </w:r>
      <w:r w:rsidRPr="005A4ECB">
        <w:t>was</w:t>
      </w:r>
      <w:r w:rsidR="004F0A3D">
        <w:t xml:space="preserve"> </w:t>
      </w:r>
      <w:r w:rsidRPr="005A4ECB">
        <w:t>specifically</w:t>
      </w:r>
      <w:r w:rsidR="004F0A3D">
        <w:t xml:space="preserve"> </w:t>
      </w:r>
      <w:r w:rsidRPr="005A4ECB">
        <w:t>designed</w:t>
      </w:r>
      <w:r w:rsidR="004F0A3D">
        <w:t xml:space="preserve"> </w:t>
      </w:r>
      <w:r w:rsidRPr="005A4ECB">
        <w:t>to</w:t>
      </w:r>
      <w:r w:rsidR="004F0A3D">
        <w:t xml:space="preserve"> </w:t>
      </w:r>
      <w:r w:rsidRPr="005A4ECB">
        <w:t>provide</w:t>
      </w:r>
      <w:r w:rsidR="004F0A3D">
        <w:t xml:space="preserve"> </w:t>
      </w:r>
      <w:r w:rsidRPr="005A4ECB">
        <w:t>equity</w:t>
      </w:r>
      <w:r w:rsidR="004F0A3D">
        <w:t xml:space="preserve"> </w:t>
      </w:r>
      <w:r w:rsidRPr="005A4ECB">
        <w:t>in</w:t>
      </w:r>
      <w:r w:rsidR="004F0A3D">
        <w:t xml:space="preserve"> </w:t>
      </w:r>
      <w:r w:rsidRPr="005A4ECB">
        <w:t>education.</w:t>
      </w:r>
      <w:r w:rsidR="004F0A3D">
        <w:t xml:space="preserve"> </w:t>
      </w:r>
      <w:r w:rsidRPr="005A4ECB">
        <w:t>The</w:t>
      </w:r>
      <w:r w:rsidR="004F0A3D">
        <w:t xml:space="preserve"> </w:t>
      </w:r>
      <w:r w:rsidRPr="005A4ECB">
        <w:t>tuition</w:t>
      </w:r>
      <w:r w:rsidR="004F0A3D">
        <w:t xml:space="preserve"> </w:t>
      </w:r>
      <w:r w:rsidRPr="005A4ECB">
        <w:t>was</w:t>
      </w:r>
      <w:r w:rsidR="004F0A3D">
        <w:t xml:space="preserve"> </w:t>
      </w:r>
      <w:r w:rsidRPr="005A4ECB">
        <w:t>comparable</w:t>
      </w:r>
      <w:r w:rsidR="004F0A3D">
        <w:t xml:space="preserve"> </w:t>
      </w:r>
      <w:r w:rsidRPr="005A4ECB">
        <w:t>to</w:t>
      </w:r>
      <w:r w:rsidR="004F0A3D">
        <w:t xml:space="preserve"> </w:t>
      </w:r>
      <w:r w:rsidRPr="005A4ECB">
        <w:t>that</w:t>
      </w:r>
      <w:r w:rsidR="004F0A3D">
        <w:t xml:space="preserve"> </w:t>
      </w:r>
      <w:r w:rsidRPr="005A4ECB">
        <w:t>of</w:t>
      </w:r>
      <w:r w:rsidR="004F0A3D">
        <w:t xml:space="preserve"> </w:t>
      </w:r>
      <w:r w:rsidRPr="005A4ECB">
        <w:t>the</w:t>
      </w:r>
      <w:r w:rsidR="004F0A3D">
        <w:t xml:space="preserve"> </w:t>
      </w:r>
      <w:r w:rsidRPr="005A4ECB">
        <w:t>campus-based</w:t>
      </w:r>
      <w:r w:rsidR="004F0A3D">
        <w:t xml:space="preserve"> </w:t>
      </w:r>
      <w:r w:rsidRPr="005A4ECB">
        <w:t>program,</w:t>
      </w:r>
      <w:r w:rsidR="004F0A3D">
        <w:t xml:space="preserve"> </w:t>
      </w:r>
      <w:r w:rsidRPr="005A4ECB">
        <w:t>the</w:t>
      </w:r>
      <w:r w:rsidR="004F0A3D">
        <w:t xml:space="preserve"> </w:t>
      </w:r>
      <w:r w:rsidRPr="005A4ECB">
        <w:t>curriculum</w:t>
      </w:r>
      <w:r w:rsidR="004F0A3D">
        <w:t xml:space="preserve"> </w:t>
      </w:r>
      <w:r w:rsidRPr="005A4ECB">
        <w:t>mirrored</w:t>
      </w:r>
      <w:r w:rsidR="004F0A3D">
        <w:t xml:space="preserve"> </w:t>
      </w:r>
      <w:r w:rsidRPr="005A4ECB">
        <w:t>the</w:t>
      </w:r>
      <w:r w:rsidR="004F0A3D">
        <w:t xml:space="preserve"> </w:t>
      </w:r>
      <w:r w:rsidRPr="005A4ECB">
        <w:t>traditional</w:t>
      </w:r>
      <w:r w:rsidR="004F0A3D">
        <w:t xml:space="preserve"> </w:t>
      </w:r>
      <w:r w:rsidRPr="005A4ECB">
        <w:t>program,</w:t>
      </w:r>
      <w:r w:rsidR="004F0A3D">
        <w:t xml:space="preserve"> </w:t>
      </w:r>
      <w:r w:rsidRPr="005A4ECB">
        <w:t>and</w:t>
      </w:r>
      <w:r w:rsidR="004F0A3D">
        <w:t xml:space="preserve"> </w:t>
      </w:r>
      <w:r w:rsidRPr="005A4ECB">
        <w:t>the</w:t>
      </w:r>
      <w:r w:rsidR="004F0A3D">
        <w:t xml:space="preserve"> </w:t>
      </w:r>
      <w:r w:rsidRPr="005A4ECB">
        <w:t>faculty</w:t>
      </w:r>
      <w:r w:rsidR="004F0A3D">
        <w:t xml:space="preserve"> </w:t>
      </w:r>
      <w:r w:rsidRPr="005A4ECB">
        <w:t>focused</w:t>
      </w:r>
      <w:r w:rsidR="004F0A3D">
        <w:t xml:space="preserve"> </w:t>
      </w:r>
      <w:r w:rsidRPr="005A4ECB">
        <w:t>on</w:t>
      </w:r>
      <w:r w:rsidR="004F0A3D">
        <w:t xml:space="preserve"> </w:t>
      </w:r>
      <w:r w:rsidRPr="005A4ECB">
        <w:t>providing</w:t>
      </w:r>
      <w:r w:rsidR="004F0A3D">
        <w:t xml:space="preserve"> </w:t>
      </w:r>
      <w:r w:rsidRPr="005A4ECB">
        <w:t>the</w:t>
      </w:r>
      <w:r w:rsidR="004F0A3D">
        <w:t xml:space="preserve"> </w:t>
      </w:r>
      <w:r w:rsidRPr="005A4ECB">
        <w:t>same</w:t>
      </w:r>
      <w:r w:rsidR="004F0A3D">
        <w:t xml:space="preserve"> </w:t>
      </w:r>
      <w:r w:rsidRPr="005A4ECB">
        <w:t>support</w:t>
      </w:r>
      <w:r w:rsidR="004F0A3D">
        <w:t xml:space="preserve"> </w:t>
      </w:r>
      <w:r w:rsidRPr="005A4ECB">
        <w:t>regardless</w:t>
      </w:r>
      <w:r w:rsidR="004F0A3D">
        <w:t xml:space="preserve"> </w:t>
      </w:r>
      <w:r w:rsidRPr="005A4ECB">
        <w:t>of</w:t>
      </w:r>
      <w:r w:rsidR="004F0A3D">
        <w:t xml:space="preserve"> </w:t>
      </w:r>
      <w:r w:rsidRPr="005A4ECB">
        <w:t>the</w:t>
      </w:r>
      <w:r w:rsidR="004F0A3D">
        <w:t xml:space="preserve"> </w:t>
      </w:r>
      <w:r w:rsidRPr="005A4ECB">
        <w:t>delivery</w:t>
      </w:r>
      <w:r w:rsidR="004F0A3D">
        <w:t xml:space="preserve"> </w:t>
      </w:r>
      <w:r w:rsidRPr="005A4ECB">
        <w:t>mode.</w:t>
      </w:r>
      <w:r w:rsidR="004F0A3D">
        <w:t xml:space="preserve"> </w:t>
      </w:r>
      <w:r w:rsidRPr="005A4ECB">
        <w:t>Moreover,</w:t>
      </w:r>
      <w:r w:rsidR="004F0A3D">
        <w:t xml:space="preserve"> </w:t>
      </w:r>
      <w:r w:rsidRPr="005A4ECB">
        <w:t>data</w:t>
      </w:r>
      <w:r w:rsidR="004F0A3D">
        <w:t xml:space="preserve"> </w:t>
      </w:r>
      <w:r w:rsidRPr="005A4ECB">
        <w:t>from</w:t>
      </w:r>
      <w:r w:rsidR="004F0A3D">
        <w:t xml:space="preserve"> </w:t>
      </w:r>
      <w:r w:rsidRPr="005A4ECB">
        <w:t>this</w:t>
      </w:r>
      <w:r w:rsidR="004F0A3D">
        <w:t xml:space="preserve"> </w:t>
      </w:r>
      <w:r w:rsidRPr="005A4ECB">
        <w:t>study</w:t>
      </w:r>
      <w:r w:rsidR="004F0A3D">
        <w:t xml:space="preserve"> </w:t>
      </w:r>
      <w:r w:rsidRPr="005A4ECB">
        <w:t>indicated</w:t>
      </w:r>
      <w:r w:rsidR="004F0A3D">
        <w:t xml:space="preserve"> </w:t>
      </w:r>
      <w:r w:rsidRPr="005A4ECB">
        <w:t>the</w:t>
      </w:r>
      <w:r w:rsidR="004F0A3D">
        <w:t xml:space="preserve"> </w:t>
      </w:r>
      <w:r w:rsidRPr="005A4ECB">
        <w:t>need</w:t>
      </w:r>
      <w:r w:rsidR="004F0A3D">
        <w:t xml:space="preserve"> </w:t>
      </w:r>
      <w:r w:rsidRPr="005A4ECB">
        <w:t>for</w:t>
      </w:r>
      <w:r w:rsidR="004F0A3D">
        <w:t xml:space="preserve"> </w:t>
      </w:r>
      <w:r w:rsidRPr="005A4ECB">
        <w:t>MSW</w:t>
      </w:r>
      <w:r w:rsidR="004F0A3D">
        <w:t xml:space="preserve"> </w:t>
      </w:r>
      <w:r w:rsidRPr="005A4ECB">
        <w:t>programs</w:t>
      </w:r>
      <w:r w:rsidR="004F0A3D">
        <w:t xml:space="preserve"> </w:t>
      </w:r>
      <w:r w:rsidRPr="005A4ECB">
        <w:t>to</w:t>
      </w:r>
      <w:r w:rsidR="004F0A3D">
        <w:t xml:space="preserve"> </w:t>
      </w:r>
      <w:r w:rsidRPr="005A4ECB">
        <w:t>provide</w:t>
      </w:r>
      <w:r w:rsidR="004F0A3D">
        <w:t xml:space="preserve"> </w:t>
      </w:r>
      <w:r w:rsidRPr="005A4ECB">
        <w:t>continued</w:t>
      </w:r>
      <w:r w:rsidR="004F0A3D">
        <w:t xml:space="preserve"> </w:t>
      </w:r>
      <w:r w:rsidRPr="005A4ECB">
        <w:t>access</w:t>
      </w:r>
      <w:r w:rsidR="004F0A3D">
        <w:t xml:space="preserve"> </w:t>
      </w:r>
      <w:r w:rsidRPr="005A4ECB">
        <w:t>to</w:t>
      </w:r>
      <w:r w:rsidR="004F0A3D">
        <w:t xml:space="preserve"> </w:t>
      </w:r>
      <w:r w:rsidRPr="005A4ECB">
        <w:t>affordable</w:t>
      </w:r>
      <w:r w:rsidR="004F0A3D">
        <w:t xml:space="preserve"> </w:t>
      </w:r>
      <w:r w:rsidRPr="005A4ECB">
        <w:t>education</w:t>
      </w:r>
      <w:r w:rsidR="004F0A3D">
        <w:t xml:space="preserve"> </w:t>
      </w:r>
      <w:r w:rsidRPr="005A4ECB">
        <w:t>for</w:t>
      </w:r>
      <w:r w:rsidR="004F0A3D">
        <w:t xml:space="preserve"> </w:t>
      </w:r>
      <w:r w:rsidRPr="005A4ECB">
        <w:t>students</w:t>
      </w:r>
      <w:r w:rsidR="004F0A3D">
        <w:t xml:space="preserve"> </w:t>
      </w:r>
      <w:r w:rsidRPr="005A4ECB">
        <w:t>who</w:t>
      </w:r>
      <w:r w:rsidR="004F0A3D">
        <w:t xml:space="preserve"> </w:t>
      </w:r>
      <w:r w:rsidRPr="005A4ECB">
        <w:t>reside</w:t>
      </w:r>
      <w:r w:rsidR="004F0A3D">
        <w:t xml:space="preserve"> </w:t>
      </w:r>
      <w:r w:rsidRPr="005A4ECB">
        <w:t>in</w:t>
      </w:r>
      <w:r w:rsidR="004F0A3D">
        <w:t xml:space="preserve"> </w:t>
      </w:r>
      <w:r w:rsidRPr="005A4ECB">
        <w:t>remote</w:t>
      </w:r>
      <w:r w:rsidR="004F0A3D">
        <w:t xml:space="preserve"> </w:t>
      </w:r>
      <w:r w:rsidRPr="005A4ECB">
        <w:t>regions</w:t>
      </w:r>
      <w:r w:rsidR="004F0A3D">
        <w:t xml:space="preserve"> </w:t>
      </w:r>
      <w:r w:rsidRPr="005A4ECB">
        <w:t>and/or</w:t>
      </w:r>
      <w:r w:rsidR="004F0A3D">
        <w:t xml:space="preserve"> </w:t>
      </w:r>
      <w:r w:rsidRPr="005A4ECB">
        <w:t>are</w:t>
      </w:r>
      <w:r w:rsidR="004F0A3D">
        <w:t xml:space="preserve"> </w:t>
      </w:r>
      <w:r w:rsidRPr="005A4ECB">
        <w:t>unable</w:t>
      </w:r>
      <w:r w:rsidR="004F0A3D">
        <w:t xml:space="preserve"> </w:t>
      </w:r>
      <w:r w:rsidRPr="005A4ECB">
        <w:t>to</w:t>
      </w:r>
      <w:r w:rsidR="004F0A3D">
        <w:t xml:space="preserve"> </w:t>
      </w:r>
      <w:r w:rsidRPr="005A4ECB">
        <w:t>attend</w:t>
      </w:r>
      <w:r w:rsidR="004F0A3D">
        <w:t xml:space="preserve"> </w:t>
      </w:r>
      <w:r w:rsidRPr="005A4ECB">
        <w:t>the</w:t>
      </w:r>
      <w:r w:rsidR="004F0A3D">
        <w:t xml:space="preserve"> </w:t>
      </w:r>
      <w:r w:rsidRPr="005A4ECB">
        <w:t>traditional</w:t>
      </w:r>
      <w:r w:rsidR="004F0A3D">
        <w:t xml:space="preserve"> </w:t>
      </w:r>
      <w:r w:rsidRPr="005A4ECB">
        <w:t>face-to-face</w:t>
      </w:r>
      <w:r w:rsidR="004F0A3D">
        <w:t xml:space="preserve"> </w:t>
      </w:r>
      <w:r w:rsidRPr="005A4ECB">
        <w:t>campus</w:t>
      </w:r>
      <w:r w:rsidR="004F0A3D">
        <w:t xml:space="preserve"> </w:t>
      </w:r>
      <w:r w:rsidRPr="005A4ECB">
        <w:t>classes</w:t>
      </w:r>
      <w:r w:rsidR="004F0A3D">
        <w:t xml:space="preserve"> </w:t>
      </w:r>
      <w:r w:rsidRPr="005A4ECB">
        <w:t>due</w:t>
      </w:r>
      <w:r w:rsidR="004F0A3D">
        <w:t xml:space="preserve"> </w:t>
      </w:r>
      <w:r w:rsidRPr="005A4ECB">
        <w:t>to</w:t>
      </w:r>
      <w:r w:rsidR="004F0A3D">
        <w:t xml:space="preserve"> </w:t>
      </w:r>
      <w:r w:rsidRPr="005A4ECB">
        <w:t>employment,</w:t>
      </w:r>
      <w:r w:rsidR="004F0A3D">
        <w:t xml:space="preserve"> </w:t>
      </w:r>
      <w:r w:rsidRPr="005A4ECB">
        <w:t>family</w:t>
      </w:r>
      <w:r w:rsidR="004F0A3D">
        <w:t xml:space="preserve"> </w:t>
      </w:r>
      <w:r w:rsidRPr="005A4ECB">
        <w:t>commitments,</w:t>
      </w:r>
      <w:r w:rsidR="004F0A3D">
        <w:t xml:space="preserve"> </w:t>
      </w:r>
      <w:r w:rsidRPr="005A4ECB">
        <w:t>or</w:t>
      </w:r>
      <w:r w:rsidR="004F0A3D">
        <w:t xml:space="preserve"> </w:t>
      </w:r>
      <w:r w:rsidRPr="005A4ECB">
        <w:t>physical</w:t>
      </w:r>
      <w:r w:rsidR="004F0A3D">
        <w:t xml:space="preserve"> </w:t>
      </w:r>
      <w:r w:rsidRPr="005A4ECB">
        <w:t>and/or</w:t>
      </w:r>
      <w:r w:rsidR="004F0A3D">
        <w:t xml:space="preserve"> </w:t>
      </w:r>
      <w:r w:rsidRPr="005A4ECB">
        <w:t>health</w:t>
      </w:r>
      <w:r w:rsidR="004F0A3D">
        <w:t xml:space="preserve"> </w:t>
      </w:r>
      <w:r w:rsidRPr="005A4ECB">
        <w:t>challenges.</w:t>
      </w:r>
      <w:r w:rsidR="004F0A3D">
        <w:t xml:space="preserve"> </w:t>
      </w:r>
      <w:r w:rsidRPr="005A4ECB">
        <w:t>In</w:t>
      </w:r>
      <w:r w:rsidR="004F0A3D">
        <w:t xml:space="preserve"> </w:t>
      </w:r>
      <w:r w:rsidRPr="005A4ECB">
        <w:t>line</w:t>
      </w:r>
      <w:r w:rsidR="004F0A3D">
        <w:t xml:space="preserve"> </w:t>
      </w:r>
      <w:r w:rsidRPr="005A4ECB">
        <w:t>with</w:t>
      </w:r>
      <w:r w:rsidR="004F0A3D">
        <w:t xml:space="preserve"> </w:t>
      </w:r>
      <w:r w:rsidRPr="005A4ECB">
        <w:t>the</w:t>
      </w:r>
      <w:r w:rsidR="004F0A3D">
        <w:t xml:space="preserve"> </w:t>
      </w:r>
      <w:r w:rsidRPr="005A4ECB">
        <w:t>values</w:t>
      </w:r>
      <w:r w:rsidR="004F0A3D">
        <w:t xml:space="preserve"> </w:t>
      </w:r>
      <w:r w:rsidRPr="005A4ECB">
        <w:t>of</w:t>
      </w:r>
      <w:r w:rsidR="004F0A3D">
        <w:t xml:space="preserve"> </w:t>
      </w:r>
      <w:r w:rsidRPr="005A4ECB">
        <w:t>social</w:t>
      </w:r>
      <w:r w:rsidR="004F0A3D">
        <w:t xml:space="preserve"> </w:t>
      </w:r>
      <w:r w:rsidRPr="005A4ECB">
        <w:t>work,</w:t>
      </w:r>
      <w:r w:rsidR="004F0A3D">
        <w:t xml:space="preserve"> </w:t>
      </w:r>
      <w:r w:rsidRPr="005A4ECB">
        <w:t>providing</w:t>
      </w:r>
      <w:r w:rsidR="004F0A3D">
        <w:t xml:space="preserve"> </w:t>
      </w:r>
      <w:r w:rsidRPr="005A4ECB">
        <w:t>this</w:t>
      </w:r>
      <w:r w:rsidR="004F0A3D">
        <w:t xml:space="preserve"> </w:t>
      </w:r>
      <w:r w:rsidRPr="005A4ECB">
        <w:t>access</w:t>
      </w:r>
      <w:r w:rsidR="004F0A3D">
        <w:t xml:space="preserve"> </w:t>
      </w:r>
      <w:r w:rsidRPr="005A4ECB">
        <w:t>to</w:t>
      </w:r>
      <w:r w:rsidR="004F0A3D">
        <w:t xml:space="preserve"> </w:t>
      </w:r>
      <w:r w:rsidRPr="005A4ECB">
        <w:t>rural</w:t>
      </w:r>
      <w:r w:rsidR="004F0A3D">
        <w:t xml:space="preserve"> </w:t>
      </w:r>
      <w:r w:rsidRPr="005A4ECB">
        <w:t>and</w:t>
      </w:r>
      <w:r w:rsidR="004F0A3D">
        <w:t xml:space="preserve"> </w:t>
      </w:r>
      <w:r w:rsidRPr="005A4ECB">
        <w:t>remote</w:t>
      </w:r>
      <w:r w:rsidR="004F0A3D">
        <w:t xml:space="preserve"> </w:t>
      </w:r>
      <w:r w:rsidRPr="005A4ECB">
        <w:t>students</w:t>
      </w:r>
      <w:r w:rsidR="004F0A3D">
        <w:t xml:space="preserve"> </w:t>
      </w:r>
      <w:r w:rsidRPr="005A4ECB">
        <w:t>is</w:t>
      </w:r>
      <w:r w:rsidR="004F0A3D">
        <w:t xml:space="preserve"> </w:t>
      </w:r>
      <w:r w:rsidRPr="005A4ECB">
        <w:t>an</w:t>
      </w:r>
      <w:r w:rsidR="004F0A3D">
        <w:t xml:space="preserve"> </w:t>
      </w:r>
      <w:r w:rsidRPr="005A4ECB">
        <w:t>issue</w:t>
      </w:r>
      <w:r w:rsidR="004F0A3D">
        <w:t xml:space="preserve"> </w:t>
      </w:r>
      <w:r w:rsidRPr="005A4ECB">
        <w:t>of</w:t>
      </w:r>
      <w:r w:rsidR="004F0A3D">
        <w:t xml:space="preserve"> </w:t>
      </w:r>
      <w:r w:rsidRPr="005A4ECB">
        <w:t>equity</w:t>
      </w:r>
      <w:r w:rsidR="004F0A3D">
        <w:t xml:space="preserve"> </w:t>
      </w:r>
      <w:r w:rsidRPr="005A4ECB">
        <w:t>in</w:t>
      </w:r>
      <w:r w:rsidR="004F0A3D">
        <w:t xml:space="preserve"> </w:t>
      </w:r>
      <w:r w:rsidRPr="005A4ECB">
        <w:t>education</w:t>
      </w:r>
      <w:r w:rsidR="004F0A3D">
        <w:t xml:space="preserve"> </w:t>
      </w:r>
      <w:r w:rsidRPr="005A4ECB">
        <w:t>and</w:t>
      </w:r>
      <w:r w:rsidR="004F0A3D">
        <w:t xml:space="preserve"> </w:t>
      </w:r>
      <w:r w:rsidRPr="005A4ECB">
        <w:t>critical</w:t>
      </w:r>
      <w:r w:rsidR="004F0A3D">
        <w:t xml:space="preserve"> </w:t>
      </w:r>
      <w:r w:rsidRPr="005A4ECB">
        <w:t>to</w:t>
      </w:r>
      <w:r w:rsidR="004F0A3D">
        <w:t xml:space="preserve"> </w:t>
      </w:r>
      <w:r w:rsidRPr="005A4ECB">
        <w:t>providing</w:t>
      </w:r>
      <w:r w:rsidR="004F0A3D">
        <w:t xml:space="preserve"> </w:t>
      </w:r>
      <w:r w:rsidRPr="005A4ECB">
        <w:t>highly</w:t>
      </w:r>
      <w:r w:rsidR="004F0A3D">
        <w:t xml:space="preserve"> </w:t>
      </w:r>
      <w:r w:rsidRPr="005A4ECB">
        <w:t>educated</w:t>
      </w:r>
      <w:r w:rsidR="004F0A3D">
        <w:t xml:space="preserve"> </w:t>
      </w:r>
      <w:r w:rsidRPr="005A4ECB">
        <w:t>social</w:t>
      </w:r>
      <w:r w:rsidR="004F0A3D">
        <w:t xml:space="preserve"> </w:t>
      </w:r>
      <w:r w:rsidRPr="005A4ECB">
        <w:t>workers</w:t>
      </w:r>
      <w:r w:rsidR="004F0A3D">
        <w:t xml:space="preserve"> </w:t>
      </w:r>
      <w:r w:rsidRPr="005A4ECB">
        <w:t>for</w:t>
      </w:r>
      <w:r w:rsidR="004F0A3D">
        <w:t xml:space="preserve"> </w:t>
      </w:r>
      <w:r w:rsidRPr="005A4ECB">
        <w:t>rural</w:t>
      </w:r>
      <w:r w:rsidR="004F0A3D">
        <w:t xml:space="preserve"> </w:t>
      </w:r>
      <w:r w:rsidRPr="005A4ECB">
        <w:t>and</w:t>
      </w:r>
      <w:r w:rsidR="004F0A3D">
        <w:t xml:space="preserve"> </w:t>
      </w:r>
      <w:r w:rsidRPr="005A4ECB">
        <w:t>remote</w:t>
      </w:r>
      <w:r w:rsidR="004F0A3D">
        <w:t xml:space="preserve"> </w:t>
      </w:r>
      <w:r w:rsidRPr="005A4ECB">
        <w:t>populations.</w:t>
      </w:r>
    </w:p>
    <w:p w:rsidR="004F0A3D" w:rsidRDefault="004F0A3D">
      <w:pPr>
        <w:spacing w:before="0" w:after="0"/>
      </w:pPr>
    </w:p>
    <w:p w:rsidR="00D26492" w:rsidRPr="005A4ECB" w:rsidRDefault="00D26492" w:rsidP="004F0A3D">
      <w:pPr>
        <w:pStyle w:val="Heading3"/>
      </w:pPr>
      <w:r w:rsidRPr="005A4ECB">
        <w:t>References</w:t>
      </w:r>
    </w:p>
    <w:p w:rsidR="00D26492" w:rsidRPr="00F115AE" w:rsidRDefault="00D26492" w:rsidP="00AA0FDB">
      <w:pPr>
        <w:pStyle w:val="BodyText"/>
        <w:spacing w:before="120" w:after="0"/>
        <w:ind w:left="720" w:hanging="720"/>
        <w:rPr>
          <w:sz w:val="20"/>
        </w:rPr>
      </w:pPr>
      <w:r w:rsidRPr="00F115AE">
        <w:rPr>
          <w:sz w:val="20"/>
        </w:rPr>
        <w:t>CDW-G</w:t>
      </w:r>
      <w:r w:rsidR="004F0A3D">
        <w:rPr>
          <w:sz w:val="20"/>
        </w:rPr>
        <w:t xml:space="preserve"> </w:t>
      </w:r>
      <w:r w:rsidRPr="00F115AE">
        <w:rPr>
          <w:sz w:val="20"/>
        </w:rPr>
        <w:t>(2011).</w:t>
      </w:r>
      <w:r w:rsidR="004F0A3D">
        <w:rPr>
          <w:sz w:val="20"/>
        </w:rPr>
        <w:t xml:space="preserve"> </w:t>
      </w:r>
      <w:r w:rsidRPr="00F115AE">
        <w:rPr>
          <w:i/>
          <w:sz w:val="20"/>
        </w:rPr>
        <w:t>21</w:t>
      </w:r>
      <w:r w:rsidRPr="00F115AE">
        <w:rPr>
          <w:i/>
          <w:sz w:val="20"/>
          <w:vertAlign w:val="superscript"/>
        </w:rPr>
        <w:t>st</w:t>
      </w:r>
      <w:r w:rsidR="004F0A3D">
        <w:rPr>
          <w:i/>
          <w:sz w:val="20"/>
        </w:rPr>
        <w:t xml:space="preserve"> </w:t>
      </w:r>
      <w:r w:rsidRPr="00F115AE">
        <w:rPr>
          <w:i/>
          <w:sz w:val="20"/>
        </w:rPr>
        <w:t>century</w:t>
      </w:r>
      <w:r w:rsidR="004F0A3D">
        <w:rPr>
          <w:i/>
          <w:sz w:val="20"/>
        </w:rPr>
        <w:t xml:space="preserve"> </w:t>
      </w:r>
      <w:r w:rsidRPr="00F115AE">
        <w:rPr>
          <w:i/>
          <w:sz w:val="20"/>
        </w:rPr>
        <w:t>campus</w:t>
      </w:r>
      <w:r w:rsidR="004F0A3D">
        <w:rPr>
          <w:i/>
          <w:sz w:val="20"/>
        </w:rPr>
        <w:t xml:space="preserve"> </w:t>
      </w:r>
      <w:r w:rsidRPr="00F115AE">
        <w:rPr>
          <w:i/>
          <w:sz w:val="20"/>
        </w:rPr>
        <w:t>report</w:t>
      </w:r>
      <w:r w:rsidRPr="00F115AE">
        <w:rPr>
          <w:sz w:val="20"/>
        </w:rPr>
        <w:t>.</w:t>
      </w:r>
      <w:r w:rsidR="004F0A3D">
        <w:rPr>
          <w:sz w:val="20"/>
        </w:rPr>
        <w:t xml:space="preserve"> </w:t>
      </w:r>
      <w:r w:rsidRPr="00F115AE">
        <w:rPr>
          <w:sz w:val="20"/>
        </w:rPr>
        <w:t>From:</w:t>
      </w:r>
      <w:r w:rsidR="004F0A3D">
        <w:rPr>
          <w:sz w:val="20"/>
        </w:rPr>
        <w:t xml:space="preserve"> </w:t>
      </w:r>
      <w:hyperlink r:id="rId14" w:history="1">
        <w:r w:rsidRPr="00F115AE">
          <w:rPr>
            <w:rStyle w:val="Hyperlink"/>
            <w:rFonts w:ascii="Times New Roman" w:eastAsia="Times New Roman" w:hAnsi="Times New Roman"/>
            <w:sz w:val="20"/>
          </w:rPr>
          <w:t>http://webobjects.cdw.com/webobjects/media/pdf/newsroom/CDWG-21st-Century-</w:t>
        </w:r>
      </w:hyperlink>
      <w:r w:rsidRPr="00F115AE">
        <w:rPr>
          <w:sz w:val="20"/>
        </w:rPr>
        <w:t>Campus-Report-0711.pdf</w:t>
      </w:r>
    </w:p>
    <w:p w:rsidR="00D26492" w:rsidRPr="00F115AE" w:rsidRDefault="00D26492" w:rsidP="00AA0FDB">
      <w:pPr>
        <w:pStyle w:val="BodyText"/>
        <w:spacing w:before="120" w:after="0"/>
        <w:ind w:left="720" w:hanging="720"/>
        <w:rPr>
          <w:sz w:val="20"/>
        </w:rPr>
      </w:pPr>
      <w:r w:rsidRPr="00F115AE">
        <w:rPr>
          <w:sz w:val="20"/>
        </w:rPr>
        <w:t>Council</w:t>
      </w:r>
      <w:r w:rsidR="004F0A3D">
        <w:rPr>
          <w:sz w:val="20"/>
        </w:rPr>
        <w:t xml:space="preserve"> </w:t>
      </w:r>
      <w:r w:rsidRPr="00F115AE">
        <w:rPr>
          <w:sz w:val="20"/>
        </w:rPr>
        <w:t>on</w:t>
      </w:r>
      <w:r w:rsidR="004F0A3D">
        <w:rPr>
          <w:sz w:val="20"/>
        </w:rPr>
        <w:t xml:space="preserve"> </w:t>
      </w:r>
      <w:r w:rsidRPr="00F115AE">
        <w:rPr>
          <w:sz w:val="20"/>
        </w:rPr>
        <w:t>Social</w:t>
      </w:r>
      <w:r w:rsidR="004F0A3D">
        <w:rPr>
          <w:sz w:val="20"/>
        </w:rPr>
        <w:t xml:space="preserve"> </w:t>
      </w:r>
      <w:r w:rsidRPr="00F115AE">
        <w:rPr>
          <w:sz w:val="20"/>
        </w:rPr>
        <w:t>Work</w:t>
      </w:r>
      <w:r w:rsidR="004F0A3D">
        <w:rPr>
          <w:sz w:val="20"/>
        </w:rPr>
        <w:t xml:space="preserve"> </w:t>
      </w:r>
      <w:r w:rsidRPr="00F115AE">
        <w:rPr>
          <w:sz w:val="20"/>
        </w:rPr>
        <w:t>Education</w:t>
      </w:r>
      <w:r w:rsidR="004F0A3D">
        <w:rPr>
          <w:sz w:val="20"/>
        </w:rPr>
        <w:t xml:space="preserve"> </w:t>
      </w:r>
      <w:r w:rsidRPr="00F115AE">
        <w:rPr>
          <w:sz w:val="20"/>
        </w:rPr>
        <w:t>(CSWE)</w:t>
      </w:r>
      <w:r w:rsidR="004F0A3D">
        <w:rPr>
          <w:sz w:val="20"/>
        </w:rPr>
        <w:t xml:space="preserve"> </w:t>
      </w:r>
      <w:r w:rsidRPr="00F115AE">
        <w:rPr>
          <w:sz w:val="20"/>
        </w:rPr>
        <w:t>(2007).</w:t>
      </w:r>
      <w:r w:rsidR="004F0A3D">
        <w:rPr>
          <w:sz w:val="20"/>
        </w:rPr>
        <w:t xml:space="preserve"> </w:t>
      </w:r>
      <w:r w:rsidRPr="00F115AE">
        <w:rPr>
          <w:sz w:val="20"/>
        </w:rPr>
        <w:t>2006</w:t>
      </w:r>
      <w:r w:rsidR="004F0A3D">
        <w:rPr>
          <w:sz w:val="20"/>
        </w:rPr>
        <w:t xml:space="preserve"> </w:t>
      </w:r>
      <w:r w:rsidRPr="00F115AE">
        <w:rPr>
          <w:sz w:val="20"/>
        </w:rPr>
        <w:t>statistics</w:t>
      </w:r>
      <w:r w:rsidR="004F0A3D">
        <w:rPr>
          <w:sz w:val="20"/>
        </w:rPr>
        <w:t xml:space="preserve"> </w:t>
      </w:r>
      <w:r w:rsidRPr="00F115AE">
        <w:rPr>
          <w:sz w:val="20"/>
        </w:rPr>
        <w:t>on</w:t>
      </w:r>
      <w:r w:rsidR="004F0A3D">
        <w:rPr>
          <w:sz w:val="20"/>
        </w:rPr>
        <w:t xml:space="preserve"> </w:t>
      </w:r>
      <w:r w:rsidRPr="00F115AE">
        <w:rPr>
          <w:sz w:val="20"/>
        </w:rPr>
        <w:t>social</w:t>
      </w:r>
      <w:r w:rsidR="004F0A3D">
        <w:rPr>
          <w:sz w:val="20"/>
        </w:rPr>
        <w:t xml:space="preserve"> </w:t>
      </w:r>
      <w:r w:rsidRPr="00F115AE">
        <w:rPr>
          <w:sz w:val="20"/>
        </w:rPr>
        <w:t>work</w:t>
      </w:r>
      <w:r w:rsidR="004F0A3D">
        <w:rPr>
          <w:sz w:val="20"/>
        </w:rPr>
        <w:t xml:space="preserve"> </w:t>
      </w:r>
      <w:r w:rsidRPr="00F115AE">
        <w:rPr>
          <w:sz w:val="20"/>
        </w:rPr>
        <w:t>education</w:t>
      </w:r>
      <w:r w:rsidR="004F0A3D">
        <w:rPr>
          <w:sz w:val="20"/>
        </w:rPr>
        <w:t xml:space="preserve"> </w:t>
      </w:r>
      <w:r w:rsidRPr="00F115AE">
        <w:rPr>
          <w:sz w:val="20"/>
        </w:rPr>
        <w:t>in</w:t>
      </w:r>
      <w:r w:rsidR="004F0A3D">
        <w:rPr>
          <w:sz w:val="20"/>
        </w:rPr>
        <w:t xml:space="preserve"> </w:t>
      </w:r>
      <w:r w:rsidRPr="00F115AE">
        <w:rPr>
          <w:sz w:val="20"/>
        </w:rPr>
        <w:t>the</w:t>
      </w:r>
      <w:r w:rsidR="004F0A3D">
        <w:rPr>
          <w:sz w:val="20"/>
        </w:rPr>
        <w:t xml:space="preserve"> </w:t>
      </w:r>
      <w:r w:rsidRPr="00F115AE">
        <w:rPr>
          <w:sz w:val="20"/>
        </w:rPr>
        <w:t>United</w:t>
      </w:r>
      <w:r w:rsidR="004F0A3D">
        <w:rPr>
          <w:sz w:val="20"/>
        </w:rPr>
        <w:t xml:space="preserve"> </w:t>
      </w:r>
      <w:r w:rsidRPr="00F115AE">
        <w:rPr>
          <w:sz w:val="20"/>
        </w:rPr>
        <w:t>States:</w:t>
      </w:r>
      <w:r w:rsidR="004F0A3D">
        <w:rPr>
          <w:sz w:val="20"/>
        </w:rPr>
        <w:t xml:space="preserve"> </w:t>
      </w:r>
      <w:r w:rsidRPr="00F115AE">
        <w:rPr>
          <w:sz w:val="20"/>
        </w:rPr>
        <w:t>A</w:t>
      </w:r>
      <w:r w:rsidR="004F0A3D">
        <w:rPr>
          <w:sz w:val="20"/>
        </w:rPr>
        <w:t xml:space="preserve"> </w:t>
      </w:r>
      <w:r w:rsidRPr="00F115AE">
        <w:rPr>
          <w:sz w:val="20"/>
        </w:rPr>
        <w:t>summary.</w:t>
      </w:r>
      <w:r w:rsidR="004F0A3D">
        <w:rPr>
          <w:sz w:val="20"/>
        </w:rPr>
        <w:t xml:space="preserve"> </w:t>
      </w:r>
      <w:r w:rsidRPr="00F115AE">
        <w:rPr>
          <w:sz w:val="20"/>
        </w:rPr>
        <w:t>From:</w:t>
      </w:r>
      <w:r w:rsidR="004F0A3D">
        <w:rPr>
          <w:sz w:val="20"/>
        </w:rPr>
        <w:t xml:space="preserve"> </w:t>
      </w:r>
      <w:hyperlink r:id="rId15" w:history="1">
        <w:r w:rsidRPr="00F115AE">
          <w:rPr>
            <w:rStyle w:val="Hyperlink"/>
            <w:rFonts w:ascii="Times New Roman" w:eastAsia="Times New Roman" w:hAnsi="Times New Roman"/>
            <w:sz w:val="20"/>
          </w:rPr>
          <w:t>http://www.cswe.org/File.aspx?id=47368</w:t>
        </w:r>
      </w:hyperlink>
    </w:p>
    <w:p w:rsidR="00D26492" w:rsidRPr="00F115AE" w:rsidRDefault="00D26492" w:rsidP="00AA0FDB">
      <w:pPr>
        <w:pStyle w:val="BodyText"/>
        <w:spacing w:before="120" w:after="0"/>
        <w:ind w:left="720" w:hanging="720"/>
        <w:rPr>
          <w:sz w:val="20"/>
        </w:rPr>
      </w:pPr>
      <w:r w:rsidRPr="00F115AE">
        <w:rPr>
          <w:sz w:val="20"/>
        </w:rPr>
        <w:t>Council</w:t>
      </w:r>
      <w:r w:rsidR="004F0A3D">
        <w:rPr>
          <w:sz w:val="20"/>
        </w:rPr>
        <w:t xml:space="preserve"> </w:t>
      </w:r>
      <w:r w:rsidRPr="00F115AE">
        <w:rPr>
          <w:sz w:val="20"/>
        </w:rPr>
        <w:t>on</w:t>
      </w:r>
      <w:r w:rsidR="004F0A3D">
        <w:rPr>
          <w:sz w:val="20"/>
        </w:rPr>
        <w:t xml:space="preserve"> </w:t>
      </w:r>
      <w:r w:rsidRPr="00F115AE">
        <w:rPr>
          <w:sz w:val="20"/>
        </w:rPr>
        <w:t>Social</w:t>
      </w:r>
      <w:r w:rsidR="004F0A3D">
        <w:rPr>
          <w:sz w:val="20"/>
        </w:rPr>
        <w:t xml:space="preserve"> </w:t>
      </w:r>
      <w:r w:rsidRPr="00F115AE">
        <w:rPr>
          <w:sz w:val="20"/>
        </w:rPr>
        <w:t>Work</w:t>
      </w:r>
      <w:r w:rsidR="004F0A3D">
        <w:rPr>
          <w:sz w:val="20"/>
        </w:rPr>
        <w:t xml:space="preserve"> </w:t>
      </w:r>
      <w:r w:rsidRPr="00F115AE">
        <w:rPr>
          <w:sz w:val="20"/>
        </w:rPr>
        <w:t>Education</w:t>
      </w:r>
      <w:r w:rsidR="004F0A3D">
        <w:rPr>
          <w:sz w:val="20"/>
        </w:rPr>
        <w:t xml:space="preserve"> </w:t>
      </w:r>
      <w:r w:rsidRPr="00F115AE">
        <w:rPr>
          <w:sz w:val="20"/>
        </w:rPr>
        <w:t>(CSWE).</w:t>
      </w:r>
      <w:r w:rsidR="004F0A3D">
        <w:rPr>
          <w:sz w:val="20"/>
        </w:rPr>
        <w:t xml:space="preserve"> </w:t>
      </w:r>
      <w:r w:rsidRPr="00F115AE">
        <w:rPr>
          <w:sz w:val="20"/>
        </w:rPr>
        <w:t>(2011-2012).</w:t>
      </w:r>
      <w:r w:rsidR="004F0A3D">
        <w:rPr>
          <w:sz w:val="20"/>
        </w:rPr>
        <w:t xml:space="preserve"> </w:t>
      </w:r>
      <w:r w:rsidRPr="00F115AE">
        <w:rPr>
          <w:i/>
          <w:sz w:val="20"/>
        </w:rPr>
        <w:t>Distance</w:t>
      </w:r>
      <w:r w:rsidR="004F0A3D">
        <w:rPr>
          <w:i/>
          <w:sz w:val="20"/>
        </w:rPr>
        <w:t xml:space="preserve"> </w:t>
      </w:r>
      <w:r w:rsidRPr="00F115AE">
        <w:rPr>
          <w:i/>
          <w:sz w:val="20"/>
        </w:rPr>
        <w:t>education</w:t>
      </w:r>
      <w:r w:rsidR="004F0A3D">
        <w:rPr>
          <w:i/>
          <w:sz w:val="20"/>
        </w:rPr>
        <w:t xml:space="preserve"> </w:t>
      </w:r>
      <w:r w:rsidRPr="00F115AE">
        <w:rPr>
          <w:i/>
          <w:sz w:val="20"/>
        </w:rPr>
        <w:t>offerings</w:t>
      </w:r>
      <w:r w:rsidR="004F0A3D">
        <w:rPr>
          <w:i/>
          <w:sz w:val="20"/>
        </w:rPr>
        <w:t xml:space="preserve"> </w:t>
      </w:r>
      <w:r w:rsidRPr="00F115AE">
        <w:rPr>
          <w:i/>
          <w:sz w:val="20"/>
        </w:rPr>
        <w:t>by</w:t>
      </w:r>
      <w:r w:rsidR="004F0A3D">
        <w:rPr>
          <w:i/>
          <w:sz w:val="20"/>
        </w:rPr>
        <w:t xml:space="preserve"> </w:t>
      </w:r>
      <w:r w:rsidRPr="00F115AE">
        <w:rPr>
          <w:i/>
          <w:sz w:val="20"/>
        </w:rPr>
        <w:t>Accredited</w:t>
      </w:r>
      <w:r w:rsidR="004F0A3D">
        <w:rPr>
          <w:sz w:val="20"/>
        </w:rPr>
        <w:t xml:space="preserve"> </w:t>
      </w:r>
      <w:r w:rsidRPr="00F115AE">
        <w:rPr>
          <w:i/>
          <w:sz w:val="20"/>
        </w:rPr>
        <w:t>programs.</w:t>
      </w:r>
      <w:r w:rsidR="004F0A3D">
        <w:rPr>
          <w:i/>
          <w:sz w:val="20"/>
        </w:rPr>
        <w:t xml:space="preserve"> </w:t>
      </w:r>
      <w:r w:rsidRPr="00F115AE">
        <w:rPr>
          <w:sz w:val="20"/>
        </w:rPr>
        <w:t>From:</w:t>
      </w:r>
      <w:r w:rsidR="004F0A3D">
        <w:rPr>
          <w:sz w:val="20"/>
        </w:rPr>
        <w:t xml:space="preserve"> </w:t>
      </w:r>
      <w:hyperlink r:id="rId16">
        <w:r w:rsidRPr="00F115AE">
          <w:rPr>
            <w:color w:val="0000FF"/>
            <w:sz w:val="20"/>
            <w:u w:val="single"/>
          </w:rPr>
          <w:t>http://www.cswe.org/cms/39516.aspx</w:t>
        </w:r>
      </w:hyperlink>
    </w:p>
    <w:p w:rsidR="00AA0FDB" w:rsidRPr="00F115AE" w:rsidRDefault="00D26492" w:rsidP="00AA0FDB">
      <w:pPr>
        <w:pStyle w:val="BodyText"/>
        <w:spacing w:before="120" w:after="0"/>
        <w:ind w:left="720" w:hanging="720"/>
        <w:rPr>
          <w:sz w:val="20"/>
        </w:rPr>
      </w:pPr>
      <w:r w:rsidRPr="00F115AE">
        <w:rPr>
          <w:sz w:val="20"/>
        </w:rPr>
        <w:t>Council</w:t>
      </w:r>
      <w:r w:rsidR="004F0A3D">
        <w:rPr>
          <w:sz w:val="20"/>
        </w:rPr>
        <w:t xml:space="preserve"> </w:t>
      </w:r>
      <w:r w:rsidRPr="00F115AE">
        <w:rPr>
          <w:sz w:val="20"/>
        </w:rPr>
        <w:t>on</w:t>
      </w:r>
      <w:r w:rsidR="004F0A3D">
        <w:rPr>
          <w:sz w:val="20"/>
        </w:rPr>
        <w:t xml:space="preserve"> </w:t>
      </w:r>
      <w:r w:rsidRPr="00F115AE">
        <w:rPr>
          <w:sz w:val="20"/>
        </w:rPr>
        <w:t>Social</w:t>
      </w:r>
      <w:r w:rsidR="004F0A3D">
        <w:rPr>
          <w:sz w:val="20"/>
        </w:rPr>
        <w:t xml:space="preserve"> </w:t>
      </w:r>
      <w:r w:rsidRPr="00F115AE">
        <w:rPr>
          <w:sz w:val="20"/>
        </w:rPr>
        <w:t>Work</w:t>
      </w:r>
      <w:r w:rsidR="004F0A3D">
        <w:rPr>
          <w:sz w:val="20"/>
        </w:rPr>
        <w:t xml:space="preserve"> </w:t>
      </w:r>
      <w:r w:rsidRPr="00F115AE">
        <w:rPr>
          <w:sz w:val="20"/>
        </w:rPr>
        <w:t>Education</w:t>
      </w:r>
      <w:r w:rsidR="004F0A3D">
        <w:rPr>
          <w:sz w:val="20"/>
        </w:rPr>
        <w:t xml:space="preserve"> </w:t>
      </w:r>
      <w:r w:rsidRPr="00F115AE">
        <w:rPr>
          <w:sz w:val="20"/>
        </w:rPr>
        <w:t>(CSWE).</w:t>
      </w:r>
      <w:r w:rsidR="004F0A3D">
        <w:rPr>
          <w:sz w:val="20"/>
        </w:rPr>
        <w:t xml:space="preserve"> </w:t>
      </w:r>
      <w:r w:rsidRPr="00F115AE">
        <w:rPr>
          <w:sz w:val="20"/>
        </w:rPr>
        <w:t>(2014).</w:t>
      </w:r>
      <w:r w:rsidR="004F0A3D">
        <w:rPr>
          <w:sz w:val="20"/>
        </w:rPr>
        <w:t xml:space="preserve"> </w:t>
      </w:r>
      <w:r w:rsidRPr="00F115AE">
        <w:rPr>
          <w:i/>
          <w:sz w:val="20"/>
        </w:rPr>
        <w:t>Distance</w:t>
      </w:r>
      <w:r w:rsidR="004F0A3D">
        <w:rPr>
          <w:i/>
          <w:sz w:val="20"/>
        </w:rPr>
        <w:t xml:space="preserve"> </w:t>
      </w:r>
      <w:r w:rsidRPr="00F115AE">
        <w:rPr>
          <w:i/>
          <w:sz w:val="20"/>
        </w:rPr>
        <w:t>education</w:t>
      </w:r>
      <w:r w:rsidR="004F0A3D">
        <w:rPr>
          <w:i/>
          <w:sz w:val="20"/>
        </w:rPr>
        <w:t xml:space="preserve"> </w:t>
      </w:r>
      <w:r w:rsidRPr="00F115AE">
        <w:rPr>
          <w:i/>
          <w:sz w:val="20"/>
        </w:rPr>
        <w:t>offerings</w:t>
      </w:r>
      <w:r w:rsidR="004F0A3D">
        <w:rPr>
          <w:i/>
          <w:sz w:val="20"/>
        </w:rPr>
        <w:t xml:space="preserve"> </w:t>
      </w:r>
      <w:r w:rsidRPr="00F115AE">
        <w:rPr>
          <w:i/>
          <w:sz w:val="20"/>
        </w:rPr>
        <w:t>by</w:t>
      </w:r>
      <w:r w:rsidR="004F0A3D">
        <w:rPr>
          <w:i/>
          <w:sz w:val="20"/>
        </w:rPr>
        <w:t xml:space="preserve"> </w:t>
      </w:r>
      <w:r w:rsidRPr="00F115AE">
        <w:rPr>
          <w:i/>
          <w:sz w:val="20"/>
        </w:rPr>
        <w:t>accredited</w:t>
      </w:r>
      <w:r w:rsidR="004F0A3D">
        <w:rPr>
          <w:i/>
          <w:sz w:val="20"/>
        </w:rPr>
        <w:t xml:space="preserve"> </w:t>
      </w:r>
      <w:r w:rsidRPr="00F115AE">
        <w:rPr>
          <w:i/>
          <w:sz w:val="20"/>
        </w:rPr>
        <w:t>programs.</w:t>
      </w:r>
      <w:r w:rsidR="004F0A3D">
        <w:rPr>
          <w:i/>
          <w:sz w:val="20"/>
        </w:rPr>
        <w:t xml:space="preserve"> </w:t>
      </w:r>
      <w:r w:rsidR="00AA0FDB" w:rsidRPr="00F115AE">
        <w:rPr>
          <w:i/>
          <w:sz w:val="20"/>
        </w:rPr>
        <w:t>F</w:t>
      </w:r>
      <w:r w:rsidRPr="00F115AE">
        <w:rPr>
          <w:sz w:val="20"/>
        </w:rPr>
        <w:t>rom:</w:t>
      </w:r>
      <w:r w:rsidR="004F0A3D">
        <w:rPr>
          <w:sz w:val="20"/>
        </w:rPr>
        <w:t xml:space="preserve"> </w:t>
      </w:r>
      <w:hyperlink r:id="rId17">
        <w:r w:rsidRPr="00F115AE">
          <w:rPr>
            <w:color w:val="0000FF"/>
            <w:sz w:val="20"/>
            <w:u w:val="single"/>
          </w:rPr>
          <w:t>http://www.cswe.org/Accreditation/Information/DistanceEducation.aspx</w:t>
        </w:r>
      </w:hyperlink>
    </w:p>
    <w:p w:rsidR="00AA0FDB" w:rsidRPr="00F115AE" w:rsidRDefault="00D26492" w:rsidP="00AA0FDB">
      <w:pPr>
        <w:pStyle w:val="BodyText"/>
        <w:spacing w:before="120" w:after="0"/>
        <w:ind w:left="720" w:hanging="720"/>
        <w:rPr>
          <w:sz w:val="20"/>
        </w:rPr>
      </w:pPr>
      <w:r w:rsidRPr="00F115AE">
        <w:rPr>
          <w:sz w:val="20"/>
        </w:rPr>
        <w:t>Curtis,</w:t>
      </w:r>
      <w:r w:rsidR="004F0A3D">
        <w:rPr>
          <w:sz w:val="20"/>
        </w:rPr>
        <w:t xml:space="preserve"> </w:t>
      </w:r>
      <w:r w:rsidRPr="00F115AE">
        <w:rPr>
          <w:sz w:val="20"/>
        </w:rPr>
        <w:t>R.</w:t>
      </w:r>
      <w:r w:rsidR="004F0A3D">
        <w:rPr>
          <w:sz w:val="20"/>
        </w:rPr>
        <w:t xml:space="preserve"> </w:t>
      </w:r>
      <w:r w:rsidRPr="00F115AE">
        <w:rPr>
          <w:sz w:val="20"/>
        </w:rPr>
        <w:t>(2008).</w:t>
      </w:r>
      <w:r w:rsidR="004F0A3D">
        <w:rPr>
          <w:sz w:val="20"/>
        </w:rPr>
        <w:t xml:space="preserve"> </w:t>
      </w:r>
      <w:r w:rsidRPr="00F115AE">
        <w:rPr>
          <w:sz w:val="20"/>
        </w:rPr>
        <w:t>Students</w:t>
      </w:r>
      <w:r w:rsidR="004F0A3D">
        <w:rPr>
          <w:sz w:val="20"/>
        </w:rPr>
        <w:t xml:space="preserve"> </w:t>
      </w:r>
      <w:r w:rsidRPr="00F115AE">
        <w:rPr>
          <w:sz w:val="20"/>
        </w:rPr>
        <w:t>in</w:t>
      </w:r>
      <w:r w:rsidR="004F0A3D">
        <w:rPr>
          <w:sz w:val="20"/>
        </w:rPr>
        <w:t xml:space="preserve"> </w:t>
      </w:r>
      <w:r w:rsidRPr="00F115AE">
        <w:rPr>
          <w:sz w:val="20"/>
        </w:rPr>
        <w:t>financial</w:t>
      </w:r>
      <w:r w:rsidR="004F0A3D">
        <w:rPr>
          <w:sz w:val="20"/>
        </w:rPr>
        <w:t xml:space="preserve"> </w:t>
      </w:r>
      <w:r w:rsidRPr="00F115AE">
        <w:rPr>
          <w:sz w:val="20"/>
        </w:rPr>
        <w:t>crisis:</w:t>
      </w:r>
      <w:r w:rsidR="004F0A3D">
        <w:rPr>
          <w:sz w:val="20"/>
        </w:rPr>
        <w:t xml:space="preserve"> </w:t>
      </w:r>
      <w:r w:rsidRPr="00F115AE">
        <w:rPr>
          <w:sz w:val="20"/>
        </w:rPr>
        <w:t>How</w:t>
      </w:r>
      <w:r w:rsidR="004F0A3D">
        <w:rPr>
          <w:sz w:val="20"/>
        </w:rPr>
        <w:t xml:space="preserve"> </w:t>
      </w:r>
      <w:r w:rsidRPr="00F115AE">
        <w:rPr>
          <w:sz w:val="20"/>
        </w:rPr>
        <w:t>academic</w:t>
      </w:r>
      <w:r w:rsidR="004F0A3D">
        <w:rPr>
          <w:sz w:val="20"/>
        </w:rPr>
        <w:t xml:space="preserve"> </w:t>
      </w:r>
      <w:r w:rsidRPr="00F115AE">
        <w:rPr>
          <w:sz w:val="20"/>
        </w:rPr>
        <w:t>advisors</w:t>
      </w:r>
      <w:r w:rsidR="004F0A3D">
        <w:rPr>
          <w:sz w:val="20"/>
        </w:rPr>
        <w:t xml:space="preserve"> </w:t>
      </w:r>
      <w:r w:rsidRPr="00F115AE">
        <w:rPr>
          <w:sz w:val="20"/>
        </w:rPr>
        <w:t>can</w:t>
      </w:r>
      <w:r w:rsidR="004F0A3D">
        <w:rPr>
          <w:sz w:val="20"/>
        </w:rPr>
        <w:t xml:space="preserve"> </w:t>
      </w:r>
      <w:r w:rsidRPr="00F115AE">
        <w:rPr>
          <w:sz w:val="20"/>
        </w:rPr>
        <w:t>help.</w:t>
      </w:r>
      <w:r w:rsidR="004F0A3D">
        <w:rPr>
          <w:sz w:val="20"/>
        </w:rPr>
        <w:t xml:space="preserve"> </w:t>
      </w:r>
      <w:r w:rsidRPr="00F115AE">
        <w:rPr>
          <w:i/>
          <w:sz w:val="20"/>
        </w:rPr>
        <w:t>The</w:t>
      </w:r>
      <w:r w:rsidR="004F0A3D">
        <w:rPr>
          <w:i/>
          <w:sz w:val="20"/>
        </w:rPr>
        <w:t xml:space="preserve"> </w:t>
      </w:r>
      <w:r w:rsidRPr="00F115AE">
        <w:rPr>
          <w:i/>
          <w:sz w:val="20"/>
        </w:rPr>
        <w:t>Mentor,</w:t>
      </w:r>
      <w:r w:rsidR="004F0A3D">
        <w:rPr>
          <w:i/>
          <w:sz w:val="20"/>
        </w:rPr>
        <w:t xml:space="preserve"> </w:t>
      </w:r>
      <w:r w:rsidRPr="00F115AE">
        <w:rPr>
          <w:i/>
          <w:sz w:val="20"/>
        </w:rPr>
        <w:t>10</w:t>
      </w:r>
      <w:r w:rsidRPr="00F115AE">
        <w:rPr>
          <w:sz w:val="20"/>
        </w:rPr>
        <w:t>(1).</w:t>
      </w:r>
      <w:r w:rsidR="004F0A3D">
        <w:rPr>
          <w:sz w:val="20"/>
        </w:rPr>
        <w:t xml:space="preserve"> </w:t>
      </w:r>
      <w:r w:rsidRPr="00F115AE">
        <w:rPr>
          <w:sz w:val="20"/>
        </w:rPr>
        <w:t>From:</w:t>
      </w:r>
      <w:r w:rsidR="004F0A3D">
        <w:rPr>
          <w:sz w:val="20"/>
        </w:rPr>
        <w:t xml:space="preserve"> </w:t>
      </w:r>
      <w:hyperlink r:id="rId18" w:history="1">
        <w:r w:rsidR="00AA0FDB" w:rsidRPr="00F115AE">
          <w:rPr>
            <w:rStyle w:val="Hyperlink"/>
            <w:sz w:val="20"/>
          </w:rPr>
          <w:t>http://dus.psu.edu/mentor/volume10.htm</w:t>
        </w:r>
      </w:hyperlink>
    </w:p>
    <w:p w:rsidR="00D26492" w:rsidRPr="00F115AE" w:rsidRDefault="00D26492" w:rsidP="00AA0FDB">
      <w:pPr>
        <w:pStyle w:val="BodyText"/>
        <w:spacing w:before="120" w:after="0"/>
        <w:ind w:left="720" w:hanging="720"/>
        <w:rPr>
          <w:sz w:val="20"/>
        </w:rPr>
      </w:pPr>
      <w:r w:rsidRPr="00F115AE">
        <w:rPr>
          <w:sz w:val="20"/>
        </w:rPr>
        <w:t>Diaz,</w:t>
      </w:r>
      <w:r w:rsidR="004F0A3D">
        <w:rPr>
          <w:sz w:val="20"/>
        </w:rPr>
        <w:t xml:space="preserve"> </w:t>
      </w:r>
      <w:r w:rsidRPr="00F115AE">
        <w:rPr>
          <w:sz w:val="20"/>
        </w:rPr>
        <w:t>D.</w:t>
      </w:r>
      <w:r w:rsidR="004F0A3D">
        <w:rPr>
          <w:sz w:val="20"/>
        </w:rPr>
        <w:t xml:space="preserve"> </w:t>
      </w:r>
      <w:r w:rsidRPr="00F115AE">
        <w:rPr>
          <w:sz w:val="20"/>
        </w:rPr>
        <w:t>&amp;</w:t>
      </w:r>
      <w:r w:rsidR="004F0A3D">
        <w:rPr>
          <w:sz w:val="20"/>
        </w:rPr>
        <w:t xml:space="preserve"> </w:t>
      </w:r>
      <w:r w:rsidRPr="00F115AE">
        <w:rPr>
          <w:sz w:val="20"/>
        </w:rPr>
        <w:t>Cartnal,</w:t>
      </w:r>
      <w:r w:rsidR="004F0A3D">
        <w:rPr>
          <w:sz w:val="20"/>
        </w:rPr>
        <w:t xml:space="preserve"> </w:t>
      </w:r>
      <w:r w:rsidRPr="00F115AE">
        <w:rPr>
          <w:sz w:val="20"/>
        </w:rPr>
        <w:t>R.</w:t>
      </w:r>
      <w:r w:rsidR="004F0A3D">
        <w:rPr>
          <w:sz w:val="20"/>
        </w:rPr>
        <w:t xml:space="preserve"> </w:t>
      </w:r>
      <w:r w:rsidRPr="00F115AE">
        <w:rPr>
          <w:sz w:val="20"/>
        </w:rPr>
        <w:t>(1999).</w:t>
      </w:r>
      <w:r w:rsidR="004F0A3D">
        <w:rPr>
          <w:sz w:val="20"/>
        </w:rPr>
        <w:t xml:space="preserve"> </w:t>
      </w:r>
      <w:r w:rsidRPr="00F115AE">
        <w:rPr>
          <w:sz w:val="20"/>
        </w:rPr>
        <w:t>Students’</w:t>
      </w:r>
      <w:r w:rsidR="004F0A3D">
        <w:rPr>
          <w:sz w:val="20"/>
        </w:rPr>
        <w:t xml:space="preserve"> </w:t>
      </w:r>
      <w:r w:rsidRPr="00F115AE">
        <w:rPr>
          <w:sz w:val="20"/>
        </w:rPr>
        <w:t>learning</w:t>
      </w:r>
      <w:r w:rsidR="004F0A3D">
        <w:rPr>
          <w:sz w:val="20"/>
        </w:rPr>
        <w:t xml:space="preserve"> </w:t>
      </w:r>
      <w:r w:rsidRPr="00F115AE">
        <w:rPr>
          <w:sz w:val="20"/>
        </w:rPr>
        <w:t>styles</w:t>
      </w:r>
      <w:r w:rsidR="004F0A3D">
        <w:rPr>
          <w:sz w:val="20"/>
        </w:rPr>
        <w:t xml:space="preserve"> </w:t>
      </w:r>
      <w:r w:rsidRPr="00F115AE">
        <w:rPr>
          <w:sz w:val="20"/>
        </w:rPr>
        <w:t>in</w:t>
      </w:r>
      <w:r w:rsidR="004F0A3D">
        <w:rPr>
          <w:sz w:val="20"/>
        </w:rPr>
        <w:t xml:space="preserve"> </w:t>
      </w:r>
      <w:r w:rsidRPr="00F115AE">
        <w:rPr>
          <w:sz w:val="20"/>
        </w:rPr>
        <w:t>two</w:t>
      </w:r>
      <w:r w:rsidR="004F0A3D">
        <w:rPr>
          <w:sz w:val="20"/>
        </w:rPr>
        <w:t xml:space="preserve"> </w:t>
      </w:r>
      <w:r w:rsidRPr="00F115AE">
        <w:rPr>
          <w:sz w:val="20"/>
        </w:rPr>
        <w:t>classes:</w:t>
      </w:r>
      <w:r w:rsidR="004F0A3D">
        <w:rPr>
          <w:sz w:val="20"/>
        </w:rPr>
        <w:t xml:space="preserve"> </w:t>
      </w:r>
      <w:r w:rsidRPr="00F115AE">
        <w:rPr>
          <w:sz w:val="20"/>
        </w:rPr>
        <w:t>Online</w:t>
      </w:r>
      <w:r w:rsidR="004F0A3D">
        <w:rPr>
          <w:sz w:val="20"/>
        </w:rPr>
        <w:t xml:space="preserve"> </w:t>
      </w:r>
      <w:r w:rsidRPr="00F115AE">
        <w:rPr>
          <w:sz w:val="20"/>
        </w:rPr>
        <w:t>distance</w:t>
      </w:r>
      <w:r w:rsidR="004F0A3D">
        <w:rPr>
          <w:sz w:val="20"/>
        </w:rPr>
        <w:t xml:space="preserve"> </w:t>
      </w:r>
      <w:r w:rsidRPr="00F115AE">
        <w:rPr>
          <w:sz w:val="20"/>
        </w:rPr>
        <w:t>learning</w:t>
      </w:r>
      <w:r w:rsidR="004F0A3D">
        <w:rPr>
          <w:sz w:val="20"/>
        </w:rPr>
        <w:t xml:space="preserve"> </w:t>
      </w:r>
      <w:r w:rsidRPr="00F115AE">
        <w:rPr>
          <w:sz w:val="20"/>
        </w:rPr>
        <w:t>and</w:t>
      </w:r>
      <w:r w:rsidR="004F0A3D">
        <w:rPr>
          <w:sz w:val="20"/>
        </w:rPr>
        <w:t xml:space="preserve"> </w:t>
      </w:r>
      <w:r w:rsidRPr="00F115AE">
        <w:rPr>
          <w:sz w:val="20"/>
        </w:rPr>
        <w:t>equivalent</w:t>
      </w:r>
      <w:r w:rsidR="004F0A3D">
        <w:rPr>
          <w:sz w:val="20"/>
        </w:rPr>
        <w:t xml:space="preserve"> </w:t>
      </w:r>
      <w:r w:rsidRPr="00F115AE">
        <w:rPr>
          <w:sz w:val="20"/>
        </w:rPr>
        <w:t>on-campus.</w:t>
      </w:r>
      <w:r w:rsidR="004F0A3D">
        <w:rPr>
          <w:sz w:val="20"/>
        </w:rPr>
        <w:t xml:space="preserve"> </w:t>
      </w:r>
      <w:r w:rsidRPr="00F115AE">
        <w:rPr>
          <w:i/>
          <w:sz w:val="20"/>
        </w:rPr>
        <w:t>College</w:t>
      </w:r>
      <w:r w:rsidR="004F0A3D">
        <w:rPr>
          <w:i/>
          <w:sz w:val="20"/>
        </w:rPr>
        <w:t xml:space="preserve"> </w:t>
      </w:r>
      <w:r w:rsidRPr="00F115AE">
        <w:rPr>
          <w:i/>
          <w:sz w:val="20"/>
        </w:rPr>
        <w:t>Teaching</w:t>
      </w:r>
      <w:r w:rsidRPr="00F115AE">
        <w:rPr>
          <w:sz w:val="20"/>
        </w:rPr>
        <w:t>,</w:t>
      </w:r>
      <w:r w:rsidR="004F0A3D">
        <w:rPr>
          <w:sz w:val="20"/>
        </w:rPr>
        <w:t xml:space="preserve"> </w:t>
      </w:r>
      <w:r w:rsidRPr="00F115AE">
        <w:rPr>
          <w:i/>
          <w:sz w:val="20"/>
        </w:rPr>
        <w:t>47</w:t>
      </w:r>
      <w:r w:rsidRPr="00F115AE">
        <w:rPr>
          <w:sz w:val="20"/>
        </w:rPr>
        <w:t>,</w:t>
      </w:r>
      <w:r w:rsidR="004F0A3D">
        <w:rPr>
          <w:sz w:val="20"/>
        </w:rPr>
        <w:t xml:space="preserve"> </w:t>
      </w:r>
      <w:r w:rsidRPr="00F115AE">
        <w:rPr>
          <w:sz w:val="20"/>
        </w:rPr>
        <w:t>130-135.</w:t>
      </w:r>
    </w:p>
    <w:p w:rsidR="00D26492" w:rsidRPr="00F115AE" w:rsidRDefault="00D26492" w:rsidP="00AA0FDB">
      <w:pPr>
        <w:pStyle w:val="BodyText"/>
        <w:spacing w:before="120" w:after="0"/>
        <w:ind w:left="720" w:hanging="720"/>
        <w:rPr>
          <w:sz w:val="20"/>
        </w:rPr>
      </w:pPr>
      <w:r w:rsidRPr="00F115AE">
        <w:rPr>
          <w:sz w:val="20"/>
        </w:rPr>
        <w:t>Díaz,</w:t>
      </w:r>
      <w:r w:rsidR="004F0A3D">
        <w:rPr>
          <w:sz w:val="20"/>
        </w:rPr>
        <w:t xml:space="preserve"> </w:t>
      </w:r>
      <w:r w:rsidRPr="00F115AE">
        <w:rPr>
          <w:sz w:val="20"/>
        </w:rPr>
        <w:t>L.</w:t>
      </w:r>
      <w:r w:rsidR="004F0A3D">
        <w:rPr>
          <w:sz w:val="20"/>
        </w:rPr>
        <w:t xml:space="preserve"> </w:t>
      </w:r>
      <w:r w:rsidRPr="00F115AE">
        <w:rPr>
          <w:sz w:val="20"/>
        </w:rPr>
        <w:t>A.,</w:t>
      </w:r>
      <w:r w:rsidR="004F0A3D">
        <w:rPr>
          <w:sz w:val="20"/>
        </w:rPr>
        <w:t xml:space="preserve"> </w:t>
      </w:r>
      <w:r w:rsidRPr="00F115AE">
        <w:rPr>
          <w:sz w:val="20"/>
        </w:rPr>
        <w:t>&amp;</w:t>
      </w:r>
      <w:r w:rsidR="004F0A3D">
        <w:rPr>
          <w:sz w:val="20"/>
        </w:rPr>
        <w:t xml:space="preserve"> </w:t>
      </w:r>
      <w:r w:rsidRPr="00F115AE">
        <w:rPr>
          <w:sz w:val="20"/>
        </w:rPr>
        <w:t>Entonado,</w:t>
      </w:r>
      <w:r w:rsidR="004F0A3D">
        <w:rPr>
          <w:sz w:val="20"/>
        </w:rPr>
        <w:t xml:space="preserve"> </w:t>
      </w:r>
      <w:r w:rsidRPr="00F115AE">
        <w:rPr>
          <w:sz w:val="20"/>
        </w:rPr>
        <w:t>F.</w:t>
      </w:r>
      <w:r w:rsidR="004F0A3D">
        <w:rPr>
          <w:sz w:val="20"/>
        </w:rPr>
        <w:t xml:space="preserve"> </w:t>
      </w:r>
      <w:r w:rsidRPr="00F115AE">
        <w:rPr>
          <w:sz w:val="20"/>
        </w:rPr>
        <w:t>B.</w:t>
      </w:r>
      <w:r w:rsidR="004F0A3D">
        <w:rPr>
          <w:sz w:val="20"/>
        </w:rPr>
        <w:t xml:space="preserve"> </w:t>
      </w:r>
      <w:r w:rsidRPr="00F115AE">
        <w:rPr>
          <w:sz w:val="20"/>
        </w:rPr>
        <w:t>(2009).</w:t>
      </w:r>
      <w:r w:rsidR="004F0A3D">
        <w:rPr>
          <w:sz w:val="20"/>
        </w:rPr>
        <w:t xml:space="preserve"> </w:t>
      </w:r>
      <w:hyperlink r:id="rId19">
        <w:r w:rsidR="004F0A3D">
          <w:rPr>
            <w:sz w:val="20"/>
          </w:rPr>
          <w:t xml:space="preserve"> </w:t>
        </w:r>
      </w:hyperlink>
      <w:hyperlink r:id="rId20">
        <w:r w:rsidRPr="00F115AE">
          <w:rPr>
            <w:sz w:val="20"/>
          </w:rPr>
          <w:t>Are</w:t>
        </w:r>
        <w:r w:rsidR="004F0A3D">
          <w:rPr>
            <w:sz w:val="20"/>
          </w:rPr>
          <w:t xml:space="preserve"> </w:t>
        </w:r>
        <w:r w:rsidRPr="00F115AE">
          <w:rPr>
            <w:sz w:val="20"/>
          </w:rPr>
          <w:t>the</w:t>
        </w:r>
        <w:r w:rsidR="004F0A3D">
          <w:rPr>
            <w:sz w:val="20"/>
          </w:rPr>
          <w:t xml:space="preserve"> </w:t>
        </w:r>
        <w:r w:rsidRPr="00F115AE">
          <w:rPr>
            <w:sz w:val="20"/>
          </w:rPr>
          <w:t>functions</w:t>
        </w:r>
        <w:r w:rsidR="004F0A3D">
          <w:rPr>
            <w:sz w:val="20"/>
          </w:rPr>
          <w:t xml:space="preserve"> </w:t>
        </w:r>
        <w:r w:rsidRPr="00F115AE">
          <w:rPr>
            <w:sz w:val="20"/>
          </w:rPr>
          <w:t>of</w:t>
        </w:r>
        <w:r w:rsidR="004F0A3D">
          <w:rPr>
            <w:sz w:val="20"/>
          </w:rPr>
          <w:t xml:space="preserve"> </w:t>
        </w:r>
        <w:r w:rsidRPr="00F115AE">
          <w:rPr>
            <w:sz w:val="20"/>
          </w:rPr>
          <w:t>teachers</w:t>
        </w:r>
        <w:r w:rsidR="004F0A3D">
          <w:rPr>
            <w:sz w:val="20"/>
          </w:rPr>
          <w:t xml:space="preserve"> </w:t>
        </w:r>
        <w:r w:rsidRPr="00F115AE">
          <w:rPr>
            <w:sz w:val="20"/>
          </w:rPr>
          <w:t>in</w:t>
        </w:r>
        <w:r w:rsidR="004F0A3D">
          <w:rPr>
            <w:sz w:val="20"/>
          </w:rPr>
          <w:t xml:space="preserve"> </w:t>
        </w:r>
        <w:r w:rsidRPr="00F115AE">
          <w:rPr>
            <w:sz w:val="20"/>
          </w:rPr>
          <w:t>e-learning</w:t>
        </w:r>
        <w:r w:rsidR="004F0A3D">
          <w:rPr>
            <w:sz w:val="20"/>
          </w:rPr>
          <w:t xml:space="preserve"> </w:t>
        </w:r>
        <w:r w:rsidRPr="00F115AE">
          <w:rPr>
            <w:sz w:val="20"/>
          </w:rPr>
          <w:t>and</w:t>
        </w:r>
        <w:r w:rsidR="004F0A3D">
          <w:rPr>
            <w:sz w:val="20"/>
          </w:rPr>
          <w:t xml:space="preserve"> </w:t>
        </w:r>
        <w:r w:rsidRPr="00F115AE">
          <w:rPr>
            <w:sz w:val="20"/>
          </w:rPr>
          <w:t>face-to</w:t>
        </w:r>
      </w:hyperlink>
      <w:hyperlink r:id="rId21">
        <w:r w:rsidR="00AA0FDB" w:rsidRPr="00F115AE">
          <w:rPr>
            <w:sz w:val="20"/>
          </w:rPr>
          <w:t>-</w:t>
        </w:r>
        <w:r w:rsidRPr="00F115AE">
          <w:rPr>
            <w:sz w:val="20"/>
          </w:rPr>
          <w:t>face</w:t>
        </w:r>
        <w:r w:rsidR="004F0A3D">
          <w:rPr>
            <w:sz w:val="20"/>
          </w:rPr>
          <w:t xml:space="preserve"> </w:t>
        </w:r>
        <w:r w:rsidRPr="00F115AE">
          <w:rPr>
            <w:sz w:val="20"/>
          </w:rPr>
          <w:t>learning</w:t>
        </w:r>
        <w:r w:rsidR="004F0A3D">
          <w:rPr>
            <w:sz w:val="20"/>
          </w:rPr>
          <w:t xml:space="preserve"> </w:t>
        </w:r>
        <w:r w:rsidRPr="00F115AE">
          <w:rPr>
            <w:sz w:val="20"/>
          </w:rPr>
          <w:t>environments</w:t>
        </w:r>
        <w:r w:rsidR="004F0A3D">
          <w:rPr>
            <w:sz w:val="20"/>
          </w:rPr>
          <w:t xml:space="preserve"> </w:t>
        </w:r>
        <w:r w:rsidRPr="00F115AE">
          <w:rPr>
            <w:sz w:val="20"/>
          </w:rPr>
          <w:t>really</w:t>
        </w:r>
        <w:r w:rsidR="004F0A3D">
          <w:rPr>
            <w:sz w:val="20"/>
          </w:rPr>
          <w:t xml:space="preserve"> </w:t>
        </w:r>
        <w:r w:rsidRPr="00F115AE">
          <w:rPr>
            <w:sz w:val="20"/>
          </w:rPr>
          <w:t>different?</w:t>
        </w:r>
      </w:hyperlink>
      <w:r w:rsidR="004F0A3D">
        <w:rPr>
          <w:sz w:val="20"/>
        </w:rPr>
        <w:t xml:space="preserve"> </w:t>
      </w:r>
      <w:r w:rsidRPr="00F115AE">
        <w:rPr>
          <w:i/>
          <w:sz w:val="20"/>
        </w:rPr>
        <w:t>Journal</w:t>
      </w:r>
      <w:r w:rsidR="004F0A3D">
        <w:rPr>
          <w:i/>
          <w:sz w:val="20"/>
        </w:rPr>
        <w:t xml:space="preserve"> </w:t>
      </w:r>
      <w:r w:rsidRPr="00F115AE">
        <w:rPr>
          <w:i/>
          <w:sz w:val="20"/>
        </w:rPr>
        <w:t>of</w:t>
      </w:r>
      <w:r w:rsidR="004F0A3D">
        <w:rPr>
          <w:i/>
          <w:sz w:val="20"/>
        </w:rPr>
        <w:t xml:space="preserve"> </w:t>
      </w:r>
      <w:r w:rsidRPr="00F115AE">
        <w:rPr>
          <w:i/>
          <w:sz w:val="20"/>
        </w:rPr>
        <w:t>Educational</w:t>
      </w:r>
      <w:r w:rsidR="004F0A3D">
        <w:rPr>
          <w:i/>
          <w:sz w:val="20"/>
        </w:rPr>
        <w:t xml:space="preserve"> </w:t>
      </w:r>
      <w:r w:rsidRPr="00F115AE">
        <w:rPr>
          <w:i/>
          <w:sz w:val="20"/>
        </w:rPr>
        <w:t>Technology</w:t>
      </w:r>
      <w:r w:rsidR="004F0A3D">
        <w:rPr>
          <w:i/>
          <w:sz w:val="20"/>
        </w:rPr>
        <w:t xml:space="preserve"> </w:t>
      </w:r>
      <w:r w:rsidRPr="00F115AE">
        <w:rPr>
          <w:i/>
          <w:sz w:val="20"/>
        </w:rPr>
        <w:t>&amp;</w:t>
      </w:r>
      <w:r w:rsidR="004F0A3D">
        <w:rPr>
          <w:i/>
          <w:sz w:val="20"/>
        </w:rPr>
        <w:t xml:space="preserve"> </w:t>
      </w:r>
      <w:r w:rsidRPr="00F115AE">
        <w:rPr>
          <w:i/>
          <w:sz w:val="20"/>
        </w:rPr>
        <w:t>Society,</w:t>
      </w:r>
      <w:r w:rsidR="004F0A3D">
        <w:rPr>
          <w:i/>
          <w:sz w:val="20"/>
        </w:rPr>
        <w:t xml:space="preserve"> </w:t>
      </w:r>
      <w:r w:rsidRPr="00F115AE">
        <w:rPr>
          <w:i/>
          <w:sz w:val="20"/>
        </w:rPr>
        <w:t>12(</w:t>
      </w:r>
      <w:r w:rsidRPr="00F115AE">
        <w:rPr>
          <w:sz w:val="20"/>
        </w:rPr>
        <w:t>4),</w:t>
      </w:r>
      <w:r w:rsidR="004F0A3D">
        <w:rPr>
          <w:sz w:val="20"/>
        </w:rPr>
        <w:t xml:space="preserve"> </w:t>
      </w:r>
      <w:r w:rsidRPr="00F115AE">
        <w:rPr>
          <w:sz w:val="20"/>
        </w:rPr>
        <w:t>331-34.</w:t>
      </w:r>
    </w:p>
    <w:p w:rsidR="00D26492" w:rsidRPr="00F115AE" w:rsidRDefault="00D26492" w:rsidP="00AA0FDB">
      <w:pPr>
        <w:pStyle w:val="BodyText"/>
        <w:spacing w:before="120" w:after="0"/>
        <w:ind w:left="720" w:hanging="720"/>
        <w:rPr>
          <w:sz w:val="20"/>
        </w:rPr>
      </w:pPr>
      <w:r w:rsidRPr="00F115AE">
        <w:rPr>
          <w:sz w:val="20"/>
        </w:rPr>
        <w:t>Ellis,</w:t>
      </w:r>
      <w:r w:rsidR="004F0A3D">
        <w:rPr>
          <w:sz w:val="20"/>
        </w:rPr>
        <w:t xml:space="preserve"> </w:t>
      </w:r>
      <w:r w:rsidRPr="00F115AE">
        <w:rPr>
          <w:sz w:val="20"/>
        </w:rPr>
        <w:t>R.</w:t>
      </w:r>
      <w:r w:rsidR="004F0A3D">
        <w:rPr>
          <w:sz w:val="20"/>
        </w:rPr>
        <w:t xml:space="preserve"> </w:t>
      </w:r>
      <w:r w:rsidRPr="00F115AE">
        <w:rPr>
          <w:sz w:val="20"/>
        </w:rPr>
        <w:t>A.,</w:t>
      </w:r>
      <w:r w:rsidR="004F0A3D">
        <w:rPr>
          <w:sz w:val="20"/>
        </w:rPr>
        <w:t xml:space="preserve"> </w:t>
      </w:r>
      <w:r w:rsidRPr="00F115AE">
        <w:rPr>
          <w:sz w:val="20"/>
        </w:rPr>
        <w:t>Ginns,</w:t>
      </w:r>
      <w:r w:rsidR="004F0A3D">
        <w:rPr>
          <w:sz w:val="20"/>
        </w:rPr>
        <w:t xml:space="preserve"> </w:t>
      </w:r>
      <w:r w:rsidRPr="00F115AE">
        <w:rPr>
          <w:sz w:val="20"/>
        </w:rPr>
        <w:t>P.,</w:t>
      </w:r>
      <w:r w:rsidR="004F0A3D">
        <w:rPr>
          <w:sz w:val="20"/>
        </w:rPr>
        <w:t xml:space="preserve"> </w:t>
      </w:r>
      <w:r w:rsidRPr="00F115AE">
        <w:rPr>
          <w:sz w:val="20"/>
        </w:rPr>
        <w:t>&amp;</w:t>
      </w:r>
      <w:r w:rsidR="004F0A3D">
        <w:rPr>
          <w:sz w:val="20"/>
        </w:rPr>
        <w:t xml:space="preserve"> </w:t>
      </w:r>
      <w:r w:rsidRPr="00F115AE">
        <w:rPr>
          <w:sz w:val="20"/>
        </w:rPr>
        <w:t>Piggott,</w:t>
      </w:r>
      <w:r w:rsidR="004F0A3D">
        <w:rPr>
          <w:sz w:val="20"/>
        </w:rPr>
        <w:t xml:space="preserve"> </w:t>
      </w:r>
      <w:r w:rsidRPr="00F115AE">
        <w:rPr>
          <w:sz w:val="20"/>
        </w:rPr>
        <w:t>L.</w:t>
      </w:r>
      <w:r w:rsidR="004F0A3D">
        <w:rPr>
          <w:sz w:val="20"/>
        </w:rPr>
        <w:t xml:space="preserve"> </w:t>
      </w:r>
      <w:r w:rsidRPr="00F115AE">
        <w:rPr>
          <w:sz w:val="20"/>
        </w:rPr>
        <w:t>(2009).</w:t>
      </w:r>
      <w:hyperlink r:id="rId22">
        <w:r w:rsidR="004F0A3D">
          <w:rPr>
            <w:sz w:val="20"/>
          </w:rPr>
          <w:t xml:space="preserve"> </w:t>
        </w:r>
      </w:hyperlink>
      <w:hyperlink r:id="rId23">
        <w:r w:rsidRPr="00F115AE">
          <w:rPr>
            <w:sz w:val="20"/>
          </w:rPr>
          <w:t>E-learning</w:t>
        </w:r>
        <w:r w:rsidR="004F0A3D">
          <w:rPr>
            <w:sz w:val="20"/>
          </w:rPr>
          <w:t xml:space="preserve"> </w:t>
        </w:r>
        <w:r w:rsidRPr="00F115AE">
          <w:rPr>
            <w:sz w:val="20"/>
          </w:rPr>
          <w:t>in</w:t>
        </w:r>
        <w:r w:rsidR="004F0A3D">
          <w:rPr>
            <w:sz w:val="20"/>
          </w:rPr>
          <w:t xml:space="preserve"> </w:t>
        </w:r>
        <w:r w:rsidRPr="00F115AE">
          <w:rPr>
            <w:sz w:val="20"/>
          </w:rPr>
          <w:t>higher</w:t>
        </w:r>
        <w:r w:rsidR="004F0A3D">
          <w:rPr>
            <w:sz w:val="20"/>
          </w:rPr>
          <w:t xml:space="preserve"> </w:t>
        </w:r>
        <w:r w:rsidRPr="00F115AE">
          <w:rPr>
            <w:sz w:val="20"/>
          </w:rPr>
          <w:t>education:</w:t>
        </w:r>
        <w:r w:rsidR="004F0A3D">
          <w:rPr>
            <w:sz w:val="20"/>
          </w:rPr>
          <w:t xml:space="preserve"> </w:t>
        </w:r>
        <w:r w:rsidRPr="00F115AE">
          <w:rPr>
            <w:sz w:val="20"/>
          </w:rPr>
          <w:t>some</w:t>
        </w:r>
        <w:r w:rsidR="004F0A3D">
          <w:rPr>
            <w:sz w:val="20"/>
          </w:rPr>
          <w:t xml:space="preserve"> </w:t>
        </w:r>
        <w:r w:rsidRPr="00F115AE">
          <w:rPr>
            <w:sz w:val="20"/>
          </w:rPr>
          <w:t>key</w:t>
        </w:r>
        <w:r w:rsidR="004F0A3D">
          <w:rPr>
            <w:sz w:val="20"/>
          </w:rPr>
          <w:t xml:space="preserve"> </w:t>
        </w:r>
        <w:r w:rsidRPr="00F115AE">
          <w:rPr>
            <w:sz w:val="20"/>
          </w:rPr>
          <w:t>aspects</w:t>
        </w:r>
        <w:r w:rsidR="004F0A3D">
          <w:rPr>
            <w:sz w:val="20"/>
          </w:rPr>
          <w:t xml:space="preserve"> </w:t>
        </w:r>
      </w:hyperlink>
      <w:hyperlink r:id="rId24">
        <w:r w:rsidRPr="00F115AE">
          <w:rPr>
            <w:sz w:val="20"/>
          </w:rPr>
          <w:t>and</w:t>
        </w:r>
        <w:r w:rsidR="004F0A3D">
          <w:rPr>
            <w:sz w:val="20"/>
          </w:rPr>
          <w:t xml:space="preserve"> </w:t>
        </w:r>
        <w:r w:rsidRPr="00F115AE">
          <w:rPr>
            <w:sz w:val="20"/>
          </w:rPr>
          <w:t>their</w:t>
        </w:r>
        <w:r w:rsidR="004F0A3D">
          <w:rPr>
            <w:sz w:val="20"/>
          </w:rPr>
          <w:t xml:space="preserve"> </w:t>
        </w:r>
        <w:r w:rsidRPr="00F115AE">
          <w:rPr>
            <w:sz w:val="20"/>
          </w:rPr>
          <w:t>relationship</w:t>
        </w:r>
        <w:r w:rsidR="004F0A3D">
          <w:rPr>
            <w:sz w:val="20"/>
          </w:rPr>
          <w:t xml:space="preserve"> </w:t>
        </w:r>
        <w:r w:rsidRPr="00F115AE">
          <w:rPr>
            <w:sz w:val="20"/>
          </w:rPr>
          <w:t>to</w:t>
        </w:r>
        <w:r w:rsidR="004F0A3D">
          <w:rPr>
            <w:sz w:val="20"/>
          </w:rPr>
          <w:t xml:space="preserve"> </w:t>
        </w:r>
        <w:r w:rsidRPr="00F115AE">
          <w:rPr>
            <w:sz w:val="20"/>
          </w:rPr>
          <w:t>approaches</w:t>
        </w:r>
        <w:r w:rsidR="004F0A3D">
          <w:rPr>
            <w:sz w:val="20"/>
          </w:rPr>
          <w:t xml:space="preserve"> </w:t>
        </w:r>
        <w:r w:rsidRPr="00F115AE">
          <w:rPr>
            <w:sz w:val="20"/>
          </w:rPr>
          <w:t>to</w:t>
        </w:r>
        <w:r w:rsidR="004F0A3D">
          <w:rPr>
            <w:sz w:val="20"/>
          </w:rPr>
          <w:t xml:space="preserve"> </w:t>
        </w:r>
        <w:r w:rsidRPr="00F115AE">
          <w:rPr>
            <w:sz w:val="20"/>
          </w:rPr>
          <w:t>study.</w:t>
        </w:r>
      </w:hyperlink>
      <w:r w:rsidR="004F0A3D">
        <w:rPr>
          <w:sz w:val="20"/>
        </w:rPr>
        <w:t xml:space="preserve"> </w:t>
      </w:r>
      <w:r w:rsidRPr="00F115AE">
        <w:rPr>
          <w:i/>
          <w:sz w:val="20"/>
        </w:rPr>
        <w:t>Higher</w:t>
      </w:r>
      <w:r w:rsidR="004F0A3D">
        <w:rPr>
          <w:i/>
          <w:sz w:val="20"/>
        </w:rPr>
        <w:t xml:space="preserve"> </w:t>
      </w:r>
      <w:r w:rsidRPr="00F115AE">
        <w:rPr>
          <w:i/>
          <w:sz w:val="20"/>
        </w:rPr>
        <w:t>Education</w:t>
      </w:r>
      <w:r w:rsidR="004F0A3D">
        <w:rPr>
          <w:i/>
          <w:sz w:val="20"/>
        </w:rPr>
        <w:t xml:space="preserve"> </w:t>
      </w:r>
      <w:r w:rsidRPr="00F115AE">
        <w:rPr>
          <w:i/>
          <w:sz w:val="20"/>
        </w:rPr>
        <w:t>Research</w:t>
      </w:r>
      <w:r w:rsidR="004F0A3D">
        <w:rPr>
          <w:i/>
          <w:sz w:val="20"/>
        </w:rPr>
        <w:t xml:space="preserve"> </w:t>
      </w:r>
      <w:r w:rsidRPr="00F115AE">
        <w:rPr>
          <w:i/>
          <w:sz w:val="20"/>
        </w:rPr>
        <w:t>&amp;</w:t>
      </w:r>
      <w:r w:rsidR="004F0A3D">
        <w:rPr>
          <w:i/>
          <w:sz w:val="20"/>
        </w:rPr>
        <w:t xml:space="preserve"> </w:t>
      </w:r>
      <w:r w:rsidRPr="00F115AE">
        <w:rPr>
          <w:i/>
          <w:sz w:val="20"/>
        </w:rPr>
        <w:t>Development,</w:t>
      </w:r>
      <w:r w:rsidR="004F0A3D">
        <w:rPr>
          <w:i/>
          <w:sz w:val="20"/>
        </w:rPr>
        <w:t xml:space="preserve"> </w:t>
      </w:r>
      <w:r w:rsidRPr="00F115AE">
        <w:rPr>
          <w:i/>
          <w:sz w:val="20"/>
        </w:rPr>
        <w:t>28</w:t>
      </w:r>
      <w:r w:rsidRPr="00F115AE">
        <w:rPr>
          <w:sz w:val="20"/>
        </w:rPr>
        <w:t>(3),</w:t>
      </w:r>
      <w:r w:rsidR="004F0A3D">
        <w:rPr>
          <w:sz w:val="20"/>
        </w:rPr>
        <w:t xml:space="preserve"> </w:t>
      </w:r>
      <w:r w:rsidRPr="00F115AE">
        <w:rPr>
          <w:sz w:val="20"/>
        </w:rPr>
        <w:t>303-318.</w:t>
      </w:r>
    </w:p>
    <w:p w:rsidR="00D26492" w:rsidRPr="00F115AE" w:rsidRDefault="00D26492" w:rsidP="00AA0FDB">
      <w:pPr>
        <w:pStyle w:val="BodyText"/>
        <w:spacing w:before="120" w:after="0"/>
        <w:ind w:left="720" w:hanging="720"/>
        <w:rPr>
          <w:sz w:val="20"/>
        </w:rPr>
      </w:pPr>
      <w:r w:rsidRPr="00F115AE">
        <w:rPr>
          <w:sz w:val="20"/>
        </w:rPr>
        <w:t>Gould.</w:t>
      </w:r>
      <w:r w:rsidR="004F0A3D">
        <w:rPr>
          <w:sz w:val="20"/>
        </w:rPr>
        <w:t xml:space="preserve"> </w:t>
      </w:r>
      <w:r w:rsidRPr="00F115AE">
        <w:rPr>
          <w:sz w:val="20"/>
        </w:rPr>
        <w:t>T.</w:t>
      </w:r>
      <w:r w:rsidR="004F0A3D">
        <w:rPr>
          <w:sz w:val="20"/>
        </w:rPr>
        <w:t xml:space="preserve"> </w:t>
      </w:r>
      <w:r w:rsidRPr="00F115AE">
        <w:rPr>
          <w:sz w:val="20"/>
        </w:rPr>
        <w:t>(2003).</w:t>
      </w:r>
      <w:r w:rsidR="004F0A3D">
        <w:rPr>
          <w:sz w:val="20"/>
        </w:rPr>
        <w:t xml:space="preserve"> </w:t>
      </w:r>
      <w:r w:rsidRPr="00F115AE">
        <w:rPr>
          <w:sz w:val="20"/>
        </w:rPr>
        <w:t>Hybrid</w:t>
      </w:r>
      <w:r w:rsidR="004F0A3D">
        <w:rPr>
          <w:sz w:val="20"/>
        </w:rPr>
        <w:t xml:space="preserve"> </w:t>
      </w:r>
      <w:r w:rsidRPr="00F115AE">
        <w:rPr>
          <w:sz w:val="20"/>
        </w:rPr>
        <w:t>classes:</w:t>
      </w:r>
      <w:r w:rsidR="004F0A3D">
        <w:rPr>
          <w:sz w:val="20"/>
        </w:rPr>
        <w:t xml:space="preserve">  </w:t>
      </w:r>
      <w:r w:rsidRPr="00F115AE">
        <w:rPr>
          <w:sz w:val="20"/>
        </w:rPr>
        <w:t>Maximizing</w:t>
      </w:r>
      <w:r w:rsidR="004F0A3D">
        <w:rPr>
          <w:sz w:val="20"/>
        </w:rPr>
        <w:t xml:space="preserve"> </w:t>
      </w:r>
      <w:r w:rsidRPr="00F115AE">
        <w:rPr>
          <w:sz w:val="20"/>
        </w:rPr>
        <w:t>institutional</w:t>
      </w:r>
      <w:r w:rsidR="004F0A3D">
        <w:rPr>
          <w:sz w:val="20"/>
        </w:rPr>
        <w:t xml:space="preserve"> </w:t>
      </w:r>
      <w:r w:rsidRPr="00F115AE">
        <w:rPr>
          <w:sz w:val="20"/>
        </w:rPr>
        <w:t>resources</w:t>
      </w:r>
      <w:r w:rsidR="004F0A3D">
        <w:rPr>
          <w:sz w:val="20"/>
        </w:rPr>
        <w:t xml:space="preserve"> </w:t>
      </w:r>
      <w:r w:rsidRPr="00F115AE">
        <w:rPr>
          <w:sz w:val="20"/>
        </w:rPr>
        <w:t>and</w:t>
      </w:r>
      <w:r w:rsidR="004F0A3D">
        <w:rPr>
          <w:sz w:val="20"/>
        </w:rPr>
        <w:t xml:space="preserve"> </w:t>
      </w:r>
      <w:r w:rsidRPr="00F115AE">
        <w:rPr>
          <w:sz w:val="20"/>
        </w:rPr>
        <w:t>student</w:t>
      </w:r>
      <w:r w:rsidR="004F0A3D">
        <w:rPr>
          <w:sz w:val="20"/>
        </w:rPr>
        <w:t xml:space="preserve"> </w:t>
      </w:r>
      <w:r w:rsidRPr="00F115AE">
        <w:rPr>
          <w:sz w:val="20"/>
        </w:rPr>
        <w:t>learning.</w:t>
      </w:r>
      <w:r w:rsidR="004F0A3D">
        <w:rPr>
          <w:sz w:val="20"/>
        </w:rPr>
        <w:t xml:space="preserve"> </w:t>
      </w:r>
      <w:r w:rsidRPr="00F115AE">
        <w:rPr>
          <w:bCs/>
          <w:sz w:val="20"/>
          <w:shd w:val="clear" w:color="auto" w:fill="FFFFFF"/>
        </w:rPr>
        <w:t>19-23.</w:t>
      </w:r>
      <w:r w:rsidR="004F0A3D">
        <w:rPr>
          <w:bCs/>
          <w:sz w:val="20"/>
          <w:shd w:val="clear" w:color="auto" w:fill="FFFFFF"/>
        </w:rPr>
        <w:t xml:space="preserve"> </w:t>
      </w:r>
      <w:r w:rsidRPr="00F115AE">
        <w:rPr>
          <w:i/>
          <w:sz w:val="20"/>
        </w:rPr>
        <w:t>Proceeding</w:t>
      </w:r>
      <w:r w:rsidR="004F0A3D">
        <w:rPr>
          <w:i/>
          <w:sz w:val="20"/>
          <w:shd w:val="clear" w:color="auto" w:fill="FFFFFF"/>
        </w:rPr>
        <w:t xml:space="preserve"> </w:t>
      </w:r>
      <w:r w:rsidRPr="00F115AE">
        <w:rPr>
          <w:i/>
          <w:sz w:val="20"/>
          <w:shd w:val="clear" w:color="auto" w:fill="FFFFFF"/>
        </w:rPr>
        <w:t>of</w:t>
      </w:r>
      <w:r w:rsidR="004F0A3D">
        <w:rPr>
          <w:i/>
          <w:sz w:val="20"/>
          <w:shd w:val="clear" w:color="auto" w:fill="FFFFFF"/>
        </w:rPr>
        <w:t xml:space="preserve"> </w:t>
      </w:r>
      <w:r w:rsidRPr="00F115AE">
        <w:rPr>
          <w:i/>
          <w:sz w:val="20"/>
          <w:shd w:val="clear" w:color="auto" w:fill="FFFFFF"/>
        </w:rPr>
        <w:t>the</w:t>
      </w:r>
      <w:r w:rsidR="004F0A3D">
        <w:rPr>
          <w:i/>
          <w:sz w:val="20"/>
          <w:shd w:val="clear" w:color="auto" w:fill="FFFFFF"/>
        </w:rPr>
        <w:t xml:space="preserve"> </w:t>
      </w:r>
      <w:r w:rsidRPr="00F115AE">
        <w:rPr>
          <w:bCs/>
          <w:i/>
          <w:sz w:val="20"/>
          <w:shd w:val="clear" w:color="auto" w:fill="FFFFFF"/>
        </w:rPr>
        <w:t>2003</w:t>
      </w:r>
      <w:r w:rsidR="004F0A3D">
        <w:rPr>
          <w:bCs/>
          <w:i/>
          <w:sz w:val="20"/>
          <w:shd w:val="clear" w:color="auto" w:fill="FFFFFF"/>
        </w:rPr>
        <w:t xml:space="preserve"> </w:t>
      </w:r>
      <w:r w:rsidRPr="00F115AE">
        <w:rPr>
          <w:i/>
          <w:sz w:val="20"/>
          <w:shd w:val="clear" w:color="auto" w:fill="FFFFFF"/>
        </w:rPr>
        <w:t>ASCUE</w:t>
      </w:r>
      <w:r w:rsidR="004F0A3D">
        <w:rPr>
          <w:i/>
          <w:sz w:val="20"/>
          <w:shd w:val="clear" w:color="auto" w:fill="FFFFFF"/>
        </w:rPr>
        <w:t xml:space="preserve"> </w:t>
      </w:r>
      <w:r w:rsidRPr="00F115AE">
        <w:rPr>
          <w:i/>
          <w:sz w:val="20"/>
          <w:shd w:val="clear" w:color="auto" w:fill="FFFFFF"/>
        </w:rPr>
        <w:t>Conference</w:t>
      </w:r>
      <w:r w:rsidRPr="00F115AE">
        <w:rPr>
          <w:sz w:val="20"/>
          <w:shd w:val="clear" w:color="auto" w:fill="FFFFFF"/>
        </w:rPr>
        <w:t>,</w:t>
      </w:r>
      <w:r w:rsidR="004F0A3D">
        <w:rPr>
          <w:sz w:val="20"/>
          <w:shd w:val="clear" w:color="auto" w:fill="FFFFFF"/>
        </w:rPr>
        <w:t xml:space="preserve"> </w:t>
      </w:r>
      <w:r w:rsidRPr="00F115AE">
        <w:rPr>
          <w:sz w:val="20"/>
        </w:rPr>
        <w:t>Myrtle</w:t>
      </w:r>
      <w:r w:rsidR="004F0A3D">
        <w:rPr>
          <w:sz w:val="20"/>
        </w:rPr>
        <w:t xml:space="preserve"> </w:t>
      </w:r>
      <w:r w:rsidRPr="00F115AE">
        <w:rPr>
          <w:sz w:val="20"/>
        </w:rPr>
        <w:t>Beach:</w:t>
      </w:r>
      <w:r w:rsidR="004F0A3D">
        <w:rPr>
          <w:sz w:val="20"/>
        </w:rPr>
        <w:t xml:space="preserve"> </w:t>
      </w:r>
      <w:r w:rsidRPr="00F115AE">
        <w:rPr>
          <w:sz w:val="20"/>
        </w:rPr>
        <w:t>South</w:t>
      </w:r>
      <w:r w:rsidR="004F0A3D">
        <w:rPr>
          <w:sz w:val="20"/>
        </w:rPr>
        <w:t xml:space="preserve"> </w:t>
      </w:r>
      <w:r w:rsidRPr="00F115AE">
        <w:rPr>
          <w:sz w:val="20"/>
        </w:rPr>
        <w:t>Carolina.</w:t>
      </w:r>
      <w:r w:rsidR="004F0A3D">
        <w:rPr>
          <w:sz w:val="20"/>
        </w:rPr>
        <w:t xml:space="preserve"> </w:t>
      </w:r>
      <w:r w:rsidRPr="00F115AE">
        <w:rPr>
          <w:bCs/>
          <w:sz w:val="20"/>
          <w:shd w:val="clear" w:color="auto" w:fill="FFFFFF"/>
        </w:rPr>
        <w:t>From:</w:t>
      </w:r>
      <w:r w:rsidR="004F0A3D">
        <w:rPr>
          <w:bCs/>
          <w:sz w:val="20"/>
          <w:shd w:val="clear" w:color="auto" w:fill="FFFFFF"/>
        </w:rPr>
        <w:t xml:space="preserve"> </w:t>
      </w:r>
      <w:hyperlink r:id="rId25" w:history="1">
        <w:r w:rsidR="00AA0FDB" w:rsidRPr="00F115AE">
          <w:rPr>
            <w:rStyle w:val="Hyperlink"/>
            <w:bCs/>
            <w:sz w:val="20"/>
            <w:shd w:val="clear" w:color="auto" w:fill="FFFFFF"/>
          </w:rPr>
          <w:t>http://courses.durhamtech.edu/tlc/learningmatters/hybrid.pdf</w:t>
        </w:r>
      </w:hyperlink>
      <w:r w:rsidR="004F0A3D">
        <w:rPr>
          <w:sz w:val="20"/>
          <w:shd w:val="clear" w:color="auto" w:fill="FFFFFF"/>
        </w:rPr>
        <w:t xml:space="preserve"> </w:t>
      </w:r>
    </w:p>
    <w:p w:rsidR="00D26492" w:rsidRPr="00F115AE" w:rsidRDefault="00D26492" w:rsidP="00AA0FDB">
      <w:pPr>
        <w:pStyle w:val="BodyText"/>
        <w:spacing w:before="120" w:after="0"/>
        <w:ind w:left="720" w:hanging="720"/>
        <w:rPr>
          <w:sz w:val="20"/>
        </w:rPr>
      </w:pPr>
      <w:r w:rsidRPr="00F115AE">
        <w:rPr>
          <w:sz w:val="20"/>
        </w:rPr>
        <w:lastRenderedPageBreak/>
        <w:t>Guri-Rosenblit,</w:t>
      </w:r>
      <w:r w:rsidR="004F0A3D">
        <w:rPr>
          <w:sz w:val="20"/>
        </w:rPr>
        <w:t xml:space="preserve"> </w:t>
      </w:r>
      <w:r w:rsidRPr="00F115AE">
        <w:rPr>
          <w:sz w:val="20"/>
        </w:rPr>
        <w:t>(2005).</w:t>
      </w:r>
      <w:r w:rsidR="004F0A3D">
        <w:rPr>
          <w:sz w:val="20"/>
        </w:rPr>
        <w:t xml:space="preserve"> </w:t>
      </w:r>
      <w:r w:rsidRPr="00F115AE">
        <w:rPr>
          <w:sz w:val="20"/>
        </w:rPr>
        <w:t>Distance</w:t>
      </w:r>
      <w:r w:rsidR="004F0A3D">
        <w:rPr>
          <w:sz w:val="20"/>
        </w:rPr>
        <w:t xml:space="preserve"> </w:t>
      </w:r>
      <w:r w:rsidRPr="00F115AE">
        <w:rPr>
          <w:sz w:val="20"/>
        </w:rPr>
        <w:t>education</w:t>
      </w:r>
      <w:r w:rsidR="004F0A3D">
        <w:rPr>
          <w:sz w:val="20"/>
        </w:rPr>
        <w:t xml:space="preserve"> </w:t>
      </w:r>
      <w:r w:rsidRPr="00F115AE">
        <w:rPr>
          <w:sz w:val="20"/>
        </w:rPr>
        <w:t>and</w:t>
      </w:r>
      <w:r w:rsidR="004F0A3D">
        <w:rPr>
          <w:sz w:val="20"/>
        </w:rPr>
        <w:t xml:space="preserve"> </w:t>
      </w:r>
      <w:r w:rsidRPr="00F115AE">
        <w:rPr>
          <w:sz w:val="20"/>
        </w:rPr>
        <w:t>E-Learning:</w:t>
      </w:r>
      <w:r w:rsidR="004F0A3D">
        <w:rPr>
          <w:sz w:val="20"/>
        </w:rPr>
        <w:t xml:space="preserve"> </w:t>
      </w:r>
      <w:r w:rsidRPr="00F115AE">
        <w:rPr>
          <w:sz w:val="20"/>
        </w:rPr>
        <w:t>Not</w:t>
      </w:r>
      <w:r w:rsidR="004F0A3D">
        <w:rPr>
          <w:sz w:val="20"/>
        </w:rPr>
        <w:t xml:space="preserve"> </w:t>
      </w:r>
      <w:r w:rsidRPr="00F115AE">
        <w:rPr>
          <w:sz w:val="20"/>
        </w:rPr>
        <w:t>the</w:t>
      </w:r>
      <w:r w:rsidR="004F0A3D">
        <w:rPr>
          <w:sz w:val="20"/>
        </w:rPr>
        <w:t xml:space="preserve"> </w:t>
      </w:r>
      <w:r w:rsidRPr="00F115AE">
        <w:rPr>
          <w:sz w:val="20"/>
        </w:rPr>
        <w:t>same</w:t>
      </w:r>
      <w:r w:rsidR="004F0A3D">
        <w:rPr>
          <w:sz w:val="20"/>
        </w:rPr>
        <w:t xml:space="preserve"> </w:t>
      </w:r>
      <w:r w:rsidRPr="00F115AE">
        <w:rPr>
          <w:sz w:val="20"/>
        </w:rPr>
        <w:t>thing.</w:t>
      </w:r>
      <w:r w:rsidR="004F0A3D">
        <w:rPr>
          <w:sz w:val="20"/>
        </w:rPr>
        <w:t xml:space="preserve"> </w:t>
      </w:r>
      <w:r w:rsidRPr="00F115AE">
        <w:rPr>
          <w:i/>
          <w:sz w:val="20"/>
        </w:rPr>
        <w:t>Higher</w:t>
      </w:r>
      <w:r w:rsidR="004F0A3D">
        <w:rPr>
          <w:i/>
          <w:sz w:val="20"/>
        </w:rPr>
        <w:t xml:space="preserve"> </w:t>
      </w:r>
      <w:r w:rsidRPr="00F115AE">
        <w:rPr>
          <w:i/>
          <w:sz w:val="20"/>
        </w:rPr>
        <w:t>Education,</w:t>
      </w:r>
      <w:r w:rsidR="004F0A3D">
        <w:rPr>
          <w:i/>
          <w:sz w:val="20"/>
        </w:rPr>
        <w:t xml:space="preserve"> </w:t>
      </w:r>
      <w:r w:rsidRPr="00F115AE">
        <w:rPr>
          <w:i/>
          <w:sz w:val="20"/>
        </w:rPr>
        <w:t>49</w:t>
      </w:r>
      <w:r w:rsidR="004F0A3D">
        <w:rPr>
          <w:sz w:val="20"/>
        </w:rPr>
        <w:t xml:space="preserve"> </w:t>
      </w:r>
      <w:r w:rsidRPr="00F115AE">
        <w:rPr>
          <w:sz w:val="20"/>
        </w:rPr>
        <w:t>(4),</w:t>
      </w:r>
      <w:r w:rsidR="004F0A3D">
        <w:rPr>
          <w:sz w:val="20"/>
        </w:rPr>
        <w:t xml:space="preserve"> </w:t>
      </w:r>
      <w:r w:rsidRPr="00F115AE">
        <w:rPr>
          <w:sz w:val="20"/>
        </w:rPr>
        <w:t>467-493.</w:t>
      </w:r>
    </w:p>
    <w:p w:rsidR="00D26492" w:rsidRPr="00F115AE" w:rsidRDefault="00D26492" w:rsidP="00AA0FDB">
      <w:pPr>
        <w:pStyle w:val="BodyText"/>
        <w:spacing w:before="120" w:after="0"/>
        <w:ind w:left="720" w:hanging="720"/>
        <w:rPr>
          <w:sz w:val="20"/>
        </w:rPr>
      </w:pPr>
      <w:r w:rsidRPr="00F115AE">
        <w:rPr>
          <w:sz w:val="20"/>
        </w:rPr>
        <w:t>Harasim,</w:t>
      </w:r>
      <w:r w:rsidR="004F0A3D">
        <w:rPr>
          <w:sz w:val="20"/>
        </w:rPr>
        <w:t xml:space="preserve"> </w:t>
      </w:r>
      <w:r w:rsidRPr="00F115AE">
        <w:rPr>
          <w:sz w:val="20"/>
        </w:rPr>
        <w:t>L.</w:t>
      </w:r>
      <w:r w:rsidR="004F0A3D">
        <w:rPr>
          <w:sz w:val="20"/>
        </w:rPr>
        <w:t xml:space="preserve"> </w:t>
      </w:r>
      <w:r w:rsidRPr="00F115AE">
        <w:rPr>
          <w:sz w:val="20"/>
        </w:rPr>
        <w:t>(2000).</w:t>
      </w:r>
      <w:r w:rsidR="004F0A3D">
        <w:rPr>
          <w:sz w:val="20"/>
        </w:rPr>
        <w:t xml:space="preserve"> </w:t>
      </w:r>
      <w:r w:rsidRPr="00F115AE">
        <w:rPr>
          <w:sz w:val="20"/>
        </w:rPr>
        <w:t>Shift</w:t>
      </w:r>
      <w:r w:rsidR="004F0A3D">
        <w:rPr>
          <w:sz w:val="20"/>
        </w:rPr>
        <w:t xml:space="preserve"> </w:t>
      </w:r>
      <w:r w:rsidRPr="00F115AE">
        <w:rPr>
          <w:sz w:val="20"/>
        </w:rPr>
        <w:t>happens:</w:t>
      </w:r>
      <w:r w:rsidR="004F0A3D">
        <w:rPr>
          <w:sz w:val="20"/>
        </w:rPr>
        <w:t xml:space="preserve"> </w:t>
      </w:r>
      <w:r w:rsidRPr="00F115AE">
        <w:rPr>
          <w:sz w:val="20"/>
        </w:rPr>
        <w:t>On-line</w:t>
      </w:r>
      <w:r w:rsidR="004F0A3D">
        <w:rPr>
          <w:sz w:val="20"/>
        </w:rPr>
        <w:t xml:space="preserve"> </w:t>
      </w:r>
      <w:r w:rsidRPr="00F115AE">
        <w:rPr>
          <w:sz w:val="20"/>
        </w:rPr>
        <w:t>education</w:t>
      </w:r>
      <w:r w:rsidR="004F0A3D">
        <w:rPr>
          <w:sz w:val="20"/>
        </w:rPr>
        <w:t xml:space="preserve"> </w:t>
      </w:r>
      <w:r w:rsidRPr="00F115AE">
        <w:rPr>
          <w:sz w:val="20"/>
        </w:rPr>
        <w:t>as</w:t>
      </w:r>
      <w:r w:rsidR="004F0A3D">
        <w:rPr>
          <w:sz w:val="20"/>
        </w:rPr>
        <w:t xml:space="preserve"> </w:t>
      </w:r>
      <w:r w:rsidRPr="00F115AE">
        <w:rPr>
          <w:sz w:val="20"/>
        </w:rPr>
        <w:t>a</w:t>
      </w:r>
      <w:r w:rsidR="004F0A3D">
        <w:rPr>
          <w:sz w:val="20"/>
        </w:rPr>
        <w:t xml:space="preserve"> </w:t>
      </w:r>
      <w:r w:rsidRPr="00F115AE">
        <w:rPr>
          <w:sz w:val="20"/>
        </w:rPr>
        <w:t>new</w:t>
      </w:r>
      <w:r w:rsidR="004F0A3D">
        <w:rPr>
          <w:sz w:val="20"/>
        </w:rPr>
        <w:t xml:space="preserve"> </w:t>
      </w:r>
      <w:r w:rsidRPr="00F115AE">
        <w:rPr>
          <w:sz w:val="20"/>
        </w:rPr>
        <w:t>paradigm</w:t>
      </w:r>
      <w:r w:rsidR="004F0A3D">
        <w:rPr>
          <w:sz w:val="20"/>
        </w:rPr>
        <w:t xml:space="preserve"> </w:t>
      </w:r>
      <w:r w:rsidRPr="00F115AE">
        <w:rPr>
          <w:sz w:val="20"/>
        </w:rPr>
        <w:t>in</w:t>
      </w:r>
      <w:r w:rsidR="004F0A3D">
        <w:rPr>
          <w:sz w:val="20"/>
        </w:rPr>
        <w:t xml:space="preserve"> </w:t>
      </w:r>
      <w:r w:rsidRPr="00F115AE">
        <w:rPr>
          <w:sz w:val="20"/>
        </w:rPr>
        <w:t>learning.</w:t>
      </w:r>
      <w:r w:rsidR="004F0A3D">
        <w:rPr>
          <w:sz w:val="20"/>
        </w:rPr>
        <w:t xml:space="preserve"> </w:t>
      </w:r>
      <w:r w:rsidRPr="00F115AE">
        <w:rPr>
          <w:i/>
          <w:sz w:val="20"/>
        </w:rPr>
        <w:t>Internet</w:t>
      </w:r>
      <w:r w:rsidR="004F0A3D">
        <w:rPr>
          <w:i/>
          <w:sz w:val="20"/>
        </w:rPr>
        <w:t xml:space="preserve"> </w:t>
      </w:r>
      <w:r w:rsidRPr="00F115AE">
        <w:rPr>
          <w:i/>
          <w:sz w:val="20"/>
        </w:rPr>
        <w:t>and</w:t>
      </w:r>
      <w:r w:rsidR="004F0A3D">
        <w:rPr>
          <w:i/>
          <w:sz w:val="20"/>
        </w:rPr>
        <w:t xml:space="preserve"> </w:t>
      </w:r>
      <w:r w:rsidRPr="00F115AE">
        <w:rPr>
          <w:i/>
          <w:sz w:val="20"/>
        </w:rPr>
        <w:t>Higher</w:t>
      </w:r>
      <w:r w:rsidR="004F0A3D">
        <w:rPr>
          <w:i/>
          <w:sz w:val="20"/>
        </w:rPr>
        <w:t xml:space="preserve"> </w:t>
      </w:r>
      <w:r w:rsidRPr="00F115AE">
        <w:rPr>
          <w:i/>
          <w:sz w:val="20"/>
        </w:rPr>
        <w:t>Education:</w:t>
      </w:r>
      <w:r w:rsidR="004F0A3D">
        <w:rPr>
          <w:i/>
          <w:sz w:val="20"/>
        </w:rPr>
        <w:t xml:space="preserve"> </w:t>
      </w:r>
      <w:r w:rsidRPr="00F115AE">
        <w:rPr>
          <w:i/>
          <w:sz w:val="20"/>
        </w:rPr>
        <w:t>Special</w:t>
      </w:r>
      <w:r w:rsidR="004F0A3D">
        <w:rPr>
          <w:i/>
          <w:sz w:val="20"/>
        </w:rPr>
        <w:t xml:space="preserve"> </w:t>
      </w:r>
      <w:r w:rsidRPr="00F115AE">
        <w:rPr>
          <w:i/>
          <w:sz w:val="20"/>
        </w:rPr>
        <w:t>Issue,</w:t>
      </w:r>
      <w:r w:rsidR="004F0A3D">
        <w:rPr>
          <w:i/>
          <w:sz w:val="20"/>
        </w:rPr>
        <w:t xml:space="preserve"> </w:t>
      </w:r>
      <w:r w:rsidRPr="00F115AE">
        <w:rPr>
          <w:i/>
          <w:sz w:val="20"/>
        </w:rPr>
        <w:t>3</w:t>
      </w:r>
      <w:r w:rsidRPr="00F115AE">
        <w:rPr>
          <w:sz w:val="20"/>
        </w:rPr>
        <w:t>,</w:t>
      </w:r>
      <w:r w:rsidR="004F0A3D">
        <w:rPr>
          <w:sz w:val="20"/>
        </w:rPr>
        <w:t xml:space="preserve"> </w:t>
      </w:r>
      <w:r w:rsidRPr="00F115AE">
        <w:rPr>
          <w:sz w:val="20"/>
        </w:rPr>
        <w:t>41-61.</w:t>
      </w:r>
    </w:p>
    <w:p w:rsidR="00D26492" w:rsidRPr="00F115AE" w:rsidRDefault="00D26492" w:rsidP="00AA0FDB">
      <w:pPr>
        <w:pStyle w:val="BodyText"/>
        <w:spacing w:before="120" w:after="0"/>
        <w:ind w:left="720" w:hanging="720"/>
        <w:rPr>
          <w:sz w:val="20"/>
        </w:rPr>
      </w:pPr>
      <w:r w:rsidRPr="00F115AE">
        <w:rPr>
          <w:sz w:val="20"/>
        </w:rPr>
        <w:t>Heaton-Shrestha,</w:t>
      </w:r>
      <w:r w:rsidR="004F0A3D">
        <w:rPr>
          <w:sz w:val="20"/>
        </w:rPr>
        <w:t xml:space="preserve"> </w:t>
      </w:r>
      <w:r w:rsidRPr="00F115AE">
        <w:rPr>
          <w:sz w:val="20"/>
        </w:rPr>
        <w:t>C.,</w:t>
      </w:r>
      <w:r w:rsidR="004F0A3D">
        <w:rPr>
          <w:sz w:val="20"/>
        </w:rPr>
        <w:t xml:space="preserve"> </w:t>
      </w:r>
      <w:r w:rsidRPr="00F115AE">
        <w:rPr>
          <w:sz w:val="20"/>
        </w:rPr>
        <w:t>Gipps,</w:t>
      </w:r>
      <w:r w:rsidR="004F0A3D">
        <w:rPr>
          <w:sz w:val="20"/>
        </w:rPr>
        <w:t xml:space="preserve"> </w:t>
      </w:r>
      <w:r w:rsidRPr="00F115AE">
        <w:rPr>
          <w:sz w:val="20"/>
        </w:rPr>
        <w:t>C.,</w:t>
      </w:r>
      <w:r w:rsidR="004F0A3D">
        <w:rPr>
          <w:sz w:val="20"/>
        </w:rPr>
        <w:t xml:space="preserve"> </w:t>
      </w:r>
      <w:r w:rsidRPr="00F115AE">
        <w:rPr>
          <w:sz w:val="20"/>
        </w:rPr>
        <w:t>Edirisingha,</w:t>
      </w:r>
      <w:r w:rsidR="004F0A3D">
        <w:rPr>
          <w:sz w:val="20"/>
        </w:rPr>
        <w:t xml:space="preserve"> </w:t>
      </w:r>
      <w:r w:rsidRPr="00F115AE">
        <w:rPr>
          <w:sz w:val="20"/>
        </w:rPr>
        <w:t>P.,</w:t>
      </w:r>
      <w:r w:rsidR="004F0A3D">
        <w:rPr>
          <w:sz w:val="20"/>
        </w:rPr>
        <w:t xml:space="preserve"> </w:t>
      </w:r>
      <w:r w:rsidRPr="00F115AE">
        <w:rPr>
          <w:sz w:val="20"/>
        </w:rPr>
        <w:t>&amp;</w:t>
      </w:r>
      <w:r w:rsidR="004F0A3D">
        <w:rPr>
          <w:sz w:val="20"/>
        </w:rPr>
        <w:t xml:space="preserve"> </w:t>
      </w:r>
      <w:r w:rsidRPr="00F115AE">
        <w:rPr>
          <w:sz w:val="20"/>
        </w:rPr>
        <w:t>Linsey,</w:t>
      </w:r>
      <w:r w:rsidR="004F0A3D">
        <w:rPr>
          <w:sz w:val="20"/>
        </w:rPr>
        <w:t xml:space="preserve"> </w:t>
      </w:r>
      <w:r w:rsidRPr="00F115AE">
        <w:rPr>
          <w:sz w:val="20"/>
        </w:rPr>
        <w:t>T.</w:t>
      </w:r>
      <w:r w:rsidR="004F0A3D">
        <w:rPr>
          <w:sz w:val="20"/>
        </w:rPr>
        <w:t xml:space="preserve"> </w:t>
      </w:r>
      <w:r w:rsidRPr="00F115AE">
        <w:rPr>
          <w:sz w:val="20"/>
        </w:rPr>
        <w:t>(2007).</w:t>
      </w:r>
      <w:hyperlink r:id="rId26">
        <w:r w:rsidR="004F0A3D">
          <w:rPr>
            <w:sz w:val="20"/>
          </w:rPr>
          <w:t xml:space="preserve"> </w:t>
        </w:r>
      </w:hyperlink>
      <w:hyperlink r:id="rId27">
        <w:r w:rsidRPr="00F115AE">
          <w:rPr>
            <w:sz w:val="20"/>
          </w:rPr>
          <w:t>Learning</w:t>
        </w:r>
        <w:r w:rsidR="004F0A3D">
          <w:rPr>
            <w:sz w:val="20"/>
          </w:rPr>
          <w:t xml:space="preserve"> </w:t>
        </w:r>
        <w:r w:rsidRPr="00F115AE">
          <w:rPr>
            <w:sz w:val="20"/>
          </w:rPr>
          <w:t>and</w:t>
        </w:r>
      </w:hyperlink>
      <w:r w:rsidR="004F0A3D">
        <w:rPr>
          <w:sz w:val="20"/>
        </w:rPr>
        <w:t xml:space="preserve">  </w:t>
      </w:r>
      <w:hyperlink r:id="rId28">
        <w:r w:rsidRPr="00F115AE">
          <w:rPr>
            <w:sz w:val="20"/>
          </w:rPr>
          <w:t>e-learning</w:t>
        </w:r>
        <w:r w:rsidR="004F0A3D">
          <w:rPr>
            <w:sz w:val="20"/>
          </w:rPr>
          <w:t xml:space="preserve"> </w:t>
        </w:r>
        <w:r w:rsidRPr="00F115AE">
          <w:rPr>
            <w:sz w:val="20"/>
          </w:rPr>
          <w:t>in</w:t>
        </w:r>
        <w:r w:rsidR="004F0A3D">
          <w:rPr>
            <w:sz w:val="20"/>
          </w:rPr>
          <w:t xml:space="preserve"> </w:t>
        </w:r>
        <w:r w:rsidRPr="00F115AE">
          <w:rPr>
            <w:sz w:val="20"/>
          </w:rPr>
          <w:t>HE:</w:t>
        </w:r>
        <w:r w:rsidR="004F0A3D">
          <w:rPr>
            <w:sz w:val="20"/>
          </w:rPr>
          <w:t xml:space="preserve"> </w:t>
        </w:r>
        <w:r w:rsidRPr="00F115AE">
          <w:rPr>
            <w:sz w:val="20"/>
          </w:rPr>
          <w:t>the</w:t>
        </w:r>
        <w:r w:rsidR="004F0A3D">
          <w:rPr>
            <w:sz w:val="20"/>
          </w:rPr>
          <w:t xml:space="preserve"> </w:t>
        </w:r>
        <w:r w:rsidRPr="00F115AE">
          <w:rPr>
            <w:sz w:val="20"/>
          </w:rPr>
          <w:t>relationship</w:t>
        </w:r>
        <w:r w:rsidR="004F0A3D">
          <w:rPr>
            <w:sz w:val="20"/>
          </w:rPr>
          <w:t xml:space="preserve"> </w:t>
        </w:r>
        <w:r w:rsidRPr="00F115AE">
          <w:rPr>
            <w:sz w:val="20"/>
          </w:rPr>
          <w:t>between</w:t>
        </w:r>
        <w:r w:rsidR="004F0A3D">
          <w:rPr>
            <w:sz w:val="20"/>
          </w:rPr>
          <w:t xml:space="preserve"> </w:t>
        </w:r>
        <w:r w:rsidRPr="00F115AE">
          <w:rPr>
            <w:sz w:val="20"/>
          </w:rPr>
          <w:t>student</w:t>
        </w:r>
        <w:r w:rsidR="004F0A3D">
          <w:rPr>
            <w:sz w:val="20"/>
          </w:rPr>
          <w:t xml:space="preserve"> </w:t>
        </w:r>
        <w:r w:rsidRPr="00F115AE">
          <w:rPr>
            <w:sz w:val="20"/>
          </w:rPr>
          <w:t>learning</w:t>
        </w:r>
        <w:r w:rsidR="004F0A3D">
          <w:rPr>
            <w:sz w:val="20"/>
          </w:rPr>
          <w:t xml:space="preserve"> </w:t>
        </w:r>
        <w:r w:rsidRPr="00F115AE">
          <w:rPr>
            <w:sz w:val="20"/>
          </w:rPr>
          <w:t>style</w:t>
        </w:r>
        <w:r w:rsidR="004F0A3D">
          <w:rPr>
            <w:sz w:val="20"/>
          </w:rPr>
          <w:t xml:space="preserve"> </w:t>
        </w:r>
        <w:r w:rsidRPr="00F115AE">
          <w:rPr>
            <w:sz w:val="20"/>
          </w:rPr>
          <w:t>and</w:t>
        </w:r>
        <w:r w:rsidR="004F0A3D">
          <w:rPr>
            <w:sz w:val="20"/>
          </w:rPr>
          <w:t xml:space="preserve"> </w:t>
        </w:r>
        <w:r w:rsidRPr="00F115AE">
          <w:rPr>
            <w:sz w:val="20"/>
          </w:rPr>
          <w:t>VLE</w:t>
        </w:r>
        <w:r w:rsidR="004F0A3D">
          <w:rPr>
            <w:sz w:val="20"/>
          </w:rPr>
          <w:t xml:space="preserve"> </w:t>
        </w:r>
        <w:r w:rsidRPr="00F115AE">
          <w:rPr>
            <w:sz w:val="20"/>
          </w:rPr>
          <w:t>use.</w:t>
        </w:r>
      </w:hyperlink>
      <w:r w:rsidR="004F0A3D">
        <w:rPr>
          <w:sz w:val="20"/>
        </w:rPr>
        <w:t xml:space="preserve"> </w:t>
      </w:r>
      <w:r w:rsidRPr="00F115AE">
        <w:rPr>
          <w:i/>
          <w:sz w:val="20"/>
        </w:rPr>
        <w:t>Research</w:t>
      </w:r>
      <w:r w:rsidR="004F0A3D">
        <w:rPr>
          <w:i/>
          <w:sz w:val="20"/>
        </w:rPr>
        <w:t xml:space="preserve"> </w:t>
      </w:r>
      <w:r w:rsidRPr="00F115AE">
        <w:rPr>
          <w:i/>
          <w:sz w:val="20"/>
        </w:rPr>
        <w:t>Papers</w:t>
      </w:r>
      <w:r w:rsidR="004F0A3D">
        <w:rPr>
          <w:i/>
          <w:sz w:val="20"/>
        </w:rPr>
        <w:t xml:space="preserve"> </w:t>
      </w:r>
      <w:r w:rsidRPr="00F115AE">
        <w:rPr>
          <w:i/>
          <w:sz w:val="20"/>
        </w:rPr>
        <w:t>in</w:t>
      </w:r>
      <w:r w:rsidR="004F0A3D">
        <w:rPr>
          <w:i/>
          <w:sz w:val="20"/>
        </w:rPr>
        <w:t xml:space="preserve"> </w:t>
      </w:r>
      <w:r w:rsidRPr="00F115AE">
        <w:rPr>
          <w:i/>
          <w:sz w:val="20"/>
        </w:rPr>
        <w:t>Education,</w:t>
      </w:r>
      <w:r w:rsidR="004F0A3D">
        <w:rPr>
          <w:i/>
          <w:sz w:val="20"/>
        </w:rPr>
        <w:t xml:space="preserve"> </w:t>
      </w:r>
      <w:r w:rsidRPr="00F115AE">
        <w:rPr>
          <w:i/>
          <w:sz w:val="20"/>
        </w:rPr>
        <w:t>22(</w:t>
      </w:r>
      <w:r w:rsidRPr="00F115AE">
        <w:rPr>
          <w:sz w:val="20"/>
        </w:rPr>
        <w:t>4),</w:t>
      </w:r>
      <w:r w:rsidR="004F0A3D">
        <w:rPr>
          <w:sz w:val="20"/>
        </w:rPr>
        <w:t xml:space="preserve"> </w:t>
      </w:r>
      <w:r w:rsidRPr="00F115AE">
        <w:rPr>
          <w:sz w:val="20"/>
        </w:rPr>
        <w:t>443-464.</w:t>
      </w:r>
    </w:p>
    <w:p w:rsidR="00D26492" w:rsidRPr="00F115AE" w:rsidRDefault="00D26492" w:rsidP="00AA0FDB">
      <w:pPr>
        <w:pStyle w:val="BodyText"/>
        <w:spacing w:before="120" w:after="0"/>
        <w:ind w:left="720" w:hanging="720"/>
        <w:rPr>
          <w:sz w:val="20"/>
        </w:rPr>
      </w:pPr>
      <w:r w:rsidRPr="00F115AE">
        <w:rPr>
          <w:sz w:val="20"/>
        </w:rPr>
        <w:t>Hrastinski,</w:t>
      </w:r>
      <w:r w:rsidR="004F0A3D">
        <w:rPr>
          <w:sz w:val="20"/>
        </w:rPr>
        <w:t xml:space="preserve"> </w:t>
      </w:r>
      <w:r w:rsidRPr="00F115AE">
        <w:rPr>
          <w:sz w:val="20"/>
        </w:rPr>
        <w:t>S.</w:t>
      </w:r>
      <w:r w:rsidR="004F0A3D">
        <w:rPr>
          <w:sz w:val="20"/>
        </w:rPr>
        <w:t xml:space="preserve"> </w:t>
      </w:r>
      <w:r w:rsidRPr="00F115AE">
        <w:rPr>
          <w:sz w:val="20"/>
        </w:rPr>
        <w:t>(2008).</w:t>
      </w:r>
      <w:r w:rsidR="004F0A3D">
        <w:rPr>
          <w:sz w:val="20"/>
        </w:rPr>
        <w:t xml:space="preserve"> </w:t>
      </w:r>
      <w:r w:rsidRPr="00F115AE">
        <w:rPr>
          <w:sz w:val="20"/>
        </w:rPr>
        <w:t>Asynchronous</w:t>
      </w:r>
      <w:r w:rsidR="004F0A3D">
        <w:rPr>
          <w:sz w:val="20"/>
        </w:rPr>
        <w:t xml:space="preserve"> </w:t>
      </w:r>
      <w:r w:rsidRPr="00F115AE">
        <w:rPr>
          <w:sz w:val="20"/>
        </w:rPr>
        <w:t>and</w:t>
      </w:r>
      <w:r w:rsidR="004F0A3D">
        <w:rPr>
          <w:sz w:val="20"/>
        </w:rPr>
        <w:t xml:space="preserve"> </w:t>
      </w:r>
      <w:r w:rsidRPr="00F115AE">
        <w:rPr>
          <w:sz w:val="20"/>
        </w:rPr>
        <w:t>synchronous</w:t>
      </w:r>
      <w:r w:rsidR="004F0A3D">
        <w:rPr>
          <w:sz w:val="20"/>
        </w:rPr>
        <w:t xml:space="preserve"> </w:t>
      </w:r>
      <w:r w:rsidRPr="00F115AE">
        <w:rPr>
          <w:sz w:val="20"/>
        </w:rPr>
        <w:t>e-learning.</w:t>
      </w:r>
      <w:r w:rsidR="004F0A3D">
        <w:rPr>
          <w:sz w:val="20"/>
        </w:rPr>
        <w:t xml:space="preserve"> </w:t>
      </w:r>
      <w:r w:rsidRPr="00F115AE">
        <w:rPr>
          <w:i/>
          <w:sz w:val="20"/>
        </w:rPr>
        <w:t>Educause</w:t>
      </w:r>
      <w:r w:rsidR="004F0A3D">
        <w:rPr>
          <w:i/>
          <w:sz w:val="20"/>
        </w:rPr>
        <w:t xml:space="preserve"> </w:t>
      </w:r>
      <w:r w:rsidRPr="00F115AE">
        <w:rPr>
          <w:i/>
          <w:sz w:val="20"/>
        </w:rPr>
        <w:t>Quarterly,</w:t>
      </w:r>
      <w:r w:rsidR="004F0A3D">
        <w:rPr>
          <w:i/>
          <w:sz w:val="20"/>
        </w:rPr>
        <w:t xml:space="preserve"> </w:t>
      </w:r>
      <w:r w:rsidRPr="00F115AE">
        <w:rPr>
          <w:i/>
          <w:sz w:val="20"/>
        </w:rPr>
        <w:t>31</w:t>
      </w:r>
      <w:r w:rsidRPr="00F115AE">
        <w:rPr>
          <w:sz w:val="20"/>
        </w:rPr>
        <w:t>(4),</w:t>
      </w:r>
      <w:r w:rsidR="004F0A3D">
        <w:rPr>
          <w:sz w:val="20"/>
        </w:rPr>
        <w:t xml:space="preserve"> </w:t>
      </w:r>
      <w:r w:rsidRPr="00F115AE">
        <w:rPr>
          <w:sz w:val="20"/>
        </w:rPr>
        <w:t>51-55.</w:t>
      </w:r>
    </w:p>
    <w:p w:rsidR="00D26492" w:rsidRPr="00F115AE" w:rsidRDefault="00D26492" w:rsidP="00AA0FDB">
      <w:pPr>
        <w:pStyle w:val="BodyText"/>
        <w:spacing w:before="120" w:after="0"/>
        <w:ind w:left="720" w:hanging="720"/>
        <w:rPr>
          <w:sz w:val="20"/>
        </w:rPr>
      </w:pPr>
      <w:r w:rsidRPr="00F115AE">
        <w:rPr>
          <w:sz w:val="20"/>
        </w:rPr>
        <w:t>Johnson,</w:t>
      </w:r>
      <w:r w:rsidR="004F0A3D">
        <w:rPr>
          <w:sz w:val="20"/>
        </w:rPr>
        <w:t xml:space="preserve"> </w:t>
      </w:r>
      <w:r w:rsidRPr="00F115AE">
        <w:rPr>
          <w:sz w:val="20"/>
        </w:rPr>
        <w:t>C.</w:t>
      </w:r>
      <w:r w:rsidR="004F0A3D">
        <w:rPr>
          <w:sz w:val="20"/>
        </w:rPr>
        <w:t xml:space="preserve"> </w:t>
      </w:r>
      <w:r w:rsidRPr="00F115AE">
        <w:rPr>
          <w:sz w:val="20"/>
        </w:rPr>
        <w:t>G.</w:t>
      </w:r>
      <w:r w:rsidR="004F0A3D">
        <w:rPr>
          <w:sz w:val="20"/>
        </w:rPr>
        <w:t xml:space="preserve"> </w:t>
      </w:r>
      <w:r w:rsidRPr="00F115AE">
        <w:rPr>
          <w:sz w:val="20"/>
        </w:rPr>
        <w:t>(2005).</w:t>
      </w:r>
      <w:hyperlink r:id="rId29">
        <w:r w:rsidR="004F0A3D">
          <w:rPr>
            <w:sz w:val="20"/>
          </w:rPr>
          <w:t xml:space="preserve"> </w:t>
        </w:r>
      </w:hyperlink>
      <w:hyperlink r:id="rId30">
        <w:r w:rsidRPr="00F115AE">
          <w:rPr>
            <w:sz w:val="20"/>
          </w:rPr>
          <w:t>Lessons</w:t>
        </w:r>
        <w:r w:rsidR="004F0A3D">
          <w:rPr>
            <w:sz w:val="20"/>
          </w:rPr>
          <w:t xml:space="preserve"> </w:t>
        </w:r>
        <w:r w:rsidRPr="00F115AE">
          <w:rPr>
            <w:sz w:val="20"/>
          </w:rPr>
          <w:t>learned</w:t>
        </w:r>
        <w:r w:rsidR="004F0A3D">
          <w:rPr>
            <w:sz w:val="20"/>
          </w:rPr>
          <w:t xml:space="preserve"> </w:t>
        </w:r>
        <w:r w:rsidRPr="00F115AE">
          <w:rPr>
            <w:sz w:val="20"/>
          </w:rPr>
          <w:t>from</w:t>
        </w:r>
        <w:r w:rsidR="004F0A3D">
          <w:rPr>
            <w:sz w:val="20"/>
          </w:rPr>
          <w:t xml:space="preserve"> </w:t>
        </w:r>
        <w:r w:rsidRPr="00F115AE">
          <w:rPr>
            <w:sz w:val="20"/>
          </w:rPr>
          <w:t>teaching</w:t>
        </w:r>
        <w:r w:rsidR="004F0A3D">
          <w:rPr>
            <w:sz w:val="20"/>
          </w:rPr>
          <w:t xml:space="preserve"> </w:t>
        </w:r>
        <w:r w:rsidRPr="00F115AE">
          <w:rPr>
            <w:sz w:val="20"/>
          </w:rPr>
          <w:t>web-based</w:t>
        </w:r>
        <w:r w:rsidR="004F0A3D">
          <w:rPr>
            <w:sz w:val="20"/>
          </w:rPr>
          <w:t xml:space="preserve"> </w:t>
        </w:r>
        <w:r w:rsidRPr="00F115AE">
          <w:rPr>
            <w:sz w:val="20"/>
          </w:rPr>
          <w:t>courses:</w:t>
        </w:r>
        <w:r w:rsidR="004F0A3D">
          <w:rPr>
            <w:sz w:val="20"/>
          </w:rPr>
          <w:t xml:space="preserve"> </w:t>
        </w:r>
        <w:r w:rsidRPr="00F115AE">
          <w:rPr>
            <w:sz w:val="20"/>
          </w:rPr>
          <w:t>The</w:t>
        </w:r>
        <w:r w:rsidR="004F0A3D">
          <w:rPr>
            <w:sz w:val="20"/>
          </w:rPr>
          <w:t xml:space="preserve"> </w:t>
        </w:r>
        <w:r w:rsidRPr="00F115AE">
          <w:rPr>
            <w:sz w:val="20"/>
          </w:rPr>
          <w:t>7</w:t>
        </w:r>
        <w:r w:rsidR="004F0A3D">
          <w:rPr>
            <w:sz w:val="20"/>
          </w:rPr>
          <w:t xml:space="preserve"> </w:t>
        </w:r>
        <w:r w:rsidRPr="00F115AE">
          <w:rPr>
            <w:sz w:val="20"/>
          </w:rPr>
          <w:t>year</w:t>
        </w:r>
        <w:r w:rsidR="004F0A3D">
          <w:rPr>
            <w:sz w:val="20"/>
          </w:rPr>
          <w:t xml:space="preserve"> </w:t>
        </w:r>
        <w:r w:rsidRPr="00F115AE">
          <w:rPr>
            <w:sz w:val="20"/>
          </w:rPr>
          <w:t>itch.</w:t>
        </w:r>
      </w:hyperlink>
      <w:r w:rsidR="004F0A3D">
        <w:rPr>
          <w:sz w:val="20"/>
        </w:rPr>
        <w:t xml:space="preserve"> </w:t>
      </w:r>
      <w:r w:rsidRPr="00F115AE">
        <w:rPr>
          <w:i/>
          <w:sz w:val="20"/>
        </w:rPr>
        <w:t>Nursing</w:t>
      </w:r>
      <w:r w:rsidR="004F0A3D">
        <w:rPr>
          <w:i/>
          <w:sz w:val="20"/>
        </w:rPr>
        <w:t xml:space="preserve"> </w:t>
      </w:r>
      <w:r w:rsidRPr="00F115AE">
        <w:rPr>
          <w:i/>
          <w:sz w:val="20"/>
        </w:rPr>
        <w:t>Forum</w:t>
      </w:r>
      <w:r w:rsidRPr="00F115AE">
        <w:rPr>
          <w:sz w:val="20"/>
        </w:rPr>
        <w:t>,</w:t>
      </w:r>
      <w:r w:rsidR="004F0A3D">
        <w:rPr>
          <w:sz w:val="20"/>
        </w:rPr>
        <w:t xml:space="preserve"> </w:t>
      </w:r>
      <w:r w:rsidRPr="00F115AE">
        <w:rPr>
          <w:i/>
          <w:sz w:val="20"/>
        </w:rPr>
        <w:t>40</w:t>
      </w:r>
      <w:r w:rsidRPr="00F115AE">
        <w:rPr>
          <w:sz w:val="20"/>
        </w:rPr>
        <w:t>(1),</w:t>
      </w:r>
      <w:r w:rsidR="004F0A3D">
        <w:rPr>
          <w:sz w:val="20"/>
        </w:rPr>
        <w:t xml:space="preserve"> </w:t>
      </w:r>
      <w:r w:rsidRPr="00F115AE">
        <w:rPr>
          <w:sz w:val="20"/>
        </w:rPr>
        <w:t>11-17.</w:t>
      </w:r>
    </w:p>
    <w:p w:rsidR="00D26492" w:rsidRPr="00F115AE" w:rsidRDefault="00D26492" w:rsidP="00AA0FDB">
      <w:pPr>
        <w:pStyle w:val="BodyText"/>
        <w:spacing w:before="120" w:after="0"/>
        <w:ind w:left="720" w:hanging="720"/>
        <w:rPr>
          <w:sz w:val="20"/>
        </w:rPr>
      </w:pPr>
      <w:r w:rsidRPr="00F115AE">
        <w:rPr>
          <w:sz w:val="20"/>
        </w:rPr>
        <w:t>Lei,</w:t>
      </w:r>
      <w:r w:rsidR="004F0A3D">
        <w:rPr>
          <w:sz w:val="20"/>
        </w:rPr>
        <w:t xml:space="preserve"> </w:t>
      </w:r>
      <w:r w:rsidRPr="00F115AE">
        <w:rPr>
          <w:sz w:val="20"/>
        </w:rPr>
        <w:t>S.</w:t>
      </w:r>
      <w:r w:rsidR="004F0A3D">
        <w:rPr>
          <w:sz w:val="20"/>
        </w:rPr>
        <w:t xml:space="preserve"> </w:t>
      </w:r>
      <w:r w:rsidRPr="00F115AE">
        <w:rPr>
          <w:sz w:val="20"/>
        </w:rPr>
        <w:t>A.,</w:t>
      </w:r>
      <w:r w:rsidR="004F0A3D">
        <w:rPr>
          <w:sz w:val="20"/>
        </w:rPr>
        <w:t xml:space="preserve"> </w:t>
      </w:r>
      <w:r w:rsidRPr="00F115AE">
        <w:rPr>
          <w:sz w:val="20"/>
        </w:rPr>
        <w:t>&amp;</w:t>
      </w:r>
      <w:r w:rsidR="004F0A3D">
        <w:rPr>
          <w:sz w:val="20"/>
        </w:rPr>
        <w:t xml:space="preserve"> </w:t>
      </w:r>
      <w:r w:rsidRPr="00F115AE">
        <w:rPr>
          <w:sz w:val="20"/>
        </w:rPr>
        <w:t>Gupta,</w:t>
      </w:r>
      <w:r w:rsidR="004F0A3D">
        <w:rPr>
          <w:sz w:val="20"/>
        </w:rPr>
        <w:t xml:space="preserve"> </w:t>
      </w:r>
      <w:r w:rsidRPr="00F115AE">
        <w:rPr>
          <w:sz w:val="20"/>
        </w:rPr>
        <w:t>R.</w:t>
      </w:r>
      <w:r w:rsidR="004F0A3D">
        <w:rPr>
          <w:sz w:val="20"/>
        </w:rPr>
        <w:t xml:space="preserve"> </w:t>
      </w:r>
      <w:r w:rsidRPr="00F115AE">
        <w:rPr>
          <w:sz w:val="20"/>
        </w:rPr>
        <w:t>K.</w:t>
      </w:r>
      <w:r w:rsidR="004F0A3D">
        <w:rPr>
          <w:sz w:val="20"/>
        </w:rPr>
        <w:t xml:space="preserve"> </w:t>
      </w:r>
      <w:r w:rsidRPr="00F115AE">
        <w:rPr>
          <w:sz w:val="20"/>
        </w:rPr>
        <w:t>(2010).</w:t>
      </w:r>
      <w:hyperlink r:id="rId31">
        <w:r w:rsidR="004F0A3D">
          <w:rPr>
            <w:sz w:val="20"/>
          </w:rPr>
          <w:t xml:space="preserve"> </w:t>
        </w:r>
      </w:hyperlink>
      <w:hyperlink r:id="rId32">
        <w:r w:rsidRPr="00F115AE">
          <w:rPr>
            <w:sz w:val="20"/>
          </w:rPr>
          <w:t>College</w:t>
        </w:r>
        <w:r w:rsidR="004F0A3D">
          <w:rPr>
            <w:sz w:val="20"/>
          </w:rPr>
          <w:t xml:space="preserve"> </w:t>
        </w:r>
        <w:r w:rsidRPr="00F115AE">
          <w:rPr>
            <w:sz w:val="20"/>
          </w:rPr>
          <w:t>distance</w:t>
        </w:r>
        <w:r w:rsidR="004F0A3D">
          <w:rPr>
            <w:sz w:val="20"/>
          </w:rPr>
          <w:t xml:space="preserve"> </w:t>
        </w:r>
        <w:r w:rsidRPr="00F115AE">
          <w:rPr>
            <w:sz w:val="20"/>
          </w:rPr>
          <w:t>education</w:t>
        </w:r>
        <w:r w:rsidR="004F0A3D">
          <w:rPr>
            <w:sz w:val="20"/>
          </w:rPr>
          <w:t xml:space="preserve"> </w:t>
        </w:r>
        <w:r w:rsidRPr="00F115AE">
          <w:rPr>
            <w:sz w:val="20"/>
          </w:rPr>
          <w:t>courses:</w:t>
        </w:r>
        <w:r w:rsidR="004F0A3D">
          <w:rPr>
            <w:sz w:val="20"/>
          </w:rPr>
          <w:t xml:space="preserve"> </w:t>
        </w:r>
        <w:r w:rsidRPr="00F115AE">
          <w:rPr>
            <w:sz w:val="20"/>
          </w:rPr>
          <w:t>Evaluating</w:t>
        </w:r>
        <w:r w:rsidR="004F0A3D">
          <w:rPr>
            <w:sz w:val="20"/>
          </w:rPr>
          <w:t xml:space="preserve"> </w:t>
        </w:r>
        <w:r w:rsidRPr="00F115AE">
          <w:rPr>
            <w:sz w:val="20"/>
          </w:rPr>
          <w:t>benefits</w:t>
        </w:r>
        <w:r w:rsidR="004F0A3D">
          <w:rPr>
            <w:sz w:val="20"/>
          </w:rPr>
          <w:t xml:space="preserve"> </w:t>
        </w:r>
        <w:r w:rsidRPr="00F115AE">
          <w:rPr>
            <w:sz w:val="20"/>
          </w:rPr>
          <w:t>and</w:t>
        </w:r>
        <w:r w:rsidR="004F0A3D">
          <w:rPr>
            <w:sz w:val="20"/>
          </w:rPr>
          <w:t xml:space="preserve"> </w:t>
        </w:r>
      </w:hyperlink>
      <w:hyperlink r:id="rId33">
        <w:r w:rsidRPr="00F115AE">
          <w:rPr>
            <w:sz w:val="20"/>
          </w:rPr>
          <w:t>costs</w:t>
        </w:r>
        <w:r w:rsidR="004F0A3D">
          <w:rPr>
            <w:sz w:val="20"/>
          </w:rPr>
          <w:t xml:space="preserve"> </w:t>
        </w:r>
        <w:r w:rsidRPr="00F115AE">
          <w:rPr>
            <w:sz w:val="20"/>
          </w:rPr>
          <w:t>from</w:t>
        </w:r>
        <w:r w:rsidR="004F0A3D">
          <w:rPr>
            <w:sz w:val="20"/>
          </w:rPr>
          <w:t xml:space="preserve"> </w:t>
        </w:r>
        <w:r w:rsidRPr="00F115AE">
          <w:rPr>
            <w:sz w:val="20"/>
          </w:rPr>
          <w:t>institutional,</w:t>
        </w:r>
        <w:r w:rsidR="004F0A3D">
          <w:rPr>
            <w:sz w:val="20"/>
          </w:rPr>
          <w:t xml:space="preserve"> </w:t>
        </w:r>
        <w:r w:rsidRPr="00F115AE">
          <w:rPr>
            <w:sz w:val="20"/>
          </w:rPr>
          <w:t>faculty</w:t>
        </w:r>
        <w:r w:rsidR="004F0A3D">
          <w:rPr>
            <w:sz w:val="20"/>
          </w:rPr>
          <w:t xml:space="preserve"> </w:t>
        </w:r>
        <w:r w:rsidRPr="00F115AE">
          <w:rPr>
            <w:sz w:val="20"/>
          </w:rPr>
          <w:t>and</w:t>
        </w:r>
        <w:r w:rsidR="004F0A3D">
          <w:rPr>
            <w:sz w:val="20"/>
          </w:rPr>
          <w:t xml:space="preserve"> </w:t>
        </w:r>
        <w:r w:rsidRPr="00F115AE">
          <w:rPr>
            <w:sz w:val="20"/>
          </w:rPr>
          <w:t>students'</w:t>
        </w:r>
        <w:r w:rsidR="004F0A3D">
          <w:rPr>
            <w:sz w:val="20"/>
          </w:rPr>
          <w:t xml:space="preserve"> </w:t>
        </w:r>
        <w:r w:rsidRPr="00F115AE">
          <w:rPr>
            <w:sz w:val="20"/>
          </w:rPr>
          <w:t>perspectives.</w:t>
        </w:r>
      </w:hyperlink>
      <w:r w:rsidR="004F0A3D">
        <w:rPr>
          <w:i/>
          <w:sz w:val="20"/>
        </w:rPr>
        <w:t xml:space="preserve"> </w:t>
      </w:r>
      <w:r w:rsidRPr="00F115AE">
        <w:rPr>
          <w:i/>
          <w:sz w:val="20"/>
        </w:rPr>
        <w:t>Education,</w:t>
      </w:r>
      <w:r w:rsidR="004F0A3D">
        <w:rPr>
          <w:i/>
          <w:sz w:val="20"/>
        </w:rPr>
        <w:t xml:space="preserve"> </w:t>
      </w:r>
      <w:r w:rsidRPr="00F115AE">
        <w:rPr>
          <w:i/>
          <w:sz w:val="20"/>
        </w:rPr>
        <w:t>130</w:t>
      </w:r>
      <w:r w:rsidRPr="00F115AE">
        <w:rPr>
          <w:sz w:val="20"/>
        </w:rPr>
        <w:t>(4),</w:t>
      </w:r>
      <w:r w:rsidR="004F0A3D">
        <w:rPr>
          <w:sz w:val="20"/>
        </w:rPr>
        <w:t xml:space="preserve"> </w:t>
      </w:r>
      <w:r w:rsidRPr="00F115AE">
        <w:rPr>
          <w:sz w:val="20"/>
        </w:rPr>
        <w:t>616-631.</w:t>
      </w:r>
    </w:p>
    <w:p w:rsidR="00D26492" w:rsidRPr="00F115AE" w:rsidRDefault="00D26492" w:rsidP="00AA0FDB">
      <w:pPr>
        <w:pStyle w:val="BodyText"/>
        <w:spacing w:before="120" w:after="0"/>
        <w:ind w:left="720" w:hanging="720"/>
        <w:rPr>
          <w:sz w:val="20"/>
        </w:rPr>
      </w:pPr>
      <w:r w:rsidRPr="00F115AE">
        <w:rPr>
          <w:sz w:val="20"/>
        </w:rPr>
        <w:t>Liang,</w:t>
      </w:r>
      <w:r w:rsidR="004F0A3D">
        <w:rPr>
          <w:sz w:val="20"/>
        </w:rPr>
        <w:t xml:space="preserve"> </w:t>
      </w:r>
      <w:r w:rsidRPr="00F115AE">
        <w:rPr>
          <w:sz w:val="20"/>
        </w:rPr>
        <w:t>J-C,</w:t>
      </w:r>
      <w:r w:rsidR="004F0A3D">
        <w:rPr>
          <w:sz w:val="20"/>
        </w:rPr>
        <w:t xml:space="preserve"> </w:t>
      </w:r>
      <w:r w:rsidRPr="00F115AE">
        <w:rPr>
          <w:sz w:val="20"/>
        </w:rPr>
        <w:t>&amp;</w:t>
      </w:r>
      <w:r w:rsidR="004F0A3D">
        <w:rPr>
          <w:sz w:val="20"/>
        </w:rPr>
        <w:t xml:space="preserve"> </w:t>
      </w:r>
      <w:r w:rsidRPr="00F115AE">
        <w:rPr>
          <w:sz w:val="20"/>
        </w:rPr>
        <w:t>Wu,</w:t>
      </w:r>
      <w:r w:rsidR="004F0A3D">
        <w:rPr>
          <w:sz w:val="20"/>
        </w:rPr>
        <w:t xml:space="preserve"> </w:t>
      </w:r>
      <w:r w:rsidRPr="00F115AE">
        <w:rPr>
          <w:sz w:val="20"/>
        </w:rPr>
        <w:t>S-H.</w:t>
      </w:r>
      <w:r w:rsidR="004F0A3D">
        <w:rPr>
          <w:sz w:val="20"/>
        </w:rPr>
        <w:t xml:space="preserve"> </w:t>
      </w:r>
      <w:r w:rsidRPr="00F115AE">
        <w:rPr>
          <w:sz w:val="20"/>
        </w:rPr>
        <w:t>(2010).</w:t>
      </w:r>
      <w:r w:rsidR="004F0A3D">
        <w:rPr>
          <w:sz w:val="20"/>
        </w:rPr>
        <w:t xml:space="preserve"> </w:t>
      </w:r>
      <w:r w:rsidRPr="00F115AE">
        <w:rPr>
          <w:sz w:val="20"/>
        </w:rPr>
        <w:t>Nurses'</w:t>
      </w:r>
      <w:r w:rsidR="004F0A3D">
        <w:rPr>
          <w:sz w:val="20"/>
        </w:rPr>
        <w:t xml:space="preserve"> </w:t>
      </w:r>
      <w:r w:rsidRPr="00F115AE">
        <w:rPr>
          <w:sz w:val="20"/>
        </w:rPr>
        <w:t>motivations</w:t>
      </w:r>
      <w:r w:rsidR="004F0A3D">
        <w:rPr>
          <w:sz w:val="20"/>
        </w:rPr>
        <w:t xml:space="preserve"> </w:t>
      </w:r>
      <w:r w:rsidRPr="00F115AE">
        <w:rPr>
          <w:sz w:val="20"/>
        </w:rPr>
        <w:t>for</w:t>
      </w:r>
      <w:r w:rsidR="004F0A3D">
        <w:rPr>
          <w:sz w:val="20"/>
        </w:rPr>
        <w:t xml:space="preserve"> </w:t>
      </w:r>
      <w:r w:rsidRPr="00F115AE">
        <w:rPr>
          <w:sz w:val="20"/>
        </w:rPr>
        <w:t>web-based</w:t>
      </w:r>
      <w:r w:rsidR="004F0A3D">
        <w:rPr>
          <w:sz w:val="20"/>
        </w:rPr>
        <w:t xml:space="preserve"> </w:t>
      </w:r>
      <w:r w:rsidRPr="00F115AE">
        <w:rPr>
          <w:sz w:val="20"/>
        </w:rPr>
        <w:t>learning</w:t>
      </w:r>
      <w:r w:rsidR="004F0A3D">
        <w:rPr>
          <w:sz w:val="20"/>
        </w:rPr>
        <w:t xml:space="preserve"> </w:t>
      </w:r>
      <w:r w:rsidRPr="00F115AE">
        <w:rPr>
          <w:sz w:val="20"/>
        </w:rPr>
        <w:t>and</w:t>
      </w:r>
      <w:r w:rsidR="004F0A3D">
        <w:rPr>
          <w:sz w:val="20"/>
        </w:rPr>
        <w:t xml:space="preserve"> </w:t>
      </w:r>
      <w:r w:rsidRPr="00F115AE">
        <w:rPr>
          <w:sz w:val="20"/>
        </w:rPr>
        <w:t>the</w:t>
      </w:r>
      <w:r w:rsidR="004F0A3D">
        <w:rPr>
          <w:sz w:val="20"/>
        </w:rPr>
        <w:t xml:space="preserve"> </w:t>
      </w:r>
      <w:r w:rsidRPr="00F115AE">
        <w:rPr>
          <w:sz w:val="20"/>
        </w:rPr>
        <w:t>role</w:t>
      </w:r>
      <w:r w:rsidR="004F0A3D">
        <w:rPr>
          <w:sz w:val="20"/>
        </w:rPr>
        <w:t xml:space="preserve"> </w:t>
      </w:r>
      <w:r w:rsidRPr="00F115AE">
        <w:rPr>
          <w:sz w:val="20"/>
        </w:rPr>
        <w:t>of</w:t>
      </w:r>
      <w:r w:rsidR="004F0A3D">
        <w:rPr>
          <w:sz w:val="20"/>
        </w:rPr>
        <w:t xml:space="preserve"> </w:t>
      </w:r>
      <w:r w:rsidRPr="00F115AE">
        <w:rPr>
          <w:sz w:val="20"/>
        </w:rPr>
        <w:t>internet</w:t>
      </w:r>
      <w:r w:rsidR="004F0A3D">
        <w:rPr>
          <w:sz w:val="20"/>
        </w:rPr>
        <w:t xml:space="preserve"> </w:t>
      </w:r>
      <w:r w:rsidRPr="00F115AE">
        <w:rPr>
          <w:sz w:val="20"/>
        </w:rPr>
        <w:t>self-efficacy.</w:t>
      </w:r>
      <w:r w:rsidR="004F0A3D">
        <w:rPr>
          <w:sz w:val="20"/>
        </w:rPr>
        <w:t xml:space="preserve">  </w:t>
      </w:r>
      <w:r w:rsidRPr="00F115AE">
        <w:rPr>
          <w:i/>
          <w:sz w:val="20"/>
        </w:rPr>
        <w:t>Innovations</w:t>
      </w:r>
      <w:r w:rsidR="004F0A3D">
        <w:rPr>
          <w:i/>
          <w:sz w:val="20"/>
        </w:rPr>
        <w:t xml:space="preserve"> </w:t>
      </w:r>
      <w:r w:rsidRPr="00F115AE">
        <w:rPr>
          <w:i/>
          <w:sz w:val="20"/>
        </w:rPr>
        <w:t>in</w:t>
      </w:r>
      <w:r w:rsidR="004F0A3D">
        <w:rPr>
          <w:i/>
          <w:sz w:val="20"/>
        </w:rPr>
        <w:t xml:space="preserve"> </w:t>
      </w:r>
      <w:r w:rsidRPr="00F115AE">
        <w:rPr>
          <w:i/>
          <w:sz w:val="20"/>
        </w:rPr>
        <w:t>Education</w:t>
      </w:r>
      <w:r w:rsidR="004F0A3D">
        <w:rPr>
          <w:i/>
          <w:sz w:val="20"/>
        </w:rPr>
        <w:t xml:space="preserve"> </w:t>
      </w:r>
      <w:r w:rsidRPr="00F115AE">
        <w:rPr>
          <w:i/>
          <w:sz w:val="20"/>
        </w:rPr>
        <w:t>and</w:t>
      </w:r>
      <w:r w:rsidR="004F0A3D">
        <w:rPr>
          <w:i/>
          <w:sz w:val="20"/>
        </w:rPr>
        <w:t xml:space="preserve"> </w:t>
      </w:r>
      <w:r w:rsidRPr="00F115AE">
        <w:rPr>
          <w:i/>
          <w:sz w:val="20"/>
        </w:rPr>
        <w:t>Teaching</w:t>
      </w:r>
      <w:r w:rsidR="004F0A3D">
        <w:rPr>
          <w:i/>
          <w:sz w:val="20"/>
        </w:rPr>
        <w:t xml:space="preserve"> </w:t>
      </w:r>
      <w:r w:rsidRPr="00F115AE">
        <w:rPr>
          <w:i/>
          <w:sz w:val="20"/>
        </w:rPr>
        <w:t>International</w:t>
      </w:r>
      <w:r w:rsidRPr="00F115AE">
        <w:rPr>
          <w:sz w:val="20"/>
        </w:rPr>
        <w:t>,</w:t>
      </w:r>
      <w:r w:rsidR="004F0A3D">
        <w:rPr>
          <w:sz w:val="20"/>
        </w:rPr>
        <w:t xml:space="preserve"> </w:t>
      </w:r>
      <w:r w:rsidRPr="00F115AE">
        <w:rPr>
          <w:i/>
          <w:sz w:val="20"/>
        </w:rPr>
        <w:t>47</w:t>
      </w:r>
      <w:r w:rsidRPr="00F115AE">
        <w:rPr>
          <w:sz w:val="20"/>
        </w:rPr>
        <w:t>(1),</w:t>
      </w:r>
      <w:r w:rsidR="004F0A3D">
        <w:rPr>
          <w:sz w:val="20"/>
        </w:rPr>
        <w:t xml:space="preserve"> </w:t>
      </w:r>
      <w:r w:rsidRPr="00F115AE">
        <w:rPr>
          <w:sz w:val="20"/>
        </w:rPr>
        <w:t>25-37.</w:t>
      </w:r>
    </w:p>
    <w:p w:rsidR="00D26492" w:rsidRPr="00F115AE" w:rsidRDefault="00D26492" w:rsidP="00AA0FDB">
      <w:pPr>
        <w:pStyle w:val="BodyText"/>
        <w:spacing w:before="120" w:after="0"/>
        <w:ind w:left="720" w:hanging="720"/>
        <w:rPr>
          <w:sz w:val="20"/>
        </w:rPr>
      </w:pPr>
      <w:r w:rsidRPr="00F115AE">
        <w:rPr>
          <w:sz w:val="20"/>
        </w:rPr>
        <w:t>Liu,</w:t>
      </w:r>
      <w:r w:rsidR="004F0A3D">
        <w:rPr>
          <w:sz w:val="20"/>
        </w:rPr>
        <w:t xml:space="preserve"> </w:t>
      </w:r>
      <w:r w:rsidRPr="00F115AE">
        <w:rPr>
          <w:sz w:val="20"/>
        </w:rPr>
        <w:t>G.,</w:t>
      </w:r>
      <w:r w:rsidR="004F0A3D">
        <w:rPr>
          <w:sz w:val="20"/>
        </w:rPr>
        <w:t xml:space="preserve"> </w:t>
      </w:r>
      <w:r w:rsidRPr="00F115AE">
        <w:rPr>
          <w:sz w:val="20"/>
        </w:rPr>
        <w:t>&amp;</w:t>
      </w:r>
      <w:r w:rsidR="004F0A3D">
        <w:rPr>
          <w:sz w:val="20"/>
        </w:rPr>
        <w:t xml:space="preserve"> </w:t>
      </w:r>
      <w:r w:rsidRPr="00F115AE">
        <w:rPr>
          <w:sz w:val="20"/>
        </w:rPr>
        <w:t>Hwang,</w:t>
      </w:r>
      <w:r w:rsidR="004F0A3D">
        <w:rPr>
          <w:sz w:val="20"/>
        </w:rPr>
        <w:t xml:space="preserve"> </w:t>
      </w:r>
      <w:r w:rsidRPr="00F115AE">
        <w:rPr>
          <w:sz w:val="20"/>
        </w:rPr>
        <w:t>G.</w:t>
      </w:r>
      <w:r w:rsidR="004F0A3D">
        <w:rPr>
          <w:sz w:val="20"/>
        </w:rPr>
        <w:t xml:space="preserve">  </w:t>
      </w:r>
      <w:r w:rsidRPr="00F115AE">
        <w:rPr>
          <w:sz w:val="20"/>
        </w:rPr>
        <w:t>(2010).</w:t>
      </w:r>
      <w:r w:rsidR="004F0A3D">
        <w:rPr>
          <w:sz w:val="20"/>
        </w:rPr>
        <w:t xml:space="preserve"> </w:t>
      </w:r>
      <w:hyperlink r:id="rId34">
        <w:r w:rsidR="004F0A3D">
          <w:rPr>
            <w:sz w:val="20"/>
          </w:rPr>
          <w:t xml:space="preserve"> </w:t>
        </w:r>
      </w:hyperlink>
      <w:hyperlink r:id="rId35">
        <w:r w:rsidRPr="00F115AE">
          <w:rPr>
            <w:sz w:val="20"/>
          </w:rPr>
          <w:t>A</w:t>
        </w:r>
        <w:r w:rsidR="004F0A3D">
          <w:rPr>
            <w:sz w:val="20"/>
          </w:rPr>
          <w:t xml:space="preserve"> </w:t>
        </w:r>
        <w:r w:rsidRPr="00F115AE">
          <w:rPr>
            <w:sz w:val="20"/>
          </w:rPr>
          <w:t>key</w:t>
        </w:r>
        <w:r w:rsidR="004F0A3D">
          <w:rPr>
            <w:sz w:val="20"/>
          </w:rPr>
          <w:t xml:space="preserve"> </w:t>
        </w:r>
        <w:r w:rsidRPr="00F115AE">
          <w:rPr>
            <w:sz w:val="20"/>
          </w:rPr>
          <w:t>step</w:t>
        </w:r>
        <w:r w:rsidR="004F0A3D">
          <w:rPr>
            <w:sz w:val="20"/>
          </w:rPr>
          <w:t xml:space="preserve"> </w:t>
        </w:r>
        <w:r w:rsidRPr="00F115AE">
          <w:rPr>
            <w:sz w:val="20"/>
          </w:rPr>
          <w:t>to</w:t>
        </w:r>
        <w:r w:rsidR="004F0A3D">
          <w:rPr>
            <w:sz w:val="20"/>
          </w:rPr>
          <w:t xml:space="preserve"> </w:t>
        </w:r>
        <w:r w:rsidRPr="00F115AE">
          <w:rPr>
            <w:sz w:val="20"/>
          </w:rPr>
          <w:t>understanding</w:t>
        </w:r>
        <w:r w:rsidR="004F0A3D">
          <w:rPr>
            <w:sz w:val="20"/>
          </w:rPr>
          <w:t xml:space="preserve"> </w:t>
        </w:r>
        <w:r w:rsidRPr="00F115AE">
          <w:rPr>
            <w:sz w:val="20"/>
          </w:rPr>
          <w:t>paradigm</w:t>
        </w:r>
        <w:r w:rsidR="004F0A3D">
          <w:rPr>
            <w:sz w:val="20"/>
          </w:rPr>
          <w:t xml:space="preserve"> </w:t>
        </w:r>
        <w:r w:rsidRPr="00F115AE">
          <w:rPr>
            <w:sz w:val="20"/>
          </w:rPr>
          <w:t>shifts</w:t>
        </w:r>
        <w:r w:rsidR="004F0A3D">
          <w:rPr>
            <w:sz w:val="20"/>
          </w:rPr>
          <w:t xml:space="preserve"> </w:t>
        </w:r>
        <w:r w:rsidRPr="00F115AE">
          <w:rPr>
            <w:sz w:val="20"/>
          </w:rPr>
          <w:t>in</w:t>
        </w:r>
        <w:r w:rsidR="004F0A3D">
          <w:rPr>
            <w:sz w:val="20"/>
          </w:rPr>
          <w:t xml:space="preserve"> </w:t>
        </w:r>
        <w:r w:rsidRPr="00F115AE">
          <w:rPr>
            <w:sz w:val="20"/>
          </w:rPr>
          <w:t>e</w:t>
        </w:r>
      </w:hyperlink>
      <w:hyperlink r:id="rId36">
        <w:r w:rsidRPr="00F115AE">
          <w:rPr>
            <w:sz w:val="20"/>
          </w:rPr>
          <w:t>learning:</w:t>
        </w:r>
        <w:r w:rsidR="004F0A3D">
          <w:rPr>
            <w:sz w:val="20"/>
          </w:rPr>
          <w:t xml:space="preserve"> </w:t>
        </w:r>
        <w:r w:rsidRPr="00F115AE">
          <w:rPr>
            <w:sz w:val="20"/>
          </w:rPr>
          <w:t>towards</w:t>
        </w:r>
        <w:r w:rsidR="004F0A3D">
          <w:rPr>
            <w:sz w:val="20"/>
          </w:rPr>
          <w:t xml:space="preserve"> </w:t>
        </w:r>
        <w:r w:rsidRPr="00F115AE">
          <w:rPr>
            <w:sz w:val="20"/>
          </w:rPr>
          <w:t>context-aware</w:t>
        </w:r>
        <w:r w:rsidR="004F0A3D">
          <w:rPr>
            <w:sz w:val="20"/>
          </w:rPr>
          <w:t xml:space="preserve"> </w:t>
        </w:r>
        <w:r w:rsidRPr="00F115AE">
          <w:rPr>
            <w:sz w:val="20"/>
          </w:rPr>
          <w:t>ubiquitous</w:t>
        </w:r>
        <w:r w:rsidR="004F0A3D">
          <w:rPr>
            <w:sz w:val="20"/>
          </w:rPr>
          <w:t xml:space="preserve"> </w:t>
        </w:r>
        <w:r w:rsidRPr="00F115AE">
          <w:rPr>
            <w:sz w:val="20"/>
          </w:rPr>
          <w:t>learning.</w:t>
        </w:r>
      </w:hyperlink>
      <w:r w:rsidR="004F0A3D">
        <w:rPr>
          <w:sz w:val="20"/>
        </w:rPr>
        <w:t xml:space="preserve"> </w:t>
      </w:r>
      <w:r w:rsidRPr="00F115AE">
        <w:rPr>
          <w:i/>
          <w:sz w:val="20"/>
        </w:rPr>
        <w:t>British</w:t>
      </w:r>
      <w:r w:rsidR="004F0A3D">
        <w:rPr>
          <w:i/>
          <w:sz w:val="20"/>
        </w:rPr>
        <w:t xml:space="preserve"> </w:t>
      </w:r>
      <w:r w:rsidRPr="00F115AE">
        <w:rPr>
          <w:i/>
          <w:sz w:val="20"/>
        </w:rPr>
        <w:t>Journal</w:t>
      </w:r>
      <w:r w:rsidR="004F0A3D">
        <w:rPr>
          <w:i/>
          <w:sz w:val="20"/>
        </w:rPr>
        <w:t xml:space="preserve"> </w:t>
      </w:r>
      <w:r w:rsidRPr="00F115AE">
        <w:rPr>
          <w:i/>
          <w:sz w:val="20"/>
        </w:rPr>
        <w:t>of</w:t>
      </w:r>
      <w:r w:rsidR="004F0A3D">
        <w:rPr>
          <w:i/>
          <w:sz w:val="20"/>
        </w:rPr>
        <w:t xml:space="preserve"> </w:t>
      </w:r>
      <w:r w:rsidRPr="00F115AE">
        <w:rPr>
          <w:i/>
          <w:sz w:val="20"/>
        </w:rPr>
        <w:t>Educational</w:t>
      </w:r>
      <w:r w:rsidR="004F0A3D">
        <w:rPr>
          <w:i/>
          <w:sz w:val="20"/>
        </w:rPr>
        <w:t xml:space="preserve"> </w:t>
      </w:r>
      <w:r w:rsidRPr="00F115AE">
        <w:rPr>
          <w:i/>
          <w:sz w:val="20"/>
        </w:rPr>
        <w:t>Technology,</w:t>
      </w:r>
      <w:r w:rsidR="004F0A3D">
        <w:rPr>
          <w:i/>
          <w:sz w:val="20"/>
        </w:rPr>
        <w:t xml:space="preserve"> </w:t>
      </w:r>
      <w:r w:rsidRPr="00F115AE">
        <w:rPr>
          <w:i/>
          <w:sz w:val="20"/>
        </w:rPr>
        <w:t>41(</w:t>
      </w:r>
      <w:r w:rsidRPr="00F115AE">
        <w:rPr>
          <w:sz w:val="20"/>
        </w:rPr>
        <w:t>2),</w:t>
      </w:r>
      <w:r w:rsidR="004F0A3D">
        <w:rPr>
          <w:sz w:val="20"/>
        </w:rPr>
        <w:t xml:space="preserve"> </w:t>
      </w:r>
      <w:r w:rsidRPr="00F115AE">
        <w:rPr>
          <w:sz w:val="20"/>
        </w:rPr>
        <w:t>E1-E9.</w:t>
      </w:r>
    </w:p>
    <w:p w:rsidR="00D26492" w:rsidRPr="00F115AE" w:rsidRDefault="00D26492" w:rsidP="00AA0FDB">
      <w:pPr>
        <w:pStyle w:val="BodyText"/>
        <w:spacing w:before="120" w:after="0"/>
        <w:ind w:left="720" w:hanging="720"/>
        <w:rPr>
          <w:sz w:val="20"/>
        </w:rPr>
      </w:pPr>
      <w:r w:rsidRPr="00F115AE">
        <w:rPr>
          <w:sz w:val="20"/>
        </w:rPr>
        <w:t>MacFadden,</w:t>
      </w:r>
      <w:r w:rsidR="004F0A3D">
        <w:rPr>
          <w:sz w:val="20"/>
        </w:rPr>
        <w:t xml:space="preserve"> </w:t>
      </w:r>
      <w:r w:rsidRPr="00F115AE">
        <w:rPr>
          <w:sz w:val="20"/>
        </w:rPr>
        <w:t>R.</w:t>
      </w:r>
      <w:r w:rsidR="004F0A3D">
        <w:rPr>
          <w:sz w:val="20"/>
        </w:rPr>
        <w:t xml:space="preserve"> </w:t>
      </w:r>
      <w:r w:rsidRPr="00F115AE">
        <w:rPr>
          <w:sz w:val="20"/>
        </w:rPr>
        <w:t>J.</w:t>
      </w:r>
      <w:r w:rsidR="004F0A3D">
        <w:rPr>
          <w:sz w:val="20"/>
        </w:rPr>
        <w:t xml:space="preserve"> </w:t>
      </w:r>
      <w:r w:rsidRPr="00F115AE">
        <w:rPr>
          <w:sz w:val="20"/>
        </w:rPr>
        <w:t>(2007).</w:t>
      </w:r>
      <w:r w:rsidR="004F0A3D">
        <w:rPr>
          <w:sz w:val="20"/>
        </w:rPr>
        <w:t xml:space="preserve"> </w:t>
      </w:r>
      <w:r w:rsidRPr="00F115AE">
        <w:rPr>
          <w:sz w:val="20"/>
        </w:rPr>
        <w:t>The</w:t>
      </w:r>
      <w:r w:rsidR="004F0A3D">
        <w:rPr>
          <w:sz w:val="20"/>
        </w:rPr>
        <w:t xml:space="preserve"> </w:t>
      </w:r>
      <w:r w:rsidRPr="00F115AE">
        <w:rPr>
          <w:sz w:val="20"/>
        </w:rPr>
        <w:t>forgotten</w:t>
      </w:r>
      <w:r w:rsidR="004F0A3D">
        <w:rPr>
          <w:sz w:val="20"/>
        </w:rPr>
        <w:t xml:space="preserve"> </w:t>
      </w:r>
      <w:r w:rsidRPr="00F115AE">
        <w:rPr>
          <w:sz w:val="20"/>
        </w:rPr>
        <w:t>dimension</w:t>
      </w:r>
      <w:r w:rsidR="004F0A3D">
        <w:rPr>
          <w:sz w:val="20"/>
        </w:rPr>
        <w:t xml:space="preserve"> </w:t>
      </w:r>
      <w:r w:rsidRPr="00F115AE">
        <w:rPr>
          <w:sz w:val="20"/>
        </w:rPr>
        <w:t>in</w:t>
      </w:r>
      <w:r w:rsidR="004F0A3D">
        <w:rPr>
          <w:sz w:val="20"/>
        </w:rPr>
        <w:t xml:space="preserve"> </w:t>
      </w:r>
      <w:r w:rsidRPr="00F115AE">
        <w:rPr>
          <w:sz w:val="20"/>
        </w:rPr>
        <w:t>learning:</w:t>
      </w:r>
      <w:r w:rsidR="004F0A3D">
        <w:rPr>
          <w:sz w:val="20"/>
        </w:rPr>
        <w:t xml:space="preserve"> </w:t>
      </w:r>
      <w:r w:rsidRPr="00F115AE">
        <w:rPr>
          <w:sz w:val="20"/>
        </w:rPr>
        <w:t>Incorporating</w:t>
      </w:r>
      <w:r w:rsidR="004F0A3D">
        <w:rPr>
          <w:sz w:val="20"/>
        </w:rPr>
        <w:t xml:space="preserve"> </w:t>
      </w:r>
      <w:r w:rsidRPr="00F115AE">
        <w:rPr>
          <w:sz w:val="20"/>
        </w:rPr>
        <w:t>emotion</w:t>
      </w:r>
      <w:r w:rsidR="004F0A3D">
        <w:rPr>
          <w:sz w:val="20"/>
        </w:rPr>
        <w:t xml:space="preserve"> </w:t>
      </w:r>
      <w:r w:rsidRPr="00F115AE">
        <w:rPr>
          <w:sz w:val="20"/>
        </w:rPr>
        <w:t>into</w:t>
      </w:r>
      <w:r w:rsidR="004F0A3D">
        <w:rPr>
          <w:sz w:val="20"/>
        </w:rPr>
        <w:t xml:space="preserve"> </w:t>
      </w:r>
      <w:r w:rsidRPr="00F115AE">
        <w:rPr>
          <w:sz w:val="20"/>
        </w:rPr>
        <w:t>Web-based</w:t>
      </w:r>
      <w:r w:rsidR="004F0A3D">
        <w:rPr>
          <w:sz w:val="20"/>
        </w:rPr>
        <w:t xml:space="preserve"> </w:t>
      </w:r>
      <w:r w:rsidRPr="00F115AE">
        <w:rPr>
          <w:sz w:val="20"/>
        </w:rPr>
        <w:t>education.</w:t>
      </w:r>
      <w:r w:rsidR="004F0A3D">
        <w:rPr>
          <w:sz w:val="20"/>
        </w:rPr>
        <w:t xml:space="preserve"> </w:t>
      </w:r>
      <w:r w:rsidRPr="00F115AE">
        <w:rPr>
          <w:i/>
          <w:sz w:val="20"/>
        </w:rPr>
        <w:t>Journal</w:t>
      </w:r>
      <w:r w:rsidR="004F0A3D">
        <w:rPr>
          <w:i/>
          <w:sz w:val="20"/>
        </w:rPr>
        <w:t xml:space="preserve"> </w:t>
      </w:r>
      <w:r w:rsidRPr="00F115AE">
        <w:rPr>
          <w:i/>
          <w:sz w:val="20"/>
        </w:rPr>
        <w:t>of</w:t>
      </w:r>
      <w:r w:rsidR="004F0A3D">
        <w:rPr>
          <w:i/>
          <w:sz w:val="20"/>
        </w:rPr>
        <w:t xml:space="preserve"> </w:t>
      </w:r>
      <w:r w:rsidRPr="00F115AE">
        <w:rPr>
          <w:i/>
          <w:sz w:val="20"/>
        </w:rPr>
        <w:t>Technology</w:t>
      </w:r>
      <w:r w:rsidR="004F0A3D">
        <w:rPr>
          <w:i/>
          <w:sz w:val="20"/>
        </w:rPr>
        <w:t xml:space="preserve"> </w:t>
      </w:r>
      <w:r w:rsidRPr="00F115AE">
        <w:rPr>
          <w:i/>
          <w:sz w:val="20"/>
        </w:rPr>
        <w:t>in</w:t>
      </w:r>
      <w:r w:rsidR="004F0A3D">
        <w:rPr>
          <w:i/>
          <w:sz w:val="20"/>
        </w:rPr>
        <w:t xml:space="preserve"> </w:t>
      </w:r>
      <w:r w:rsidRPr="00F115AE">
        <w:rPr>
          <w:i/>
          <w:sz w:val="20"/>
        </w:rPr>
        <w:t>Human</w:t>
      </w:r>
      <w:r w:rsidR="004F0A3D">
        <w:rPr>
          <w:i/>
          <w:sz w:val="20"/>
        </w:rPr>
        <w:t xml:space="preserve"> </w:t>
      </w:r>
      <w:r w:rsidRPr="00F115AE">
        <w:rPr>
          <w:i/>
          <w:sz w:val="20"/>
        </w:rPr>
        <w:t>Services</w:t>
      </w:r>
      <w:r w:rsidRPr="00F115AE">
        <w:rPr>
          <w:sz w:val="20"/>
        </w:rPr>
        <w:t>,</w:t>
      </w:r>
      <w:r w:rsidR="004F0A3D">
        <w:rPr>
          <w:sz w:val="20"/>
        </w:rPr>
        <w:t xml:space="preserve"> </w:t>
      </w:r>
      <w:r w:rsidRPr="00F115AE">
        <w:rPr>
          <w:sz w:val="20"/>
        </w:rPr>
        <w:t>25(1),</w:t>
      </w:r>
      <w:r w:rsidR="004F0A3D">
        <w:rPr>
          <w:sz w:val="20"/>
        </w:rPr>
        <w:t xml:space="preserve"> </w:t>
      </w:r>
      <w:r w:rsidRPr="00F115AE">
        <w:rPr>
          <w:sz w:val="20"/>
        </w:rPr>
        <w:t>85-101.</w:t>
      </w:r>
    </w:p>
    <w:p w:rsidR="00D26492" w:rsidRPr="00F115AE" w:rsidRDefault="00D26492" w:rsidP="00AA0FDB">
      <w:pPr>
        <w:pStyle w:val="BodyText"/>
        <w:spacing w:before="120" w:after="0"/>
        <w:ind w:left="720" w:hanging="720"/>
        <w:rPr>
          <w:sz w:val="20"/>
        </w:rPr>
      </w:pPr>
      <w:r w:rsidRPr="00F115AE">
        <w:rPr>
          <w:sz w:val="20"/>
        </w:rPr>
        <w:t>Njenga,</w:t>
      </w:r>
      <w:r w:rsidR="004F0A3D">
        <w:rPr>
          <w:sz w:val="20"/>
        </w:rPr>
        <w:t xml:space="preserve"> </w:t>
      </w:r>
      <w:r w:rsidRPr="00F115AE">
        <w:rPr>
          <w:sz w:val="20"/>
        </w:rPr>
        <w:t>J.</w:t>
      </w:r>
      <w:r w:rsidR="004F0A3D">
        <w:rPr>
          <w:sz w:val="20"/>
        </w:rPr>
        <w:t xml:space="preserve"> </w:t>
      </w:r>
      <w:r w:rsidRPr="00F115AE">
        <w:rPr>
          <w:sz w:val="20"/>
        </w:rPr>
        <w:t>K.,</w:t>
      </w:r>
      <w:r w:rsidR="004F0A3D">
        <w:rPr>
          <w:sz w:val="20"/>
        </w:rPr>
        <w:t xml:space="preserve"> </w:t>
      </w:r>
      <w:r w:rsidRPr="00F115AE">
        <w:rPr>
          <w:sz w:val="20"/>
        </w:rPr>
        <w:t>&amp;</w:t>
      </w:r>
      <w:r w:rsidR="004F0A3D">
        <w:rPr>
          <w:sz w:val="20"/>
        </w:rPr>
        <w:t xml:space="preserve"> </w:t>
      </w:r>
      <w:r w:rsidRPr="00F115AE">
        <w:rPr>
          <w:sz w:val="20"/>
        </w:rPr>
        <w:t>Fourie,</w:t>
      </w:r>
      <w:r w:rsidR="004F0A3D">
        <w:rPr>
          <w:sz w:val="20"/>
        </w:rPr>
        <w:t xml:space="preserve"> </w:t>
      </w:r>
      <w:r w:rsidRPr="00F115AE">
        <w:rPr>
          <w:sz w:val="20"/>
        </w:rPr>
        <w:t>L.</w:t>
      </w:r>
      <w:r w:rsidR="004F0A3D">
        <w:rPr>
          <w:sz w:val="20"/>
        </w:rPr>
        <w:t xml:space="preserve"> </w:t>
      </w:r>
      <w:r w:rsidRPr="00F115AE">
        <w:rPr>
          <w:sz w:val="20"/>
        </w:rPr>
        <w:t>C.</w:t>
      </w:r>
      <w:r w:rsidR="004F0A3D">
        <w:rPr>
          <w:sz w:val="20"/>
        </w:rPr>
        <w:t xml:space="preserve"> </w:t>
      </w:r>
      <w:r w:rsidRPr="00F115AE">
        <w:rPr>
          <w:sz w:val="20"/>
        </w:rPr>
        <w:t>(2010).</w:t>
      </w:r>
      <w:r w:rsidR="004F0A3D">
        <w:rPr>
          <w:sz w:val="20"/>
        </w:rPr>
        <w:t xml:space="preserve"> </w:t>
      </w:r>
      <w:hyperlink r:id="rId37">
        <w:r w:rsidR="004F0A3D">
          <w:rPr>
            <w:sz w:val="20"/>
          </w:rPr>
          <w:t xml:space="preserve"> </w:t>
        </w:r>
      </w:hyperlink>
      <w:hyperlink r:id="rId38">
        <w:r w:rsidRPr="00F115AE">
          <w:rPr>
            <w:sz w:val="20"/>
          </w:rPr>
          <w:t>The</w:t>
        </w:r>
        <w:r w:rsidR="004F0A3D">
          <w:rPr>
            <w:sz w:val="20"/>
          </w:rPr>
          <w:t xml:space="preserve"> </w:t>
        </w:r>
        <w:r w:rsidRPr="00F115AE">
          <w:rPr>
            <w:sz w:val="20"/>
          </w:rPr>
          <w:t>myths</w:t>
        </w:r>
        <w:r w:rsidR="004F0A3D">
          <w:rPr>
            <w:sz w:val="20"/>
          </w:rPr>
          <w:t xml:space="preserve"> </w:t>
        </w:r>
        <w:r w:rsidRPr="00F115AE">
          <w:rPr>
            <w:sz w:val="20"/>
          </w:rPr>
          <w:t>about</w:t>
        </w:r>
        <w:r w:rsidR="004F0A3D">
          <w:rPr>
            <w:sz w:val="20"/>
          </w:rPr>
          <w:t xml:space="preserve"> </w:t>
        </w:r>
        <w:r w:rsidRPr="00F115AE">
          <w:rPr>
            <w:sz w:val="20"/>
          </w:rPr>
          <w:t>e-learning</w:t>
        </w:r>
        <w:r w:rsidR="004F0A3D">
          <w:rPr>
            <w:sz w:val="20"/>
          </w:rPr>
          <w:t xml:space="preserve"> </w:t>
        </w:r>
        <w:r w:rsidRPr="00F115AE">
          <w:rPr>
            <w:sz w:val="20"/>
          </w:rPr>
          <w:t>in</w:t>
        </w:r>
        <w:r w:rsidR="004F0A3D">
          <w:rPr>
            <w:sz w:val="20"/>
          </w:rPr>
          <w:t xml:space="preserve"> </w:t>
        </w:r>
        <w:r w:rsidRPr="00F115AE">
          <w:rPr>
            <w:sz w:val="20"/>
          </w:rPr>
          <w:t>higher</w:t>
        </w:r>
        <w:r w:rsidR="004F0A3D">
          <w:rPr>
            <w:sz w:val="20"/>
          </w:rPr>
          <w:t xml:space="preserve"> </w:t>
        </w:r>
        <w:r w:rsidRPr="00F115AE">
          <w:rPr>
            <w:sz w:val="20"/>
          </w:rPr>
          <w:t>education.</w:t>
        </w:r>
      </w:hyperlink>
      <w:r w:rsidR="004F0A3D">
        <w:rPr>
          <w:sz w:val="20"/>
        </w:rPr>
        <w:t xml:space="preserve"> </w:t>
      </w:r>
      <w:r w:rsidRPr="00F115AE">
        <w:rPr>
          <w:i/>
          <w:sz w:val="20"/>
        </w:rPr>
        <w:t>British</w:t>
      </w:r>
      <w:r w:rsidR="004F0A3D">
        <w:rPr>
          <w:i/>
          <w:sz w:val="20"/>
        </w:rPr>
        <w:t xml:space="preserve"> </w:t>
      </w:r>
      <w:r w:rsidRPr="00F115AE">
        <w:rPr>
          <w:i/>
          <w:sz w:val="20"/>
        </w:rPr>
        <w:t>Journal</w:t>
      </w:r>
      <w:r w:rsidR="004F0A3D">
        <w:rPr>
          <w:i/>
          <w:sz w:val="20"/>
        </w:rPr>
        <w:t xml:space="preserve"> </w:t>
      </w:r>
      <w:r w:rsidRPr="00F115AE">
        <w:rPr>
          <w:i/>
          <w:sz w:val="20"/>
        </w:rPr>
        <w:t>of</w:t>
      </w:r>
      <w:r w:rsidR="004F0A3D">
        <w:rPr>
          <w:i/>
          <w:sz w:val="20"/>
        </w:rPr>
        <w:t xml:space="preserve"> </w:t>
      </w:r>
      <w:r w:rsidRPr="00F115AE">
        <w:rPr>
          <w:i/>
          <w:sz w:val="20"/>
        </w:rPr>
        <w:t>Educational</w:t>
      </w:r>
      <w:r w:rsidR="004F0A3D">
        <w:rPr>
          <w:i/>
          <w:sz w:val="20"/>
        </w:rPr>
        <w:t xml:space="preserve"> </w:t>
      </w:r>
      <w:r w:rsidRPr="00F115AE">
        <w:rPr>
          <w:i/>
          <w:sz w:val="20"/>
        </w:rPr>
        <w:t>Technology,</w:t>
      </w:r>
      <w:r w:rsidR="004F0A3D">
        <w:rPr>
          <w:i/>
          <w:sz w:val="20"/>
        </w:rPr>
        <w:t xml:space="preserve"> </w:t>
      </w:r>
      <w:r w:rsidRPr="00F115AE">
        <w:rPr>
          <w:i/>
          <w:sz w:val="20"/>
        </w:rPr>
        <w:t>41</w:t>
      </w:r>
      <w:r w:rsidRPr="00F115AE">
        <w:rPr>
          <w:sz w:val="20"/>
        </w:rPr>
        <w:t>(2),</w:t>
      </w:r>
      <w:r w:rsidR="004F0A3D">
        <w:rPr>
          <w:sz w:val="20"/>
        </w:rPr>
        <w:t xml:space="preserve"> </w:t>
      </w:r>
      <w:r w:rsidRPr="00F115AE">
        <w:rPr>
          <w:sz w:val="20"/>
        </w:rPr>
        <w:t>199-212.</w:t>
      </w:r>
    </w:p>
    <w:p w:rsidR="00D26492" w:rsidRPr="00F115AE" w:rsidRDefault="00D26492" w:rsidP="00AA0FDB">
      <w:pPr>
        <w:pStyle w:val="BodyText"/>
        <w:spacing w:before="120" w:after="0"/>
        <w:ind w:left="720" w:hanging="720"/>
        <w:rPr>
          <w:sz w:val="20"/>
        </w:rPr>
      </w:pPr>
      <w:r w:rsidRPr="00F115AE">
        <w:rPr>
          <w:sz w:val="20"/>
        </w:rPr>
        <w:t>Oblinger,</w:t>
      </w:r>
      <w:r w:rsidR="004F0A3D">
        <w:rPr>
          <w:sz w:val="20"/>
        </w:rPr>
        <w:t xml:space="preserve"> </w:t>
      </w:r>
      <w:r w:rsidRPr="00F115AE">
        <w:rPr>
          <w:sz w:val="20"/>
        </w:rPr>
        <w:t>D.</w:t>
      </w:r>
      <w:r w:rsidR="004F0A3D">
        <w:rPr>
          <w:sz w:val="20"/>
        </w:rPr>
        <w:t xml:space="preserve"> </w:t>
      </w:r>
      <w:r w:rsidRPr="00F115AE">
        <w:rPr>
          <w:sz w:val="20"/>
        </w:rPr>
        <w:t>G.,</w:t>
      </w:r>
      <w:r w:rsidR="004F0A3D">
        <w:rPr>
          <w:sz w:val="20"/>
        </w:rPr>
        <w:t xml:space="preserve"> </w:t>
      </w:r>
      <w:r w:rsidRPr="00F115AE">
        <w:rPr>
          <w:sz w:val="20"/>
        </w:rPr>
        <w:t>Barone,</w:t>
      </w:r>
      <w:r w:rsidR="004F0A3D">
        <w:rPr>
          <w:sz w:val="20"/>
        </w:rPr>
        <w:t xml:space="preserve"> </w:t>
      </w:r>
      <w:r w:rsidRPr="00F115AE">
        <w:rPr>
          <w:sz w:val="20"/>
        </w:rPr>
        <w:t>C.</w:t>
      </w:r>
      <w:r w:rsidR="004F0A3D">
        <w:rPr>
          <w:sz w:val="20"/>
        </w:rPr>
        <w:t xml:space="preserve"> </w:t>
      </w:r>
      <w:r w:rsidRPr="00F115AE">
        <w:rPr>
          <w:sz w:val="20"/>
        </w:rPr>
        <w:t>A.,</w:t>
      </w:r>
      <w:r w:rsidR="004F0A3D">
        <w:rPr>
          <w:sz w:val="20"/>
        </w:rPr>
        <w:t xml:space="preserve"> </w:t>
      </w:r>
      <w:r w:rsidRPr="00F115AE">
        <w:rPr>
          <w:sz w:val="20"/>
        </w:rPr>
        <w:t>&amp;</w:t>
      </w:r>
      <w:r w:rsidR="004F0A3D">
        <w:rPr>
          <w:sz w:val="20"/>
        </w:rPr>
        <w:t xml:space="preserve"> </w:t>
      </w:r>
      <w:r w:rsidRPr="00F115AE">
        <w:rPr>
          <w:sz w:val="20"/>
        </w:rPr>
        <w:t>Hawkins,</w:t>
      </w:r>
      <w:r w:rsidR="004F0A3D">
        <w:rPr>
          <w:sz w:val="20"/>
        </w:rPr>
        <w:t xml:space="preserve"> </w:t>
      </w:r>
      <w:r w:rsidRPr="00F115AE">
        <w:rPr>
          <w:sz w:val="20"/>
        </w:rPr>
        <w:t>B.</w:t>
      </w:r>
      <w:r w:rsidR="004F0A3D">
        <w:rPr>
          <w:sz w:val="20"/>
        </w:rPr>
        <w:t xml:space="preserve"> </w:t>
      </w:r>
      <w:r w:rsidRPr="00F115AE">
        <w:rPr>
          <w:sz w:val="20"/>
        </w:rPr>
        <w:t>L.</w:t>
      </w:r>
      <w:r w:rsidR="004F0A3D">
        <w:rPr>
          <w:sz w:val="20"/>
        </w:rPr>
        <w:t xml:space="preserve"> </w:t>
      </w:r>
      <w:r w:rsidRPr="00F115AE">
        <w:rPr>
          <w:sz w:val="20"/>
        </w:rPr>
        <w:t>(2001)</w:t>
      </w:r>
      <w:r w:rsidR="004F0A3D">
        <w:rPr>
          <w:sz w:val="20"/>
        </w:rPr>
        <w:t xml:space="preserve"> </w:t>
      </w:r>
      <w:r w:rsidRPr="00F115AE">
        <w:rPr>
          <w:i/>
          <w:sz w:val="20"/>
        </w:rPr>
        <w:t>Distributed</w:t>
      </w:r>
      <w:r w:rsidR="004F0A3D">
        <w:rPr>
          <w:i/>
          <w:sz w:val="20"/>
        </w:rPr>
        <w:t xml:space="preserve"> </w:t>
      </w:r>
      <w:r w:rsidRPr="00F115AE">
        <w:rPr>
          <w:i/>
          <w:sz w:val="20"/>
        </w:rPr>
        <w:t>education</w:t>
      </w:r>
      <w:r w:rsidR="004F0A3D">
        <w:rPr>
          <w:i/>
          <w:sz w:val="20"/>
        </w:rPr>
        <w:t xml:space="preserve"> </w:t>
      </w:r>
      <w:r w:rsidRPr="00F115AE">
        <w:rPr>
          <w:i/>
          <w:sz w:val="20"/>
        </w:rPr>
        <w:t>and</w:t>
      </w:r>
      <w:r w:rsidR="004F0A3D">
        <w:rPr>
          <w:i/>
          <w:sz w:val="20"/>
        </w:rPr>
        <w:t xml:space="preserve"> </w:t>
      </w:r>
      <w:r w:rsidRPr="00F115AE">
        <w:rPr>
          <w:i/>
          <w:sz w:val="20"/>
        </w:rPr>
        <w:t>its</w:t>
      </w:r>
      <w:r w:rsidR="004F0A3D">
        <w:rPr>
          <w:i/>
          <w:sz w:val="20"/>
        </w:rPr>
        <w:t xml:space="preserve"> </w:t>
      </w:r>
      <w:r w:rsidRPr="00F115AE">
        <w:rPr>
          <w:i/>
          <w:sz w:val="20"/>
        </w:rPr>
        <w:t>challenges:</w:t>
      </w:r>
      <w:r w:rsidR="004F0A3D">
        <w:rPr>
          <w:i/>
          <w:sz w:val="20"/>
        </w:rPr>
        <w:t xml:space="preserve"> </w:t>
      </w:r>
      <w:r w:rsidRPr="00F115AE">
        <w:rPr>
          <w:i/>
          <w:sz w:val="20"/>
        </w:rPr>
        <w:t>An</w:t>
      </w:r>
      <w:r w:rsidR="004F0A3D">
        <w:rPr>
          <w:i/>
          <w:sz w:val="20"/>
        </w:rPr>
        <w:t xml:space="preserve"> </w:t>
      </w:r>
      <w:r w:rsidRPr="00F115AE">
        <w:rPr>
          <w:i/>
          <w:sz w:val="20"/>
        </w:rPr>
        <w:t>overview.</w:t>
      </w:r>
      <w:r w:rsidR="004F0A3D">
        <w:rPr>
          <w:i/>
          <w:sz w:val="20"/>
        </w:rPr>
        <w:t xml:space="preserve"> </w:t>
      </w:r>
      <w:r w:rsidRPr="00F115AE">
        <w:rPr>
          <w:sz w:val="20"/>
        </w:rPr>
        <w:t>Washington,</w:t>
      </w:r>
      <w:r w:rsidR="004F0A3D">
        <w:rPr>
          <w:sz w:val="20"/>
        </w:rPr>
        <w:t xml:space="preserve"> </w:t>
      </w:r>
      <w:r w:rsidRPr="00F115AE">
        <w:rPr>
          <w:sz w:val="20"/>
        </w:rPr>
        <w:t>D.</w:t>
      </w:r>
      <w:r w:rsidR="004F0A3D">
        <w:rPr>
          <w:sz w:val="20"/>
        </w:rPr>
        <w:t xml:space="preserve"> </w:t>
      </w:r>
      <w:r w:rsidRPr="00F115AE">
        <w:rPr>
          <w:sz w:val="20"/>
        </w:rPr>
        <w:t>C.:</w:t>
      </w:r>
      <w:r w:rsidR="004F0A3D">
        <w:rPr>
          <w:sz w:val="20"/>
        </w:rPr>
        <w:t xml:space="preserve"> </w:t>
      </w:r>
      <w:r w:rsidRPr="00F115AE">
        <w:rPr>
          <w:sz w:val="20"/>
        </w:rPr>
        <w:t>American</w:t>
      </w:r>
      <w:r w:rsidR="004F0A3D">
        <w:rPr>
          <w:sz w:val="20"/>
        </w:rPr>
        <w:t xml:space="preserve"> </w:t>
      </w:r>
      <w:r w:rsidRPr="00F115AE">
        <w:rPr>
          <w:sz w:val="20"/>
        </w:rPr>
        <w:t>Council</w:t>
      </w:r>
      <w:r w:rsidR="004F0A3D">
        <w:rPr>
          <w:sz w:val="20"/>
        </w:rPr>
        <w:t xml:space="preserve"> </w:t>
      </w:r>
      <w:r w:rsidRPr="00F115AE">
        <w:rPr>
          <w:sz w:val="20"/>
        </w:rPr>
        <w:t>on</w:t>
      </w:r>
      <w:r w:rsidR="004F0A3D">
        <w:rPr>
          <w:sz w:val="20"/>
        </w:rPr>
        <w:t xml:space="preserve"> </w:t>
      </w:r>
      <w:r w:rsidRPr="00F115AE">
        <w:rPr>
          <w:sz w:val="20"/>
        </w:rPr>
        <w:t>Education</w:t>
      </w:r>
    </w:p>
    <w:p w:rsidR="00D26492" w:rsidRPr="00F115AE" w:rsidRDefault="00D26492" w:rsidP="00AA0FDB">
      <w:pPr>
        <w:pStyle w:val="BodyText"/>
        <w:spacing w:before="120" w:after="0"/>
        <w:ind w:left="720" w:hanging="720"/>
        <w:rPr>
          <w:sz w:val="20"/>
        </w:rPr>
      </w:pPr>
      <w:r w:rsidRPr="00F115AE">
        <w:rPr>
          <w:sz w:val="20"/>
        </w:rPr>
        <w:t>Reardon,</w:t>
      </w:r>
      <w:r w:rsidR="004F0A3D">
        <w:rPr>
          <w:sz w:val="20"/>
        </w:rPr>
        <w:t xml:space="preserve"> </w:t>
      </w:r>
      <w:r w:rsidRPr="00F115AE">
        <w:rPr>
          <w:sz w:val="20"/>
        </w:rPr>
        <w:t>C.</w:t>
      </w:r>
      <w:r w:rsidR="004F0A3D">
        <w:rPr>
          <w:sz w:val="20"/>
        </w:rPr>
        <w:t xml:space="preserve"> </w:t>
      </w:r>
      <w:r w:rsidRPr="00F115AE">
        <w:rPr>
          <w:sz w:val="20"/>
        </w:rPr>
        <w:t>(2010).</w:t>
      </w:r>
      <w:r w:rsidR="004F0A3D">
        <w:rPr>
          <w:sz w:val="20"/>
        </w:rPr>
        <w:t xml:space="preserve"> </w:t>
      </w:r>
      <w:r w:rsidRPr="00F115AE">
        <w:rPr>
          <w:sz w:val="20"/>
        </w:rPr>
        <w:t>Web-based</w:t>
      </w:r>
      <w:r w:rsidR="004F0A3D">
        <w:rPr>
          <w:sz w:val="20"/>
        </w:rPr>
        <w:t xml:space="preserve"> </w:t>
      </w:r>
      <w:r w:rsidRPr="00F115AE">
        <w:rPr>
          <w:sz w:val="20"/>
        </w:rPr>
        <w:t>social</w:t>
      </w:r>
      <w:r w:rsidR="004F0A3D">
        <w:rPr>
          <w:sz w:val="20"/>
        </w:rPr>
        <w:t xml:space="preserve"> </w:t>
      </w:r>
      <w:r w:rsidRPr="00F115AE">
        <w:rPr>
          <w:sz w:val="20"/>
        </w:rPr>
        <w:t>work</w:t>
      </w:r>
      <w:r w:rsidR="004F0A3D">
        <w:rPr>
          <w:sz w:val="20"/>
        </w:rPr>
        <w:t xml:space="preserve"> </w:t>
      </w:r>
      <w:r w:rsidRPr="00F115AE">
        <w:rPr>
          <w:sz w:val="20"/>
        </w:rPr>
        <w:t>education:</w:t>
      </w:r>
      <w:r w:rsidR="004F0A3D">
        <w:rPr>
          <w:sz w:val="20"/>
        </w:rPr>
        <w:t xml:space="preserve"> </w:t>
      </w:r>
      <w:r w:rsidRPr="00F115AE">
        <w:rPr>
          <w:sz w:val="20"/>
        </w:rPr>
        <w:t>Growing</w:t>
      </w:r>
      <w:r w:rsidR="004F0A3D">
        <w:rPr>
          <w:sz w:val="20"/>
        </w:rPr>
        <w:t xml:space="preserve"> </w:t>
      </w:r>
      <w:r w:rsidRPr="00F115AE">
        <w:rPr>
          <w:sz w:val="20"/>
        </w:rPr>
        <w:t>support,</w:t>
      </w:r>
      <w:r w:rsidR="004F0A3D">
        <w:rPr>
          <w:sz w:val="20"/>
        </w:rPr>
        <w:t xml:space="preserve"> </w:t>
      </w:r>
      <w:r w:rsidRPr="00F115AE">
        <w:rPr>
          <w:sz w:val="20"/>
        </w:rPr>
        <w:t>gaining</w:t>
      </w:r>
      <w:r w:rsidR="004F0A3D">
        <w:rPr>
          <w:sz w:val="20"/>
        </w:rPr>
        <w:t xml:space="preserve"> </w:t>
      </w:r>
      <w:r w:rsidRPr="00F115AE">
        <w:rPr>
          <w:sz w:val="20"/>
        </w:rPr>
        <w:t>ground.</w:t>
      </w:r>
      <w:r w:rsidR="004F0A3D">
        <w:rPr>
          <w:sz w:val="20"/>
        </w:rPr>
        <w:t xml:space="preserve"> </w:t>
      </w:r>
      <w:r w:rsidRPr="00F115AE">
        <w:rPr>
          <w:i/>
          <w:sz w:val="20"/>
        </w:rPr>
        <w:t>Social</w:t>
      </w:r>
      <w:r w:rsidR="004F0A3D">
        <w:rPr>
          <w:i/>
          <w:sz w:val="20"/>
        </w:rPr>
        <w:t xml:space="preserve"> </w:t>
      </w:r>
      <w:r w:rsidRPr="00F115AE">
        <w:rPr>
          <w:i/>
          <w:sz w:val="20"/>
        </w:rPr>
        <w:t>Work</w:t>
      </w:r>
      <w:r w:rsidR="004F0A3D">
        <w:rPr>
          <w:i/>
          <w:sz w:val="20"/>
        </w:rPr>
        <w:t xml:space="preserve"> </w:t>
      </w:r>
      <w:r w:rsidRPr="00F115AE">
        <w:rPr>
          <w:i/>
          <w:sz w:val="20"/>
        </w:rPr>
        <w:t>Today,</w:t>
      </w:r>
      <w:r w:rsidR="004F0A3D">
        <w:rPr>
          <w:i/>
          <w:sz w:val="20"/>
        </w:rPr>
        <w:t xml:space="preserve"> </w:t>
      </w:r>
      <w:r w:rsidRPr="00F115AE">
        <w:rPr>
          <w:i/>
          <w:sz w:val="20"/>
        </w:rPr>
        <w:t>10</w:t>
      </w:r>
      <w:r w:rsidRPr="00F115AE">
        <w:rPr>
          <w:sz w:val="20"/>
        </w:rPr>
        <w:t>(5),</w:t>
      </w:r>
      <w:r w:rsidR="004F0A3D">
        <w:rPr>
          <w:sz w:val="20"/>
        </w:rPr>
        <w:t xml:space="preserve"> </w:t>
      </w:r>
      <w:r w:rsidRPr="00F115AE">
        <w:rPr>
          <w:sz w:val="20"/>
        </w:rPr>
        <w:t>8.</w:t>
      </w:r>
    </w:p>
    <w:p w:rsidR="00D26492" w:rsidRPr="00F115AE" w:rsidRDefault="00D26492" w:rsidP="00AA0FDB">
      <w:pPr>
        <w:pStyle w:val="BodyText"/>
        <w:spacing w:before="120" w:after="0"/>
        <w:ind w:left="720" w:hanging="720"/>
        <w:rPr>
          <w:sz w:val="20"/>
        </w:rPr>
      </w:pPr>
      <w:r w:rsidRPr="00F115AE">
        <w:rPr>
          <w:sz w:val="20"/>
        </w:rPr>
        <w:t>Rubin,</w:t>
      </w:r>
      <w:r w:rsidR="004F0A3D">
        <w:rPr>
          <w:sz w:val="20"/>
        </w:rPr>
        <w:t xml:space="preserve"> </w:t>
      </w:r>
      <w:r w:rsidRPr="00F115AE">
        <w:rPr>
          <w:sz w:val="20"/>
        </w:rPr>
        <w:t>A.,</w:t>
      </w:r>
      <w:r w:rsidR="004F0A3D">
        <w:rPr>
          <w:sz w:val="20"/>
        </w:rPr>
        <w:t xml:space="preserve"> </w:t>
      </w:r>
      <w:r w:rsidRPr="00F115AE">
        <w:rPr>
          <w:sz w:val="20"/>
        </w:rPr>
        <w:t>&amp;</w:t>
      </w:r>
      <w:r w:rsidR="004F0A3D">
        <w:rPr>
          <w:sz w:val="20"/>
        </w:rPr>
        <w:t xml:space="preserve"> </w:t>
      </w:r>
      <w:r w:rsidRPr="00F115AE">
        <w:rPr>
          <w:sz w:val="20"/>
        </w:rPr>
        <w:t>Babbie,</w:t>
      </w:r>
      <w:r w:rsidR="004F0A3D">
        <w:rPr>
          <w:sz w:val="20"/>
        </w:rPr>
        <w:t xml:space="preserve"> </w:t>
      </w:r>
      <w:r w:rsidRPr="00F115AE">
        <w:rPr>
          <w:sz w:val="20"/>
        </w:rPr>
        <w:t>E.</w:t>
      </w:r>
      <w:r w:rsidR="004F0A3D">
        <w:rPr>
          <w:sz w:val="20"/>
        </w:rPr>
        <w:t xml:space="preserve"> </w:t>
      </w:r>
      <w:r w:rsidRPr="00F115AE">
        <w:rPr>
          <w:sz w:val="20"/>
        </w:rPr>
        <w:t>R.</w:t>
      </w:r>
      <w:r w:rsidR="004F0A3D">
        <w:rPr>
          <w:sz w:val="20"/>
        </w:rPr>
        <w:t xml:space="preserve"> </w:t>
      </w:r>
      <w:r w:rsidRPr="00F115AE">
        <w:rPr>
          <w:sz w:val="20"/>
        </w:rPr>
        <w:t>(2010).</w:t>
      </w:r>
      <w:r w:rsidR="004F0A3D">
        <w:rPr>
          <w:sz w:val="20"/>
        </w:rPr>
        <w:t xml:space="preserve"> </w:t>
      </w:r>
      <w:r w:rsidRPr="00F115AE">
        <w:rPr>
          <w:i/>
          <w:sz w:val="20"/>
        </w:rPr>
        <w:t>Research</w:t>
      </w:r>
      <w:r w:rsidR="004F0A3D">
        <w:rPr>
          <w:i/>
          <w:sz w:val="20"/>
        </w:rPr>
        <w:t xml:space="preserve"> </w:t>
      </w:r>
      <w:r w:rsidRPr="00F115AE">
        <w:rPr>
          <w:i/>
          <w:sz w:val="20"/>
        </w:rPr>
        <w:t>methods</w:t>
      </w:r>
      <w:r w:rsidR="004F0A3D">
        <w:rPr>
          <w:i/>
          <w:sz w:val="20"/>
        </w:rPr>
        <w:t xml:space="preserve"> </w:t>
      </w:r>
      <w:r w:rsidRPr="00F115AE">
        <w:rPr>
          <w:i/>
          <w:sz w:val="20"/>
        </w:rPr>
        <w:t>for</w:t>
      </w:r>
      <w:r w:rsidR="004F0A3D">
        <w:rPr>
          <w:i/>
          <w:sz w:val="20"/>
        </w:rPr>
        <w:t xml:space="preserve"> </w:t>
      </w:r>
      <w:r w:rsidRPr="00F115AE">
        <w:rPr>
          <w:i/>
          <w:sz w:val="20"/>
        </w:rPr>
        <w:t>social</w:t>
      </w:r>
      <w:r w:rsidR="004F0A3D">
        <w:rPr>
          <w:i/>
          <w:sz w:val="20"/>
        </w:rPr>
        <w:t xml:space="preserve"> </w:t>
      </w:r>
      <w:r w:rsidRPr="00F115AE">
        <w:rPr>
          <w:i/>
          <w:sz w:val="20"/>
        </w:rPr>
        <w:t>work.</w:t>
      </w:r>
      <w:r w:rsidR="004F0A3D">
        <w:rPr>
          <w:i/>
          <w:sz w:val="20"/>
        </w:rPr>
        <w:t xml:space="preserve"> </w:t>
      </w:r>
      <w:r w:rsidRPr="00F115AE">
        <w:rPr>
          <w:sz w:val="20"/>
        </w:rPr>
        <w:t>(7</w:t>
      </w:r>
      <w:r w:rsidRPr="00F115AE">
        <w:rPr>
          <w:sz w:val="20"/>
          <w:vertAlign w:val="superscript"/>
        </w:rPr>
        <w:t>th</w:t>
      </w:r>
      <w:r w:rsidR="004F0A3D">
        <w:rPr>
          <w:sz w:val="20"/>
        </w:rPr>
        <w:t xml:space="preserve"> </w:t>
      </w:r>
      <w:r w:rsidRPr="00F115AE">
        <w:rPr>
          <w:sz w:val="20"/>
        </w:rPr>
        <w:t>ed.).</w:t>
      </w:r>
      <w:r w:rsidR="004F0A3D">
        <w:rPr>
          <w:sz w:val="20"/>
        </w:rPr>
        <w:t xml:space="preserve">  </w:t>
      </w:r>
      <w:r w:rsidRPr="00F115AE">
        <w:rPr>
          <w:sz w:val="20"/>
        </w:rPr>
        <w:t>Belmont,</w:t>
      </w:r>
      <w:r w:rsidR="004F0A3D">
        <w:rPr>
          <w:sz w:val="20"/>
        </w:rPr>
        <w:t xml:space="preserve"> </w:t>
      </w:r>
      <w:r w:rsidRPr="00F115AE">
        <w:rPr>
          <w:sz w:val="20"/>
        </w:rPr>
        <w:t>CA:</w:t>
      </w:r>
      <w:r w:rsidR="004F0A3D">
        <w:rPr>
          <w:sz w:val="20"/>
        </w:rPr>
        <w:t xml:space="preserve"> </w:t>
      </w:r>
      <w:r w:rsidRPr="00F115AE">
        <w:rPr>
          <w:sz w:val="20"/>
        </w:rPr>
        <w:t>Brooks</w:t>
      </w:r>
      <w:r w:rsidR="004F0A3D">
        <w:rPr>
          <w:sz w:val="20"/>
        </w:rPr>
        <w:t xml:space="preserve"> </w:t>
      </w:r>
      <w:r w:rsidRPr="00F115AE">
        <w:rPr>
          <w:sz w:val="20"/>
        </w:rPr>
        <w:t>Cole.</w:t>
      </w:r>
    </w:p>
    <w:p w:rsidR="00D26492" w:rsidRPr="00F115AE" w:rsidRDefault="00D26492" w:rsidP="00AA0FDB">
      <w:pPr>
        <w:pStyle w:val="BodyText"/>
        <w:spacing w:before="120" w:after="0"/>
        <w:ind w:left="720" w:hanging="720"/>
        <w:rPr>
          <w:sz w:val="20"/>
        </w:rPr>
      </w:pPr>
      <w:r w:rsidRPr="00F115AE">
        <w:rPr>
          <w:sz w:val="20"/>
        </w:rPr>
        <w:t>Rushby,</w:t>
      </w:r>
      <w:r w:rsidR="004F0A3D">
        <w:rPr>
          <w:sz w:val="20"/>
        </w:rPr>
        <w:t xml:space="preserve"> </w:t>
      </w:r>
      <w:r w:rsidRPr="00F115AE">
        <w:rPr>
          <w:sz w:val="20"/>
        </w:rPr>
        <w:t>N.</w:t>
      </w:r>
      <w:r w:rsidR="004F0A3D">
        <w:rPr>
          <w:sz w:val="20"/>
        </w:rPr>
        <w:t xml:space="preserve"> </w:t>
      </w:r>
      <w:r w:rsidRPr="00F115AE">
        <w:rPr>
          <w:sz w:val="20"/>
        </w:rPr>
        <w:t>&amp;</w:t>
      </w:r>
      <w:r w:rsidR="004F0A3D">
        <w:rPr>
          <w:sz w:val="20"/>
        </w:rPr>
        <w:t xml:space="preserve"> </w:t>
      </w:r>
      <w:r w:rsidRPr="00F115AE">
        <w:rPr>
          <w:sz w:val="20"/>
        </w:rPr>
        <w:t>Seabrook,</w:t>
      </w:r>
      <w:r w:rsidR="004F0A3D">
        <w:rPr>
          <w:sz w:val="20"/>
        </w:rPr>
        <w:t xml:space="preserve"> </w:t>
      </w:r>
      <w:r w:rsidRPr="00F115AE">
        <w:rPr>
          <w:sz w:val="20"/>
        </w:rPr>
        <w:t>J.</w:t>
      </w:r>
      <w:r w:rsidR="004F0A3D">
        <w:rPr>
          <w:sz w:val="20"/>
        </w:rPr>
        <w:t xml:space="preserve"> </w:t>
      </w:r>
      <w:r w:rsidRPr="00F115AE">
        <w:rPr>
          <w:sz w:val="20"/>
        </w:rPr>
        <w:t>(2008).</w:t>
      </w:r>
      <w:r w:rsidR="004F0A3D">
        <w:rPr>
          <w:sz w:val="20"/>
        </w:rPr>
        <w:t xml:space="preserve"> </w:t>
      </w:r>
      <w:r w:rsidRPr="00F115AE">
        <w:rPr>
          <w:sz w:val="20"/>
        </w:rPr>
        <w:t>Understanding</w:t>
      </w:r>
      <w:r w:rsidR="004F0A3D">
        <w:rPr>
          <w:sz w:val="20"/>
        </w:rPr>
        <w:t xml:space="preserve"> </w:t>
      </w:r>
      <w:r w:rsidRPr="00F115AE">
        <w:rPr>
          <w:sz w:val="20"/>
        </w:rPr>
        <w:t>the</w:t>
      </w:r>
      <w:r w:rsidR="004F0A3D">
        <w:rPr>
          <w:sz w:val="20"/>
        </w:rPr>
        <w:t xml:space="preserve"> </w:t>
      </w:r>
      <w:r w:rsidRPr="00F115AE">
        <w:rPr>
          <w:sz w:val="20"/>
        </w:rPr>
        <w:t>past—illuminating</w:t>
      </w:r>
      <w:r w:rsidR="004F0A3D">
        <w:rPr>
          <w:sz w:val="20"/>
        </w:rPr>
        <w:t xml:space="preserve"> </w:t>
      </w:r>
      <w:r w:rsidRPr="00F115AE">
        <w:rPr>
          <w:sz w:val="20"/>
        </w:rPr>
        <w:t>the</w:t>
      </w:r>
      <w:r w:rsidR="004F0A3D">
        <w:rPr>
          <w:sz w:val="20"/>
        </w:rPr>
        <w:t xml:space="preserve"> </w:t>
      </w:r>
      <w:r w:rsidRPr="00F115AE">
        <w:rPr>
          <w:sz w:val="20"/>
        </w:rPr>
        <w:t>future.</w:t>
      </w:r>
      <w:r w:rsidR="004F0A3D">
        <w:rPr>
          <w:sz w:val="20"/>
        </w:rPr>
        <w:t xml:space="preserve"> </w:t>
      </w:r>
      <w:r w:rsidRPr="00F115AE">
        <w:rPr>
          <w:i/>
          <w:sz w:val="20"/>
        </w:rPr>
        <w:t>British</w:t>
      </w:r>
      <w:r w:rsidR="004F0A3D">
        <w:rPr>
          <w:i/>
          <w:sz w:val="20"/>
        </w:rPr>
        <w:t xml:space="preserve"> </w:t>
      </w:r>
      <w:r w:rsidRPr="00F115AE">
        <w:rPr>
          <w:i/>
          <w:sz w:val="20"/>
        </w:rPr>
        <w:t>Journal</w:t>
      </w:r>
      <w:r w:rsidR="004F0A3D">
        <w:rPr>
          <w:i/>
          <w:sz w:val="20"/>
        </w:rPr>
        <w:t xml:space="preserve"> </w:t>
      </w:r>
      <w:r w:rsidRPr="00F115AE">
        <w:rPr>
          <w:i/>
          <w:sz w:val="20"/>
        </w:rPr>
        <w:t>of</w:t>
      </w:r>
      <w:r w:rsidR="004F0A3D">
        <w:rPr>
          <w:i/>
          <w:sz w:val="20"/>
        </w:rPr>
        <w:t xml:space="preserve"> </w:t>
      </w:r>
      <w:r w:rsidRPr="00F115AE">
        <w:rPr>
          <w:i/>
          <w:sz w:val="20"/>
        </w:rPr>
        <w:t>Educational</w:t>
      </w:r>
      <w:r w:rsidR="004F0A3D">
        <w:rPr>
          <w:i/>
          <w:sz w:val="20"/>
        </w:rPr>
        <w:t xml:space="preserve"> </w:t>
      </w:r>
      <w:r w:rsidRPr="00F115AE">
        <w:rPr>
          <w:i/>
          <w:sz w:val="20"/>
        </w:rPr>
        <w:t>Technology</w:t>
      </w:r>
      <w:r w:rsidRPr="00F115AE">
        <w:rPr>
          <w:sz w:val="20"/>
        </w:rPr>
        <w:t>,</w:t>
      </w:r>
      <w:r w:rsidR="004F0A3D">
        <w:rPr>
          <w:sz w:val="20"/>
        </w:rPr>
        <w:t xml:space="preserve"> </w:t>
      </w:r>
      <w:r w:rsidRPr="00F115AE">
        <w:rPr>
          <w:i/>
          <w:sz w:val="20"/>
        </w:rPr>
        <w:t>39</w:t>
      </w:r>
      <w:r w:rsidRPr="00F115AE">
        <w:rPr>
          <w:sz w:val="20"/>
        </w:rPr>
        <w:t>(2),</w:t>
      </w:r>
      <w:r w:rsidR="004F0A3D">
        <w:rPr>
          <w:sz w:val="20"/>
        </w:rPr>
        <w:t xml:space="preserve"> </w:t>
      </w:r>
      <w:r w:rsidRPr="00F115AE">
        <w:rPr>
          <w:sz w:val="20"/>
        </w:rPr>
        <w:t>198–233.</w:t>
      </w:r>
    </w:p>
    <w:p w:rsidR="00D26492" w:rsidRPr="00F115AE" w:rsidRDefault="00D26492" w:rsidP="00AA0FDB">
      <w:pPr>
        <w:pStyle w:val="BodyText"/>
        <w:spacing w:before="120" w:after="0"/>
        <w:ind w:left="720" w:hanging="720"/>
        <w:rPr>
          <w:sz w:val="20"/>
        </w:rPr>
      </w:pPr>
      <w:r w:rsidRPr="00F115AE">
        <w:rPr>
          <w:sz w:val="20"/>
        </w:rPr>
        <w:t>Tsai,</w:t>
      </w:r>
      <w:r w:rsidR="004F0A3D">
        <w:rPr>
          <w:sz w:val="20"/>
        </w:rPr>
        <w:t xml:space="preserve"> </w:t>
      </w:r>
      <w:r w:rsidRPr="00F115AE">
        <w:rPr>
          <w:sz w:val="20"/>
        </w:rPr>
        <w:t>C.</w:t>
      </w:r>
      <w:r w:rsidR="004F0A3D">
        <w:rPr>
          <w:sz w:val="20"/>
        </w:rPr>
        <w:t xml:space="preserve"> </w:t>
      </w:r>
      <w:r w:rsidRPr="00F115AE">
        <w:rPr>
          <w:sz w:val="20"/>
        </w:rPr>
        <w:t>(2003).</w:t>
      </w:r>
      <w:r w:rsidR="004F0A3D">
        <w:rPr>
          <w:sz w:val="20"/>
        </w:rPr>
        <w:t xml:space="preserve"> </w:t>
      </w:r>
      <w:r w:rsidRPr="00F115AE">
        <w:rPr>
          <w:sz w:val="20"/>
        </w:rPr>
        <w:t>Information</w:t>
      </w:r>
      <w:r w:rsidR="004F0A3D">
        <w:rPr>
          <w:sz w:val="20"/>
        </w:rPr>
        <w:t xml:space="preserve"> </w:t>
      </w:r>
      <w:r w:rsidRPr="00F115AE">
        <w:rPr>
          <w:sz w:val="20"/>
        </w:rPr>
        <w:t>searching</w:t>
      </w:r>
      <w:r w:rsidR="004F0A3D">
        <w:rPr>
          <w:sz w:val="20"/>
        </w:rPr>
        <w:t xml:space="preserve"> </w:t>
      </w:r>
      <w:r w:rsidRPr="00F115AE">
        <w:rPr>
          <w:sz w:val="20"/>
        </w:rPr>
        <w:t>strategies</w:t>
      </w:r>
      <w:r w:rsidR="004F0A3D">
        <w:rPr>
          <w:sz w:val="20"/>
        </w:rPr>
        <w:t xml:space="preserve"> </w:t>
      </w:r>
      <w:r w:rsidRPr="00F115AE">
        <w:rPr>
          <w:sz w:val="20"/>
        </w:rPr>
        <w:t>in</w:t>
      </w:r>
      <w:r w:rsidR="004F0A3D">
        <w:rPr>
          <w:sz w:val="20"/>
        </w:rPr>
        <w:t xml:space="preserve"> </w:t>
      </w:r>
      <w:r w:rsidRPr="00F115AE">
        <w:rPr>
          <w:sz w:val="20"/>
        </w:rPr>
        <w:t>web-based</w:t>
      </w:r>
      <w:r w:rsidR="004F0A3D">
        <w:rPr>
          <w:sz w:val="20"/>
        </w:rPr>
        <w:t xml:space="preserve"> </w:t>
      </w:r>
      <w:r w:rsidRPr="00F115AE">
        <w:rPr>
          <w:sz w:val="20"/>
        </w:rPr>
        <w:t>science</w:t>
      </w:r>
      <w:r w:rsidR="004F0A3D">
        <w:rPr>
          <w:sz w:val="20"/>
        </w:rPr>
        <w:t xml:space="preserve"> </w:t>
      </w:r>
      <w:r w:rsidRPr="00F115AE">
        <w:rPr>
          <w:sz w:val="20"/>
        </w:rPr>
        <w:t>learning:</w:t>
      </w:r>
      <w:r w:rsidR="004F0A3D">
        <w:rPr>
          <w:sz w:val="20"/>
        </w:rPr>
        <w:t xml:space="preserve"> </w:t>
      </w:r>
      <w:r w:rsidRPr="00F115AE">
        <w:rPr>
          <w:sz w:val="20"/>
        </w:rPr>
        <w:t>The</w:t>
      </w:r>
      <w:r w:rsidR="004F0A3D">
        <w:rPr>
          <w:sz w:val="20"/>
        </w:rPr>
        <w:t xml:space="preserve"> </w:t>
      </w:r>
      <w:r w:rsidRPr="00F115AE">
        <w:rPr>
          <w:sz w:val="20"/>
        </w:rPr>
        <w:t>role</w:t>
      </w:r>
      <w:r w:rsidR="004F0A3D">
        <w:rPr>
          <w:sz w:val="20"/>
        </w:rPr>
        <w:t xml:space="preserve"> </w:t>
      </w:r>
      <w:r w:rsidRPr="00F115AE">
        <w:rPr>
          <w:sz w:val="20"/>
        </w:rPr>
        <w:t>of</w:t>
      </w:r>
      <w:r w:rsidR="004F0A3D">
        <w:rPr>
          <w:sz w:val="20"/>
        </w:rPr>
        <w:t xml:space="preserve"> </w:t>
      </w:r>
      <w:r w:rsidRPr="00F115AE">
        <w:rPr>
          <w:sz w:val="20"/>
        </w:rPr>
        <w:t>Internet</w:t>
      </w:r>
      <w:r w:rsidR="004F0A3D">
        <w:rPr>
          <w:sz w:val="20"/>
        </w:rPr>
        <w:t xml:space="preserve"> </w:t>
      </w:r>
      <w:r w:rsidRPr="00F115AE">
        <w:rPr>
          <w:sz w:val="20"/>
        </w:rPr>
        <w:t>self-efficacy.</w:t>
      </w:r>
      <w:r w:rsidR="004F0A3D">
        <w:rPr>
          <w:sz w:val="20"/>
        </w:rPr>
        <w:t xml:space="preserve"> </w:t>
      </w:r>
      <w:r w:rsidRPr="00F115AE">
        <w:rPr>
          <w:i/>
          <w:sz w:val="20"/>
        </w:rPr>
        <w:t>Innovations</w:t>
      </w:r>
      <w:r w:rsidR="004F0A3D">
        <w:rPr>
          <w:i/>
          <w:sz w:val="20"/>
        </w:rPr>
        <w:t xml:space="preserve"> </w:t>
      </w:r>
      <w:r w:rsidRPr="00F115AE">
        <w:rPr>
          <w:i/>
          <w:sz w:val="20"/>
        </w:rPr>
        <w:t>in</w:t>
      </w:r>
      <w:r w:rsidR="004F0A3D">
        <w:rPr>
          <w:i/>
          <w:sz w:val="20"/>
        </w:rPr>
        <w:t xml:space="preserve"> </w:t>
      </w:r>
      <w:r w:rsidRPr="00F115AE">
        <w:rPr>
          <w:i/>
          <w:sz w:val="20"/>
        </w:rPr>
        <w:t>Education</w:t>
      </w:r>
      <w:r w:rsidR="004F0A3D">
        <w:rPr>
          <w:i/>
          <w:sz w:val="20"/>
        </w:rPr>
        <w:t xml:space="preserve"> </w:t>
      </w:r>
      <w:r w:rsidRPr="00F115AE">
        <w:rPr>
          <w:i/>
          <w:sz w:val="20"/>
        </w:rPr>
        <w:t>and</w:t>
      </w:r>
      <w:r w:rsidR="004F0A3D">
        <w:rPr>
          <w:i/>
          <w:sz w:val="20"/>
        </w:rPr>
        <w:t xml:space="preserve"> </w:t>
      </w:r>
      <w:r w:rsidRPr="00F115AE">
        <w:rPr>
          <w:i/>
          <w:sz w:val="20"/>
        </w:rPr>
        <w:t>Teaching</w:t>
      </w:r>
      <w:r w:rsidR="004F0A3D">
        <w:rPr>
          <w:i/>
          <w:sz w:val="20"/>
        </w:rPr>
        <w:t xml:space="preserve"> </w:t>
      </w:r>
      <w:r w:rsidRPr="00F115AE">
        <w:rPr>
          <w:i/>
          <w:sz w:val="20"/>
        </w:rPr>
        <w:t>International,</w:t>
      </w:r>
      <w:r w:rsidR="004F0A3D">
        <w:rPr>
          <w:i/>
          <w:sz w:val="20"/>
        </w:rPr>
        <w:t xml:space="preserve"> </w:t>
      </w:r>
      <w:r w:rsidRPr="00F115AE">
        <w:rPr>
          <w:i/>
          <w:sz w:val="20"/>
        </w:rPr>
        <w:t>40,</w:t>
      </w:r>
      <w:r w:rsidR="004F0A3D">
        <w:rPr>
          <w:i/>
          <w:sz w:val="20"/>
        </w:rPr>
        <w:t xml:space="preserve"> </w:t>
      </w:r>
      <w:r w:rsidRPr="00F115AE">
        <w:rPr>
          <w:sz w:val="20"/>
        </w:rPr>
        <w:t>43-50</w:t>
      </w:r>
      <w:r w:rsidRPr="00F115AE">
        <w:rPr>
          <w:i/>
          <w:sz w:val="20"/>
        </w:rPr>
        <w:t>.</w:t>
      </w:r>
    </w:p>
    <w:p w:rsidR="00D26492" w:rsidRPr="00F115AE" w:rsidRDefault="00D26492" w:rsidP="00AA0FDB">
      <w:pPr>
        <w:pStyle w:val="BodyText"/>
        <w:spacing w:before="120" w:after="0"/>
        <w:ind w:left="720" w:hanging="720"/>
        <w:rPr>
          <w:sz w:val="20"/>
        </w:rPr>
      </w:pPr>
      <w:r w:rsidRPr="00F115AE">
        <w:rPr>
          <w:sz w:val="20"/>
        </w:rPr>
        <w:t>U.</w:t>
      </w:r>
      <w:r w:rsidR="004F0A3D">
        <w:rPr>
          <w:sz w:val="20"/>
        </w:rPr>
        <w:t xml:space="preserve"> </w:t>
      </w:r>
      <w:r w:rsidRPr="00F115AE">
        <w:rPr>
          <w:sz w:val="20"/>
        </w:rPr>
        <w:t>S.</w:t>
      </w:r>
      <w:r w:rsidR="004F0A3D">
        <w:rPr>
          <w:sz w:val="20"/>
        </w:rPr>
        <w:t xml:space="preserve"> </w:t>
      </w:r>
      <w:r w:rsidRPr="00F115AE">
        <w:rPr>
          <w:sz w:val="20"/>
        </w:rPr>
        <w:t>Department</w:t>
      </w:r>
      <w:r w:rsidR="004F0A3D">
        <w:rPr>
          <w:sz w:val="20"/>
        </w:rPr>
        <w:t xml:space="preserve"> </w:t>
      </w:r>
      <w:r w:rsidRPr="00F115AE">
        <w:rPr>
          <w:sz w:val="20"/>
        </w:rPr>
        <w:t>of</w:t>
      </w:r>
      <w:r w:rsidR="004F0A3D">
        <w:rPr>
          <w:sz w:val="20"/>
        </w:rPr>
        <w:t xml:space="preserve"> </w:t>
      </w:r>
      <w:r w:rsidRPr="00F115AE">
        <w:rPr>
          <w:sz w:val="20"/>
        </w:rPr>
        <w:t>Education,</w:t>
      </w:r>
      <w:r w:rsidR="004F0A3D">
        <w:rPr>
          <w:sz w:val="20"/>
        </w:rPr>
        <w:t xml:space="preserve"> </w:t>
      </w:r>
      <w:r w:rsidRPr="00F115AE">
        <w:rPr>
          <w:sz w:val="20"/>
        </w:rPr>
        <w:t>(2007).</w:t>
      </w:r>
      <w:r w:rsidR="004F0A3D">
        <w:rPr>
          <w:sz w:val="20"/>
        </w:rPr>
        <w:t xml:space="preserve"> </w:t>
      </w:r>
      <w:r w:rsidRPr="00F115AE">
        <w:rPr>
          <w:i/>
          <w:sz w:val="20"/>
        </w:rPr>
        <w:t>National</w:t>
      </w:r>
      <w:r w:rsidR="004F0A3D">
        <w:rPr>
          <w:i/>
          <w:sz w:val="20"/>
        </w:rPr>
        <w:t xml:space="preserve"> </w:t>
      </w:r>
      <w:r w:rsidRPr="00F115AE">
        <w:rPr>
          <w:i/>
          <w:sz w:val="20"/>
        </w:rPr>
        <w:t>center</w:t>
      </w:r>
      <w:r w:rsidR="004F0A3D">
        <w:rPr>
          <w:i/>
          <w:sz w:val="20"/>
        </w:rPr>
        <w:t xml:space="preserve"> </w:t>
      </w:r>
      <w:r w:rsidRPr="00F115AE">
        <w:rPr>
          <w:i/>
          <w:sz w:val="20"/>
        </w:rPr>
        <w:t>for</w:t>
      </w:r>
      <w:r w:rsidR="004F0A3D">
        <w:rPr>
          <w:i/>
          <w:sz w:val="20"/>
        </w:rPr>
        <w:t xml:space="preserve"> </w:t>
      </w:r>
      <w:r w:rsidRPr="00F115AE">
        <w:rPr>
          <w:i/>
          <w:sz w:val="20"/>
        </w:rPr>
        <w:t>educational</w:t>
      </w:r>
      <w:r w:rsidR="004F0A3D">
        <w:rPr>
          <w:i/>
          <w:sz w:val="20"/>
        </w:rPr>
        <w:t xml:space="preserve"> </w:t>
      </w:r>
      <w:r w:rsidRPr="00F115AE">
        <w:rPr>
          <w:i/>
          <w:sz w:val="20"/>
        </w:rPr>
        <w:t>statistics.</w:t>
      </w:r>
      <w:r w:rsidR="004F0A3D">
        <w:rPr>
          <w:sz w:val="20"/>
        </w:rPr>
        <w:t xml:space="preserve">  </w:t>
      </w:r>
      <w:r w:rsidRPr="00F115AE">
        <w:rPr>
          <w:sz w:val="20"/>
        </w:rPr>
        <w:t>From:</w:t>
      </w:r>
      <w:hyperlink r:id="rId39">
        <w:r w:rsidR="004F0A3D">
          <w:rPr>
            <w:sz w:val="20"/>
          </w:rPr>
          <w:t xml:space="preserve"> </w:t>
        </w:r>
      </w:hyperlink>
      <w:hyperlink r:id="rId40">
        <w:r w:rsidRPr="00F115AE">
          <w:rPr>
            <w:color w:val="0000FF"/>
            <w:sz w:val="20"/>
            <w:u w:val="single"/>
          </w:rPr>
          <w:t>http://nces.ed.gov/fastfacts/display.asp?id=80</w:t>
        </w:r>
      </w:hyperlink>
    </w:p>
    <w:p w:rsidR="00AA0FDB" w:rsidRPr="00F115AE" w:rsidRDefault="00D26492" w:rsidP="00AA0FDB">
      <w:pPr>
        <w:pStyle w:val="BodyText"/>
        <w:spacing w:before="120" w:after="0"/>
        <w:ind w:left="720" w:hanging="720"/>
        <w:rPr>
          <w:sz w:val="20"/>
        </w:rPr>
      </w:pPr>
      <w:r w:rsidRPr="00F115AE">
        <w:rPr>
          <w:sz w:val="20"/>
        </w:rPr>
        <w:t>U.</w:t>
      </w:r>
      <w:r w:rsidR="004F0A3D">
        <w:rPr>
          <w:sz w:val="20"/>
        </w:rPr>
        <w:t xml:space="preserve"> </w:t>
      </w:r>
      <w:r w:rsidRPr="00F115AE">
        <w:rPr>
          <w:sz w:val="20"/>
        </w:rPr>
        <w:t>S.</w:t>
      </w:r>
      <w:r w:rsidR="004F0A3D">
        <w:rPr>
          <w:sz w:val="20"/>
        </w:rPr>
        <w:t xml:space="preserve"> </w:t>
      </w:r>
      <w:r w:rsidRPr="00F115AE">
        <w:rPr>
          <w:sz w:val="20"/>
        </w:rPr>
        <w:t>Department</w:t>
      </w:r>
      <w:r w:rsidR="004F0A3D">
        <w:rPr>
          <w:sz w:val="20"/>
        </w:rPr>
        <w:t xml:space="preserve"> </w:t>
      </w:r>
      <w:r w:rsidRPr="00F115AE">
        <w:rPr>
          <w:sz w:val="20"/>
        </w:rPr>
        <w:t>of</w:t>
      </w:r>
      <w:r w:rsidR="004F0A3D">
        <w:rPr>
          <w:sz w:val="20"/>
        </w:rPr>
        <w:t xml:space="preserve"> </w:t>
      </w:r>
      <w:r w:rsidRPr="00F115AE">
        <w:rPr>
          <w:sz w:val="20"/>
        </w:rPr>
        <w:t>Education,</w:t>
      </w:r>
      <w:r w:rsidR="004F0A3D">
        <w:rPr>
          <w:sz w:val="20"/>
        </w:rPr>
        <w:t xml:space="preserve"> </w:t>
      </w:r>
      <w:r w:rsidRPr="00F115AE">
        <w:rPr>
          <w:sz w:val="20"/>
        </w:rPr>
        <w:t>(2011).</w:t>
      </w:r>
      <w:r w:rsidR="004F0A3D">
        <w:rPr>
          <w:sz w:val="20"/>
        </w:rPr>
        <w:t xml:space="preserve"> </w:t>
      </w:r>
      <w:r w:rsidRPr="00F115AE">
        <w:rPr>
          <w:i/>
          <w:sz w:val="20"/>
        </w:rPr>
        <w:t>National</w:t>
      </w:r>
      <w:r w:rsidR="004F0A3D">
        <w:rPr>
          <w:i/>
          <w:sz w:val="20"/>
        </w:rPr>
        <w:t xml:space="preserve"> </w:t>
      </w:r>
      <w:r w:rsidRPr="00F115AE">
        <w:rPr>
          <w:i/>
          <w:sz w:val="20"/>
        </w:rPr>
        <w:t>center</w:t>
      </w:r>
      <w:r w:rsidR="004F0A3D">
        <w:rPr>
          <w:i/>
          <w:sz w:val="20"/>
        </w:rPr>
        <w:t xml:space="preserve"> </w:t>
      </w:r>
      <w:r w:rsidRPr="00F115AE">
        <w:rPr>
          <w:i/>
          <w:sz w:val="20"/>
        </w:rPr>
        <w:t>for</w:t>
      </w:r>
      <w:r w:rsidR="004F0A3D">
        <w:rPr>
          <w:i/>
          <w:sz w:val="20"/>
        </w:rPr>
        <w:t xml:space="preserve"> </w:t>
      </w:r>
      <w:r w:rsidRPr="00F115AE">
        <w:rPr>
          <w:i/>
          <w:sz w:val="20"/>
        </w:rPr>
        <w:t>educational</w:t>
      </w:r>
      <w:r w:rsidR="004F0A3D">
        <w:rPr>
          <w:i/>
          <w:sz w:val="20"/>
        </w:rPr>
        <w:t xml:space="preserve"> </w:t>
      </w:r>
      <w:r w:rsidRPr="00F115AE">
        <w:rPr>
          <w:i/>
          <w:sz w:val="20"/>
        </w:rPr>
        <w:t>statistics.</w:t>
      </w:r>
      <w:r w:rsidR="004F0A3D">
        <w:rPr>
          <w:sz w:val="20"/>
        </w:rPr>
        <w:t xml:space="preserve">  </w:t>
      </w:r>
      <w:r w:rsidRPr="00F115AE">
        <w:rPr>
          <w:sz w:val="20"/>
        </w:rPr>
        <w:t>From:</w:t>
      </w:r>
      <w:r w:rsidR="004F0A3D">
        <w:rPr>
          <w:sz w:val="20"/>
        </w:rPr>
        <w:t xml:space="preserve"> </w:t>
      </w:r>
      <w:hyperlink r:id="rId41">
        <w:r w:rsidRPr="00F115AE">
          <w:rPr>
            <w:color w:val="0000FF"/>
            <w:sz w:val="20"/>
            <w:u w:val="single"/>
          </w:rPr>
          <w:t>http://nces.ed.gov/programs/coe/indicator_dhe.asp</w:t>
        </w:r>
      </w:hyperlink>
    </w:p>
    <w:p w:rsidR="00AA0FDB" w:rsidRPr="00F115AE" w:rsidRDefault="00D26492" w:rsidP="00AA0FDB">
      <w:pPr>
        <w:pStyle w:val="BodyText"/>
        <w:spacing w:before="120" w:after="0"/>
        <w:ind w:left="720" w:hanging="720"/>
        <w:rPr>
          <w:color w:val="0000FF"/>
          <w:sz w:val="20"/>
          <w:u w:val="single"/>
        </w:rPr>
      </w:pPr>
      <w:r w:rsidRPr="00F115AE">
        <w:rPr>
          <w:sz w:val="20"/>
        </w:rPr>
        <w:t>U.S.</w:t>
      </w:r>
      <w:r w:rsidR="004F0A3D">
        <w:rPr>
          <w:sz w:val="20"/>
        </w:rPr>
        <w:t xml:space="preserve"> </w:t>
      </w:r>
      <w:r w:rsidRPr="00F115AE">
        <w:rPr>
          <w:sz w:val="20"/>
        </w:rPr>
        <w:t>Department</w:t>
      </w:r>
      <w:r w:rsidR="004F0A3D">
        <w:rPr>
          <w:sz w:val="20"/>
        </w:rPr>
        <w:t xml:space="preserve"> </w:t>
      </w:r>
      <w:r w:rsidRPr="00F115AE">
        <w:rPr>
          <w:sz w:val="20"/>
        </w:rPr>
        <w:t>of</w:t>
      </w:r>
      <w:r w:rsidR="004F0A3D">
        <w:rPr>
          <w:sz w:val="20"/>
        </w:rPr>
        <w:t xml:space="preserve"> </w:t>
      </w:r>
      <w:r w:rsidRPr="00F115AE">
        <w:rPr>
          <w:sz w:val="20"/>
        </w:rPr>
        <w:t>Education</w:t>
      </w:r>
      <w:r w:rsidR="004F0A3D">
        <w:rPr>
          <w:sz w:val="20"/>
        </w:rPr>
        <w:t xml:space="preserve"> </w:t>
      </w:r>
      <w:r w:rsidRPr="00F115AE">
        <w:rPr>
          <w:sz w:val="20"/>
        </w:rPr>
        <w:t>(2011).</w:t>
      </w:r>
      <w:r w:rsidR="004F0A3D">
        <w:rPr>
          <w:sz w:val="20"/>
        </w:rPr>
        <w:t xml:space="preserve"> </w:t>
      </w:r>
      <w:r w:rsidRPr="00F115AE">
        <w:rPr>
          <w:i/>
          <w:sz w:val="20"/>
        </w:rPr>
        <w:t>Stats</w:t>
      </w:r>
      <w:r w:rsidR="004F0A3D">
        <w:rPr>
          <w:i/>
          <w:sz w:val="20"/>
        </w:rPr>
        <w:t xml:space="preserve"> </w:t>
      </w:r>
      <w:r w:rsidRPr="00F115AE">
        <w:rPr>
          <w:i/>
          <w:sz w:val="20"/>
        </w:rPr>
        <w:t>in</w:t>
      </w:r>
      <w:r w:rsidR="004F0A3D">
        <w:rPr>
          <w:i/>
          <w:sz w:val="20"/>
        </w:rPr>
        <w:t xml:space="preserve"> </w:t>
      </w:r>
      <w:r w:rsidRPr="00F115AE">
        <w:rPr>
          <w:i/>
          <w:sz w:val="20"/>
        </w:rPr>
        <w:t>brief:</w:t>
      </w:r>
      <w:r w:rsidR="004F0A3D">
        <w:rPr>
          <w:i/>
          <w:sz w:val="20"/>
        </w:rPr>
        <w:t xml:space="preserve"> </w:t>
      </w:r>
      <w:r w:rsidRPr="00F115AE">
        <w:rPr>
          <w:i/>
          <w:sz w:val="20"/>
        </w:rPr>
        <w:t>Learning</w:t>
      </w:r>
      <w:r w:rsidR="004F0A3D">
        <w:rPr>
          <w:i/>
          <w:sz w:val="20"/>
        </w:rPr>
        <w:t xml:space="preserve"> </w:t>
      </w:r>
      <w:r w:rsidRPr="00F115AE">
        <w:rPr>
          <w:i/>
          <w:sz w:val="20"/>
        </w:rPr>
        <w:t>at</w:t>
      </w:r>
      <w:r w:rsidR="004F0A3D">
        <w:rPr>
          <w:i/>
          <w:sz w:val="20"/>
        </w:rPr>
        <w:t xml:space="preserve"> </w:t>
      </w:r>
      <w:r w:rsidRPr="00F115AE">
        <w:rPr>
          <w:i/>
          <w:sz w:val="20"/>
        </w:rPr>
        <w:t>a</w:t>
      </w:r>
      <w:r w:rsidR="004F0A3D">
        <w:rPr>
          <w:i/>
          <w:sz w:val="20"/>
        </w:rPr>
        <w:t xml:space="preserve"> </w:t>
      </w:r>
      <w:r w:rsidRPr="00F115AE">
        <w:rPr>
          <w:i/>
          <w:sz w:val="20"/>
        </w:rPr>
        <w:t>distance:</w:t>
      </w:r>
      <w:r w:rsidR="004F0A3D">
        <w:rPr>
          <w:i/>
          <w:sz w:val="20"/>
        </w:rPr>
        <w:t xml:space="preserve"> </w:t>
      </w:r>
      <w:r w:rsidRPr="00F115AE">
        <w:rPr>
          <w:i/>
          <w:sz w:val="20"/>
        </w:rPr>
        <w:t>Undergraduate</w:t>
      </w:r>
      <w:r w:rsidR="004F0A3D">
        <w:rPr>
          <w:i/>
          <w:sz w:val="20"/>
        </w:rPr>
        <w:t xml:space="preserve"> </w:t>
      </w:r>
      <w:r w:rsidRPr="00F115AE">
        <w:rPr>
          <w:i/>
          <w:sz w:val="20"/>
        </w:rPr>
        <w:t>enrollment</w:t>
      </w:r>
      <w:r w:rsidR="004F0A3D">
        <w:rPr>
          <w:i/>
          <w:sz w:val="20"/>
        </w:rPr>
        <w:t xml:space="preserve"> </w:t>
      </w:r>
      <w:r w:rsidRPr="00F115AE">
        <w:rPr>
          <w:i/>
          <w:sz w:val="20"/>
        </w:rPr>
        <w:t>in</w:t>
      </w:r>
      <w:r w:rsidR="004F0A3D">
        <w:rPr>
          <w:i/>
          <w:sz w:val="20"/>
        </w:rPr>
        <w:t xml:space="preserve"> </w:t>
      </w:r>
      <w:r w:rsidRPr="00F115AE">
        <w:rPr>
          <w:i/>
          <w:sz w:val="20"/>
        </w:rPr>
        <w:t>distance</w:t>
      </w:r>
      <w:r w:rsidR="004F0A3D">
        <w:rPr>
          <w:i/>
          <w:sz w:val="20"/>
        </w:rPr>
        <w:t xml:space="preserve"> </w:t>
      </w:r>
      <w:r w:rsidRPr="00F115AE">
        <w:rPr>
          <w:i/>
          <w:sz w:val="20"/>
        </w:rPr>
        <w:t>education</w:t>
      </w:r>
      <w:r w:rsidR="004F0A3D">
        <w:rPr>
          <w:i/>
          <w:sz w:val="20"/>
        </w:rPr>
        <w:t xml:space="preserve"> </w:t>
      </w:r>
      <w:r w:rsidRPr="00F115AE">
        <w:rPr>
          <w:i/>
          <w:sz w:val="20"/>
        </w:rPr>
        <w:t>and</w:t>
      </w:r>
      <w:r w:rsidR="004F0A3D">
        <w:rPr>
          <w:i/>
          <w:sz w:val="20"/>
        </w:rPr>
        <w:t xml:space="preserve"> </w:t>
      </w:r>
      <w:r w:rsidRPr="00F115AE">
        <w:rPr>
          <w:i/>
          <w:sz w:val="20"/>
        </w:rPr>
        <w:t>degree</w:t>
      </w:r>
      <w:r w:rsidR="004F0A3D">
        <w:rPr>
          <w:i/>
          <w:sz w:val="20"/>
        </w:rPr>
        <w:t xml:space="preserve"> </w:t>
      </w:r>
      <w:r w:rsidRPr="00F115AE">
        <w:rPr>
          <w:i/>
          <w:sz w:val="20"/>
        </w:rPr>
        <w:t>programs.</w:t>
      </w:r>
      <w:r w:rsidR="004F0A3D">
        <w:rPr>
          <w:sz w:val="20"/>
        </w:rPr>
        <w:t xml:space="preserve"> </w:t>
      </w:r>
      <w:r w:rsidRPr="00F115AE">
        <w:rPr>
          <w:sz w:val="20"/>
        </w:rPr>
        <w:t>From:</w:t>
      </w:r>
      <w:r w:rsidR="004F0A3D">
        <w:rPr>
          <w:sz w:val="20"/>
        </w:rPr>
        <w:t xml:space="preserve"> </w:t>
      </w:r>
      <w:hyperlink r:id="rId42">
        <w:r w:rsidRPr="00F115AE">
          <w:rPr>
            <w:color w:val="0000FF"/>
            <w:sz w:val="20"/>
            <w:u w:val="single"/>
          </w:rPr>
          <w:t>http://nces.ed.gov/pubs2012/2012154.pdf</w:t>
        </w:r>
      </w:hyperlink>
    </w:p>
    <w:p w:rsidR="00D26492" w:rsidRPr="00F115AE" w:rsidRDefault="00D26492" w:rsidP="00AA0FDB">
      <w:pPr>
        <w:pStyle w:val="BodyText"/>
        <w:spacing w:before="120" w:after="0"/>
        <w:ind w:left="720" w:hanging="720"/>
        <w:rPr>
          <w:sz w:val="20"/>
        </w:rPr>
      </w:pPr>
      <w:r w:rsidRPr="00F115AE">
        <w:rPr>
          <w:sz w:val="20"/>
        </w:rPr>
        <w:t>U.S.</w:t>
      </w:r>
      <w:r w:rsidR="004F0A3D">
        <w:rPr>
          <w:sz w:val="20"/>
        </w:rPr>
        <w:t xml:space="preserve"> </w:t>
      </w:r>
      <w:r w:rsidRPr="00F115AE">
        <w:rPr>
          <w:sz w:val="20"/>
        </w:rPr>
        <w:t>Department</w:t>
      </w:r>
      <w:r w:rsidR="004F0A3D">
        <w:rPr>
          <w:sz w:val="20"/>
        </w:rPr>
        <w:t xml:space="preserve"> </w:t>
      </w:r>
      <w:r w:rsidRPr="00F115AE">
        <w:rPr>
          <w:sz w:val="20"/>
        </w:rPr>
        <w:t>of</w:t>
      </w:r>
      <w:r w:rsidR="004F0A3D">
        <w:rPr>
          <w:sz w:val="20"/>
        </w:rPr>
        <w:t xml:space="preserve"> </w:t>
      </w:r>
      <w:r w:rsidRPr="00F115AE">
        <w:rPr>
          <w:sz w:val="20"/>
        </w:rPr>
        <w:t>Education</w:t>
      </w:r>
      <w:r w:rsidR="004F0A3D">
        <w:rPr>
          <w:sz w:val="20"/>
        </w:rPr>
        <w:t xml:space="preserve"> </w:t>
      </w:r>
      <w:r w:rsidRPr="00F115AE">
        <w:rPr>
          <w:sz w:val="20"/>
        </w:rPr>
        <w:t>(2014).</w:t>
      </w:r>
      <w:r w:rsidR="004F0A3D">
        <w:rPr>
          <w:sz w:val="20"/>
        </w:rPr>
        <w:t xml:space="preserve"> </w:t>
      </w:r>
      <w:r w:rsidRPr="00F115AE">
        <w:rPr>
          <w:i/>
          <w:sz w:val="20"/>
        </w:rPr>
        <w:t>Enrollment</w:t>
      </w:r>
      <w:r w:rsidR="004F0A3D">
        <w:rPr>
          <w:i/>
          <w:sz w:val="20"/>
        </w:rPr>
        <w:t xml:space="preserve"> </w:t>
      </w:r>
      <w:r w:rsidRPr="00F115AE">
        <w:rPr>
          <w:i/>
          <w:sz w:val="20"/>
        </w:rPr>
        <w:t>in</w:t>
      </w:r>
      <w:r w:rsidR="004F0A3D">
        <w:rPr>
          <w:i/>
          <w:sz w:val="20"/>
        </w:rPr>
        <w:t xml:space="preserve"> </w:t>
      </w:r>
      <w:r w:rsidRPr="00F115AE">
        <w:rPr>
          <w:i/>
          <w:sz w:val="20"/>
        </w:rPr>
        <w:t>distance</w:t>
      </w:r>
      <w:r w:rsidR="004F0A3D">
        <w:rPr>
          <w:i/>
          <w:sz w:val="20"/>
        </w:rPr>
        <w:t xml:space="preserve"> </w:t>
      </w:r>
      <w:r w:rsidRPr="00F115AE">
        <w:rPr>
          <w:i/>
          <w:sz w:val="20"/>
        </w:rPr>
        <w:t>education</w:t>
      </w:r>
      <w:r w:rsidR="004F0A3D">
        <w:rPr>
          <w:i/>
          <w:sz w:val="20"/>
        </w:rPr>
        <w:t xml:space="preserve"> </w:t>
      </w:r>
      <w:r w:rsidRPr="00F115AE">
        <w:rPr>
          <w:i/>
          <w:sz w:val="20"/>
        </w:rPr>
        <w:t>programs</w:t>
      </w:r>
      <w:r w:rsidR="004F0A3D">
        <w:rPr>
          <w:i/>
          <w:sz w:val="20"/>
        </w:rPr>
        <w:t xml:space="preserve"> </w:t>
      </w:r>
      <w:r w:rsidRPr="00F115AE">
        <w:rPr>
          <w:i/>
          <w:sz w:val="20"/>
        </w:rPr>
        <w:t>by</w:t>
      </w:r>
      <w:r w:rsidR="004F0A3D">
        <w:rPr>
          <w:i/>
          <w:sz w:val="20"/>
        </w:rPr>
        <w:t xml:space="preserve"> </w:t>
      </w:r>
      <w:r w:rsidRPr="00F115AE">
        <w:rPr>
          <w:i/>
          <w:sz w:val="20"/>
        </w:rPr>
        <w:t>state:</w:t>
      </w:r>
      <w:r w:rsidR="004F0A3D">
        <w:rPr>
          <w:i/>
          <w:sz w:val="20"/>
        </w:rPr>
        <w:t xml:space="preserve"> </w:t>
      </w:r>
      <w:r w:rsidRPr="00F115AE">
        <w:rPr>
          <w:i/>
          <w:sz w:val="20"/>
        </w:rPr>
        <w:t>Fall</w:t>
      </w:r>
      <w:r w:rsidR="004F0A3D">
        <w:rPr>
          <w:i/>
          <w:sz w:val="20"/>
        </w:rPr>
        <w:t xml:space="preserve"> </w:t>
      </w:r>
      <w:r w:rsidRPr="00F115AE">
        <w:rPr>
          <w:i/>
          <w:sz w:val="20"/>
        </w:rPr>
        <w:t>2013.</w:t>
      </w:r>
      <w:r w:rsidR="004F0A3D">
        <w:rPr>
          <w:i/>
          <w:sz w:val="20"/>
        </w:rPr>
        <w:t xml:space="preserve"> </w:t>
      </w:r>
      <w:r w:rsidR="004F0A3D">
        <w:rPr>
          <w:sz w:val="20"/>
        </w:rPr>
        <w:t xml:space="preserve"> </w:t>
      </w:r>
      <w:r w:rsidRPr="00F115AE">
        <w:rPr>
          <w:sz w:val="20"/>
        </w:rPr>
        <w:t>From:</w:t>
      </w:r>
      <w:r w:rsidR="004F0A3D">
        <w:rPr>
          <w:sz w:val="20"/>
        </w:rPr>
        <w:t xml:space="preserve"> </w:t>
      </w:r>
      <w:hyperlink r:id="rId43" w:history="1">
        <w:r w:rsidR="00AA0FDB" w:rsidRPr="00F115AE">
          <w:rPr>
            <w:rStyle w:val="Hyperlink"/>
            <w:sz w:val="20"/>
          </w:rPr>
          <w:t>http://nces.ed.gov/pubs2014/2014023.pdf</w:t>
        </w:r>
      </w:hyperlink>
      <w:hyperlink r:id="rId44"/>
    </w:p>
    <w:p w:rsidR="00D26492" w:rsidRPr="00F115AE" w:rsidRDefault="00D26492" w:rsidP="00AA0FDB">
      <w:pPr>
        <w:pStyle w:val="BodyText"/>
        <w:spacing w:before="120" w:after="0"/>
        <w:ind w:left="720" w:hanging="720"/>
        <w:rPr>
          <w:sz w:val="20"/>
        </w:rPr>
      </w:pPr>
      <w:r w:rsidRPr="00F115AE">
        <w:rPr>
          <w:sz w:val="20"/>
        </w:rPr>
        <w:t>Waits,</w:t>
      </w:r>
      <w:r w:rsidR="004F0A3D">
        <w:rPr>
          <w:sz w:val="20"/>
        </w:rPr>
        <w:t xml:space="preserve"> </w:t>
      </w:r>
      <w:r w:rsidRPr="00F115AE">
        <w:rPr>
          <w:sz w:val="20"/>
        </w:rPr>
        <w:t>T.,</w:t>
      </w:r>
      <w:r w:rsidR="004F0A3D">
        <w:rPr>
          <w:sz w:val="20"/>
        </w:rPr>
        <w:t xml:space="preserve"> </w:t>
      </w:r>
      <w:r w:rsidRPr="00F115AE">
        <w:rPr>
          <w:sz w:val="20"/>
        </w:rPr>
        <w:t>&amp;</w:t>
      </w:r>
      <w:r w:rsidR="004F0A3D">
        <w:rPr>
          <w:sz w:val="20"/>
        </w:rPr>
        <w:t xml:space="preserve"> </w:t>
      </w:r>
      <w:r w:rsidRPr="00F115AE">
        <w:rPr>
          <w:sz w:val="20"/>
        </w:rPr>
        <w:t>Lewis,</w:t>
      </w:r>
      <w:r w:rsidR="004F0A3D">
        <w:rPr>
          <w:sz w:val="20"/>
        </w:rPr>
        <w:t xml:space="preserve"> </w:t>
      </w:r>
      <w:r w:rsidRPr="00F115AE">
        <w:rPr>
          <w:sz w:val="20"/>
        </w:rPr>
        <w:t>L.</w:t>
      </w:r>
      <w:r w:rsidR="004F0A3D">
        <w:rPr>
          <w:sz w:val="20"/>
        </w:rPr>
        <w:t xml:space="preserve"> </w:t>
      </w:r>
      <w:r w:rsidRPr="00F115AE">
        <w:rPr>
          <w:sz w:val="20"/>
        </w:rPr>
        <w:t>(2003).</w:t>
      </w:r>
      <w:r w:rsidR="004F0A3D">
        <w:rPr>
          <w:sz w:val="20"/>
        </w:rPr>
        <w:t xml:space="preserve"> </w:t>
      </w:r>
      <w:r w:rsidRPr="00F115AE">
        <w:rPr>
          <w:i/>
          <w:iCs/>
          <w:sz w:val="20"/>
          <w:shd w:val="clear" w:color="auto" w:fill="FFFFFF"/>
        </w:rPr>
        <w:t>Distance</w:t>
      </w:r>
      <w:r w:rsidR="004F0A3D">
        <w:rPr>
          <w:i/>
          <w:iCs/>
          <w:sz w:val="20"/>
          <w:shd w:val="clear" w:color="auto" w:fill="FFFFFF"/>
        </w:rPr>
        <w:t xml:space="preserve"> </w:t>
      </w:r>
      <w:r w:rsidRPr="00F115AE">
        <w:rPr>
          <w:i/>
          <w:iCs/>
          <w:sz w:val="20"/>
          <w:shd w:val="clear" w:color="auto" w:fill="FFFFFF"/>
        </w:rPr>
        <w:t>education</w:t>
      </w:r>
      <w:r w:rsidR="004F0A3D">
        <w:rPr>
          <w:i/>
          <w:iCs/>
          <w:sz w:val="20"/>
          <w:shd w:val="clear" w:color="auto" w:fill="FFFFFF"/>
        </w:rPr>
        <w:t xml:space="preserve"> </w:t>
      </w:r>
      <w:r w:rsidRPr="00F115AE">
        <w:rPr>
          <w:i/>
          <w:iCs/>
          <w:sz w:val="20"/>
          <w:shd w:val="clear" w:color="auto" w:fill="FFFFFF"/>
        </w:rPr>
        <w:t>at</w:t>
      </w:r>
      <w:r w:rsidR="004F0A3D">
        <w:rPr>
          <w:i/>
          <w:iCs/>
          <w:sz w:val="20"/>
          <w:shd w:val="clear" w:color="auto" w:fill="FFFFFF"/>
        </w:rPr>
        <w:t xml:space="preserve"> </w:t>
      </w:r>
      <w:r w:rsidRPr="00F115AE">
        <w:rPr>
          <w:i/>
          <w:iCs/>
          <w:sz w:val="20"/>
          <w:shd w:val="clear" w:color="auto" w:fill="FFFFFF"/>
        </w:rPr>
        <w:t>degree-granting</w:t>
      </w:r>
      <w:r w:rsidR="004F0A3D">
        <w:rPr>
          <w:i/>
          <w:iCs/>
          <w:sz w:val="20"/>
          <w:shd w:val="clear" w:color="auto" w:fill="FFFFFF"/>
        </w:rPr>
        <w:t xml:space="preserve"> </w:t>
      </w:r>
      <w:r w:rsidRPr="00F115AE">
        <w:rPr>
          <w:i/>
          <w:iCs/>
          <w:sz w:val="20"/>
          <w:shd w:val="clear" w:color="auto" w:fill="FFFFFF"/>
        </w:rPr>
        <w:t>postsecondary</w:t>
      </w:r>
      <w:r w:rsidR="004F0A3D">
        <w:rPr>
          <w:i/>
          <w:iCs/>
          <w:sz w:val="20"/>
          <w:shd w:val="clear" w:color="auto" w:fill="FFFFFF"/>
        </w:rPr>
        <w:t xml:space="preserve"> </w:t>
      </w:r>
      <w:r w:rsidRPr="00F115AE">
        <w:rPr>
          <w:i/>
          <w:iCs/>
          <w:sz w:val="20"/>
          <w:shd w:val="clear" w:color="auto" w:fill="FFFFFF"/>
        </w:rPr>
        <w:t>institutions:</w:t>
      </w:r>
      <w:r w:rsidR="004F0A3D">
        <w:rPr>
          <w:i/>
          <w:iCs/>
          <w:sz w:val="20"/>
          <w:shd w:val="clear" w:color="auto" w:fill="FFFFFF"/>
        </w:rPr>
        <w:t xml:space="preserve"> </w:t>
      </w:r>
      <w:r w:rsidRPr="00F115AE">
        <w:rPr>
          <w:i/>
          <w:iCs/>
          <w:sz w:val="20"/>
          <w:shd w:val="clear" w:color="auto" w:fill="FFFFFF"/>
        </w:rPr>
        <w:t>2000–2001</w:t>
      </w:r>
      <w:r w:rsidR="004F0A3D">
        <w:rPr>
          <w:sz w:val="20"/>
          <w:shd w:val="clear" w:color="auto" w:fill="FFFFFF"/>
        </w:rPr>
        <w:t xml:space="preserve"> </w:t>
      </w:r>
      <w:r w:rsidRPr="00F115AE">
        <w:rPr>
          <w:sz w:val="20"/>
          <w:shd w:val="clear" w:color="auto" w:fill="FFFFFF"/>
        </w:rPr>
        <w:t>(NCES</w:t>
      </w:r>
      <w:r w:rsidR="004F0A3D">
        <w:rPr>
          <w:sz w:val="20"/>
          <w:shd w:val="clear" w:color="auto" w:fill="FFFFFF"/>
        </w:rPr>
        <w:t xml:space="preserve"> </w:t>
      </w:r>
      <w:r w:rsidRPr="00F115AE">
        <w:rPr>
          <w:sz w:val="20"/>
          <w:shd w:val="clear" w:color="auto" w:fill="FFFFFF"/>
        </w:rPr>
        <w:t>2003-017).</w:t>
      </w:r>
      <w:r w:rsidR="004F0A3D">
        <w:rPr>
          <w:sz w:val="20"/>
          <w:shd w:val="clear" w:color="auto" w:fill="FFFFFF"/>
        </w:rPr>
        <w:t xml:space="preserve"> </w:t>
      </w:r>
      <w:r w:rsidRPr="00F115AE">
        <w:rPr>
          <w:sz w:val="20"/>
          <w:shd w:val="clear" w:color="auto" w:fill="FFFFFF"/>
        </w:rPr>
        <w:t>U.S.</w:t>
      </w:r>
      <w:r w:rsidR="004F0A3D">
        <w:rPr>
          <w:sz w:val="20"/>
          <w:shd w:val="clear" w:color="auto" w:fill="FFFFFF"/>
        </w:rPr>
        <w:t xml:space="preserve"> </w:t>
      </w:r>
      <w:r w:rsidRPr="00F115AE">
        <w:rPr>
          <w:sz w:val="20"/>
          <w:shd w:val="clear" w:color="auto" w:fill="FFFFFF"/>
        </w:rPr>
        <w:t>Department</w:t>
      </w:r>
      <w:r w:rsidR="004F0A3D">
        <w:rPr>
          <w:sz w:val="20"/>
          <w:shd w:val="clear" w:color="auto" w:fill="FFFFFF"/>
        </w:rPr>
        <w:t xml:space="preserve"> </w:t>
      </w:r>
      <w:r w:rsidRPr="00F115AE">
        <w:rPr>
          <w:sz w:val="20"/>
          <w:shd w:val="clear" w:color="auto" w:fill="FFFFFF"/>
        </w:rPr>
        <w:t>of</w:t>
      </w:r>
      <w:r w:rsidR="004F0A3D">
        <w:rPr>
          <w:sz w:val="20"/>
          <w:shd w:val="clear" w:color="auto" w:fill="FFFFFF"/>
        </w:rPr>
        <w:t xml:space="preserve"> </w:t>
      </w:r>
      <w:r w:rsidRPr="00F115AE">
        <w:rPr>
          <w:sz w:val="20"/>
          <w:shd w:val="clear" w:color="auto" w:fill="FFFFFF"/>
        </w:rPr>
        <w:t>Education.</w:t>
      </w:r>
      <w:r w:rsidR="004F0A3D">
        <w:rPr>
          <w:sz w:val="20"/>
          <w:shd w:val="clear" w:color="auto" w:fill="FFFFFF"/>
        </w:rPr>
        <w:t xml:space="preserve"> </w:t>
      </w:r>
      <w:r w:rsidRPr="00F115AE">
        <w:rPr>
          <w:sz w:val="20"/>
          <w:shd w:val="clear" w:color="auto" w:fill="FFFFFF"/>
        </w:rPr>
        <w:t>Washington,</w:t>
      </w:r>
      <w:r w:rsidR="004F0A3D">
        <w:rPr>
          <w:sz w:val="20"/>
          <w:shd w:val="clear" w:color="auto" w:fill="FFFFFF"/>
        </w:rPr>
        <w:t xml:space="preserve"> </w:t>
      </w:r>
      <w:r w:rsidRPr="00F115AE">
        <w:rPr>
          <w:sz w:val="20"/>
          <w:shd w:val="clear" w:color="auto" w:fill="FFFFFF"/>
        </w:rPr>
        <w:t>DC:</w:t>
      </w:r>
      <w:r w:rsidR="004F0A3D">
        <w:rPr>
          <w:sz w:val="20"/>
          <w:shd w:val="clear" w:color="auto" w:fill="FFFFFF"/>
        </w:rPr>
        <w:t xml:space="preserve"> </w:t>
      </w:r>
      <w:r w:rsidRPr="00F115AE">
        <w:rPr>
          <w:sz w:val="20"/>
          <w:shd w:val="clear" w:color="auto" w:fill="FFFFFF"/>
        </w:rPr>
        <w:t>National</w:t>
      </w:r>
      <w:r w:rsidR="004F0A3D">
        <w:rPr>
          <w:sz w:val="20"/>
          <w:shd w:val="clear" w:color="auto" w:fill="FFFFFF"/>
        </w:rPr>
        <w:t xml:space="preserve"> </w:t>
      </w:r>
      <w:r w:rsidRPr="00F115AE">
        <w:rPr>
          <w:sz w:val="20"/>
          <w:shd w:val="clear" w:color="auto" w:fill="FFFFFF"/>
        </w:rPr>
        <w:t>Center</w:t>
      </w:r>
      <w:r w:rsidR="004F0A3D">
        <w:rPr>
          <w:sz w:val="20"/>
          <w:shd w:val="clear" w:color="auto" w:fill="FFFFFF"/>
        </w:rPr>
        <w:t xml:space="preserve"> </w:t>
      </w:r>
      <w:r w:rsidRPr="00F115AE">
        <w:rPr>
          <w:sz w:val="20"/>
          <w:shd w:val="clear" w:color="auto" w:fill="FFFFFF"/>
        </w:rPr>
        <w:t>for</w:t>
      </w:r>
      <w:r w:rsidR="004F0A3D">
        <w:rPr>
          <w:sz w:val="20"/>
          <w:shd w:val="clear" w:color="auto" w:fill="FFFFFF"/>
        </w:rPr>
        <w:t xml:space="preserve"> </w:t>
      </w:r>
      <w:r w:rsidRPr="00F115AE">
        <w:rPr>
          <w:sz w:val="20"/>
          <w:shd w:val="clear" w:color="auto" w:fill="FFFFFF"/>
        </w:rPr>
        <w:t>Education</w:t>
      </w:r>
      <w:r w:rsidR="004F0A3D">
        <w:rPr>
          <w:sz w:val="20"/>
          <w:shd w:val="clear" w:color="auto" w:fill="FFFFFF"/>
        </w:rPr>
        <w:t xml:space="preserve"> </w:t>
      </w:r>
      <w:r w:rsidRPr="00F115AE">
        <w:rPr>
          <w:sz w:val="20"/>
          <w:shd w:val="clear" w:color="auto" w:fill="FFFFFF"/>
        </w:rPr>
        <w:t>Statistics.</w:t>
      </w:r>
    </w:p>
    <w:p w:rsidR="00D26492" w:rsidRPr="00F115AE" w:rsidRDefault="00D26492" w:rsidP="00AA0FDB">
      <w:pPr>
        <w:pStyle w:val="BodyText"/>
        <w:spacing w:before="120" w:after="0"/>
        <w:ind w:left="720" w:hanging="720"/>
        <w:rPr>
          <w:sz w:val="20"/>
        </w:rPr>
      </w:pPr>
      <w:r w:rsidRPr="00F115AE">
        <w:rPr>
          <w:sz w:val="20"/>
        </w:rPr>
        <w:t>Zacharis,</w:t>
      </w:r>
      <w:r w:rsidR="004F0A3D">
        <w:rPr>
          <w:sz w:val="20"/>
        </w:rPr>
        <w:t xml:space="preserve"> </w:t>
      </w:r>
      <w:r w:rsidRPr="00F115AE">
        <w:rPr>
          <w:sz w:val="20"/>
        </w:rPr>
        <w:t>N.</w:t>
      </w:r>
      <w:r w:rsidR="004F0A3D">
        <w:rPr>
          <w:sz w:val="20"/>
        </w:rPr>
        <w:t xml:space="preserve"> </w:t>
      </w:r>
      <w:r w:rsidRPr="00F115AE">
        <w:rPr>
          <w:sz w:val="20"/>
        </w:rPr>
        <w:t>Z.</w:t>
      </w:r>
      <w:r w:rsidR="004F0A3D">
        <w:rPr>
          <w:sz w:val="20"/>
        </w:rPr>
        <w:t xml:space="preserve">  </w:t>
      </w:r>
      <w:r w:rsidRPr="00F115AE">
        <w:rPr>
          <w:sz w:val="20"/>
        </w:rPr>
        <w:t>(2010).</w:t>
      </w:r>
      <w:r w:rsidR="00670E7E">
        <w:rPr>
          <w:sz w:val="20"/>
        </w:rPr>
        <w:t xml:space="preserve"> </w:t>
      </w:r>
      <w:r w:rsidRPr="00F115AE">
        <w:rPr>
          <w:sz w:val="20"/>
        </w:rPr>
        <w:t>The</w:t>
      </w:r>
      <w:r w:rsidR="004F0A3D">
        <w:rPr>
          <w:sz w:val="20"/>
        </w:rPr>
        <w:t xml:space="preserve"> </w:t>
      </w:r>
      <w:r w:rsidRPr="00F115AE">
        <w:rPr>
          <w:sz w:val="20"/>
        </w:rPr>
        <w:t>impact</w:t>
      </w:r>
      <w:r w:rsidR="004F0A3D">
        <w:rPr>
          <w:sz w:val="20"/>
        </w:rPr>
        <w:t xml:space="preserve"> </w:t>
      </w:r>
      <w:r w:rsidRPr="00F115AE">
        <w:rPr>
          <w:sz w:val="20"/>
        </w:rPr>
        <w:t>of</w:t>
      </w:r>
      <w:r w:rsidR="004F0A3D">
        <w:rPr>
          <w:sz w:val="20"/>
        </w:rPr>
        <w:t xml:space="preserve"> </w:t>
      </w:r>
      <w:r w:rsidRPr="00F115AE">
        <w:rPr>
          <w:sz w:val="20"/>
        </w:rPr>
        <w:t>learning</w:t>
      </w:r>
      <w:r w:rsidR="004F0A3D">
        <w:rPr>
          <w:sz w:val="20"/>
        </w:rPr>
        <w:t xml:space="preserve"> </w:t>
      </w:r>
      <w:r w:rsidRPr="00F115AE">
        <w:rPr>
          <w:sz w:val="20"/>
        </w:rPr>
        <w:t>styles</w:t>
      </w:r>
      <w:r w:rsidR="004F0A3D">
        <w:rPr>
          <w:sz w:val="20"/>
        </w:rPr>
        <w:t xml:space="preserve"> </w:t>
      </w:r>
      <w:r w:rsidRPr="00F115AE">
        <w:rPr>
          <w:sz w:val="20"/>
        </w:rPr>
        <w:t>on</w:t>
      </w:r>
      <w:r w:rsidR="004F0A3D">
        <w:rPr>
          <w:sz w:val="20"/>
        </w:rPr>
        <w:t xml:space="preserve"> </w:t>
      </w:r>
      <w:r w:rsidRPr="00F115AE">
        <w:rPr>
          <w:sz w:val="20"/>
        </w:rPr>
        <w:t>student</w:t>
      </w:r>
      <w:r w:rsidR="004F0A3D">
        <w:rPr>
          <w:sz w:val="20"/>
        </w:rPr>
        <w:t xml:space="preserve"> </w:t>
      </w:r>
      <w:r w:rsidRPr="00F115AE">
        <w:rPr>
          <w:sz w:val="20"/>
        </w:rPr>
        <w:t>achievement</w:t>
      </w:r>
      <w:r w:rsidR="004F0A3D">
        <w:rPr>
          <w:sz w:val="20"/>
        </w:rPr>
        <w:t xml:space="preserve"> </w:t>
      </w:r>
      <w:r w:rsidRPr="00F115AE">
        <w:rPr>
          <w:sz w:val="20"/>
        </w:rPr>
        <w:t>in</w:t>
      </w:r>
      <w:r w:rsidR="004F0A3D">
        <w:rPr>
          <w:sz w:val="20"/>
        </w:rPr>
        <w:t xml:space="preserve"> </w:t>
      </w:r>
      <w:r w:rsidRPr="00F115AE">
        <w:rPr>
          <w:sz w:val="20"/>
        </w:rPr>
        <w:t>a</w:t>
      </w:r>
      <w:r w:rsidR="004F0A3D">
        <w:rPr>
          <w:sz w:val="20"/>
        </w:rPr>
        <w:t xml:space="preserve"> </w:t>
      </w:r>
      <w:r w:rsidRPr="00F115AE">
        <w:rPr>
          <w:sz w:val="20"/>
        </w:rPr>
        <w:t>web-based</w:t>
      </w:r>
      <w:r w:rsidR="004F0A3D">
        <w:rPr>
          <w:sz w:val="20"/>
        </w:rPr>
        <w:t xml:space="preserve"> </w:t>
      </w:r>
      <w:r w:rsidRPr="00F115AE">
        <w:rPr>
          <w:sz w:val="20"/>
        </w:rPr>
        <w:t>versus</w:t>
      </w:r>
      <w:r w:rsidR="004F0A3D">
        <w:rPr>
          <w:sz w:val="20"/>
        </w:rPr>
        <w:t xml:space="preserve"> </w:t>
      </w:r>
      <w:r w:rsidRPr="00F115AE">
        <w:rPr>
          <w:sz w:val="20"/>
        </w:rPr>
        <w:t>an</w:t>
      </w:r>
      <w:r w:rsidR="004F0A3D">
        <w:rPr>
          <w:sz w:val="20"/>
        </w:rPr>
        <w:t xml:space="preserve"> </w:t>
      </w:r>
      <w:r w:rsidRPr="00F115AE">
        <w:rPr>
          <w:sz w:val="20"/>
        </w:rPr>
        <w:t>equivalent</w:t>
      </w:r>
      <w:r w:rsidR="004F0A3D">
        <w:rPr>
          <w:sz w:val="20"/>
        </w:rPr>
        <w:t xml:space="preserve"> </w:t>
      </w:r>
      <w:r w:rsidRPr="00F115AE">
        <w:rPr>
          <w:sz w:val="20"/>
        </w:rPr>
        <w:t>face-to-face</w:t>
      </w:r>
      <w:r w:rsidR="004F0A3D">
        <w:rPr>
          <w:sz w:val="20"/>
        </w:rPr>
        <w:t xml:space="preserve"> </w:t>
      </w:r>
      <w:r w:rsidRPr="00F115AE">
        <w:rPr>
          <w:sz w:val="20"/>
        </w:rPr>
        <w:t>course.</w:t>
      </w:r>
      <w:r w:rsidR="004F0A3D">
        <w:rPr>
          <w:sz w:val="20"/>
        </w:rPr>
        <w:t xml:space="preserve"> </w:t>
      </w:r>
      <w:r w:rsidRPr="00F115AE">
        <w:rPr>
          <w:i/>
          <w:sz w:val="20"/>
        </w:rPr>
        <w:t>College</w:t>
      </w:r>
      <w:r w:rsidR="004F0A3D">
        <w:rPr>
          <w:i/>
          <w:sz w:val="20"/>
        </w:rPr>
        <w:t xml:space="preserve"> </w:t>
      </w:r>
      <w:r w:rsidRPr="00F115AE">
        <w:rPr>
          <w:i/>
          <w:sz w:val="20"/>
        </w:rPr>
        <w:t>Student</w:t>
      </w:r>
      <w:r w:rsidR="004F0A3D">
        <w:rPr>
          <w:i/>
          <w:sz w:val="20"/>
        </w:rPr>
        <w:t xml:space="preserve"> </w:t>
      </w:r>
      <w:r w:rsidRPr="00F115AE">
        <w:rPr>
          <w:i/>
          <w:sz w:val="20"/>
        </w:rPr>
        <w:t>Journal,</w:t>
      </w:r>
      <w:r w:rsidR="004F0A3D">
        <w:rPr>
          <w:i/>
          <w:sz w:val="20"/>
        </w:rPr>
        <w:t xml:space="preserve"> </w:t>
      </w:r>
      <w:r w:rsidRPr="00F115AE">
        <w:rPr>
          <w:i/>
          <w:sz w:val="20"/>
        </w:rPr>
        <w:t>44(</w:t>
      </w:r>
      <w:r w:rsidRPr="00F115AE">
        <w:rPr>
          <w:sz w:val="20"/>
        </w:rPr>
        <w:t>3),</w:t>
      </w:r>
      <w:r w:rsidR="004F0A3D">
        <w:rPr>
          <w:sz w:val="20"/>
        </w:rPr>
        <w:t xml:space="preserve"> </w:t>
      </w:r>
      <w:r w:rsidRPr="00F115AE">
        <w:rPr>
          <w:sz w:val="20"/>
        </w:rPr>
        <w:t>591-597.</w:t>
      </w:r>
    </w:p>
    <w:p w:rsidR="00D26492" w:rsidRPr="00F115AE" w:rsidRDefault="00D26492" w:rsidP="00AA0FDB">
      <w:pPr>
        <w:pStyle w:val="BodyText"/>
        <w:spacing w:before="120" w:after="0"/>
        <w:ind w:left="720" w:hanging="720"/>
        <w:rPr>
          <w:sz w:val="20"/>
        </w:rPr>
      </w:pPr>
      <w:r w:rsidRPr="00F115AE">
        <w:rPr>
          <w:sz w:val="20"/>
        </w:rPr>
        <w:t>Zusman,</w:t>
      </w:r>
      <w:r w:rsidR="004F0A3D">
        <w:rPr>
          <w:sz w:val="20"/>
        </w:rPr>
        <w:t xml:space="preserve"> </w:t>
      </w:r>
      <w:r w:rsidRPr="00F115AE">
        <w:rPr>
          <w:sz w:val="20"/>
        </w:rPr>
        <w:t>A.</w:t>
      </w:r>
      <w:r w:rsidR="004F0A3D">
        <w:rPr>
          <w:sz w:val="20"/>
        </w:rPr>
        <w:t xml:space="preserve"> </w:t>
      </w:r>
      <w:r w:rsidRPr="00F115AE">
        <w:rPr>
          <w:sz w:val="20"/>
        </w:rPr>
        <w:t>(2004).</w:t>
      </w:r>
      <w:r w:rsidR="004F0A3D">
        <w:rPr>
          <w:sz w:val="20"/>
        </w:rPr>
        <w:t xml:space="preserve"> </w:t>
      </w:r>
      <w:r w:rsidRPr="00F115AE">
        <w:rPr>
          <w:sz w:val="20"/>
        </w:rPr>
        <w:t>Challenges</w:t>
      </w:r>
      <w:r w:rsidR="004F0A3D">
        <w:rPr>
          <w:sz w:val="20"/>
        </w:rPr>
        <w:t xml:space="preserve"> </w:t>
      </w:r>
      <w:r w:rsidRPr="00F115AE">
        <w:rPr>
          <w:sz w:val="20"/>
        </w:rPr>
        <w:t>facing</w:t>
      </w:r>
      <w:r w:rsidR="004F0A3D">
        <w:rPr>
          <w:sz w:val="20"/>
        </w:rPr>
        <w:t xml:space="preserve"> </w:t>
      </w:r>
      <w:r w:rsidRPr="00F115AE">
        <w:rPr>
          <w:sz w:val="20"/>
        </w:rPr>
        <w:t>higher</w:t>
      </w:r>
      <w:r w:rsidR="004F0A3D">
        <w:rPr>
          <w:sz w:val="20"/>
        </w:rPr>
        <w:t xml:space="preserve"> </w:t>
      </w:r>
      <w:r w:rsidRPr="00F115AE">
        <w:rPr>
          <w:sz w:val="20"/>
        </w:rPr>
        <w:t>education</w:t>
      </w:r>
      <w:r w:rsidR="004F0A3D">
        <w:rPr>
          <w:sz w:val="20"/>
        </w:rPr>
        <w:t xml:space="preserve"> </w:t>
      </w:r>
      <w:r w:rsidRPr="00F115AE">
        <w:rPr>
          <w:sz w:val="20"/>
        </w:rPr>
        <w:t>in</w:t>
      </w:r>
      <w:r w:rsidR="004F0A3D">
        <w:rPr>
          <w:sz w:val="20"/>
        </w:rPr>
        <w:t xml:space="preserve"> </w:t>
      </w:r>
      <w:r w:rsidRPr="00F115AE">
        <w:rPr>
          <w:sz w:val="20"/>
        </w:rPr>
        <w:t>the</w:t>
      </w:r>
      <w:r w:rsidR="004F0A3D">
        <w:rPr>
          <w:sz w:val="20"/>
        </w:rPr>
        <w:t xml:space="preserve"> </w:t>
      </w:r>
      <w:r w:rsidRPr="00F115AE">
        <w:rPr>
          <w:sz w:val="20"/>
        </w:rPr>
        <w:t>twenty-first</w:t>
      </w:r>
      <w:r w:rsidR="004F0A3D">
        <w:rPr>
          <w:sz w:val="20"/>
        </w:rPr>
        <w:t xml:space="preserve"> </w:t>
      </w:r>
      <w:r w:rsidRPr="00F115AE">
        <w:rPr>
          <w:sz w:val="20"/>
        </w:rPr>
        <w:t>century.</w:t>
      </w:r>
      <w:r w:rsidR="004F0A3D">
        <w:rPr>
          <w:sz w:val="20"/>
        </w:rPr>
        <w:t xml:space="preserve"> </w:t>
      </w:r>
      <w:r w:rsidRPr="00F115AE">
        <w:rPr>
          <w:sz w:val="20"/>
        </w:rPr>
        <w:t>From:</w:t>
      </w:r>
      <w:r w:rsidR="004F0A3D">
        <w:rPr>
          <w:sz w:val="20"/>
        </w:rPr>
        <w:t xml:space="preserve"> </w:t>
      </w:r>
      <w:hyperlink r:id="rId45" w:history="1">
        <w:r w:rsidR="00AA0FDB" w:rsidRPr="00F115AE">
          <w:rPr>
            <w:rStyle w:val="Hyperlink"/>
            <w:sz w:val="20"/>
          </w:rPr>
          <w:t>http://www.educationanddemocracy.org/Resources/Zusman.pdf</w:t>
        </w:r>
      </w:hyperlink>
      <w:r w:rsidR="004F0A3D">
        <w:rPr>
          <w:sz w:val="20"/>
        </w:rPr>
        <w:t xml:space="preserve"> </w:t>
      </w:r>
    </w:p>
    <w:p w:rsidR="00D26492" w:rsidRDefault="0023596D" w:rsidP="0023596D">
      <w:pPr>
        <w:pStyle w:val="Heading3"/>
      </w:pPr>
      <w:r>
        <w:lastRenderedPageBreak/>
        <w:t>About the author</w:t>
      </w:r>
    </w:p>
    <w:p w:rsidR="00D91C72" w:rsidRPr="00D91C72" w:rsidRDefault="00D26492" w:rsidP="00D91C72">
      <w:pPr>
        <w:pStyle w:val="BodyText"/>
        <w:rPr>
          <w:rStyle w:val="apple-style-span"/>
        </w:rPr>
      </w:pPr>
      <w:r w:rsidRPr="00D91C72">
        <w:rPr>
          <w:rFonts w:ascii="Arial" w:hAnsi="Arial" w:cs="Arial"/>
          <w:b/>
          <w:sz w:val="24"/>
          <w:szCs w:val="24"/>
        </w:rPr>
        <w:t>Seema</w:t>
      </w:r>
      <w:r w:rsidR="004F0A3D" w:rsidRPr="00D91C72">
        <w:rPr>
          <w:rFonts w:ascii="Arial" w:hAnsi="Arial" w:cs="Arial"/>
          <w:b/>
          <w:sz w:val="24"/>
          <w:szCs w:val="24"/>
        </w:rPr>
        <w:t xml:space="preserve"> </w:t>
      </w:r>
      <w:r w:rsidRPr="00D91C72">
        <w:rPr>
          <w:rFonts w:ascii="Arial" w:hAnsi="Arial" w:cs="Arial"/>
          <w:b/>
          <w:sz w:val="24"/>
          <w:szCs w:val="24"/>
        </w:rPr>
        <w:t>Sehrawat,</w:t>
      </w:r>
      <w:r w:rsidR="004F0A3D" w:rsidRPr="00D91C72">
        <w:rPr>
          <w:rFonts w:ascii="Arial" w:hAnsi="Arial" w:cs="Arial"/>
          <w:b/>
          <w:sz w:val="24"/>
          <w:szCs w:val="24"/>
        </w:rPr>
        <w:t xml:space="preserve"> </w:t>
      </w:r>
      <w:r w:rsidRPr="00D91C72">
        <w:rPr>
          <w:rFonts w:ascii="Arial" w:hAnsi="Arial" w:cs="Arial"/>
          <w:b/>
          <w:sz w:val="24"/>
          <w:szCs w:val="24"/>
        </w:rPr>
        <w:t>MSW,</w:t>
      </w:r>
      <w:r w:rsidR="004F0A3D" w:rsidRPr="00D91C72">
        <w:rPr>
          <w:rFonts w:ascii="Arial" w:hAnsi="Arial" w:cs="Arial"/>
          <w:b/>
          <w:sz w:val="24"/>
          <w:szCs w:val="24"/>
        </w:rPr>
        <w:t xml:space="preserve"> </w:t>
      </w:r>
      <w:r w:rsidRPr="00D91C72">
        <w:rPr>
          <w:rFonts w:ascii="Arial" w:hAnsi="Arial" w:cs="Arial"/>
          <w:b/>
          <w:sz w:val="24"/>
          <w:szCs w:val="24"/>
        </w:rPr>
        <w:t>Ph.D</w:t>
      </w:r>
      <w:r w:rsidRPr="00D91C72">
        <w:t>.</w:t>
      </w:r>
      <w:r w:rsidR="0023596D" w:rsidRPr="00D91C72">
        <w:t xml:space="preserve"> </w:t>
      </w:r>
      <w:r w:rsidR="00D91C72" w:rsidRPr="00D91C72">
        <w:rPr>
          <w:rStyle w:val="apple-style-span"/>
        </w:rPr>
        <w:t xml:space="preserve">is an Associate Professor and Distributed Learning Program Coordinator at California State University, Chico (CSU, Chico). Her publications include topics on distance education, digital storytelling, hospice social work, gerontology, and policy analysis. Her research interests are intergenerational collaboration, interprofessional practice, international gerontology, use of technology, and social policy surrounding older adults. </w:t>
      </w:r>
    </w:p>
    <w:p w:rsidR="00D91C72" w:rsidRPr="00D91C72" w:rsidRDefault="00D91C72" w:rsidP="00D91C72">
      <w:pPr>
        <w:pStyle w:val="BodyText"/>
        <w:rPr>
          <w:rStyle w:val="apple-style-span"/>
        </w:rPr>
      </w:pPr>
      <w:r w:rsidRPr="00D91C72">
        <w:rPr>
          <w:rStyle w:val="apple-style-span"/>
        </w:rPr>
        <w:t xml:space="preserve">Dr. Sehrawat has extensive teaching experience in distance education and mentoring faculty teaching in the social work distance education program. </w:t>
      </w:r>
      <w:r w:rsidRPr="00D91C72">
        <w:t>She also facilitates workshops and seminars for maintaining healthy lifestyle among employees of social service agencies. Dr. Sehrawat is passionate about growing our own social workers in northern California through access to affordable social work education for residents of rural and underserved areas of California.</w:t>
      </w:r>
    </w:p>
    <w:p w:rsidR="00D26492" w:rsidRPr="00CE4CD8" w:rsidRDefault="00087EF2" w:rsidP="00AA0FDB">
      <w:pPr>
        <w:pStyle w:val="BodyText"/>
        <w:spacing w:before="120" w:after="0"/>
        <w:rPr>
          <w:rFonts w:ascii="Calibri" w:hAnsi="Calibri"/>
          <w:sz w:val="21"/>
          <w:szCs w:val="21"/>
        </w:rPr>
      </w:pPr>
      <w:hyperlink r:id="rId46" w:tgtFrame="_blank" w:history="1">
        <w:r w:rsidR="00D26492" w:rsidRPr="00CE4CD8">
          <w:rPr>
            <w:rFonts w:cs="Times"/>
            <w:color w:val="800080"/>
            <w:sz w:val="21"/>
            <w:szCs w:val="21"/>
            <w:u w:val="single"/>
          </w:rPr>
          <w:t>ssehrawat@csuchico.edu</w:t>
        </w:r>
      </w:hyperlink>
    </w:p>
    <w:p w:rsidR="009806B2" w:rsidRDefault="009806B2">
      <w:pPr>
        <w:spacing w:before="0" w:after="0"/>
        <w:rPr>
          <w:lang w:val="en-MY"/>
        </w:rPr>
      </w:pPr>
    </w:p>
    <w:p w:rsidR="00D91C72" w:rsidRPr="00FA70BC" w:rsidRDefault="00D91C72" w:rsidP="00D91C72">
      <w:pPr>
        <w:pStyle w:val="BodyText"/>
        <w:rPr>
          <w:rFonts w:cs="Times"/>
        </w:rPr>
      </w:pPr>
      <w:r w:rsidRPr="00D91C72">
        <w:rPr>
          <w:rFonts w:ascii="Arial" w:hAnsi="Arial" w:cs="Arial"/>
          <w:b/>
          <w:sz w:val="24"/>
          <w:szCs w:val="24"/>
        </w:rPr>
        <w:t>Jean Schuldberg, EdD, LCSW</w:t>
      </w:r>
      <w:r w:rsidRPr="00FA70BC">
        <w:t xml:space="preserve">, </w:t>
      </w:r>
      <w:r>
        <w:t xml:space="preserve">is </w:t>
      </w:r>
      <w:r w:rsidRPr="00FA70BC">
        <w:t>a Professor at California State University, Chico (CSU, Chico) in the School of Social Work</w:t>
      </w:r>
      <w:r>
        <w:t xml:space="preserve">. </w:t>
      </w:r>
      <w:r w:rsidRPr="00FA70BC">
        <w:t xml:space="preserve"> She has served as the Director of the CSU, Chico Master of Social Work (MSW) program since 2006.</w:t>
      </w:r>
      <w:r w:rsidRPr="00FA70BC">
        <w:rPr>
          <w:rFonts w:cs="Times"/>
        </w:rPr>
        <w:t xml:space="preserve"> </w:t>
      </w:r>
      <w:r w:rsidRPr="00FA70BC">
        <w:t>Dr. Schuldberg is Co-Director for the CSU, Chico Hartford Partnership Program for Aging Education since 2009 and Coordinator of the CSU, Chico Mental Health Stipend Program since 2011.</w:t>
      </w:r>
      <w:r w:rsidRPr="00FA70BC">
        <w:rPr>
          <w:color w:val="141414"/>
        </w:rPr>
        <w:t xml:space="preserve"> She was </w:t>
      </w:r>
      <w:r w:rsidRPr="00FA70BC">
        <w:t>instrumental in the development of the MSW Distributed Learning program and served as Interim Coordinator from 2014-15.</w:t>
      </w:r>
    </w:p>
    <w:p w:rsidR="00D91C72" w:rsidRPr="00FA70BC" w:rsidRDefault="00D91C72" w:rsidP="00D91C72">
      <w:pPr>
        <w:pStyle w:val="BodyText"/>
        <w:rPr>
          <w:rFonts w:cs="Times"/>
        </w:rPr>
      </w:pPr>
      <w:r w:rsidRPr="00FA70BC">
        <w:t xml:space="preserve">Dr. Schuldberg’s research interests include gerontology, behavioral health, genocide and reconciliation, immigrants and refugees, curriculum development, </w:t>
      </w:r>
      <w:r w:rsidRPr="00FA70BC">
        <w:rPr>
          <w:color w:val="141414"/>
        </w:rPr>
        <w:t>cultural competency in social work education</w:t>
      </w:r>
      <w:r w:rsidRPr="00FA70BC">
        <w:t>, distributed education, and transnational social work. Her publications and service are related to her interests.</w:t>
      </w: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9806B2" w:rsidRDefault="009806B2">
      <w:pPr>
        <w:spacing w:before="0" w:after="0"/>
        <w:rPr>
          <w:lang w:val="en-MY"/>
        </w:rPr>
      </w:pPr>
    </w:p>
    <w:p w:rsidR="00D26492" w:rsidRDefault="00087EF2">
      <w:pPr>
        <w:spacing w:before="0" w:after="0"/>
        <w:rPr>
          <w:rFonts w:ascii="Arial" w:hAnsi="Arial" w:cs="Arial"/>
          <w:color w:val="000000"/>
          <w:sz w:val="18"/>
          <w:szCs w:val="18"/>
          <w:lang w:val="en-MY" w:eastAsia="zh-CN"/>
        </w:rPr>
      </w:pPr>
      <w:hyperlink w:anchor="TOC" w:history="1">
        <w:r w:rsidR="009806B2" w:rsidRPr="009806B2">
          <w:rPr>
            <w:rStyle w:val="Hyperlink"/>
            <w:rFonts w:ascii="Arial" w:hAnsi="Arial" w:cs="Arial"/>
            <w:sz w:val="16"/>
            <w:szCs w:val="16"/>
          </w:rPr>
          <w:t>Table of Contents</w:t>
        </w:r>
      </w:hyperlink>
      <w:r w:rsidR="00D26492">
        <w:rPr>
          <w:lang w:val="en-MY"/>
        </w:rPr>
        <w:br w:type="page"/>
      </w: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23596D" w:rsidRDefault="0023596D">
      <w:pPr>
        <w:spacing w:before="0" w:after="0"/>
      </w:pPr>
    </w:p>
    <w:p w:rsidR="009806B2" w:rsidRDefault="009806B2">
      <w:pPr>
        <w:spacing w:before="0" w:after="0"/>
      </w:pPr>
    </w:p>
    <w:p w:rsidR="009806B2" w:rsidRDefault="009806B2">
      <w:pPr>
        <w:spacing w:before="0" w:after="0"/>
      </w:pPr>
    </w:p>
    <w:p w:rsidR="009806B2" w:rsidRDefault="009806B2">
      <w:pPr>
        <w:spacing w:before="0" w:after="0"/>
      </w:pPr>
    </w:p>
    <w:p w:rsidR="0096404E" w:rsidRDefault="00087EF2">
      <w:pPr>
        <w:spacing w:before="0" w:after="0"/>
        <w:rPr>
          <w:rFonts w:ascii="Arial" w:hAnsi="Arial" w:cs="Arial"/>
          <w:color w:val="000000"/>
          <w:sz w:val="18"/>
          <w:szCs w:val="18"/>
          <w:lang w:eastAsia="zh-CN"/>
        </w:rPr>
      </w:pPr>
      <w:hyperlink w:anchor="TOC" w:history="1">
        <w:r w:rsidR="009806B2" w:rsidRPr="009806B2">
          <w:rPr>
            <w:rStyle w:val="Hyperlink"/>
            <w:rFonts w:ascii="Arial" w:hAnsi="Arial" w:cs="Arial"/>
            <w:sz w:val="16"/>
            <w:szCs w:val="16"/>
          </w:rPr>
          <w:t>Table of Contents</w:t>
        </w:r>
      </w:hyperlink>
      <w:r w:rsidR="0096404E">
        <w:br w:type="page"/>
      </w:r>
    </w:p>
    <w:p w:rsidR="00F115AE" w:rsidRDefault="00F115AE" w:rsidP="006514E4">
      <w:pPr>
        <w:pStyle w:val="Note"/>
        <w:rPr>
          <w:lang w:val="en-GB"/>
        </w:rPr>
      </w:pPr>
      <w:r w:rsidRPr="006514E4">
        <w:rPr>
          <w:b/>
        </w:rPr>
        <w:lastRenderedPageBreak/>
        <w:t>Editor’s</w:t>
      </w:r>
      <w:r w:rsidR="004F0A3D" w:rsidRPr="006514E4">
        <w:rPr>
          <w:b/>
        </w:rPr>
        <w:t xml:space="preserve"> </w:t>
      </w:r>
      <w:r w:rsidRPr="006514E4">
        <w:rPr>
          <w:b/>
        </w:rPr>
        <w:t>Note</w:t>
      </w:r>
      <w:r>
        <w:rPr>
          <w:lang w:val="en-GB"/>
        </w:rPr>
        <w:t>:</w:t>
      </w:r>
      <w:r w:rsidR="004F0A3D">
        <w:rPr>
          <w:lang w:val="en-GB"/>
        </w:rPr>
        <w:t xml:space="preserve"> </w:t>
      </w:r>
      <w:r w:rsidR="006514E4">
        <w:rPr>
          <w:lang w:val="en-GB"/>
        </w:rPr>
        <w:t>In traditional education, most communication is one-to-many (lecture) with a few minutes at the end of the session for questions or discussion</w:t>
      </w:r>
      <w:r w:rsidR="00AC5E89">
        <w:rPr>
          <w:lang w:val="en-GB"/>
        </w:rPr>
        <w:t>. Highly individualized explorations and learnings occur as homework or self-study where the instructor is less accessible. Televised lectures enable the listening and viewing part of learning to take place outside the classroom so that class time can be dedicated to group activities, explorations and discussions</w:t>
      </w:r>
      <w:r w:rsidR="0023596D">
        <w:rPr>
          <w:lang w:val="en-GB"/>
        </w:rPr>
        <w:t>.</w:t>
      </w:r>
      <w:r w:rsidR="00AC5E89">
        <w:rPr>
          <w:lang w:val="en-GB"/>
        </w:rPr>
        <w:t xml:space="preserve"> This is the inverted classroom model.</w:t>
      </w:r>
    </w:p>
    <w:p w:rsidR="00F115AE" w:rsidRPr="001E65BB" w:rsidRDefault="00F115AE" w:rsidP="00F115AE">
      <w:pPr>
        <w:pStyle w:val="Heading1"/>
        <w:rPr>
          <w:lang w:val="en-GB"/>
        </w:rPr>
      </w:pPr>
      <w:bookmarkStart w:id="8" w:name="_Heterogeneity_of_students:"/>
      <w:bookmarkEnd w:id="8"/>
      <w:r w:rsidRPr="001E65BB">
        <w:rPr>
          <w:lang w:val="en-GB"/>
        </w:rPr>
        <w:t>Heterogeneity</w:t>
      </w:r>
      <w:r w:rsidR="004F0A3D">
        <w:rPr>
          <w:lang w:val="en-GB"/>
        </w:rPr>
        <w:t xml:space="preserve"> </w:t>
      </w:r>
      <w:r w:rsidRPr="001E65BB">
        <w:rPr>
          <w:lang w:val="en-GB"/>
        </w:rPr>
        <w:t>of</w:t>
      </w:r>
      <w:r w:rsidR="004F0A3D">
        <w:rPr>
          <w:lang w:val="en-GB"/>
        </w:rPr>
        <w:t xml:space="preserve"> </w:t>
      </w:r>
      <w:r w:rsidRPr="001E65BB">
        <w:rPr>
          <w:lang w:val="en-GB"/>
        </w:rPr>
        <w:t>students:</w:t>
      </w:r>
      <w:r w:rsidR="004F0A3D">
        <w:rPr>
          <w:lang w:val="en-GB"/>
        </w:rPr>
        <w:t xml:space="preserve"> </w:t>
      </w:r>
      <w:r w:rsidR="004F0A3D">
        <w:rPr>
          <w:lang w:val="en-GB"/>
        </w:rPr>
        <w:br/>
      </w:r>
      <w:r w:rsidR="000B396B" w:rsidRPr="001E65BB">
        <w:rPr>
          <w:lang w:val="en-GB"/>
        </w:rPr>
        <w:t>the</w:t>
      </w:r>
      <w:r w:rsidR="000B396B">
        <w:rPr>
          <w:lang w:val="en-GB"/>
        </w:rPr>
        <w:t xml:space="preserve"> </w:t>
      </w:r>
      <w:r w:rsidR="000B396B" w:rsidRPr="001E65BB">
        <w:rPr>
          <w:lang w:val="en-GB"/>
        </w:rPr>
        <w:t>inverted</w:t>
      </w:r>
      <w:r w:rsidR="000B396B">
        <w:rPr>
          <w:lang w:val="en-GB"/>
        </w:rPr>
        <w:t xml:space="preserve"> </w:t>
      </w:r>
      <w:r w:rsidR="000B396B" w:rsidRPr="001E65BB">
        <w:rPr>
          <w:lang w:val="en-GB"/>
        </w:rPr>
        <w:t>classroom</w:t>
      </w:r>
      <w:r w:rsidR="000B396B">
        <w:rPr>
          <w:lang w:val="en-GB"/>
        </w:rPr>
        <w:t xml:space="preserve"> </w:t>
      </w:r>
      <w:r w:rsidR="000B396B" w:rsidRPr="001E65BB">
        <w:rPr>
          <w:lang w:val="en-GB"/>
        </w:rPr>
        <w:t>model</w:t>
      </w:r>
      <w:r w:rsidR="000B396B">
        <w:rPr>
          <w:lang w:val="en-GB"/>
        </w:rPr>
        <w:t xml:space="preserve"> </w:t>
      </w:r>
      <w:r w:rsidRPr="001E65BB">
        <w:rPr>
          <w:lang w:val="en-GB"/>
        </w:rPr>
        <w:t>is</w:t>
      </w:r>
      <w:r w:rsidR="004F0A3D">
        <w:rPr>
          <w:lang w:val="en-GB"/>
        </w:rPr>
        <w:t xml:space="preserve"> </w:t>
      </w:r>
      <w:r w:rsidRPr="001E65BB">
        <w:rPr>
          <w:lang w:val="en-GB"/>
        </w:rPr>
        <w:t>a</w:t>
      </w:r>
      <w:r w:rsidR="004F0A3D">
        <w:rPr>
          <w:lang w:val="en-GB"/>
        </w:rPr>
        <w:t xml:space="preserve"> </w:t>
      </w:r>
      <w:r w:rsidRPr="001E65BB">
        <w:rPr>
          <w:lang w:val="en-GB"/>
        </w:rPr>
        <w:t>solution</w:t>
      </w:r>
    </w:p>
    <w:p w:rsidR="00F115AE" w:rsidRPr="00F115AE" w:rsidRDefault="00F115AE" w:rsidP="00F115AE">
      <w:pPr>
        <w:pStyle w:val="Heading5"/>
      </w:pPr>
      <w:r w:rsidRPr="00F115AE">
        <w:t>Andrea</w:t>
      </w:r>
      <w:r w:rsidR="004F0A3D">
        <w:t xml:space="preserve"> </w:t>
      </w:r>
      <w:r w:rsidRPr="00F115AE">
        <w:t>Breitenbach</w:t>
      </w:r>
    </w:p>
    <w:p w:rsidR="00F115AE" w:rsidRPr="00F115AE" w:rsidRDefault="00F115AE" w:rsidP="00F115AE">
      <w:pPr>
        <w:pStyle w:val="Heading5"/>
      </w:pPr>
      <w:r w:rsidRPr="00F115AE">
        <w:t>Germany</w:t>
      </w:r>
    </w:p>
    <w:p w:rsidR="00F115AE" w:rsidRDefault="00F115AE" w:rsidP="00F115AE">
      <w:pPr>
        <w:pStyle w:val="Heading3"/>
        <w:rPr>
          <w:lang w:val="en-GB"/>
        </w:rPr>
      </w:pPr>
      <w:r w:rsidRPr="00A203A1">
        <w:rPr>
          <w:lang w:val="en-GB"/>
        </w:rPr>
        <w:t>Abstract</w:t>
      </w:r>
    </w:p>
    <w:p w:rsidR="00F115AE" w:rsidRPr="00A203A1" w:rsidRDefault="00F115AE" w:rsidP="00F115AE">
      <w:pPr>
        <w:pStyle w:val="BodyText"/>
        <w:rPr>
          <w:lang w:val="en-GB"/>
        </w:rPr>
      </w:pPr>
      <w:r w:rsidRPr="00A203A1">
        <w:rPr>
          <w:lang w:val="en-GB"/>
        </w:rPr>
        <w:t>How</w:t>
      </w:r>
      <w:r w:rsidR="004F0A3D">
        <w:rPr>
          <w:lang w:val="en-GB"/>
        </w:rPr>
        <w:t xml:space="preserve"> </w:t>
      </w:r>
      <w:r w:rsidRPr="00A203A1">
        <w:rPr>
          <w:lang w:val="en-GB"/>
        </w:rPr>
        <w:t>can</w:t>
      </w:r>
      <w:r w:rsidR="004F0A3D">
        <w:rPr>
          <w:lang w:val="en-GB"/>
        </w:rPr>
        <w:t xml:space="preserve"> </w:t>
      </w:r>
      <w:r w:rsidRPr="00A203A1">
        <w:rPr>
          <w:lang w:val="en-GB"/>
        </w:rPr>
        <w:t>activating</w:t>
      </w:r>
      <w:r w:rsidR="004F0A3D">
        <w:rPr>
          <w:lang w:val="en-GB"/>
        </w:rPr>
        <w:t xml:space="preserve"> </w:t>
      </w:r>
      <w:r w:rsidRPr="00A203A1">
        <w:rPr>
          <w:lang w:val="en-GB"/>
        </w:rPr>
        <w:t>teaching</w:t>
      </w:r>
      <w:r w:rsidR="004F0A3D">
        <w:rPr>
          <w:lang w:val="en-GB"/>
        </w:rPr>
        <w:t xml:space="preserve"> </w:t>
      </w:r>
      <w:r w:rsidRPr="00A203A1">
        <w:rPr>
          <w:lang w:val="en-GB"/>
        </w:rPr>
        <w:t>concepts</w:t>
      </w:r>
      <w:r w:rsidR="004F0A3D">
        <w:rPr>
          <w:lang w:val="en-GB"/>
        </w:rPr>
        <w:t xml:space="preserve"> </w:t>
      </w:r>
      <w:r w:rsidRPr="00A203A1">
        <w:rPr>
          <w:lang w:val="en-GB"/>
        </w:rPr>
        <w:t>be</w:t>
      </w:r>
      <w:r w:rsidR="004F0A3D">
        <w:rPr>
          <w:lang w:val="en-GB"/>
        </w:rPr>
        <w:t xml:space="preserve"> </w:t>
      </w:r>
      <w:r w:rsidRPr="00A203A1">
        <w:rPr>
          <w:lang w:val="en-GB"/>
        </w:rPr>
        <w:t>implemented</w:t>
      </w:r>
      <w:r w:rsidR="004F0A3D">
        <w:rPr>
          <w:lang w:val="en-GB"/>
        </w:rPr>
        <w:t xml:space="preserve"> </w:t>
      </w:r>
      <w:r w:rsidRPr="00A203A1">
        <w:rPr>
          <w:lang w:val="en-GB"/>
        </w:rPr>
        <w:t>on</w:t>
      </w:r>
      <w:r w:rsidR="004F0A3D">
        <w:rPr>
          <w:lang w:val="en-GB"/>
        </w:rPr>
        <w:t xml:space="preserve"> </w:t>
      </w:r>
      <w:r w:rsidRPr="00A203A1">
        <w:rPr>
          <w:lang w:val="en-GB"/>
        </w:rPr>
        <w:t>large-scale</w:t>
      </w:r>
      <w:r w:rsidR="004F0A3D">
        <w:rPr>
          <w:lang w:val="en-GB"/>
        </w:rPr>
        <w:t xml:space="preserve"> </w:t>
      </w:r>
      <w:r w:rsidRPr="00A203A1">
        <w:rPr>
          <w:lang w:val="en-GB"/>
        </w:rPr>
        <w:t>courses</w:t>
      </w:r>
      <w:r w:rsidR="004F0A3D">
        <w:rPr>
          <w:lang w:val="en-GB"/>
        </w:rPr>
        <w:t xml:space="preserve"> </w:t>
      </w:r>
      <w:r w:rsidRPr="00A203A1">
        <w:rPr>
          <w:lang w:val="en-GB"/>
        </w:rPr>
        <w:t>that</w:t>
      </w:r>
      <w:r w:rsidR="004F0A3D">
        <w:rPr>
          <w:lang w:val="en-GB"/>
        </w:rPr>
        <w:t xml:space="preserve"> </w:t>
      </w:r>
      <w:r w:rsidRPr="00A203A1">
        <w:rPr>
          <w:lang w:val="en-GB"/>
        </w:rPr>
        <w:t>usually</w:t>
      </w:r>
      <w:r w:rsidR="004F0A3D">
        <w:rPr>
          <w:lang w:val="en-GB"/>
        </w:rPr>
        <w:t xml:space="preserve"> </w:t>
      </w:r>
      <w:r w:rsidRPr="00A203A1">
        <w:rPr>
          <w:lang w:val="en-GB"/>
        </w:rPr>
        <w:t>need</w:t>
      </w:r>
      <w:r w:rsidR="004F0A3D">
        <w:rPr>
          <w:lang w:val="en-GB"/>
        </w:rPr>
        <w:t xml:space="preserve"> </w:t>
      </w:r>
      <w:r w:rsidRPr="00A203A1">
        <w:rPr>
          <w:lang w:val="en-GB"/>
        </w:rPr>
        <w:t>teacher-centred</w:t>
      </w:r>
      <w:r w:rsidR="004F0A3D">
        <w:rPr>
          <w:lang w:val="en-GB"/>
        </w:rPr>
        <w:t xml:space="preserve"> </w:t>
      </w:r>
      <w:r w:rsidRPr="00A203A1">
        <w:rPr>
          <w:lang w:val="en-GB"/>
        </w:rPr>
        <w:t>instruction?</w:t>
      </w:r>
      <w:r w:rsidR="004F0A3D">
        <w:rPr>
          <w:lang w:val="en-GB"/>
        </w:rPr>
        <w:t xml:space="preserve"> </w:t>
      </w:r>
      <w:r w:rsidRPr="00A203A1">
        <w:rPr>
          <w:lang w:val="en-GB"/>
        </w:rPr>
        <w:t>This</w:t>
      </w:r>
      <w:r w:rsidR="004F0A3D">
        <w:rPr>
          <w:lang w:val="en-GB"/>
        </w:rPr>
        <w:t xml:space="preserve"> </w:t>
      </w:r>
      <w:r w:rsidRPr="00A203A1">
        <w:rPr>
          <w:lang w:val="en-GB"/>
        </w:rPr>
        <w:t>question</w:t>
      </w:r>
      <w:r w:rsidR="004F0A3D">
        <w:rPr>
          <w:lang w:val="en-GB"/>
        </w:rPr>
        <w:t xml:space="preserve"> </w:t>
      </w:r>
      <w:r w:rsidRPr="00A203A1">
        <w:rPr>
          <w:lang w:val="en-GB"/>
        </w:rPr>
        <w:t>was</w:t>
      </w:r>
      <w:r w:rsidR="004F0A3D">
        <w:rPr>
          <w:lang w:val="en-GB"/>
        </w:rPr>
        <w:t xml:space="preserve"> </w:t>
      </w:r>
      <w:r w:rsidRPr="00A203A1">
        <w:rPr>
          <w:lang w:val="en-GB"/>
        </w:rPr>
        <w:t>in</w:t>
      </w:r>
      <w:r w:rsidR="004F0A3D">
        <w:rPr>
          <w:lang w:val="en-GB"/>
        </w:rPr>
        <w:t xml:space="preserve"> </w:t>
      </w:r>
      <w:r w:rsidRPr="00A203A1">
        <w:rPr>
          <w:lang w:val="en-GB"/>
        </w:rPr>
        <w:t>the</w:t>
      </w:r>
      <w:r w:rsidR="004F0A3D">
        <w:rPr>
          <w:lang w:val="en-GB"/>
        </w:rPr>
        <w:t xml:space="preserve"> </w:t>
      </w:r>
      <w:r w:rsidRPr="00A203A1">
        <w:rPr>
          <w:lang w:val="en-GB"/>
        </w:rPr>
        <w:t>focus</w:t>
      </w:r>
      <w:r w:rsidR="004F0A3D">
        <w:rPr>
          <w:lang w:val="en-GB"/>
        </w:rPr>
        <w:t xml:space="preserve"> </w:t>
      </w:r>
      <w:r w:rsidRPr="00A203A1">
        <w:rPr>
          <w:lang w:val="en-GB"/>
        </w:rPr>
        <w:t>of</w:t>
      </w:r>
      <w:r w:rsidR="004F0A3D">
        <w:rPr>
          <w:lang w:val="en-GB"/>
        </w:rPr>
        <w:t xml:space="preserve"> </w:t>
      </w:r>
      <w:r w:rsidRPr="00A203A1">
        <w:rPr>
          <w:lang w:val="en-GB"/>
        </w:rPr>
        <w:t>a</w:t>
      </w:r>
      <w:r w:rsidR="004F0A3D">
        <w:rPr>
          <w:lang w:val="en-GB"/>
        </w:rPr>
        <w:t xml:space="preserve"> </w:t>
      </w:r>
      <w:r w:rsidRPr="00A203A1">
        <w:rPr>
          <w:lang w:val="en-GB"/>
        </w:rPr>
        <w:t>project</w:t>
      </w:r>
      <w:r w:rsidR="004F0A3D">
        <w:rPr>
          <w:lang w:val="en-GB"/>
        </w:rPr>
        <w:t xml:space="preserve"> </w:t>
      </w:r>
      <w:r w:rsidRPr="00A203A1">
        <w:rPr>
          <w:lang w:val="en-GB"/>
        </w:rPr>
        <w:t>aiming</w:t>
      </w:r>
      <w:r w:rsidR="004F0A3D">
        <w:rPr>
          <w:lang w:val="en-GB"/>
        </w:rPr>
        <w:t xml:space="preserve"> </w:t>
      </w:r>
      <w:r w:rsidRPr="00A203A1">
        <w:rPr>
          <w:lang w:val="en-GB"/>
        </w:rPr>
        <w:t>to</w:t>
      </w:r>
      <w:r w:rsidR="004F0A3D">
        <w:rPr>
          <w:lang w:val="en-GB"/>
        </w:rPr>
        <w:t xml:space="preserve"> </w:t>
      </w:r>
      <w:r w:rsidRPr="00A203A1">
        <w:rPr>
          <w:lang w:val="en-GB"/>
        </w:rPr>
        <w:t>improve</w:t>
      </w:r>
      <w:r w:rsidR="004F0A3D">
        <w:rPr>
          <w:lang w:val="en-GB"/>
        </w:rPr>
        <w:t xml:space="preserve"> </w:t>
      </w:r>
      <w:r w:rsidRPr="00A203A1">
        <w:rPr>
          <w:lang w:val="en-GB"/>
        </w:rPr>
        <w:t>statistics</w:t>
      </w:r>
      <w:r w:rsidR="004F0A3D">
        <w:rPr>
          <w:lang w:val="en-GB"/>
        </w:rPr>
        <w:t xml:space="preserve"> </w:t>
      </w:r>
      <w:r w:rsidRPr="00A203A1">
        <w:rPr>
          <w:lang w:val="en-GB"/>
        </w:rPr>
        <w:t>courses</w:t>
      </w:r>
      <w:r w:rsidR="004F0A3D">
        <w:rPr>
          <w:lang w:val="en-GB"/>
        </w:rPr>
        <w:t xml:space="preserve"> </w:t>
      </w:r>
      <w:r w:rsidRPr="00A203A1">
        <w:rPr>
          <w:lang w:val="en-GB"/>
        </w:rPr>
        <w:t>in</w:t>
      </w:r>
      <w:r w:rsidR="004F0A3D">
        <w:rPr>
          <w:lang w:val="en-GB"/>
        </w:rPr>
        <w:t xml:space="preserve"> </w:t>
      </w:r>
      <w:r w:rsidRPr="00A203A1">
        <w:rPr>
          <w:lang w:val="en-GB"/>
        </w:rPr>
        <w:t>social</w:t>
      </w:r>
      <w:r w:rsidR="004F0A3D">
        <w:rPr>
          <w:lang w:val="en-GB"/>
        </w:rPr>
        <w:t xml:space="preserve"> </w:t>
      </w:r>
      <w:r w:rsidRPr="00A203A1">
        <w:rPr>
          <w:lang w:val="en-GB"/>
        </w:rPr>
        <w:t>sciences</w:t>
      </w:r>
      <w:r w:rsidR="004F0A3D">
        <w:rPr>
          <w:lang w:val="en-GB"/>
        </w:rPr>
        <w:t xml:space="preserve"> </w:t>
      </w:r>
      <w:r w:rsidRPr="00A203A1">
        <w:rPr>
          <w:lang w:val="en-GB"/>
        </w:rPr>
        <w:t>by</w:t>
      </w:r>
      <w:r w:rsidR="004F0A3D">
        <w:rPr>
          <w:lang w:val="en-GB"/>
        </w:rPr>
        <w:t xml:space="preserve"> </w:t>
      </w:r>
      <w:r w:rsidRPr="00A203A1">
        <w:rPr>
          <w:lang w:val="en-GB"/>
        </w:rPr>
        <w:t>introducing</w:t>
      </w:r>
      <w:r w:rsidR="004F0A3D">
        <w:rPr>
          <w:lang w:val="en-GB"/>
        </w:rPr>
        <w:t xml:space="preserve"> </w:t>
      </w:r>
      <w:r w:rsidRPr="00A203A1">
        <w:rPr>
          <w:lang w:val="en-GB"/>
        </w:rPr>
        <w:t>new</w:t>
      </w:r>
      <w:r w:rsidR="004F0A3D">
        <w:rPr>
          <w:lang w:val="en-GB"/>
        </w:rPr>
        <w:t xml:space="preserve"> </w:t>
      </w:r>
      <w:r w:rsidRPr="00A203A1">
        <w:rPr>
          <w:lang w:val="en-GB"/>
        </w:rPr>
        <w:t>teaching</w:t>
      </w:r>
      <w:r w:rsidR="004F0A3D">
        <w:rPr>
          <w:lang w:val="en-GB"/>
        </w:rPr>
        <w:t xml:space="preserve"> </w:t>
      </w:r>
      <w:r w:rsidRPr="00A203A1">
        <w:rPr>
          <w:lang w:val="en-GB"/>
        </w:rPr>
        <w:t>methods.</w:t>
      </w:r>
      <w:r w:rsidR="004F0A3D">
        <w:rPr>
          <w:lang w:val="en-GB"/>
        </w:rPr>
        <w:t xml:space="preserve"> </w:t>
      </w:r>
      <w:r w:rsidRPr="00A203A1">
        <w:rPr>
          <w:lang w:val="en-GB"/>
        </w:rPr>
        <w:t>The</w:t>
      </w:r>
      <w:r w:rsidR="004F0A3D">
        <w:rPr>
          <w:lang w:val="en-GB"/>
        </w:rPr>
        <w:t xml:space="preserve"> </w:t>
      </w:r>
      <w:r w:rsidRPr="00A203A1">
        <w:rPr>
          <w:lang w:val="en-GB"/>
        </w:rPr>
        <w:t>new</w:t>
      </w:r>
      <w:r w:rsidR="004F0A3D">
        <w:rPr>
          <w:lang w:val="en-GB"/>
        </w:rPr>
        <w:t xml:space="preserve"> </w:t>
      </w:r>
      <w:r w:rsidRPr="00A203A1">
        <w:rPr>
          <w:lang w:val="en-GB"/>
        </w:rPr>
        <w:t>teaching</w:t>
      </w:r>
      <w:r w:rsidR="004F0A3D">
        <w:rPr>
          <w:lang w:val="en-GB"/>
        </w:rPr>
        <w:t xml:space="preserve"> </w:t>
      </w:r>
      <w:r w:rsidRPr="00A203A1">
        <w:rPr>
          <w:lang w:val="en-GB"/>
        </w:rPr>
        <w:t>concept</w:t>
      </w:r>
      <w:r w:rsidR="002A3B5F">
        <w:rPr>
          <w:lang w:val="en-GB"/>
        </w:rPr>
        <w:t xml:space="preserve">, the </w:t>
      </w:r>
      <w:r w:rsidRPr="00A203A1">
        <w:rPr>
          <w:lang w:val="en-GB"/>
        </w:rPr>
        <w:t>"inverted</w:t>
      </w:r>
      <w:r w:rsidR="004F0A3D">
        <w:rPr>
          <w:lang w:val="en-GB"/>
        </w:rPr>
        <w:t xml:space="preserve"> </w:t>
      </w:r>
      <w:r w:rsidRPr="00A203A1">
        <w:rPr>
          <w:lang w:val="en-GB"/>
        </w:rPr>
        <w:t>classroom"</w:t>
      </w:r>
      <w:r w:rsidR="002A3B5F">
        <w:rPr>
          <w:lang w:val="en-GB"/>
        </w:rPr>
        <w:t>,</w:t>
      </w:r>
      <w:r w:rsidR="004F0A3D">
        <w:rPr>
          <w:lang w:val="en-GB"/>
        </w:rPr>
        <w:t xml:space="preserve"> </w:t>
      </w:r>
      <w:r w:rsidRPr="00A203A1">
        <w:rPr>
          <w:lang w:val="en-GB"/>
        </w:rPr>
        <w:t>should</w:t>
      </w:r>
      <w:r w:rsidR="004F0A3D">
        <w:rPr>
          <w:lang w:val="en-GB"/>
        </w:rPr>
        <w:t xml:space="preserve"> </w:t>
      </w:r>
      <w:r w:rsidRPr="00A203A1">
        <w:rPr>
          <w:lang w:val="en-GB"/>
        </w:rPr>
        <w:t>substitute</w:t>
      </w:r>
      <w:r w:rsidR="004F0A3D">
        <w:rPr>
          <w:lang w:val="en-GB"/>
        </w:rPr>
        <w:t xml:space="preserve"> </w:t>
      </w:r>
      <w:r w:rsidRPr="00A203A1">
        <w:rPr>
          <w:lang w:val="en-GB"/>
        </w:rPr>
        <w:t>for</w:t>
      </w:r>
      <w:r w:rsidR="004F0A3D">
        <w:rPr>
          <w:lang w:val="en-GB"/>
        </w:rPr>
        <w:t xml:space="preserve"> </w:t>
      </w:r>
      <w:r w:rsidRPr="00A203A1">
        <w:rPr>
          <w:lang w:val="en-GB"/>
        </w:rPr>
        <w:t>one</w:t>
      </w:r>
      <w:r w:rsidR="004F0A3D">
        <w:rPr>
          <w:lang w:val="en-GB"/>
        </w:rPr>
        <w:t xml:space="preserve"> </w:t>
      </w:r>
      <w:r w:rsidRPr="00A203A1">
        <w:rPr>
          <w:lang w:val="en-GB"/>
        </w:rPr>
        <w:t>compulsory</w:t>
      </w:r>
      <w:r w:rsidR="004F0A3D">
        <w:rPr>
          <w:lang w:val="en-GB"/>
        </w:rPr>
        <w:t xml:space="preserve"> </w:t>
      </w:r>
      <w:r w:rsidRPr="00A203A1">
        <w:rPr>
          <w:lang w:val="en-GB"/>
        </w:rPr>
        <w:t>course</w:t>
      </w:r>
      <w:r w:rsidR="004F0A3D">
        <w:rPr>
          <w:lang w:val="en-GB"/>
        </w:rPr>
        <w:t xml:space="preserve"> </w:t>
      </w:r>
      <w:r w:rsidRPr="00A203A1">
        <w:rPr>
          <w:lang w:val="en-GB"/>
        </w:rPr>
        <w:t>and</w:t>
      </w:r>
      <w:r w:rsidR="004F0A3D">
        <w:rPr>
          <w:lang w:val="en-GB"/>
        </w:rPr>
        <w:t xml:space="preserve"> </w:t>
      </w:r>
      <w:r w:rsidRPr="00A203A1">
        <w:rPr>
          <w:lang w:val="en-GB"/>
        </w:rPr>
        <w:t>thereby</w:t>
      </w:r>
      <w:r w:rsidR="004F0A3D">
        <w:rPr>
          <w:lang w:val="en-GB"/>
        </w:rPr>
        <w:t xml:space="preserve"> </w:t>
      </w:r>
      <w:r w:rsidRPr="00A203A1">
        <w:rPr>
          <w:lang w:val="en-GB"/>
        </w:rPr>
        <w:t>improve</w:t>
      </w:r>
      <w:r w:rsidR="004F0A3D">
        <w:rPr>
          <w:lang w:val="en-GB"/>
        </w:rPr>
        <w:t xml:space="preserve"> </w:t>
      </w:r>
      <w:r w:rsidRPr="00A203A1">
        <w:rPr>
          <w:lang w:val="en-GB"/>
        </w:rPr>
        <w:t>the</w:t>
      </w:r>
      <w:r w:rsidR="004F0A3D">
        <w:rPr>
          <w:lang w:val="en-GB"/>
        </w:rPr>
        <w:t xml:space="preserve"> </w:t>
      </w:r>
      <w:r w:rsidRPr="00A203A1">
        <w:rPr>
          <w:lang w:val="en-GB"/>
        </w:rPr>
        <w:t>teaching.</w:t>
      </w:r>
      <w:r w:rsidR="004F0A3D">
        <w:rPr>
          <w:lang w:val="en-GB"/>
        </w:rPr>
        <w:t xml:space="preserve"> </w:t>
      </w:r>
      <w:r w:rsidRPr="00A203A1">
        <w:rPr>
          <w:lang w:val="en-GB"/>
        </w:rPr>
        <w:t>After</w:t>
      </w:r>
      <w:r w:rsidR="004F0A3D">
        <w:rPr>
          <w:lang w:val="en-GB"/>
        </w:rPr>
        <w:t xml:space="preserve"> </w:t>
      </w:r>
      <w:r w:rsidRPr="00A203A1">
        <w:rPr>
          <w:lang w:val="en-GB"/>
        </w:rPr>
        <w:t>having</w:t>
      </w:r>
      <w:r w:rsidR="004F0A3D">
        <w:rPr>
          <w:lang w:val="en-GB"/>
        </w:rPr>
        <w:t xml:space="preserve"> </w:t>
      </w:r>
      <w:r w:rsidRPr="00A203A1">
        <w:rPr>
          <w:lang w:val="en-GB"/>
        </w:rPr>
        <w:t>introduced</w:t>
      </w:r>
      <w:r w:rsidR="004F0A3D">
        <w:rPr>
          <w:lang w:val="en-GB"/>
        </w:rPr>
        <w:t xml:space="preserve"> </w:t>
      </w:r>
      <w:r w:rsidRPr="00A203A1">
        <w:rPr>
          <w:lang w:val="en-GB"/>
        </w:rPr>
        <w:t>the</w:t>
      </w:r>
      <w:r w:rsidR="004F0A3D">
        <w:rPr>
          <w:lang w:val="en-GB"/>
        </w:rPr>
        <w:t xml:space="preserve"> </w:t>
      </w:r>
      <w:r w:rsidRPr="00A203A1">
        <w:rPr>
          <w:lang w:val="en-GB"/>
        </w:rPr>
        <w:t>concept</w:t>
      </w:r>
      <w:r w:rsidR="004F0A3D">
        <w:rPr>
          <w:lang w:val="en-GB"/>
        </w:rPr>
        <w:t xml:space="preserve"> </w:t>
      </w:r>
      <w:r w:rsidRPr="00A203A1">
        <w:rPr>
          <w:lang w:val="en-GB"/>
        </w:rPr>
        <w:t>it</w:t>
      </w:r>
      <w:r w:rsidR="004F0A3D">
        <w:rPr>
          <w:lang w:val="en-GB"/>
        </w:rPr>
        <w:t xml:space="preserve"> </w:t>
      </w:r>
      <w:r w:rsidRPr="00A203A1">
        <w:rPr>
          <w:lang w:val="en-GB"/>
        </w:rPr>
        <w:t>was</w:t>
      </w:r>
      <w:r w:rsidR="004F0A3D">
        <w:rPr>
          <w:lang w:val="en-GB"/>
        </w:rPr>
        <w:t xml:space="preserve"> </w:t>
      </w:r>
      <w:r w:rsidRPr="00A203A1">
        <w:rPr>
          <w:lang w:val="en-GB"/>
        </w:rPr>
        <w:t>evaluated</w:t>
      </w:r>
      <w:r w:rsidR="004F0A3D">
        <w:rPr>
          <w:lang w:val="en-GB"/>
        </w:rPr>
        <w:t xml:space="preserve"> </w:t>
      </w:r>
      <w:r w:rsidRPr="00A203A1">
        <w:rPr>
          <w:lang w:val="en-GB"/>
        </w:rPr>
        <w:t>by</w:t>
      </w:r>
      <w:r w:rsidR="004F0A3D">
        <w:rPr>
          <w:lang w:val="en-GB"/>
        </w:rPr>
        <w:t xml:space="preserve"> </w:t>
      </w:r>
      <w:r w:rsidRPr="00A203A1">
        <w:rPr>
          <w:lang w:val="en-GB"/>
        </w:rPr>
        <w:t>qualitative</w:t>
      </w:r>
      <w:r w:rsidR="004F0A3D">
        <w:rPr>
          <w:lang w:val="en-GB"/>
        </w:rPr>
        <w:t xml:space="preserve"> </w:t>
      </w:r>
      <w:r w:rsidRPr="00A203A1">
        <w:rPr>
          <w:lang w:val="en-GB"/>
        </w:rPr>
        <w:t>interviews.</w:t>
      </w:r>
    </w:p>
    <w:p w:rsidR="00F115AE" w:rsidRDefault="00F115AE" w:rsidP="00F115AE">
      <w:pPr>
        <w:pStyle w:val="BodyText"/>
        <w:rPr>
          <w:lang w:val="en-GB"/>
        </w:rPr>
      </w:pPr>
      <w:r w:rsidRPr="00A203A1">
        <w:rPr>
          <w:lang w:val="en-GB"/>
        </w:rPr>
        <w:t>The</w:t>
      </w:r>
      <w:r w:rsidR="004F0A3D">
        <w:rPr>
          <w:lang w:val="en-GB"/>
        </w:rPr>
        <w:t xml:space="preserve"> </w:t>
      </w:r>
      <w:r w:rsidRPr="00A203A1">
        <w:rPr>
          <w:lang w:val="en-GB"/>
        </w:rPr>
        <w:t>results</w:t>
      </w:r>
      <w:r w:rsidR="004F0A3D">
        <w:rPr>
          <w:lang w:val="en-GB"/>
        </w:rPr>
        <w:t xml:space="preserve"> </w:t>
      </w:r>
      <w:r w:rsidRPr="00A203A1">
        <w:rPr>
          <w:lang w:val="en-GB"/>
        </w:rPr>
        <w:t>are</w:t>
      </w:r>
      <w:r w:rsidR="004F0A3D">
        <w:rPr>
          <w:lang w:val="en-GB"/>
        </w:rPr>
        <w:t xml:space="preserve"> </w:t>
      </w:r>
      <w:r w:rsidRPr="00A203A1">
        <w:rPr>
          <w:lang w:val="en-GB"/>
        </w:rPr>
        <w:t>varied</w:t>
      </w:r>
      <w:r w:rsidR="004F0A3D">
        <w:rPr>
          <w:lang w:val="en-GB"/>
        </w:rPr>
        <w:t xml:space="preserve"> </w:t>
      </w:r>
      <w:r w:rsidRPr="00A203A1">
        <w:rPr>
          <w:lang w:val="en-GB"/>
        </w:rPr>
        <w:t>and</w:t>
      </w:r>
      <w:r w:rsidR="004F0A3D">
        <w:rPr>
          <w:lang w:val="en-GB"/>
        </w:rPr>
        <w:t xml:space="preserve"> </w:t>
      </w:r>
      <w:r w:rsidRPr="00A203A1">
        <w:rPr>
          <w:lang w:val="en-GB"/>
        </w:rPr>
        <w:t>interesting.</w:t>
      </w:r>
      <w:r w:rsidR="004F0A3D">
        <w:rPr>
          <w:lang w:val="en-GB"/>
        </w:rPr>
        <w:t xml:space="preserve"> </w:t>
      </w:r>
      <w:r w:rsidRPr="00A203A1">
        <w:rPr>
          <w:lang w:val="en-GB"/>
        </w:rPr>
        <w:t>The</w:t>
      </w:r>
      <w:r w:rsidR="004F0A3D">
        <w:rPr>
          <w:lang w:val="en-GB"/>
        </w:rPr>
        <w:t xml:space="preserve"> </w:t>
      </w:r>
      <w:r w:rsidRPr="00A203A1">
        <w:rPr>
          <w:lang w:val="en-GB"/>
        </w:rPr>
        <w:t>respondents</w:t>
      </w:r>
      <w:r w:rsidR="004F0A3D">
        <w:rPr>
          <w:lang w:val="en-GB"/>
        </w:rPr>
        <w:t xml:space="preserve"> </w:t>
      </w:r>
      <w:r w:rsidRPr="00A203A1">
        <w:rPr>
          <w:lang w:val="en-GB"/>
        </w:rPr>
        <w:t>prefer</w:t>
      </w:r>
      <w:r w:rsidR="004F0A3D">
        <w:rPr>
          <w:lang w:val="en-GB"/>
        </w:rPr>
        <w:t xml:space="preserve"> </w:t>
      </w:r>
      <w:r w:rsidRPr="00A203A1">
        <w:rPr>
          <w:lang w:val="en-GB"/>
        </w:rPr>
        <w:t>the</w:t>
      </w:r>
      <w:r w:rsidR="004F0A3D">
        <w:rPr>
          <w:lang w:val="en-GB"/>
        </w:rPr>
        <w:t xml:space="preserve"> </w:t>
      </w:r>
      <w:r w:rsidRPr="00A203A1">
        <w:rPr>
          <w:lang w:val="en-GB"/>
        </w:rPr>
        <w:t>concept</w:t>
      </w:r>
      <w:r w:rsidR="004F0A3D">
        <w:rPr>
          <w:lang w:val="en-GB"/>
        </w:rPr>
        <w:t xml:space="preserve"> </w:t>
      </w:r>
      <w:r w:rsidRPr="00A203A1">
        <w:rPr>
          <w:lang w:val="en-GB"/>
        </w:rPr>
        <w:t>to</w:t>
      </w:r>
      <w:r w:rsidR="004F0A3D">
        <w:rPr>
          <w:lang w:val="en-GB"/>
        </w:rPr>
        <w:t xml:space="preserve"> </w:t>
      </w:r>
      <w:r w:rsidRPr="00A203A1">
        <w:rPr>
          <w:lang w:val="en-GB"/>
        </w:rPr>
        <w:t>didactic</w:t>
      </w:r>
      <w:r w:rsidR="004F0A3D">
        <w:rPr>
          <w:lang w:val="en-GB"/>
        </w:rPr>
        <w:t xml:space="preserve"> </w:t>
      </w:r>
      <w:r w:rsidRPr="00A203A1">
        <w:rPr>
          <w:lang w:val="en-GB"/>
        </w:rPr>
        <w:t>teaching</w:t>
      </w:r>
      <w:r w:rsidR="004F0A3D">
        <w:rPr>
          <w:lang w:val="en-GB"/>
        </w:rPr>
        <w:t xml:space="preserve"> </w:t>
      </w:r>
      <w:r w:rsidRPr="00A203A1">
        <w:rPr>
          <w:lang w:val="en-GB"/>
        </w:rPr>
        <w:t>and</w:t>
      </w:r>
      <w:r w:rsidR="004F0A3D">
        <w:rPr>
          <w:lang w:val="en-GB"/>
        </w:rPr>
        <w:t xml:space="preserve"> </w:t>
      </w:r>
      <w:r w:rsidRPr="00A203A1">
        <w:rPr>
          <w:lang w:val="en-GB"/>
        </w:rPr>
        <w:t>they</w:t>
      </w:r>
      <w:r w:rsidR="004F0A3D">
        <w:rPr>
          <w:lang w:val="en-GB"/>
        </w:rPr>
        <w:t xml:space="preserve"> </w:t>
      </w:r>
      <w:r w:rsidRPr="00A203A1">
        <w:rPr>
          <w:lang w:val="en-GB"/>
        </w:rPr>
        <w:t>estimate</w:t>
      </w:r>
      <w:r w:rsidR="004F0A3D">
        <w:rPr>
          <w:lang w:val="en-GB"/>
        </w:rPr>
        <w:t xml:space="preserve"> </w:t>
      </w:r>
      <w:r w:rsidRPr="00A203A1">
        <w:rPr>
          <w:lang w:val="en-GB"/>
        </w:rPr>
        <w:t>the</w:t>
      </w:r>
      <w:r w:rsidR="004F0A3D">
        <w:rPr>
          <w:lang w:val="en-GB"/>
        </w:rPr>
        <w:t xml:space="preserve"> </w:t>
      </w:r>
      <w:r w:rsidRPr="00A203A1">
        <w:rPr>
          <w:lang w:val="en-GB"/>
        </w:rPr>
        <w:t>learning</w:t>
      </w:r>
      <w:r w:rsidR="004F0A3D">
        <w:rPr>
          <w:lang w:val="en-GB"/>
        </w:rPr>
        <w:t xml:space="preserve"> </w:t>
      </w:r>
      <w:r w:rsidRPr="00A203A1">
        <w:rPr>
          <w:lang w:val="en-GB"/>
        </w:rPr>
        <w:t>outcome</w:t>
      </w:r>
      <w:r w:rsidR="004F0A3D">
        <w:rPr>
          <w:lang w:val="en-GB"/>
        </w:rPr>
        <w:t xml:space="preserve"> </w:t>
      </w:r>
      <w:r w:rsidRPr="00A203A1">
        <w:rPr>
          <w:lang w:val="en-GB"/>
        </w:rPr>
        <w:t>as</w:t>
      </w:r>
      <w:r w:rsidR="004F0A3D">
        <w:rPr>
          <w:lang w:val="en-GB"/>
        </w:rPr>
        <w:t xml:space="preserve"> </w:t>
      </w:r>
      <w:r w:rsidRPr="00A203A1">
        <w:rPr>
          <w:lang w:val="en-GB"/>
        </w:rPr>
        <w:t>greater.</w:t>
      </w:r>
      <w:r w:rsidR="004F0A3D">
        <w:rPr>
          <w:lang w:val="en-GB"/>
        </w:rPr>
        <w:t xml:space="preserve"> </w:t>
      </w:r>
      <w:r w:rsidRPr="00A203A1">
        <w:rPr>
          <w:lang w:val="en-GB"/>
        </w:rPr>
        <w:t>There</w:t>
      </w:r>
      <w:r w:rsidR="004F0A3D">
        <w:rPr>
          <w:lang w:val="en-GB"/>
        </w:rPr>
        <w:t xml:space="preserve"> </w:t>
      </w:r>
      <w:r w:rsidRPr="00A203A1">
        <w:rPr>
          <w:lang w:val="en-GB"/>
        </w:rPr>
        <w:t>are</w:t>
      </w:r>
      <w:r w:rsidR="004F0A3D">
        <w:rPr>
          <w:lang w:val="en-GB"/>
        </w:rPr>
        <w:t xml:space="preserve"> </w:t>
      </w:r>
      <w:r w:rsidRPr="00A203A1">
        <w:rPr>
          <w:lang w:val="en-GB"/>
        </w:rPr>
        <w:t>hardly</w:t>
      </w:r>
      <w:r w:rsidR="004F0A3D">
        <w:rPr>
          <w:lang w:val="en-GB"/>
        </w:rPr>
        <w:t xml:space="preserve"> </w:t>
      </w:r>
      <w:r w:rsidRPr="00A203A1">
        <w:rPr>
          <w:lang w:val="en-GB"/>
        </w:rPr>
        <w:t>any</w:t>
      </w:r>
      <w:r w:rsidR="004F0A3D">
        <w:rPr>
          <w:lang w:val="en-GB"/>
        </w:rPr>
        <w:t xml:space="preserve"> </w:t>
      </w:r>
      <w:r w:rsidRPr="00A203A1">
        <w:rPr>
          <w:lang w:val="en-GB"/>
        </w:rPr>
        <w:t>disadvantages</w:t>
      </w:r>
      <w:r w:rsidR="004F0A3D">
        <w:rPr>
          <w:lang w:val="en-GB"/>
        </w:rPr>
        <w:t xml:space="preserve"> </w:t>
      </w:r>
      <w:r w:rsidRPr="00A203A1">
        <w:rPr>
          <w:lang w:val="en-GB"/>
        </w:rPr>
        <w:t>and</w:t>
      </w:r>
      <w:r w:rsidR="004F0A3D">
        <w:rPr>
          <w:lang w:val="en-GB"/>
        </w:rPr>
        <w:t xml:space="preserve"> </w:t>
      </w:r>
      <w:r w:rsidRPr="00A203A1">
        <w:rPr>
          <w:lang w:val="en-GB"/>
        </w:rPr>
        <w:t>also</w:t>
      </w:r>
      <w:r w:rsidR="004F0A3D">
        <w:rPr>
          <w:lang w:val="en-GB"/>
        </w:rPr>
        <w:t xml:space="preserve"> </w:t>
      </w:r>
      <w:r w:rsidRPr="00A203A1">
        <w:rPr>
          <w:lang w:val="en-GB"/>
        </w:rPr>
        <w:t>self-study</w:t>
      </w:r>
      <w:r w:rsidR="004F0A3D">
        <w:rPr>
          <w:lang w:val="en-GB"/>
        </w:rPr>
        <w:t xml:space="preserve"> </w:t>
      </w:r>
      <w:r w:rsidRPr="00A203A1">
        <w:rPr>
          <w:lang w:val="en-GB"/>
        </w:rPr>
        <w:t>was</w:t>
      </w:r>
      <w:r w:rsidR="004F0A3D">
        <w:rPr>
          <w:lang w:val="en-GB"/>
        </w:rPr>
        <w:t xml:space="preserve"> </w:t>
      </w:r>
      <w:r w:rsidRPr="00A203A1">
        <w:rPr>
          <w:lang w:val="en-GB"/>
        </w:rPr>
        <w:t>not</w:t>
      </w:r>
      <w:r w:rsidR="004F0A3D">
        <w:rPr>
          <w:lang w:val="en-GB"/>
        </w:rPr>
        <w:t xml:space="preserve"> </w:t>
      </w:r>
      <w:r w:rsidRPr="00A203A1">
        <w:rPr>
          <w:lang w:val="en-GB"/>
        </w:rPr>
        <w:t>a</w:t>
      </w:r>
      <w:r w:rsidR="004F0A3D">
        <w:rPr>
          <w:lang w:val="en-GB"/>
        </w:rPr>
        <w:t xml:space="preserve"> </w:t>
      </w:r>
      <w:r w:rsidRPr="00A203A1">
        <w:rPr>
          <w:lang w:val="en-GB"/>
        </w:rPr>
        <w:t>problem.</w:t>
      </w:r>
      <w:r w:rsidR="004F0A3D">
        <w:rPr>
          <w:lang w:val="en-GB"/>
        </w:rPr>
        <w:t xml:space="preserve"> </w:t>
      </w:r>
      <w:r w:rsidRPr="00A203A1">
        <w:rPr>
          <w:lang w:val="en-GB"/>
        </w:rPr>
        <w:t>Students</w:t>
      </w:r>
      <w:r w:rsidR="004F0A3D">
        <w:rPr>
          <w:lang w:val="en-GB"/>
        </w:rPr>
        <w:t xml:space="preserve"> </w:t>
      </w:r>
      <w:r w:rsidRPr="00A203A1">
        <w:rPr>
          <w:lang w:val="en-GB"/>
        </w:rPr>
        <w:t>with</w:t>
      </w:r>
      <w:r w:rsidR="004F0A3D">
        <w:rPr>
          <w:lang w:val="en-GB"/>
        </w:rPr>
        <w:t xml:space="preserve"> </w:t>
      </w:r>
      <w:r w:rsidRPr="00A203A1">
        <w:rPr>
          <w:lang w:val="en-GB"/>
        </w:rPr>
        <w:t>less</w:t>
      </w:r>
      <w:r w:rsidR="004F0A3D">
        <w:rPr>
          <w:lang w:val="en-GB"/>
        </w:rPr>
        <w:t xml:space="preserve"> </w:t>
      </w:r>
      <w:r w:rsidRPr="00A203A1">
        <w:rPr>
          <w:lang w:val="en-GB"/>
        </w:rPr>
        <w:t>knowledge</w:t>
      </w:r>
      <w:r w:rsidR="004F0A3D">
        <w:rPr>
          <w:lang w:val="en-GB"/>
        </w:rPr>
        <w:t xml:space="preserve"> </w:t>
      </w:r>
      <w:r w:rsidRPr="00A203A1">
        <w:rPr>
          <w:lang w:val="en-GB"/>
        </w:rPr>
        <w:t>of</w:t>
      </w:r>
      <w:r w:rsidR="004F0A3D">
        <w:rPr>
          <w:lang w:val="en-GB"/>
        </w:rPr>
        <w:t xml:space="preserve"> </w:t>
      </w:r>
      <w:r w:rsidRPr="00A203A1">
        <w:rPr>
          <w:lang w:val="en-GB"/>
        </w:rPr>
        <w:t>mathematics</w:t>
      </w:r>
      <w:r w:rsidR="004F0A3D">
        <w:rPr>
          <w:lang w:val="en-GB"/>
        </w:rPr>
        <w:t xml:space="preserve"> </w:t>
      </w:r>
      <w:r w:rsidRPr="00A203A1">
        <w:rPr>
          <w:lang w:val="en-GB"/>
        </w:rPr>
        <w:t>even</w:t>
      </w:r>
      <w:r w:rsidR="004F0A3D">
        <w:rPr>
          <w:lang w:val="en-GB"/>
        </w:rPr>
        <w:t xml:space="preserve"> </w:t>
      </w:r>
      <w:r w:rsidRPr="00A203A1">
        <w:rPr>
          <w:lang w:val="en-GB"/>
        </w:rPr>
        <w:t>work</w:t>
      </w:r>
      <w:r w:rsidR="004F0A3D">
        <w:rPr>
          <w:lang w:val="en-GB"/>
        </w:rPr>
        <w:t xml:space="preserve"> </w:t>
      </w:r>
      <w:r w:rsidRPr="00A203A1">
        <w:rPr>
          <w:lang w:val="en-GB"/>
        </w:rPr>
        <w:t>on</w:t>
      </w:r>
      <w:r w:rsidR="004F0A3D">
        <w:rPr>
          <w:lang w:val="en-GB"/>
        </w:rPr>
        <w:t xml:space="preserve"> </w:t>
      </w:r>
      <w:r w:rsidRPr="00A203A1">
        <w:rPr>
          <w:lang w:val="en-GB"/>
        </w:rPr>
        <w:t>more</w:t>
      </w:r>
      <w:r w:rsidR="004F0A3D">
        <w:rPr>
          <w:lang w:val="en-GB"/>
        </w:rPr>
        <w:t xml:space="preserve"> </w:t>
      </w:r>
      <w:r w:rsidRPr="00A203A1">
        <w:rPr>
          <w:lang w:val="en-GB"/>
        </w:rPr>
        <w:t>exercises</w:t>
      </w:r>
      <w:r w:rsidR="004F0A3D">
        <w:rPr>
          <w:lang w:val="en-GB"/>
        </w:rPr>
        <w:t xml:space="preserve"> </w:t>
      </w:r>
      <w:r w:rsidRPr="00A203A1">
        <w:rPr>
          <w:lang w:val="en-GB"/>
        </w:rPr>
        <w:t>than</w:t>
      </w:r>
      <w:r w:rsidR="004F0A3D">
        <w:rPr>
          <w:lang w:val="en-GB"/>
        </w:rPr>
        <w:t xml:space="preserve"> </w:t>
      </w:r>
      <w:r w:rsidRPr="00A203A1">
        <w:rPr>
          <w:lang w:val="en-GB"/>
        </w:rPr>
        <w:t>those</w:t>
      </w:r>
      <w:r w:rsidR="004F0A3D">
        <w:rPr>
          <w:lang w:val="en-GB"/>
        </w:rPr>
        <w:t xml:space="preserve"> </w:t>
      </w:r>
      <w:r w:rsidRPr="00A203A1">
        <w:rPr>
          <w:lang w:val="en-GB"/>
        </w:rPr>
        <w:t>with</w:t>
      </w:r>
      <w:r w:rsidR="004F0A3D">
        <w:rPr>
          <w:lang w:val="en-GB"/>
        </w:rPr>
        <w:t xml:space="preserve"> </w:t>
      </w:r>
      <w:r w:rsidR="002A3B5F">
        <w:rPr>
          <w:lang w:val="en-GB"/>
        </w:rPr>
        <w:t>greater</w:t>
      </w:r>
      <w:r w:rsidR="004F0A3D">
        <w:rPr>
          <w:lang w:val="en-GB"/>
        </w:rPr>
        <w:t xml:space="preserve"> </w:t>
      </w:r>
      <w:r w:rsidRPr="00A203A1">
        <w:rPr>
          <w:lang w:val="en-GB"/>
        </w:rPr>
        <w:t>knowledge.</w:t>
      </w:r>
      <w:r w:rsidR="004F0A3D">
        <w:rPr>
          <w:lang w:val="en-GB"/>
        </w:rPr>
        <w:t xml:space="preserve"> </w:t>
      </w:r>
    </w:p>
    <w:p w:rsidR="00F115AE" w:rsidRPr="002A3B5F" w:rsidRDefault="00F115AE" w:rsidP="00F115AE">
      <w:pPr>
        <w:pStyle w:val="BodyText"/>
        <w:rPr>
          <w:sz w:val="20"/>
          <w:lang w:val="en-GB"/>
        </w:rPr>
      </w:pPr>
      <w:r w:rsidRPr="002A3B5F">
        <w:rPr>
          <w:b/>
          <w:sz w:val="20"/>
          <w:lang w:val="en-GB"/>
        </w:rPr>
        <w:t>Keywords</w:t>
      </w:r>
      <w:r w:rsidRPr="002A3B5F">
        <w:rPr>
          <w:sz w:val="20"/>
          <w:lang w:val="en-GB"/>
        </w:rPr>
        <w:t>:</w:t>
      </w:r>
      <w:r w:rsidR="004F0A3D" w:rsidRPr="002A3B5F">
        <w:rPr>
          <w:sz w:val="20"/>
          <w:lang w:val="en-GB"/>
        </w:rPr>
        <w:t xml:space="preserve"> </w:t>
      </w:r>
      <w:r w:rsidRPr="002A3B5F">
        <w:rPr>
          <w:sz w:val="20"/>
          <w:lang w:val="en-GB"/>
        </w:rPr>
        <w:t>Didactics</w:t>
      </w:r>
      <w:r w:rsidR="004F0A3D" w:rsidRPr="002A3B5F">
        <w:rPr>
          <w:sz w:val="20"/>
          <w:lang w:val="en-GB"/>
        </w:rPr>
        <w:t xml:space="preserve"> </w:t>
      </w:r>
      <w:r w:rsidRPr="002A3B5F">
        <w:rPr>
          <w:sz w:val="20"/>
          <w:lang w:val="en-GB"/>
        </w:rPr>
        <w:t>of</w:t>
      </w:r>
      <w:r w:rsidR="004F0A3D" w:rsidRPr="002A3B5F">
        <w:rPr>
          <w:sz w:val="20"/>
          <w:lang w:val="en-GB"/>
        </w:rPr>
        <w:t xml:space="preserve"> </w:t>
      </w:r>
      <w:r w:rsidRPr="002A3B5F">
        <w:rPr>
          <w:sz w:val="20"/>
          <w:lang w:val="en-GB"/>
        </w:rPr>
        <w:t>Statistics,</w:t>
      </w:r>
      <w:r w:rsidR="004F0A3D" w:rsidRPr="002A3B5F">
        <w:rPr>
          <w:sz w:val="20"/>
          <w:lang w:val="en-GB"/>
        </w:rPr>
        <w:t xml:space="preserve"> </w:t>
      </w:r>
      <w:r w:rsidRPr="002A3B5F">
        <w:rPr>
          <w:sz w:val="20"/>
          <w:lang w:val="en-GB"/>
        </w:rPr>
        <w:t>flipped</w:t>
      </w:r>
      <w:r w:rsidR="004F0A3D" w:rsidRPr="002A3B5F">
        <w:rPr>
          <w:sz w:val="20"/>
          <w:lang w:val="en-GB"/>
        </w:rPr>
        <w:t xml:space="preserve"> </w:t>
      </w:r>
      <w:r w:rsidRPr="002A3B5F">
        <w:rPr>
          <w:sz w:val="20"/>
          <w:lang w:val="en-GB"/>
        </w:rPr>
        <w:t>classroom,</w:t>
      </w:r>
      <w:r w:rsidR="004F0A3D" w:rsidRPr="002A3B5F">
        <w:rPr>
          <w:sz w:val="20"/>
          <w:lang w:val="en-GB"/>
        </w:rPr>
        <w:t xml:space="preserve"> </w:t>
      </w:r>
      <w:r w:rsidRPr="002A3B5F">
        <w:rPr>
          <w:sz w:val="20"/>
          <w:lang w:val="en-GB"/>
        </w:rPr>
        <w:t>inverted</w:t>
      </w:r>
      <w:r w:rsidR="004F0A3D" w:rsidRPr="002A3B5F">
        <w:rPr>
          <w:sz w:val="20"/>
          <w:lang w:val="en-GB"/>
        </w:rPr>
        <w:t xml:space="preserve"> </w:t>
      </w:r>
      <w:r w:rsidRPr="002A3B5F">
        <w:rPr>
          <w:sz w:val="20"/>
          <w:lang w:val="en-GB"/>
        </w:rPr>
        <w:t>classroom</w:t>
      </w:r>
      <w:r w:rsidR="004F0A3D" w:rsidRPr="002A3B5F">
        <w:rPr>
          <w:sz w:val="20"/>
          <w:lang w:val="en-GB"/>
        </w:rPr>
        <w:t xml:space="preserve"> </w:t>
      </w:r>
      <w:r w:rsidRPr="002A3B5F">
        <w:rPr>
          <w:sz w:val="20"/>
          <w:lang w:val="en-GB"/>
        </w:rPr>
        <w:t>model,</w:t>
      </w:r>
      <w:r w:rsidR="004F0A3D" w:rsidRPr="002A3B5F">
        <w:rPr>
          <w:sz w:val="20"/>
          <w:lang w:val="en-GB"/>
        </w:rPr>
        <w:t xml:space="preserve"> </w:t>
      </w:r>
      <w:r w:rsidRPr="002A3B5F">
        <w:rPr>
          <w:sz w:val="20"/>
          <w:lang w:val="en-GB"/>
        </w:rPr>
        <w:t>innovative</w:t>
      </w:r>
      <w:r w:rsidR="004F0A3D" w:rsidRPr="002A3B5F">
        <w:rPr>
          <w:sz w:val="20"/>
          <w:lang w:val="en-GB"/>
        </w:rPr>
        <w:t xml:space="preserve"> </w:t>
      </w:r>
      <w:r w:rsidRPr="002A3B5F">
        <w:rPr>
          <w:sz w:val="20"/>
          <w:lang w:val="en-GB"/>
        </w:rPr>
        <w:t>teaching</w:t>
      </w:r>
      <w:r w:rsidR="004F0A3D" w:rsidRPr="002A3B5F">
        <w:rPr>
          <w:sz w:val="20"/>
          <w:lang w:val="en-GB"/>
        </w:rPr>
        <w:t xml:space="preserve"> </w:t>
      </w:r>
      <w:r w:rsidRPr="002A3B5F">
        <w:rPr>
          <w:sz w:val="20"/>
          <w:lang w:val="en-GB"/>
        </w:rPr>
        <w:t>methods,</w:t>
      </w:r>
      <w:r w:rsidR="004F0A3D" w:rsidRPr="002A3B5F">
        <w:rPr>
          <w:sz w:val="20"/>
          <w:lang w:val="en-GB"/>
        </w:rPr>
        <w:t xml:space="preserve"> </w:t>
      </w:r>
      <w:r w:rsidRPr="002A3B5F">
        <w:rPr>
          <w:sz w:val="20"/>
          <w:lang w:val="en-GB"/>
        </w:rPr>
        <w:t>improvement</w:t>
      </w:r>
      <w:r w:rsidR="004F0A3D" w:rsidRPr="002A3B5F">
        <w:rPr>
          <w:sz w:val="20"/>
          <w:lang w:val="en-GB"/>
        </w:rPr>
        <w:t xml:space="preserve"> </w:t>
      </w:r>
      <w:r w:rsidRPr="002A3B5F">
        <w:rPr>
          <w:sz w:val="20"/>
          <w:lang w:val="en-GB"/>
        </w:rPr>
        <w:t>of</w:t>
      </w:r>
      <w:r w:rsidR="004F0A3D" w:rsidRPr="002A3B5F">
        <w:rPr>
          <w:sz w:val="20"/>
          <w:lang w:val="en-GB"/>
        </w:rPr>
        <w:t xml:space="preserve"> </w:t>
      </w:r>
      <w:r w:rsidRPr="002A3B5F">
        <w:rPr>
          <w:sz w:val="20"/>
          <w:lang w:val="en-GB"/>
        </w:rPr>
        <w:t>teaching,</w:t>
      </w:r>
      <w:r w:rsidR="004F0A3D" w:rsidRPr="002A3B5F">
        <w:rPr>
          <w:sz w:val="20"/>
          <w:lang w:val="en-GB"/>
        </w:rPr>
        <w:t xml:space="preserve"> </w:t>
      </w:r>
      <w:r w:rsidRPr="002A3B5F">
        <w:rPr>
          <w:sz w:val="20"/>
          <w:lang w:val="en-GB"/>
        </w:rPr>
        <w:t>teaching</w:t>
      </w:r>
      <w:r w:rsidR="004F0A3D" w:rsidRPr="002A3B5F">
        <w:rPr>
          <w:sz w:val="20"/>
          <w:lang w:val="en-GB"/>
        </w:rPr>
        <w:t xml:space="preserve"> </w:t>
      </w:r>
      <w:r w:rsidRPr="002A3B5F">
        <w:rPr>
          <w:sz w:val="20"/>
          <w:lang w:val="en-GB"/>
        </w:rPr>
        <w:t>statistic,</w:t>
      </w:r>
      <w:r w:rsidR="004F0A3D" w:rsidRPr="002A3B5F">
        <w:rPr>
          <w:sz w:val="20"/>
          <w:lang w:val="en-GB"/>
        </w:rPr>
        <w:t xml:space="preserve"> </w:t>
      </w:r>
      <w:r w:rsidRPr="002A3B5F">
        <w:rPr>
          <w:sz w:val="20"/>
          <w:lang w:val="en-GB"/>
        </w:rPr>
        <w:t>heterogeneity</w:t>
      </w:r>
      <w:r w:rsidR="004F0A3D" w:rsidRPr="002A3B5F">
        <w:rPr>
          <w:sz w:val="20"/>
          <w:lang w:val="en-GB"/>
        </w:rPr>
        <w:t xml:space="preserve"> </w:t>
      </w:r>
      <w:r w:rsidRPr="002A3B5F">
        <w:rPr>
          <w:sz w:val="20"/>
          <w:lang w:val="en-GB"/>
        </w:rPr>
        <w:t>of</w:t>
      </w:r>
      <w:r w:rsidR="004F0A3D" w:rsidRPr="002A3B5F">
        <w:rPr>
          <w:sz w:val="20"/>
          <w:lang w:val="en-GB"/>
        </w:rPr>
        <w:t xml:space="preserve"> </w:t>
      </w:r>
      <w:r w:rsidRPr="002A3B5F">
        <w:rPr>
          <w:sz w:val="20"/>
          <w:lang w:val="en-GB"/>
        </w:rPr>
        <w:t>students,</w:t>
      </w:r>
      <w:r w:rsidR="004F0A3D" w:rsidRPr="002A3B5F">
        <w:rPr>
          <w:sz w:val="20"/>
          <w:lang w:val="en-GB"/>
        </w:rPr>
        <w:t xml:space="preserve"> </w:t>
      </w:r>
      <w:r w:rsidRPr="002A3B5F">
        <w:rPr>
          <w:sz w:val="20"/>
          <w:lang w:val="en-GB"/>
        </w:rPr>
        <w:t>knowledge</w:t>
      </w:r>
      <w:r w:rsidR="004F0A3D" w:rsidRPr="002A3B5F">
        <w:rPr>
          <w:sz w:val="20"/>
          <w:lang w:val="en-GB"/>
        </w:rPr>
        <w:t xml:space="preserve"> </w:t>
      </w:r>
      <w:r w:rsidRPr="002A3B5F">
        <w:rPr>
          <w:sz w:val="20"/>
          <w:lang w:val="en-GB"/>
        </w:rPr>
        <w:t>requirements,</w:t>
      </w:r>
      <w:r w:rsidR="004F0A3D" w:rsidRPr="002A3B5F">
        <w:rPr>
          <w:sz w:val="20"/>
          <w:lang w:val="en-GB"/>
        </w:rPr>
        <w:t xml:space="preserve"> </w:t>
      </w:r>
      <w:r w:rsidRPr="002A3B5F">
        <w:rPr>
          <w:sz w:val="20"/>
          <w:lang w:val="en-GB"/>
        </w:rPr>
        <w:t>different</w:t>
      </w:r>
      <w:r w:rsidR="004F0A3D" w:rsidRPr="002A3B5F">
        <w:rPr>
          <w:sz w:val="20"/>
          <w:lang w:val="en-GB"/>
        </w:rPr>
        <w:t xml:space="preserve"> </w:t>
      </w:r>
      <w:r w:rsidRPr="002A3B5F">
        <w:rPr>
          <w:sz w:val="20"/>
          <w:lang w:val="en-GB"/>
        </w:rPr>
        <w:t>living</w:t>
      </w:r>
      <w:r w:rsidR="004F0A3D" w:rsidRPr="002A3B5F">
        <w:rPr>
          <w:sz w:val="20"/>
          <w:lang w:val="en-GB"/>
        </w:rPr>
        <w:t xml:space="preserve"> </w:t>
      </w:r>
      <w:r w:rsidRPr="002A3B5F">
        <w:rPr>
          <w:sz w:val="20"/>
          <w:lang w:val="en-GB"/>
        </w:rPr>
        <w:t>circumstances</w:t>
      </w:r>
    </w:p>
    <w:p w:rsidR="00F115AE" w:rsidRDefault="00F115AE" w:rsidP="00F115AE">
      <w:pPr>
        <w:pStyle w:val="Heading3"/>
      </w:pPr>
      <w:r w:rsidRPr="00A203A1">
        <w:t>Introduction</w:t>
      </w:r>
      <w:r w:rsidR="004F0A3D">
        <w:t xml:space="preserve"> </w:t>
      </w:r>
      <w:r w:rsidRPr="00A203A1">
        <w:t>and</w:t>
      </w:r>
      <w:r w:rsidR="004F0A3D">
        <w:t xml:space="preserve"> </w:t>
      </w:r>
      <w:r w:rsidRPr="00A203A1">
        <w:t>research</w:t>
      </w:r>
      <w:r w:rsidR="004F0A3D">
        <w:t xml:space="preserve"> </w:t>
      </w:r>
      <w:r w:rsidRPr="00A203A1">
        <w:t>question</w:t>
      </w:r>
    </w:p>
    <w:p w:rsidR="00F115AE" w:rsidRPr="00A203A1" w:rsidRDefault="00F115AE" w:rsidP="00F115AE">
      <w:pPr>
        <w:pStyle w:val="BodyText"/>
        <w:rPr>
          <w:lang w:val="en-GB"/>
        </w:rPr>
      </w:pPr>
      <w:r w:rsidRPr="00A203A1">
        <w:rPr>
          <w:lang w:val="en-GB"/>
        </w:rPr>
        <w:t>Over</w:t>
      </w:r>
      <w:r w:rsidR="004F0A3D">
        <w:rPr>
          <w:lang w:val="en-GB"/>
        </w:rPr>
        <w:t xml:space="preserve"> </w:t>
      </w:r>
      <w:r w:rsidRPr="00A203A1">
        <w:rPr>
          <w:lang w:val="en-GB"/>
        </w:rPr>
        <w:t>some</w:t>
      </w:r>
      <w:r w:rsidR="004F0A3D">
        <w:rPr>
          <w:lang w:val="en-GB"/>
        </w:rPr>
        <w:t xml:space="preserve"> </w:t>
      </w:r>
      <w:r w:rsidRPr="00A203A1">
        <w:rPr>
          <w:lang w:val="en-GB"/>
        </w:rPr>
        <w:t>decades</w:t>
      </w:r>
      <w:r w:rsidR="004F0A3D">
        <w:rPr>
          <w:lang w:val="en-GB"/>
        </w:rPr>
        <w:t xml:space="preserve"> </w:t>
      </w:r>
      <w:r w:rsidRPr="00A203A1">
        <w:rPr>
          <w:lang w:val="en-GB"/>
        </w:rPr>
        <w:t>the</w:t>
      </w:r>
      <w:r w:rsidR="004F0A3D">
        <w:rPr>
          <w:lang w:val="en-GB"/>
        </w:rPr>
        <w:t xml:space="preserve"> </w:t>
      </w:r>
      <w:r w:rsidRPr="00A203A1">
        <w:rPr>
          <w:lang w:val="en-GB"/>
        </w:rPr>
        <w:t>heterogeneity</w:t>
      </w:r>
      <w:r w:rsidR="004F0A3D">
        <w:rPr>
          <w:lang w:val="en-GB"/>
        </w:rPr>
        <w:t xml:space="preserve"> </w:t>
      </w:r>
      <w:r w:rsidRPr="00A203A1">
        <w:rPr>
          <w:lang w:val="en-GB"/>
        </w:rPr>
        <w:t>of</w:t>
      </w:r>
      <w:r w:rsidR="004F0A3D">
        <w:rPr>
          <w:lang w:val="en-GB"/>
        </w:rPr>
        <w:t xml:space="preserve"> </w:t>
      </w:r>
      <w:r w:rsidRPr="00A203A1">
        <w:rPr>
          <w:lang w:val="en-GB"/>
        </w:rPr>
        <w:t>students</w:t>
      </w:r>
      <w:r w:rsidR="004F0A3D">
        <w:rPr>
          <w:lang w:val="en-GB"/>
        </w:rPr>
        <w:t xml:space="preserve"> </w:t>
      </w:r>
      <w:r w:rsidRPr="00A203A1">
        <w:rPr>
          <w:lang w:val="en-GB"/>
        </w:rPr>
        <w:t>has</w:t>
      </w:r>
      <w:r w:rsidR="004F0A3D">
        <w:rPr>
          <w:lang w:val="en-GB"/>
        </w:rPr>
        <w:t xml:space="preserve"> </w:t>
      </w:r>
      <w:r w:rsidRPr="00A203A1">
        <w:rPr>
          <w:lang w:val="en-GB"/>
        </w:rPr>
        <w:t>increased.</w:t>
      </w:r>
      <w:r w:rsidR="004F0A3D">
        <w:rPr>
          <w:lang w:val="en-GB"/>
        </w:rPr>
        <w:t xml:space="preserve"> </w:t>
      </w:r>
      <w:r w:rsidRPr="00A203A1">
        <w:rPr>
          <w:lang w:val="en-GB"/>
        </w:rPr>
        <w:t>This</w:t>
      </w:r>
      <w:r w:rsidR="004F0A3D">
        <w:rPr>
          <w:lang w:val="en-GB"/>
        </w:rPr>
        <w:t xml:space="preserve"> </w:t>
      </w:r>
      <w:r w:rsidRPr="00A203A1">
        <w:rPr>
          <w:lang w:val="en-GB"/>
        </w:rPr>
        <w:t>can</w:t>
      </w:r>
      <w:r w:rsidR="004F0A3D">
        <w:rPr>
          <w:lang w:val="en-GB"/>
        </w:rPr>
        <w:t xml:space="preserve"> </w:t>
      </w:r>
      <w:r w:rsidRPr="00A203A1">
        <w:rPr>
          <w:lang w:val="en-GB"/>
        </w:rPr>
        <w:t>be</w:t>
      </w:r>
      <w:r w:rsidR="004F0A3D">
        <w:rPr>
          <w:lang w:val="en-GB"/>
        </w:rPr>
        <w:t xml:space="preserve"> </w:t>
      </w:r>
      <w:r w:rsidRPr="00A203A1">
        <w:rPr>
          <w:lang w:val="en-GB"/>
        </w:rPr>
        <w:t>seen</w:t>
      </w:r>
      <w:r w:rsidR="004F0A3D">
        <w:rPr>
          <w:lang w:val="en-GB"/>
        </w:rPr>
        <w:t xml:space="preserve"> </w:t>
      </w:r>
      <w:r w:rsidRPr="00A203A1">
        <w:rPr>
          <w:lang w:val="en-GB"/>
        </w:rPr>
        <w:t>in</w:t>
      </w:r>
      <w:r w:rsidR="004F0A3D">
        <w:rPr>
          <w:lang w:val="en-GB"/>
        </w:rPr>
        <w:t xml:space="preserve"> </w:t>
      </w:r>
      <w:r w:rsidRPr="00A203A1">
        <w:rPr>
          <w:lang w:val="en-GB"/>
        </w:rPr>
        <w:t>different</w:t>
      </w:r>
      <w:r w:rsidR="004F0A3D">
        <w:rPr>
          <w:lang w:val="en-GB"/>
        </w:rPr>
        <w:t xml:space="preserve"> </w:t>
      </w:r>
      <w:r w:rsidRPr="00A203A1">
        <w:rPr>
          <w:lang w:val="en-GB"/>
        </w:rPr>
        <w:t>levels</w:t>
      </w:r>
      <w:r w:rsidR="004F0A3D">
        <w:rPr>
          <w:lang w:val="en-GB"/>
        </w:rPr>
        <w:t xml:space="preserve"> </w:t>
      </w:r>
      <w:r w:rsidRPr="00A203A1">
        <w:rPr>
          <w:lang w:val="en-GB"/>
        </w:rPr>
        <w:t>of</w:t>
      </w:r>
      <w:r w:rsidR="004F0A3D">
        <w:rPr>
          <w:lang w:val="en-GB"/>
        </w:rPr>
        <w:t xml:space="preserve"> </w:t>
      </w:r>
      <w:r w:rsidRPr="00A203A1">
        <w:rPr>
          <w:lang w:val="en-GB"/>
        </w:rPr>
        <w:t>knowledge</w:t>
      </w:r>
      <w:r w:rsidR="004F0A3D">
        <w:rPr>
          <w:lang w:val="en-GB"/>
        </w:rPr>
        <w:t xml:space="preserve"> </w:t>
      </w:r>
      <w:r w:rsidRPr="00A203A1">
        <w:rPr>
          <w:lang w:val="en-GB"/>
        </w:rPr>
        <w:t>and</w:t>
      </w:r>
      <w:r w:rsidR="004F0A3D">
        <w:rPr>
          <w:lang w:val="en-GB"/>
        </w:rPr>
        <w:t xml:space="preserve"> </w:t>
      </w:r>
      <w:r w:rsidRPr="00A203A1">
        <w:rPr>
          <w:lang w:val="en-GB"/>
        </w:rPr>
        <w:t>different</w:t>
      </w:r>
      <w:r w:rsidR="004F0A3D">
        <w:rPr>
          <w:lang w:val="en-GB"/>
        </w:rPr>
        <w:t xml:space="preserve"> </w:t>
      </w:r>
      <w:r w:rsidRPr="00A203A1">
        <w:rPr>
          <w:lang w:val="en-GB"/>
        </w:rPr>
        <w:t>living</w:t>
      </w:r>
      <w:r w:rsidR="004F0A3D">
        <w:rPr>
          <w:lang w:val="en-GB"/>
        </w:rPr>
        <w:t xml:space="preserve"> </w:t>
      </w:r>
      <w:r w:rsidRPr="00A203A1">
        <w:rPr>
          <w:lang w:val="en-GB"/>
        </w:rPr>
        <w:t>circumstances.</w:t>
      </w:r>
      <w:r w:rsidR="004F0A3D">
        <w:rPr>
          <w:lang w:val="en-GB"/>
        </w:rPr>
        <w:t xml:space="preserve"> </w:t>
      </w:r>
      <w:r w:rsidRPr="00A203A1">
        <w:rPr>
          <w:lang w:val="en-GB"/>
        </w:rPr>
        <w:t>Though</w:t>
      </w:r>
      <w:r w:rsidR="004F0A3D">
        <w:rPr>
          <w:lang w:val="en-GB"/>
        </w:rPr>
        <w:t xml:space="preserve"> </w:t>
      </w:r>
      <w:r w:rsidRPr="00A203A1">
        <w:rPr>
          <w:lang w:val="en-GB"/>
        </w:rPr>
        <w:t>these</w:t>
      </w:r>
      <w:r w:rsidR="004F0A3D">
        <w:rPr>
          <w:lang w:val="en-GB"/>
        </w:rPr>
        <w:t xml:space="preserve"> </w:t>
      </w:r>
      <w:r w:rsidRPr="00A203A1">
        <w:rPr>
          <w:lang w:val="en-GB"/>
        </w:rPr>
        <w:t>challenges</w:t>
      </w:r>
      <w:r w:rsidR="004F0A3D">
        <w:rPr>
          <w:lang w:val="en-GB"/>
        </w:rPr>
        <w:t xml:space="preserve"> </w:t>
      </w:r>
      <w:r w:rsidRPr="00A203A1">
        <w:rPr>
          <w:lang w:val="en-GB"/>
        </w:rPr>
        <w:t>exist,</w:t>
      </w:r>
      <w:r w:rsidR="004F0A3D">
        <w:rPr>
          <w:lang w:val="en-GB"/>
        </w:rPr>
        <w:t xml:space="preserve"> </w:t>
      </w:r>
      <w:r w:rsidRPr="00A203A1">
        <w:rPr>
          <w:lang w:val="en-GB"/>
        </w:rPr>
        <w:t>adequate</w:t>
      </w:r>
      <w:r w:rsidR="004F0A3D">
        <w:rPr>
          <w:lang w:val="en-GB"/>
        </w:rPr>
        <w:t xml:space="preserve"> </w:t>
      </w:r>
      <w:r w:rsidRPr="00A203A1">
        <w:rPr>
          <w:lang w:val="en-GB"/>
        </w:rPr>
        <w:t>measures</w:t>
      </w:r>
      <w:r w:rsidR="004F0A3D">
        <w:rPr>
          <w:lang w:val="en-GB"/>
        </w:rPr>
        <w:t xml:space="preserve"> </w:t>
      </w:r>
      <w:r w:rsidRPr="00A203A1">
        <w:rPr>
          <w:lang w:val="en-GB"/>
        </w:rPr>
        <w:t>to</w:t>
      </w:r>
      <w:r w:rsidR="004F0A3D">
        <w:rPr>
          <w:lang w:val="en-GB"/>
        </w:rPr>
        <w:t xml:space="preserve"> </w:t>
      </w:r>
      <w:r w:rsidRPr="00A203A1">
        <w:rPr>
          <w:lang w:val="en-GB"/>
        </w:rPr>
        <w:t>face</w:t>
      </w:r>
      <w:r w:rsidR="004F0A3D">
        <w:rPr>
          <w:lang w:val="en-GB"/>
        </w:rPr>
        <w:t xml:space="preserve"> </w:t>
      </w:r>
      <w:r w:rsidRPr="00A203A1">
        <w:rPr>
          <w:lang w:val="en-GB"/>
        </w:rPr>
        <w:t>these</w:t>
      </w:r>
      <w:r w:rsidR="004F0A3D">
        <w:rPr>
          <w:lang w:val="en-GB"/>
        </w:rPr>
        <w:t xml:space="preserve"> </w:t>
      </w:r>
      <w:r w:rsidRPr="00A203A1">
        <w:rPr>
          <w:lang w:val="en-GB"/>
        </w:rPr>
        <w:t>problems</w:t>
      </w:r>
      <w:r w:rsidR="004F0A3D">
        <w:rPr>
          <w:lang w:val="en-GB"/>
        </w:rPr>
        <w:t xml:space="preserve"> </w:t>
      </w:r>
      <w:r w:rsidRPr="00A203A1">
        <w:rPr>
          <w:lang w:val="en-GB"/>
        </w:rPr>
        <w:t>are</w:t>
      </w:r>
      <w:r w:rsidR="004F0A3D">
        <w:rPr>
          <w:lang w:val="en-GB"/>
        </w:rPr>
        <w:t xml:space="preserve"> </w:t>
      </w:r>
      <w:r w:rsidRPr="00A203A1">
        <w:rPr>
          <w:lang w:val="en-GB"/>
        </w:rPr>
        <w:t>often</w:t>
      </w:r>
      <w:r w:rsidR="004F0A3D">
        <w:rPr>
          <w:lang w:val="en-GB"/>
        </w:rPr>
        <w:t xml:space="preserve"> </w:t>
      </w:r>
      <w:r w:rsidRPr="00A203A1">
        <w:rPr>
          <w:lang w:val="en-GB"/>
        </w:rPr>
        <w:t>lacking</w:t>
      </w:r>
      <w:r w:rsidR="004F0A3D">
        <w:rPr>
          <w:lang w:val="en-GB"/>
        </w:rPr>
        <w:t xml:space="preserve"> </w:t>
      </w:r>
      <w:r w:rsidRPr="00A203A1">
        <w:rPr>
          <w:lang w:val="en-GB"/>
        </w:rPr>
        <w:t>in</w:t>
      </w:r>
      <w:r w:rsidR="004F0A3D">
        <w:rPr>
          <w:lang w:val="en-GB"/>
        </w:rPr>
        <w:t xml:space="preserve"> </w:t>
      </w:r>
      <w:r w:rsidRPr="00A203A1">
        <w:rPr>
          <w:lang w:val="en-GB"/>
        </w:rPr>
        <w:t>current</w:t>
      </w:r>
      <w:r w:rsidR="004F0A3D">
        <w:rPr>
          <w:lang w:val="en-GB"/>
        </w:rPr>
        <w:t xml:space="preserve"> </w:t>
      </w:r>
      <w:r w:rsidRPr="00A203A1">
        <w:rPr>
          <w:lang w:val="en-GB"/>
        </w:rPr>
        <w:t>teaching.</w:t>
      </w:r>
      <w:r w:rsidR="004F0A3D">
        <w:rPr>
          <w:lang w:val="en-GB"/>
        </w:rPr>
        <w:t xml:space="preserve"> </w:t>
      </w:r>
      <w:r w:rsidRPr="00A203A1">
        <w:rPr>
          <w:lang w:val="en-GB"/>
        </w:rPr>
        <w:t>Usually</w:t>
      </w:r>
      <w:r w:rsidR="002A3B5F">
        <w:rPr>
          <w:lang w:val="en-GB"/>
        </w:rPr>
        <w:t>,</w:t>
      </w:r>
      <w:r w:rsidR="004F0A3D">
        <w:rPr>
          <w:lang w:val="en-GB"/>
        </w:rPr>
        <w:t xml:space="preserve"> </w:t>
      </w:r>
      <w:r w:rsidRPr="00A203A1">
        <w:rPr>
          <w:lang w:val="en-GB"/>
        </w:rPr>
        <w:t>preparation</w:t>
      </w:r>
      <w:r w:rsidR="004F0A3D">
        <w:rPr>
          <w:lang w:val="en-GB"/>
        </w:rPr>
        <w:t xml:space="preserve"> </w:t>
      </w:r>
      <w:r w:rsidRPr="00A203A1">
        <w:rPr>
          <w:lang w:val="en-GB"/>
        </w:rPr>
        <w:t>courses</w:t>
      </w:r>
      <w:r w:rsidR="004F0A3D">
        <w:rPr>
          <w:lang w:val="en-GB"/>
        </w:rPr>
        <w:t xml:space="preserve"> </w:t>
      </w:r>
      <w:r w:rsidRPr="00A203A1">
        <w:rPr>
          <w:lang w:val="en-GB"/>
        </w:rPr>
        <w:t>and</w:t>
      </w:r>
      <w:r w:rsidR="004F0A3D">
        <w:rPr>
          <w:lang w:val="en-GB"/>
        </w:rPr>
        <w:t xml:space="preserve"> </w:t>
      </w:r>
      <w:r w:rsidRPr="00A203A1">
        <w:rPr>
          <w:lang w:val="en-GB"/>
        </w:rPr>
        <w:t>additional</w:t>
      </w:r>
      <w:r w:rsidR="004F0A3D">
        <w:rPr>
          <w:lang w:val="en-GB"/>
        </w:rPr>
        <w:t xml:space="preserve"> </w:t>
      </w:r>
      <w:r w:rsidRPr="00A203A1">
        <w:rPr>
          <w:lang w:val="en-GB"/>
        </w:rPr>
        <w:t>tutorials</w:t>
      </w:r>
      <w:r w:rsidR="004F0A3D">
        <w:rPr>
          <w:lang w:val="en-GB"/>
        </w:rPr>
        <w:t xml:space="preserve"> </w:t>
      </w:r>
      <w:r w:rsidRPr="00A203A1">
        <w:rPr>
          <w:lang w:val="en-GB"/>
        </w:rPr>
        <w:t>are</w:t>
      </w:r>
      <w:r w:rsidR="004F0A3D">
        <w:rPr>
          <w:lang w:val="en-GB"/>
        </w:rPr>
        <w:t xml:space="preserve"> </w:t>
      </w:r>
      <w:r w:rsidRPr="00A203A1">
        <w:rPr>
          <w:lang w:val="en-GB"/>
        </w:rPr>
        <w:t>offered</w:t>
      </w:r>
      <w:r w:rsidR="004F0A3D">
        <w:rPr>
          <w:lang w:val="en-GB"/>
        </w:rPr>
        <w:t xml:space="preserve"> </w:t>
      </w:r>
      <w:r w:rsidRPr="00A203A1">
        <w:rPr>
          <w:lang w:val="en-GB"/>
        </w:rPr>
        <w:t>in</w:t>
      </w:r>
      <w:r w:rsidR="004F0A3D">
        <w:rPr>
          <w:lang w:val="en-GB"/>
        </w:rPr>
        <w:t xml:space="preserve"> </w:t>
      </w:r>
      <w:r w:rsidRPr="00A203A1">
        <w:rPr>
          <w:lang w:val="en-GB"/>
        </w:rPr>
        <w:t>order</w:t>
      </w:r>
      <w:r w:rsidR="004F0A3D">
        <w:rPr>
          <w:lang w:val="en-GB"/>
        </w:rPr>
        <w:t xml:space="preserve"> </w:t>
      </w:r>
      <w:r w:rsidRPr="00A203A1">
        <w:rPr>
          <w:lang w:val="en-GB"/>
        </w:rPr>
        <w:t>to</w:t>
      </w:r>
      <w:r w:rsidR="004F0A3D">
        <w:rPr>
          <w:lang w:val="en-GB"/>
        </w:rPr>
        <w:t xml:space="preserve"> </w:t>
      </w:r>
      <w:r w:rsidRPr="00A203A1">
        <w:rPr>
          <w:lang w:val="en-GB"/>
        </w:rPr>
        <w:t>reduce</w:t>
      </w:r>
      <w:r w:rsidR="004F0A3D">
        <w:rPr>
          <w:lang w:val="en-GB"/>
        </w:rPr>
        <w:t xml:space="preserve"> </w:t>
      </w:r>
      <w:r w:rsidRPr="00A203A1">
        <w:rPr>
          <w:lang w:val="en-GB"/>
        </w:rPr>
        <w:t>the</w:t>
      </w:r>
      <w:r w:rsidR="004F0A3D">
        <w:rPr>
          <w:lang w:val="en-GB"/>
        </w:rPr>
        <w:t xml:space="preserve"> </w:t>
      </w:r>
      <w:r w:rsidRPr="00A203A1">
        <w:rPr>
          <w:lang w:val="en-GB"/>
        </w:rPr>
        <w:t>heterogeneity</w:t>
      </w:r>
      <w:r w:rsidR="004F0A3D">
        <w:rPr>
          <w:lang w:val="en-GB"/>
        </w:rPr>
        <w:t xml:space="preserve"> </w:t>
      </w:r>
      <w:r w:rsidRPr="00A203A1">
        <w:rPr>
          <w:lang w:val="en-GB"/>
        </w:rPr>
        <w:t>but</w:t>
      </w:r>
      <w:r w:rsidR="004F0A3D">
        <w:rPr>
          <w:lang w:val="en-GB"/>
        </w:rPr>
        <w:t xml:space="preserve"> </w:t>
      </w:r>
      <w:r w:rsidRPr="00A203A1">
        <w:rPr>
          <w:lang w:val="en-GB"/>
        </w:rPr>
        <w:t>their</w:t>
      </w:r>
      <w:r w:rsidR="004F0A3D">
        <w:rPr>
          <w:lang w:val="en-GB"/>
        </w:rPr>
        <w:t xml:space="preserve"> </w:t>
      </w:r>
      <w:r w:rsidRPr="00A203A1">
        <w:rPr>
          <w:lang w:val="en-GB"/>
        </w:rPr>
        <w:t>effect</w:t>
      </w:r>
      <w:r w:rsidR="004F0A3D">
        <w:rPr>
          <w:lang w:val="en-GB"/>
        </w:rPr>
        <w:t xml:space="preserve"> </w:t>
      </w:r>
      <w:r w:rsidRPr="00A203A1">
        <w:rPr>
          <w:lang w:val="en-GB"/>
        </w:rPr>
        <w:t>is</w:t>
      </w:r>
      <w:r w:rsidR="004F0A3D">
        <w:rPr>
          <w:lang w:val="en-GB"/>
        </w:rPr>
        <w:t xml:space="preserve"> </w:t>
      </w:r>
      <w:r w:rsidRPr="00A203A1">
        <w:rPr>
          <w:lang w:val="en-GB"/>
        </w:rPr>
        <w:t>limited;</w:t>
      </w:r>
      <w:r w:rsidR="004F0A3D">
        <w:rPr>
          <w:lang w:val="en-GB"/>
        </w:rPr>
        <w:t xml:space="preserve"> </w:t>
      </w:r>
      <w:r w:rsidRPr="00A203A1">
        <w:rPr>
          <w:lang w:val="en-GB"/>
        </w:rPr>
        <w:t>for</w:t>
      </w:r>
      <w:r w:rsidR="004F0A3D">
        <w:rPr>
          <w:lang w:val="en-GB"/>
        </w:rPr>
        <w:t xml:space="preserve"> </w:t>
      </w:r>
      <w:r w:rsidRPr="00A203A1">
        <w:rPr>
          <w:lang w:val="en-GB"/>
        </w:rPr>
        <w:t>example</w:t>
      </w:r>
      <w:r w:rsidR="004F0A3D">
        <w:rPr>
          <w:lang w:val="en-GB"/>
        </w:rPr>
        <w:t xml:space="preserve"> </w:t>
      </w:r>
      <w:r w:rsidRPr="00A203A1">
        <w:rPr>
          <w:lang w:val="en-GB"/>
        </w:rPr>
        <w:t>special</w:t>
      </w:r>
      <w:r w:rsidR="004F0A3D">
        <w:rPr>
          <w:lang w:val="en-GB"/>
        </w:rPr>
        <w:t xml:space="preserve"> </w:t>
      </w:r>
      <w:r w:rsidRPr="00A203A1">
        <w:rPr>
          <w:lang w:val="en-GB"/>
        </w:rPr>
        <w:t>programmes</w:t>
      </w:r>
      <w:r w:rsidR="004F0A3D">
        <w:rPr>
          <w:lang w:val="en-GB"/>
        </w:rPr>
        <w:t xml:space="preserve"> </w:t>
      </w:r>
      <w:r w:rsidRPr="00A203A1">
        <w:rPr>
          <w:lang w:val="en-GB"/>
        </w:rPr>
        <w:t>and</w:t>
      </w:r>
      <w:r w:rsidR="004F0A3D">
        <w:rPr>
          <w:lang w:val="en-GB"/>
        </w:rPr>
        <w:t xml:space="preserve"> </w:t>
      </w:r>
      <w:r w:rsidRPr="00A203A1">
        <w:rPr>
          <w:lang w:val="en-GB"/>
        </w:rPr>
        <w:t>teaching</w:t>
      </w:r>
      <w:r w:rsidR="004F0A3D">
        <w:rPr>
          <w:lang w:val="en-GB"/>
        </w:rPr>
        <w:t xml:space="preserve"> </w:t>
      </w:r>
      <w:r w:rsidRPr="00A203A1">
        <w:rPr>
          <w:lang w:val="en-GB"/>
        </w:rPr>
        <w:t>concepts</w:t>
      </w:r>
      <w:r w:rsidR="004F0A3D">
        <w:rPr>
          <w:lang w:val="en-GB"/>
        </w:rPr>
        <w:t xml:space="preserve"> </w:t>
      </w:r>
      <w:r w:rsidRPr="00A203A1">
        <w:rPr>
          <w:lang w:val="en-GB"/>
        </w:rPr>
        <w:t>for</w:t>
      </w:r>
      <w:r w:rsidR="004F0A3D">
        <w:rPr>
          <w:lang w:val="en-GB"/>
        </w:rPr>
        <w:t xml:space="preserve"> </w:t>
      </w:r>
      <w:r w:rsidRPr="00A203A1">
        <w:rPr>
          <w:lang w:val="en-GB"/>
        </w:rPr>
        <w:t>commuters,</w:t>
      </w:r>
      <w:r w:rsidR="004F0A3D">
        <w:rPr>
          <w:lang w:val="en-GB"/>
        </w:rPr>
        <w:t xml:space="preserve"> </w:t>
      </w:r>
      <w:r w:rsidRPr="00A203A1">
        <w:rPr>
          <w:lang w:val="en-GB"/>
        </w:rPr>
        <w:t>students</w:t>
      </w:r>
      <w:r w:rsidR="004F0A3D">
        <w:rPr>
          <w:lang w:val="en-GB"/>
        </w:rPr>
        <w:t xml:space="preserve"> </w:t>
      </w:r>
      <w:r w:rsidRPr="00A203A1">
        <w:rPr>
          <w:lang w:val="en-GB"/>
        </w:rPr>
        <w:t>in</w:t>
      </w:r>
      <w:r w:rsidR="004F0A3D">
        <w:rPr>
          <w:lang w:val="en-GB"/>
        </w:rPr>
        <w:t xml:space="preserve"> </w:t>
      </w:r>
      <w:r w:rsidRPr="00A203A1">
        <w:rPr>
          <w:lang w:val="en-GB"/>
        </w:rPr>
        <w:t>work</w:t>
      </w:r>
      <w:r w:rsidR="004F0A3D">
        <w:rPr>
          <w:lang w:val="en-GB"/>
        </w:rPr>
        <w:t xml:space="preserve"> </w:t>
      </w:r>
      <w:r w:rsidRPr="00A203A1">
        <w:rPr>
          <w:lang w:val="en-GB"/>
        </w:rPr>
        <w:t>or</w:t>
      </w:r>
      <w:r w:rsidR="004F0A3D">
        <w:rPr>
          <w:lang w:val="en-GB"/>
        </w:rPr>
        <w:t xml:space="preserve"> </w:t>
      </w:r>
      <w:r w:rsidRPr="00A203A1">
        <w:rPr>
          <w:lang w:val="en-GB"/>
        </w:rPr>
        <w:t>students</w:t>
      </w:r>
      <w:r w:rsidR="004F0A3D">
        <w:rPr>
          <w:lang w:val="en-GB"/>
        </w:rPr>
        <w:t xml:space="preserve"> </w:t>
      </w:r>
      <w:r w:rsidRPr="00A203A1">
        <w:rPr>
          <w:lang w:val="en-GB"/>
        </w:rPr>
        <w:t>with</w:t>
      </w:r>
      <w:r w:rsidR="004F0A3D">
        <w:rPr>
          <w:lang w:val="en-GB"/>
        </w:rPr>
        <w:t xml:space="preserve"> </w:t>
      </w:r>
      <w:r w:rsidRPr="00A203A1">
        <w:rPr>
          <w:lang w:val="en-GB"/>
        </w:rPr>
        <w:t>children</w:t>
      </w:r>
      <w:r w:rsidR="004F0A3D">
        <w:rPr>
          <w:lang w:val="en-GB"/>
        </w:rPr>
        <w:t xml:space="preserve"> </w:t>
      </w:r>
      <w:r w:rsidRPr="00A203A1">
        <w:rPr>
          <w:lang w:val="en-GB"/>
        </w:rPr>
        <w:t>are</w:t>
      </w:r>
      <w:r w:rsidR="004F0A3D">
        <w:rPr>
          <w:lang w:val="en-GB"/>
        </w:rPr>
        <w:t xml:space="preserve"> </w:t>
      </w:r>
      <w:r w:rsidRPr="00A203A1">
        <w:rPr>
          <w:lang w:val="en-GB"/>
        </w:rPr>
        <w:t>very</w:t>
      </w:r>
      <w:r w:rsidR="004F0A3D">
        <w:rPr>
          <w:lang w:val="en-GB"/>
        </w:rPr>
        <w:t xml:space="preserve"> </w:t>
      </w:r>
      <w:r w:rsidRPr="00A203A1">
        <w:rPr>
          <w:lang w:val="en-GB"/>
        </w:rPr>
        <w:t>rare</w:t>
      </w:r>
      <w:r w:rsidR="004F0A3D">
        <w:rPr>
          <w:lang w:val="en-GB"/>
        </w:rPr>
        <w:t xml:space="preserve"> </w:t>
      </w:r>
      <w:r w:rsidRPr="00A203A1">
        <w:rPr>
          <w:lang w:val="en-GB"/>
        </w:rPr>
        <w:fldChar w:fldCharType="begin"/>
      </w:r>
      <w:r w:rsidRPr="00A203A1">
        <w:rPr>
          <w:lang w:val="en-GB"/>
        </w:rPr>
        <w:instrText>ADDIN CITAVI.PLACEHOLDER 7199ed33-83a1-4fab-8cf6-3375b65164ab 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FuZnQsIDIwMTUsIHAuwqAxMyBmZi47IE1pZGRlbmRvcmZmLCAyMDE1OyBSZWlubWFubiwgRWJlbmVyLCAmYW1wOyBTY2jDtm4sIDIwMTMsIHAuwqAyKTwvVGV4dD4NCiAgICA8L1RleHRVbml0Pg0KICA8L1RleHRVbml0cz4NCjwvUGxhY2Vob2xkZXI+</w:instrText>
      </w:r>
      <w:r w:rsidRPr="00A203A1">
        <w:rPr>
          <w:lang w:val="en-GB"/>
        </w:rPr>
        <w:fldChar w:fldCharType="separate"/>
      </w:r>
      <w:bookmarkStart w:id="9" w:name="_CTVP0017199ed3383a14fab8cf63375b65164ab"/>
      <w:r w:rsidRPr="00A203A1">
        <w:rPr>
          <w:lang w:val="en-GB"/>
        </w:rPr>
        <w:t>(Hanft,</w:t>
      </w:r>
      <w:r w:rsidR="004F0A3D">
        <w:rPr>
          <w:lang w:val="en-GB"/>
        </w:rPr>
        <w:t xml:space="preserve"> </w:t>
      </w:r>
      <w:r w:rsidRPr="00A203A1">
        <w:rPr>
          <w:lang w:val="en-GB"/>
        </w:rPr>
        <w:t>2015,</w:t>
      </w:r>
      <w:r w:rsidR="004F0A3D">
        <w:rPr>
          <w:lang w:val="en-GB"/>
        </w:rPr>
        <w:t xml:space="preserve"> </w:t>
      </w:r>
      <w:r w:rsidRPr="00A203A1">
        <w:rPr>
          <w:lang w:val="en-GB"/>
        </w:rPr>
        <w:t>p.</w:t>
      </w:r>
      <w:r w:rsidR="004F0A3D">
        <w:rPr>
          <w:lang w:val="en-GB"/>
        </w:rPr>
        <w:t xml:space="preserve"> </w:t>
      </w:r>
      <w:r w:rsidRPr="00A203A1">
        <w:rPr>
          <w:lang w:val="en-GB"/>
        </w:rPr>
        <w:t>13</w:t>
      </w:r>
      <w:r w:rsidR="004F0A3D">
        <w:rPr>
          <w:lang w:val="en-GB"/>
        </w:rPr>
        <w:t xml:space="preserve"> </w:t>
      </w:r>
      <w:r w:rsidRPr="00A203A1">
        <w:rPr>
          <w:lang w:val="en-GB"/>
        </w:rPr>
        <w:t>ff.;</w:t>
      </w:r>
      <w:r w:rsidR="004F0A3D">
        <w:rPr>
          <w:lang w:val="en-GB"/>
        </w:rPr>
        <w:t xml:space="preserve"> </w:t>
      </w:r>
      <w:r w:rsidRPr="00A203A1">
        <w:rPr>
          <w:lang w:val="en-GB"/>
        </w:rPr>
        <w:t>Middendorff,</w:t>
      </w:r>
      <w:r w:rsidR="004F0A3D">
        <w:rPr>
          <w:lang w:val="en-GB"/>
        </w:rPr>
        <w:t xml:space="preserve"> </w:t>
      </w:r>
      <w:r w:rsidRPr="00A203A1">
        <w:rPr>
          <w:lang w:val="en-GB"/>
        </w:rPr>
        <w:t>2015;</w:t>
      </w:r>
      <w:r w:rsidR="004F0A3D">
        <w:rPr>
          <w:lang w:val="en-GB"/>
        </w:rPr>
        <w:t xml:space="preserve"> </w:t>
      </w:r>
      <w:r w:rsidRPr="00A203A1">
        <w:rPr>
          <w:lang w:val="en-GB"/>
        </w:rPr>
        <w:t>Reinmann,</w:t>
      </w:r>
      <w:r w:rsidR="004F0A3D">
        <w:rPr>
          <w:lang w:val="en-GB"/>
        </w:rPr>
        <w:t xml:space="preserve"> </w:t>
      </w:r>
      <w:r w:rsidRPr="00A203A1">
        <w:rPr>
          <w:lang w:val="en-GB"/>
        </w:rPr>
        <w:t>Ebener,</w:t>
      </w:r>
      <w:r w:rsidR="004F0A3D">
        <w:rPr>
          <w:lang w:val="en-GB"/>
        </w:rPr>
        <w:t xml:space="preserve"> </w:t>
      </w:r>
      <w:r w:rsidRPr="00A203A1">
        <w:rPr>
          <w:lang w:val="en-GB"/>
        </w:rPr>
        <w:t>&amp;</w:t>
      </w:r>
      <w:r w:rsidR="004F0A3D">
        <w:rPr>
          <w:lang w:val="en-GB"/>
        </w:rPr>
        <w:t xml:space="preserve"> </w:t>
      </w:r>
      <w:r w:rsidRPr="00A203A1">
        <w:rPr>
          <w:lang w:val="en-GB"/>
        </w:rPr>
        <w:t>Schön,</w:t>
      </w:r>
      <w:r w:rsidR="004F0A3D">
        <w:rPr>
          <w:lang w:val="en-GB"/>
        </w:rPr>
        <w:t xml:space="preserve"> </w:t>
      </w:r>
      <w:r w:rsidRPr="00A203A1">
        <w:rPr>
          <w:lang w:val="en-GB"/>
        </w:rPr>
        <w:t>2013,</w:t>
      </w:r>
      <w:r w:rsidR="004F0A3D">
        <w:rPr>
          <w:lang w:val="en-GB"/>
        </w:rPr>
        <w:t xml:space="preserve"> </w:t>
      </w:r>
      <w:r w:rsidRPr="00A203A1">
        <w:rPr>
          <w:lang w:val="en-GB"/>
        </w:rPr>
        <w:t>p.</w:t>
      </w:r>
      <w:r w:rsidR="004F0A3D">
        <w:rPr>
          <w:lang w:val="en-GB"/>
        </w:rPr>
        <w:t xml:space="preserve"> </w:t>
      </w:r>
      <w:r w:rsidRPr="00A203A1">
        <w:rPr>
          <w:lang w:val="en-GB"/>
        </w:rPr>
        <w:t>2)</w:t>
      </w:r>
      <w:bookmarkEnd w:id="9"/>
      <w:r w:rsidRPr="00A203A1">
        <w:rPr>
          <w:lang w:val="en-GB"/>
        </w:rPr>
        <w:fldChar w:fldCharType="end"/>
      </w:r>
      <w:r w:rsidRPr="00A203A1">
        <w:rPr>
          <w:lang w:val="en-GB"/>
        </w:rPr>
        <w:t>.</w:t>
      </w:r>
      <w:r w:rsidR="004F0A3D">
        <w:rPr>
          <w:lang w:val="en-GB"/>
        </w:rPr>
        <w:t xml:space="preserve"> </w:t>
      </w:r>
    </w:p>
    <w:p w:rsidR="00F115AE" w:rsidRDefault="00F115AE" w:rsidP="00F115AE">
      <w:pPr>
        <w:pStyle w:val="BodyText"/>
        <w:rPr>
          <w:lang w:val="en-GB"/>
        </w:rPr>
      </w:pPr>
      <w:r w:rsidRPr="00A203A1">
        <w:rPr>
          <w:lang w:val="en-GB"/>
        </w:rPr>
        <w:t>Nevertheless,</w:t>
      </w:r>
      <w:r w:rsidR="004F0A3D">
        <w:rPr>
          <w:lang w:val="en-GB"/>
        </w:rPr>
        <w:t xml:space="preserve"> </w:t>
      </w:r>
      <w:r w:rsidRPr="00A203A1">
        <w:rPr>
          <w:lang w:val="en-GB"/>
        </w:rPr>
        <w:t>students</w:t>
      </w:r>
      <w:r w:rsidR="004F0A3D">
        <w:rPr>
          <w:lang w:val="en-GB"/>
        </w:rPr>
        <w:t xml:space="preserve"> </w:t>
      </w:r>
      <w:r w:rsidRPr="00A203A1">
        <w:rPr>
          <w:lang w:val="en-GB"/>
        </w:rPr>
        <w:t>of</w:t>
      </w:r>
      <w:r w:rsidR="004F0A3D">
        <w:rPr>
          <w:lang w:val="en-GB"/>
        </w:rPr>
        <w:t xml:space="preserve"> </w:t>
      </w:r>
      <w:r w:rsidRPr="00A203A1">
        <w:rPr>
          <w:lang w:val="en-GB"/>
        </w:rPr>
        <w:t>social</w:t>
      </w:r>
      <w:r w:rsidR="004F0A3D">
        <w:rPr>
          <w:lang w:val="en-GB"/>
        </w:rPr>
        <w:t xml:space="preserve"> </w:t>
      </w:r>
      <w:r w:rsidRPr="00A203A1">
        <w:rPr>
          <w:lang w:val="en-GB"/>
        </w:rPr>
        <w:t>sciences</w:t>
      </w:r>
      <w:r w:rsidR="004F0A3D">
        <w:rPr>
          <w:lang w:val="en-GB"/>
        </w:rPr>
        <w:t xml:space="preserve"> </w:t>
      </w:r>
      <w:r w:rsidRPr="00A203A1">
        <w:rPr>
          <w:lang w:val="en-GB"/>
        </w:rPr>
        <w:t>have</w:t>
      </w:r>
      <w:r w:rsidR="004F0A3D">
        <w:rPr>
          <w:lang w:val="en-GB"/>
        </w:rPr>
        <w:t xml:space="preserve"> </w:t>
      </w:r>
      <w:r w:rsidRPr="00A203A1">
        <w:rPr>
          <w:lang w:val="en-GB"/>
        </w:rPr>
        <w:t>to</w:t>
      </w:r>
      <w:r w:rsidR="004F0A3D">
        <w:rPr>
          <w:lang w:val="en-GB"/>
        </w:rPr>
        <w:t xml:space="preserve"> </w:t>
      </w:r>
      <w:r w:rsidRPr="00A203A1">
        <w:rPr>
          <w:lang w:val="en-GB"/>
        </w:rPr>
        <w:t>attend</w:t>
      </w:r>
      <w:r w:rsidR="004F0A3D">
        <w:rPr>
          <w:lang w:val="en-GB"/>
        </w:rPr>
        <w:t xml:space="preserve"> </w:t>
      </w:r>
      <w:r w:rsidRPr="00A203A1">
        <w:rPr>
          <w:lang w:val="en-GB"/>
        </w:rPr>
        <w:t>compulsory</w:t>
      </w:r>
      <w:r w:rsidR="004F0A3D">
        <w:rPr>
          <w:lang w:val="en-GB"/>
        </w:rPr>
        <w:t xml:space="preserve"> </w:t>
      </w:r>
      <w:r w:rsidRPr="00A203A1">
        <w:rPr>
          <w:lang w:val="en-GB"/>
        </w:rPr>
        <w:t>courses</w:t>
      </w:r>
      <w:r w:rsidR="004F0A3D">
        <w:rPr>
          <w:lang w:val="en-GB"/>
        </w:rPr>
        <w:t xml:space="preserve"> </w:t>
      </w:r>
      <w:r w:rsidRPr="00A203A1">
        <w:rPr>
          <w:lang w:val="en-GB"/>
        </w:rPr>
        <w:t>in</w:t>
      </w:r>
      <w:r w:rsidR="004F0A3D">
        <w:rPr>
          <w:lang w:val="en-GB"/>
        </w:rPr>
        <w:t xml:space="preserve"> </w:t>
      </w:r>
      <w:r w:rsidRPr="00A203A1">
        <w:rPr>
          <w:lang w:val="en-GB"/>
        </w:rPr>
        <w:t>statistics,</w:t>
      </w:r>
      <w:r w:rsidR="004F0A3D">
        <w:rPr>
          <w:lang w:val="en-GB"/>
        </w:rPr>
        <w:t xml:space="preserve"> </w:t>
      </w:r>
      <w:r w:rsidRPr="00A203A1">
        <w:rPr>
          <w:lang w:val="en-GB"/>
        </w:rPr>
        <w:t>even</w:t>
      </w:r>
      <w:r w:rsidR="004F0A3D">
        <w:rPr>
          <w:lang w:val="en-GB"/>
        </w:rPr>
        <w:t xml:space="preserve"> </w:t>
      </w:r>
      <w:r w:rsidRPr="00A203A1">
        <w:rPr>
          <w:lang w:val="en-GB"/>
        </w:rPr>
        <w:t>if</w:t>
      </w:r>
      <w:r w:rsidR="004F0A3D">
        <w:rPr>
          <w:lang w:val="en-GB"/>
        </w:rPr>
        <w:t xml:space="preserve"> </w:t>
      </w:r>
      <w:r w:rsidRPr="00A203A1">
        <w:rPr>
          <w:lang w:val="en-GB"/>
        </w:rPr>
        <w:t>most</w:t>
      </w:r>
      <w:r w:rsidR="004F0A3D">
        <w:rPr>
          <w:lang w:val="en-GB"/>
        </w:rPr>
        <w:t xml:space="preserve"> </w:t>
      </w:r>
      <w:r w:rsidRPr="00A203A1">
        <w:rPr>
          <w:lang w:val="en-GB"/>
        </w:rPr>
        <w:t>of</w:t>
      </w:r>
      <w:r w:rsidR="004F0A3D">
        <w:rPr>
          <w:lang w:val="en-GB"/>
        </w:rPr>
        <w:t xml:space="preserve"> </w:t>
      </w:r>
      <w:r w:rsidRPr="00A203A1">
        <w:rPr>
          <w:lang w:val="en-GB"/>
        </w:rPr>
        <w:t>them</w:t>
      </w:r>
      <w:r w:rsidR="004F0A3D">
        <w:rPr>
          <w:lang w:val="en-GB"/>
        </w:rPr>
        <w:t xml:space="preserve"> </w:t>
      </w:r>
      <w:r w:rsidRPr="00A203A1">
        <w:rPr>
          <w:lang w:val="en-GB"/>
        </w:rPr>
        <w:t>are</w:t>
      </w:r>
      <w:r w:rsidR="004F0A3D">
        <w:rPr>
          <w:lang w:val="en-GB"/>
        </w:rPr>
        <w:t xml:space="preserve"> </w:t>
      </w:r>
      <w:r w:rsidRPr="00A203A1">
        <w:rPr>
          <w:lang w:val="en-GB"/>
        </w:rPr>
        <w:t>afraid</w:t>
      </w:r>
      <w:r w:rsidR="004F0A3D">
        <w:rPr>
          <w:lang w:val="en-GB"/>
        </w:rPr>
        <w:t xml:space="preserve"> </w:t>
      </w:r>
      <w:r w:rsidRPr="00A203A1">
        <w:rPr>
          <w:lang w:val="en-GB"/>
        </w:rPr>
        <w:t>of</w:t>
      </w:r>
      <w:r w:rsidR="004F0A3D">
        <w:rPr>
          <w:lang w:val="en-GB"/>
        </w:rPr>
        <w:t xml:space="preserve"> </w:t>
      </w:r>
      <w:r w:rsidRPr="00A203A1">
        <w:rPr>
          <w:lang w:val="en-GB"/>
        </w:rPr>
        <w:t>it</w:t>
      </w:r>
      <w:r w:rsidR="004F0A3D">
        <w:rPr>
          <w:lang w:val="en-GB"/>
        </w:rPr>
        <w:t xml:space="preserve"> </w:t>
      </w:r>
      <w:r w:rsidRPr="00A203A1">
        <w:rPr>
          <w:lang w:val="en-GB"/>
        </w:rPr>
        <w:t>and</w:t>
      </w:r>
      <w:r w:rsidR="004F0A3D">
        <w:rPr>
          <w:lang w:val="en-GB"/>
        </w:rPr>
        <w:t xml:space="preserve"> </w:t>
      </w:r>
      <w:r w:rsidRPr="00A203A1">
        <w:rPr>
          <w:lang w:val="en-GB"/>
        </w:rPr>
        <w:t>often</w:t>
      </w:r>
      <w:r w:rsidR="004F0A3D">
        <w:rPr>
          <w:lang w:val="en-GB"/>
        </w:rPr>
        <w:t xml:space="preserve"> </w:t>
      </w:r>
      <w:r w:rsidRPr="00A203A1">
        <w:rPr>
          <w:lang w:val="en-GB"/>
        </w:rPr>
        <w:t>do</w:t>
      </w:r>
      <w:r w:rsidR="004F0A3D">
        <w:rPr>
          <w:lang w:val="en-GB"/>
        </w:rPr>
        <w:t xml:space="preserve"> </w:t>
      </w:r>
      <w:r w:rsidRPr="00A203A1">
        <w:rPr>
          <w:lang w:val="en-GB"/>
        </w:rPr>
        <w:t>not</w:t>
      </w:r>
      <w:r w:rsidR="004F0A3D">
        <w:rPr>
          <w:lang w:val="en-GB"/>
        </w:rPr>
        <w:t xml:space="preserve"> </w:t>
      </w:r>
      <w:r w:rsidRPr="00A203A1">
        <w:rPr>
          <w:lang w:val="en-GB"/>
        </w:rPr>
        <w:t>have</w:t>
      </w:r>
      <w:r w:rsidR="004F0A3D">
        <w:rPr>
          <w:lang w:val="en-GB"/>
        </w:rPr>
        <w:t xml:space="preserve"> </w:t>
      </w:r>
      <w:r w:rsidRPr="00A203A1">
        <w:rPr>
          <w:lang w:val="en-GB"/>
        </w:rPr>
        <w:t>good</w:t>
      </w:r>
      <w:r w:rsidR="004F0A3D">
        <w:rPr>
          <w:lang w:val="en-GB"/>
        </w:rPr>
        <w:t xml:space="preserve"> </w:t>
      </w:r>
      <w:r w:rsidRPr="00A203A1">
        <w:rPr>
          <w:lang w:val="en-GB"/>
        </w:rPr>
        <w:t>grades</w:t>
      </w:r>
      <w:r w:rsidR="004F0A3D">
        <w:rPr>
          <w:lang w:val="en-GB"/>
        </w:rPr>
        <w:t xml:space="preserve"> </w:t>
      </w:r>
      <w:r w:rsidRPr="00A203A1">
        <w:rPr>
          <w:lang w:val="en-GB"/>
        </w:rPr>
        <w:t>in</w:t>
      </w:r>
      <w:r w:rsidR="004F0A3D">
        <w:rPr>
          <w:lang w:val="en-GB"/>
        </w:rPr>
        <w:t xml:space="preserve"> </w:t>
      </w:r>
      <w:r w:rsidRPr="00A203A1">
        <w:rPr>
          <w:lang w:val="en-GB"/>
        </w:rPr>
        <w:t>mathematics</w:t>
      </w:r>
      <w:r w:rsidR="004F0A3D">
        <w:rPr>
          <w:lang w:val="en-GB"/>
        </w:rPr>
        <w:t xml:space="preserve"> </w:t>
      </w:r>
      <w:r w:rsidRPr="00A203A1">
        <w:rPr>
          <w:lang w:val="en-GB"/>
        </w:rPr>
        <w:fldChar w:fldCharType="begin"/>
      </w:r>
      <w:r w:rsidRPr="00A203A1">
        <w:rPr>
          <w:lang w:val="en-GB"/>
        </w:rPr>
        <w:instrText>ADDIN CITAVI.PLACEHOLDER 6a4e052e-5447-4340-b058-917e08c66e13 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2luZG9sZiwgMTk5MiwgcC7CoDgyIGYuKTwvVGV4dD4NCiAgICA8L1RleHRVbml0Pg0KICA8L1RleHRVbml0cz4NCjwvUGxhY2Vob2xkZXI+</w:instrText>
      </w:r>
      <w:r w:rsidRPr="00A203A1">
        <w:rPr>
          <w:lang w:val="en-GB"/>
        </w:rPr>
        <w:fldChar w:fldCharType="separate"/>
      </w:r>
      <w:bookmarkStart w:id="10" w:name="_CTVP0016a4e052e54474340b058917e08c66e13"/>
      <w:r w:rsidRPr="00A203A1">
        <w:rPr>
          <w:lang w:val="en-GB"/>
        </w:rPr>
        <w:t>(Windolf,</w:t>
      </w:r>
      <w:r w:rsidR="004F0A3D">
        <w:rPr>
          <w:lang w:val="en-GB"/>
        </w:rPr>
        <w:t xml:space="preserve"> </w:t>
      </w:r>
      <w:r w:rsidRPr="00A203A1">
        <w:rPr>
          <w:lang w:val="en-GB"/>
        </w:rPr>
        <w:t>1992,</w:t>
      </w:r>
      <w:r w:rsidR="004F0A3D">
        <w:rPr>
          <w:lang w:val="en-GB"/>
        </w:rPr>
        <w:t xml:space="preserve"> </w:t>
      </w:r>
      <w:r w:rsidRPr="00A203A1">
        <w:rPr>
          <w:lang w:val="en-GB"/>
        </w:rPr>
        <w:t>p.</w:t>
      </w:r>
      <w:r w:rsidR="004F0A3D">
        <w:rPr>
          <w:lang w:val="en-GB"/>
        </w:rPr>
        <w:t xml:space="preserve"> </w:t>
      </w:r>
      <w:r w:rsidRPr="00A203A1">
        <w:rPr>
          <w:lang w:val="en-GB"/>
        </w:rPr>
        <w:t>82</w:t>
      </w:r>
      <w:r w:rsidR="004F0A3D">
        <w:rPr>
          <w:lang w:val="en-GB"/>
        </w:rPr>
        <w:t xml:space="preserve"> </w:t>
      </w:r>
      <w:r w:rsidRPr="00A203A1">
        <w:rPr>
          <w:lang w:val="en-GB"/>
        </w:rPr>
        <w:t>f.)</w:t>
      </w:r>
      <w:bookmarkEnd w:id="10"/>
      <w:r w:rsidRPr="00A203A1">
        <w:rPr>
          <w:lang w:val="en-GB"/>
        </w:rPr>
        <w:fldChar w:fldCharType="end"/>
      </w:r>
      <w:r w:rsidRPr="00A203A1">
        <w:rPr>
          <w:lang w:val="en-GB"/>
        </w:rPr>
        <w:t>.</w:t>
      </w:r>
      <w:r w:rsidR="004F0A3D">
        <w:rPr>
          <w:lang w:val="en-GB"/>
        </w:rPr>
        <w:t xml:space="preserve"> </w:t>
      </w:r>
      <w:r w:rsidRPr="00A203A1">
        <w:rPr>
          <w:lang w:val="en-GB"/>
        </w:rPr>
        <w:t>Not</w:t>
      </w:r>
      <w:r w:rsidR="004F0A3D">
        <w:rPr>
          <w:lang w:val="en-GB"/>
        </w:rPr>
        <w:t xml:space="preserve"> </w:t>
      </w:r>
      <w:r w:rsidRPr="00A203A1">
        <w:rPr>
          <w:lang w:val="en-GB"/>
        </w:rPr>
        <w:t>surprisingly,</w:t>
      </w:r>
      <w:r w:rsidR="004F0A3D">
        <w:rPr>
          <w:lang w:val="en-GB"/>
        </w:rPr>
        <w:t xml:space="preserve"> </w:t>
      </w:r>
      <w:r w:rsidRPr="00A203A1">
        <w:rPr>
          <w:lang w:val="en-GB"/>
        </w:rPr>
        <w:t>the</w:t>
      </w:r>
      <w:r w:rsidR="004F0A3D">
        <w:rPr>
          <w:lang w:val="en-GB"/>
        </w:rPr>
        <w:t xml:space="preserve"> </w:t>
      </w:r>
      <w:r w:rsidRPr="00A203A1">
        <w:rPr>
          <w:lang w:val="en-GB"/>
        </w:rPr>
        <w:t>failure</w:t>
      </w:r>
      <w:r w:rsidR="004F0A3D">
        <w:rPr>
          <w:lang w:val="en-GB"/>
        </w:rPr>
        <w:t xml:space="preserve"> </w:t>
      </w:r>
      <w:r w:rsidRPr="00A203A1">
        <w:rPr>
          <w:lang w:val="en-GB"/>
        </w:rPr>
        <w:t>rate</w:t>
      </w:r>
      <w:r w:rsidR="004F0A3D">
        <w:rPr>
          <w:lang w:val="en-GB"/>
        </w:rPr>
        <w:t xml:space="preserve"> </w:t>
      </w:r>
      <w:r w:rsidRPr="00A203A1">
        <w:rPr>
          <w:lang w:val="en-GB"/>
        </w:rPr>
        <w:t>is</w:t>
      </w:r>
      <w:r w:rsidR="004F0A3D">
        <w:rPr>
          <w:lang w:val="en-GB"/>
        </w:rPr>
        <w:t xml:space="preserve"> </w:t>
      </w:r>
      <w:r w:rsidRPr="00A203A1">
        <w:rPr>
          <w:lang w:val="en-GB"/>
        </w:rPr>
        <w:t>especially</w:t>
      </w:r>
      <w:r w:rsidR="004F0A3D">
        <w:rPr>
          <w:lang w:val="en-GB"/>
        </w:rPr>
        <w:t xml:space="preserve"> </w:t>
      </w:r>
      <w:r w:rsidRPr="00A203A1">
        <w:rPr>
          <w:lang w:val="en-GB"/>
        </w:rPr>
        <w:t>high</w:t>
      </w:r>
      <w:r w:rsidR="004F0A3D">
        <w:rPr>
          <w:lang w:val="en-GB"/>
        </w:rPr>
        <w:t xml:space="preserve"> </w:t>
      </w:r>
      <w:r w:rsidRPr="00A203A1">
        <w:rPr>
          <w:lang w:val="en-GB"/>
        </w:rPr>
        <w:t>in</w:t>
      </w:r>
      <w:r w:rsidR="004F0A3D">
        <w:rPr>
          <w:lang w:val="en-GB"/>
        </w:rPr>
        <w:t xml:space="preserve"> </w:t>
      </w:r>
      <w:r w:rsidRPr="00A203A1">
        <w:rPr>
          <w:lang w:val="en-GB"/>
        </w:rPr>
        <w:t>these</w:t>
      </w:r>
      <w:r w:rsidR="004F0A3D">
        <w:rPr>
          <w:lang w:val="en-GB"/>
        </w:rPr>
        <w:t xml:space="preserve"> </w:t>
      </w:r>
      <w:r w:rsidRPr="00A203A1">
        <w:rPr>
          <w:lang w:val="en-GB"/>
        </w:rPr>
        <w:t>courses.</w:t>
      </w:r>
      <w:r w:rsidR="004F0A3D">
        <w:rPr>
          <w:lang w:val="en-GB"/>
        </w:rPr>
        <w:t xml:space="preserve"> </w:t>
      </w:r>
      <w:r w:rsidRPr="00A203A1">
        <w:rPr>
          <w:lang w:val="en-GB"/>
        </w:rPr>
        <w:t>This</w:t>
      </w:r>
      <w:r w:rsidR="004F0A3D">
        <w:rPr>
          <w:lang w:val="en-GB"/>
        </w:rPr>
        <w:t xml:space="preserve"> </w:t>
      </w:r>
      <w:r w:rsidRPr="00A203A1">
        <w:rPr>
          <w:lang w:val="en-GB"/>
        </w:rPr>
        <w:t>effect</w:t>
      </w:r>
      <w:r w:rsidR="004F0A3D">
        <w:rPr>
          <w:lang w:val="en-GB"/>
        </w:rPr>
        <w:t xml:space="preserve"> </w:t>
      </w:r>
      <w:r w:rsidRPr="00A203A1">
        <w:rPr>
          <w:lang w:val="en-GB"/>
        </w:rPr>
        <w:t>is</w:t>
      </w:r>
      <w:r w:rsidR="004F0A3D">
        <w:rPr>
          <w:lang w:val="en-GB"/>
        </w:rPr>
        <w:t xml:space="preserve"> </w:t>
      </w:r>
      <w:r w:rsidRPr="00A203A1">
        <w:rPr>
          <w:lang w:val="en-GB"/>
        </w:rPr>
        <w:t>reinforced</w:t>
      </w:r>
      <w:r w:rsidR="004F0A3D">
        <w:rPr>
          <w:lang w:val="en-GB"/>
        </w:rPr>
        <w:t xml:space="preserve"> </w:t>
      </w:r>
      <w:r w:rsidRPr="00A203A1">
        <w:rPr>
          <w:lang w:val="en-GB"/>
        </w:rPr>
        <w:t>by</w:t>
      </w:r>
      <w:r w:rsidR="004F0A3D">
        <w:rPr>
          <w:lang w:val="en-GB"/>
        </w:rPr>
        <w:t xml:space="preserve"> </w:t>
      </w:r>
      <w:r w:rsidRPr="00A203A1">
        <w:rPr>
          <w:lang w:val="en-GB"/>
        </w:rPr>
        <w:t>the</w:t>
      </w:r>
      <w:r w:rsidR="004F0A3D">
        <w:rPr>
          <w:lang w:val="en-GB"/>
        </w:rPr>
        <w:t xml:space="preserve"> </w:t>
      </w:r>
      <w:r w:rsidRPr="00A203A1">
        <w:rPr>
          <w:lang w:val="en-GB"/>
        </w:rPr>
        <w:t>disadvantages</w:t>
      </w:r>
      <w:r w:rsidR="004F0A3D">
        <w:rPr>
          <w:lang w:val="en-GB"/>
        </w:rPr>
        <w:t xml:space="preserve"> </w:t>
      </w:r>
      <w:r w:rsidRPr="00A203A1">
        <w:rPr>
          <w:lang w:val="en-GB"/>
        </w:rPr>
        <w:t>of</w:t>
      </w:r>
      <w:r w:rsidR="004F0A3D">
        <w:rPr>
          <w:lang w:val="en-GB"/>
        </w:rPr>
        <w:t xml:space="preserve"> </w:t>
      </w:r>
      <w:r w:rsidRPr="00A203A1">
        <w:rPr>
          <w:lang w:val="en-GB"/>
        </w:rPr>
        <w:t>traditional</w:t>
      </w:r>
      <w:r w:rsidR="004F0A3D">
        <w:rPr>
          <w:lang w:val="en-GB"/>
        </w:rPr>
        <w:t xml:space="preserve"> </w:t>
      </w:r>
      <w:r w:rsidRPr="00A203A1">
        <w:rPr>
          <w:lang w:val="en-GB"/>
        </w:rPr>
        <w:t>teaching</w:t>
      </w:r>
      <w:r w:rsidR="004F0A3D">
        <w:rPr>
          <w:lang w:val="en-GB"/>
        </w:rPr>
        <w:t xml:space="preserve"> </w:t>
      </w:r>
      <w:r w:rsidR="002A3B5F">
        <w:rPr>
          <w:lang w:val="en-GB"/>
        </w:rPr>
        <w:t>method</w:t>
      </w:r>
      <w:r w:rsidRPr="00A203A1">
        <w:rPr>
          <w:lang w:val="en-GB"/>
        </w:rPr>
        <w:t>s</w:t>
      </w:r>
      <w:r w:rsidR="004F0A3D">
        <w:rPr>
          <w:lang w:val="en-GB"/>
        </w:rPr>
        <w:t xml:space="preserve"> </w:t>
      </w:r>
      <w:r w:rsidR="002A3B5F">
        <w:rPr>
          <w:lang w:val="en-GB"/>
        </w:rPr>
        <w:t>that</w:t>
      </w:r>
      <w:r w:rsidR="004F0A3D">
        <w:rPr>
          <w:lang w:val="en-GB"/>
        </w:rPr>
        <w:t xml:space="preserve"> </w:t>
      </w:r>
      <w:r w:rsidRPr="00A203A1">
        <w:rPr>
          <w:lang w:val="en-GB"/>
        </w:rPr>
        <w:t>are</w:t>
      </w:r>
      <w:r w:rsidR="004F0A3D">
        <w:rPr>
          <w:lang w:val="en-GB"/>
        </w:rPr>
        <w:t xml:space="preserve"> </w:t>
      </w:r>
      <w:r w:rsidRPr="00A203A1">
        <w:rPr>
          <w:lang w:val="en-GB"/>
        </w:rPr>
        <w:t>very</w:t>
      </w:r>
      <w:r w:rsidR="004F0A3D">
        <w:rPr>
          <w:lang w:val="en-GB"/>
        </w:rPr>
        <w:t xml:space="preserve"> </w:t>
      </w:r>
      <w:r w:rsidRPr="00A203A1">
        <w:rPr>
          <w:lang w:val="en-GB"/>
        </w:rPr>
        <w:t>teacher-centred</w:t>
      </w:r>
      <w:r w:rsidR="004F0A3D">
        <w:rPr>
          <w:lang w:val="en-GB"/>
        </w:rPr>
        <w:t xml:space="preserve"> </w:t>
      </w:r>
      <w:r w:rsidRPr="00A203A1">
        <w:rPr>
          <w:lang w:val="en-GB"/>
        </w:rPr>
        <w:t>and</w:t>
      </w:r>
      <w:r w:rsidR="004F0A3D">
        <w:rPr>
          <w:lang w:val="en-GB"/>
        </w:rPr>
        <w:t xml:space="preserve"> </w:t>
      </w:r>
      <w:r w:rsidRPr="00A203A1">
        <w:rPr>
          <w:lang w:val="en-GB"/>
        </w:rPr>
        <w:t>often</w:t>
      </w:r>
      <w:r w:rsidR="004F0A3D">
        <w:rPr>
          <w:lang w:val="en-GB"/>
        </w:rPr>
        <w:t xml:space="preserve"> </w:t>
      </w:r>
      <w:r w:rsidRPr="00A203A1">
        <w:rPr>
          <w:lang w:val="en-GB"/>
        </w:rPr>
        <w:t>over-crowded</w:t>
      </w:r>
      <w:r w:rsidR="004F0A3D">
        <w:rPr>
          <w:lang w:val="en-GB"/>
        </w:rPr>
        <w:t xml:space="preserve"> </w:t>
      </w:r>
      <w:r w:rsidRPr="00A203A1">
        <w:rPr>
          <w:lang w:val="en-GB"/>
        </w:rPr>
        <w:t>(cf.</w:t>
      </w:r>
      <w:r w:rsidR="004F0A3D">
        <w:rPr>
          <w:lang w:val="en-GB"/>
        </w:rPr>
        <w:t xml:space="preserve"> </w:t>
      </w:r>
      <w:r w:rsidRPr="00A203A1">
        <w:rPr>
          <w:lang w:val="en-GB"/>
        </w:rPr>
        <w:t>Gudjons</w:t>
      </w:r>
      <w:r w:rsidRPr="00A203A1">
        <w:rPr>
          <w:lang w:val="en-GB"/>
        </w:rPr>
        <w:fldChar w:fldCharType="begin"/>
      </w:r>
      <w:r w:rsidRPr="00A203A1">
        <w:rPr>
          <w:lang w:val="en-GB"/>
        </w:rPr>
        <w:instrText>ADDIN CITAVI.PLACEHOLDER db925576-8b80-4c1f-b4be-b5a82cbf4b56 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DYsIHAuwqAxNCBmZi4pPC9UZXh0Pg0KICAgIDwvVGV4dFVuaXQ+DQogIDwvVGV4dFVuaXRzPg0KPC9QbGFjZWhvbGRlcj4=</w:instrText>
      </w:r>
      <w:r w:rsidRPr="00A203A1">
        <w:rPr>
          <w:lang w:val="en-GB"/>
        </w:rPr>
        <w:fldChar w:fldCharType="separate"/>
      </w:r>
      <w:bookmarkStart w:id="11" w:name="_CTVP001db9255768b804c1fb4beb5a82cbf4b56"/>
      <w:r w:rsidRPr="00A203A1">
        <w:rPr>
          <w:lang w:val="en-GB"/>
        </w:rPr>
        <w:t>(2006,</w:t>
      </w:r>
      <w:r w:rsidR="004F0A3D">
        <w:rPr>
          <w:lang w:val="en-GB"/>
        </w:rPr>
        <w:t xml:space="preserve"> </w:t>
      </w:r>
      <w:r w:rsidRPr="00A203A1">
        <w:rPr>
          <w:lang w:val="en-GB"/>
        </w:rPr>
        <w:t>p.</w:t>
      </w:r>
      <w:r w:rsidR="004F0A3D">
        <w:rPr>
          <w:lang w:val="en-GB"/>
        </w:rPr>
        <w:t xml:space="preserve"> </w:t>
      </w:r>
      <w:r w:rsidRPr="00A203A1">
        <w:rPr>
          <w:lang w:val="en-GB"/>
        </w:rPr>
        <w:t>14</w:t>
      </w:r>
      <w:r w:rsidR="004F0A3D">
        <w:rPr>
          <w:lang w:val="en-GB"/>
        </w:rPr>
        <w:t xml:space="preserve"> </w:t>
      </w:r>
      <w:r w:rsidRPr="00A203A1">
        <w:rPr>
          <w:lang w:val="en-GB"/>
        </w:rPr>
        <w:t>ff.)</w:t>
      </w:r>
      <w:bookmarkEnd w:id="11"/>
      <w:r w:rsidRPr="00A203A1">
        <w:rPr>
          <w:lang w:val="en-GB"/>
        </w:rPr>
        <w:fldChar w:fldCharType="end"/>
      </w:r>
      <w:r w:rsidR="004F0A3D">
        <w:rPr>
          <w:lang w:val="en-GB"/>
        </w:rPr>
        <w:t xml:space="preserve"> </w:t>
      </w:r>
      <w:r w:rsidRPr="00A203A1">
        <w:rPr>
          <w:lang w:val="en-GB"/>
        </w:rPr>
        <w:t>und</w:t>
      </w:r>
      <w:r w:rsidR="004F0A3D">
        <w:rPr>
          <w:lang w:val="en-GB"/>
        </w:rPr>
        <w:t xml:space="preserve"> </w:t>
      </w:r>
      <w:r w:rsidRPr="00A203A1">
        <w:rPr>
          <w:lang w:val="en-GB"/>
        </w:rPr>
        <w:t>Meyer</w:t>
      </w:r>
      <w:r w:rsidR="004F0A3D">
        <w:rPr>
          <w:lang w:val="en-GB"/>
        </w:rPr>
        <w:t xml:space="preserve"> </w:t>
      </w:r>
      <w:r w:rsidRPr="00A203A1">
        <w:rPr>
          <w:lang w:val="en-GB"/>
        </w:rPr>
        <w:fldChar w:fldCharType="begin"/>
      </w:r>
      <w:r w:rsidRPr="00A203A1">
        <w:rPr>
          <w:lang w:val="en-GB"/>
        </w:rPr>
        <w:instrText>ADDIN CITAVI.PLACEHOLDER 571c06e2-fa63-4ac7-ac9c-3d17c126c8a0 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DcsIHAuwqAxODIgZmYuKTwvVGV4dD4NCiAgICA8L1RleHRVbml0Pg0KICA8L1RleHRVbml0cz4NCjwvUGxhY2Vob2xkZXI+</w:instrText>
      </w:r>
      <w:r w:rsidRPr="00A203A1">
        <w:rPr>
          <w:lang w:val="en-GB"/>
        </w:rPr>
        <w:fldChar w:fldCharType="separate"/>
      </w:r>
      <w:bookmarkStart w:id="12" w:name="_CTVP001571c06e2fa634ac7ac9c3d17c126c8a0"/>
      <w:r w:rsidRPr="00A203A1">
        <w:rPr>
          <w:lang w:val="en-GB"/>
        </w:rPr>
        <w:t>(2007,</w:t>
      </w:r>
      <w:r w:rsidR="004F0A3D">
        <w:rPr>
          <w:lang w:val="en-GB"/>
        </w:rPr>
        <w:t xml:space="preserve"> </w:t>
      </w:r>
      <w:r w:rsidRPr="00A203A1">
        <w:rPr>
          <w:lang w:val="en-GB"/>
        </w:rPr>
        <w:t>p.</w:t>
      </w:r>
      <w:r w:rsidR="004F0A3D">
        <w:rPr>
          <w:lang w:val="en-GB"/>
        </w:rPr>
        <w:t xml:space="preserve"> </w:t>
      </w:r>
      <w:r w:rsidRPr="00A203A1">
        <w:rPr>
          <w:lang w:val="en-GB"/>
        </w:rPr>
        <w:t>182</w:t>
      </w:r>
      <w:r w:rsidR="004F0A3D">
        <w:rPr>
          <w:lang w:val="en-GB"/>
        </w:rPr>
        <w:t xml:space="preserve"> </w:t>
      </w:r>
      <w:r w:rsidRPr="00A203A1">
        <w:rPr>
          <w:lang w:val="en-GB"/>
        </w:rPr>
        <w:t>ff.)</w:t>
      </w:r>
      <w:bookmarkEnd w:id="12"/>
      <w:r w:rsidRPr="00A203A1">
        <w:rPr>
          <w:lang w:val="en-GB"/>
        </w:rPr>
        <w:fldChar w:fldCharType="end"/>
      </w:r>
      <w:r w:rsidRPr="00A203A1">
        <w:rPr>
          <w:lang w:val="en-GB"/>
        </w:rPr>
        <w:t>).</w:t>
      </w:r>
      <w:r w:rsidR="004F0A3D">
        <w:rPr>
          <w:lang w:val="en-GB"/>
        </w:rPr>
        <w:t xml:space="preserve"> </w:t>
      </w:r>
      <w:r w:rsidRPr="00A203A1">
        <w:rPr>
          <w:lang w:val="en-GB"/>
        </w:rPr>
        <w:t>These</w:t>
      </w:r>
      <w:r w:rsidR="004F0A3D">
        <w:rPr>
          <w:lang w:val="en-GB"/>
        </w:rPr>
        <w:t xml:space="preserve"> </w:t>
      </w:r>
      <w:r w:rsidRPr="00A203A1">
        <w:rPr>
          <w:lang w:val="en-GB"/>
        </w:rPr>
        <w:t>disadvantages</w:t>
      </w:r>
      <w:r w:rsidR="004F0A3D">
        <w:rPr>
          <w:lang w:val="en-GB"/>
        </w:rPr>
        <w:t xml:space="preserve"> </w:t>
      </w:r>
      <w:r w:rsidRPr="00A203A1">
        <w:rPr>
          <w:lang w:val="en-GB"/>
        </w:rPr>
        <w:t>especially</w:t>
      </w:r>
      <w:r w:rsidR="004F0A3D">
        <w:rPr>
          <w:lang w:val="en-GB"/>
        </w:rPr>
        <w:t xml:space="preserve"> </w:t>
      </w:r>
      <w:r w:rsidRPr="00A203A1">
        <w:rPr>
          <w:lang w:val="en-GB"/>
        </w:rPr>
        <w:t>harm</w:t>
      </w:r>
      <w:r w:rsidR="004F0A3D">
        <w:rPr>
          <w:lang w:val="en-GB"/>
        </w:rPr>
        <w:t xml:space="preserve"> </w:t>
      </w:r>
      <w:r w:rsidRPr="00A203A1">
        <w:rPr>
          <w:lang w:val="en-GB"/>
        </w:rPr>
        <w:t>these</w:t>
      </w:r>
      <w:r w:rsidR="004F0A3D">
        <w:rPr>
          <w:lang w:val="en-GB"/>
        </w:rPr>
        <w:t xml:space="preserve"> </w:t>
      </w:r>
      <w:r w:rsidRPr="00A203A1">
        <w:rPr>
          <w:lang w:val="en-GB"/>
        </w:rPr>
        <w:t>groups</w:t>
      </w:r>
      <w:r w:rsidR="004F0A3D">
        <w:rPr>
          <w:lang w:val="en-GB"/>
        </w:rPr>
        <w:t xml:space="preserve"> </w:t>
      </w:r>
      <w:r w:rsidRPr="00A203A1">
        <w:rPr>
          <w:lang w:val="en-GB"/>
        </w:rPr>
        <w:t>of</w:t>
      </w:r>
      <w:r w:rsidR="004F0A3D">
        <w:rPr>
          <w:lang w:val="en-GB"/>
        </w:rPr>
        <w:t xml:space="preserve"> </w:t>
      </w:r>
      <w:r w:rsidRPr="00A203A1">
        <w:rPr>
          <w:lang w:val="en-GB"/>
        </w:rPr>
        <w:t>students</w:t>
      </w:r>
      <w:r w:rsidR="004F0A3D">
        <w:rPr>
          <w:lang w:val="en-GB"/>
        </w:rPr>
        <w:t xml:space="preserve"> </w:t>
      </w:r>
      <w:r w:rsidRPr="00A203A1">
        <w:rPr>
          <w:lang w:val="en-GB"/>
        </w:rPr>
        <w:t>mentioned</w:t>
      </w:r>
      <w:r w:rsidR="004F0A3D">
        <w:rPr>
          <w:lang w:val="en-GB"/>
        </w:rPr>
        <w:t xml:space="preserve"> </w:t>
      </w:r>
      <w:r w:rsidRPr="00A203A1">
        <w:rPr>
          <w:lang w:val="en-GB"/>
        </w:rPr>
        <w:t>above.</w:t>
      </w:r>
      <w:r w:rsidR="004F0A3D">
        <w:rPr>
          <w:lang w:val="en-GB"/>
        </w:rPr>
        <w:t xml:space="preserve"> </w:t>
      </w:r>
      <w:r w:rsidRPr="00A203A1">
        <w:rPr>
          <w:lang w:val="en-GB"/>
        </w:rPr>
        <w:t>In</w:t>
      </w:r>
      <w:r w:rsidR="004F0A3D">
        <w:rPr>
          <w:lang w:val="en-GB"/>
        </w:rPr>
        <w:t xml:space="preserve"> </w:t>
      </w:r>
      <w:r w:rsidRPr="00A203A1">
        <w:rPr>
          <w:lang w:val="en-GB"/>
        </w:rPr>
        <w:t>order</w:t>
      </w:r>
      <w:r w:rsidR="004F0A3D">
        <w:rPr>
          <w:lang w:val="en-GB"/>
        </w:rPr>
        <w:t xml:space="preserve"> </w:t>
      </w:r>
      <w:r w:rsidRPr="00A203A1">
        <w:rPr>
          <w:lang w:val="en-GB"/>
        </w:rPr>
        <w:t>to</w:t>
      </w:r>
      <w:r w:rsidR="004F0A3D">
        <w:rPr>
          <w:lang w:val="en-GB"/>
        </w:rPr>
        <w:t xml:space="preserve"> </w:t>
      </w:r>
      <w:r w:rsidRPr="00A203A1">
        <w:rPr>
          <w:lang w:val="en-GB"/>
        </w:rPr>
        <w:t>improve</w:t>
      </w:r>
      <w:r w:rsidR="004F0A3D">
        <w:rPr>
          <w:lang w:val="en-GB"/>
        </w:rPr>
        <w:t xml:space="preserve"> </w:t>
      </w:r>
      <w:r w:rsidRPr="00A203A1">
        <w:rPr>
          <w:lang w:val="en-GB"/>
        </w:rPr>
        <w:t>the</w:t>
      </w:r>
      <w:r w:rsidR="004F0A3D">
        <w:rPr>
          <w:lang w:val="en-GB"/>
        </w:rPr>
        <w:t xml:space="preserve"> </w:t>
      </w:r>
      <w:r w:rsidRPr="00A203A1">
        <w:rPr>
          <w:lang w:val="en-GB"/>
        </w:rPr>
        <w:t>teaching</w:t>
      </w:r>
      <w:r w:rsidR="004F0A3D">
        <w:rPr>
          <w:lang w:val="en-GB"/>
        </w:rPr>
        <w:t xml:space="preserve"> </w:t>
      </w:r>
      <w:r w:rsidRPr="00A203A1">
        <w:rPr>
          <w:lang w:val="en-GB"/>
        </w:rPr>
        <w:t>of</w:t>
      </w:r>
      <w:r w:rsidR="004F0A3D">
        <w:rPr>
          <w:lang w:val="en-GB"/>
        </w:rPr>
        <w:t xml:space="preserve"> </w:t>
      </w:r>
      <w:r w:rsidRPr="00A203A1">
        <w:rPr>
          <w:lang w:val="en-GB"/>
        </w:rPr>
        <w:t>statistics,</w:t>
      </w:r>
      <w:r w:rsidR="004F0A3D">
        <w:rPr>
          <w:lang w:val="en-GB"/>
        </w:rPr>
        <w:t xml:space="preserve"> </w:t>
      </w:r>
      <w:r w:rsidRPr="00A203A1">
        <w:rPr>
          <w:lang w:val="en-GB"/>
        </w:rPr>
        <w:t>an</w:t>
      </w:r>
      <w:r w:rsidR="004F0A3D">
        <w:rPr>
          <w:lang w:val="en-GB"/>
        </w:rPr>
        <w:t xml:space="preserve"> </w:t>
      </w:r>
      <w:r w:rsidRPr="00A203A1">
        <w:rPr>
          <w:lang w:val="en-GB"/>
        </w:rPr>
        <w:t>alternative</w:t>
      </w:r>
      <w:r w:rsidR="004F0A3D">
        <w:rPr>
          <w:lang w:val="en-GB"/>
        </w:rPr>
        <w:t xml:space="preserve"> </w:t>
      </w:r>
      <w:r w:rsidRPr="00A203A1">
        <w:rPr>
          <w:lang w:val="en-GB"/>
        </w:rPr>
        <w:t>teaching</w:t>
      </w:r>
      <w:r w:rsidR="004F0A3D">
        <w:rPr>
          <w:lang w:val="en-GB"/>
        </w:rPr>
        <w:t xml:space="preserve"> </w:t>
      </w:r>
      <w:r w:rsidRPr="00A203A1">
        <w:rPr>
          <w:lang w:val="en-GB"/>
        </w:rPr>
        <w:t>concept</w:t>
      </w:r>
      <w:r w:rsidR="004F0A3D">
        <w:rPr>
          <w:lang w:val="en-GB"/>
        </w:rPr>
        <w:t xml:space="preserve"> </w:t>
      </w:r>
      <w:r w:rsidRPr="00A203A1">
        <w:rPr>
          <w:lang w:val="en-GB"/>
        </w:rPr>
        <w:t>was</w:t>
      </w:r>
      <w:r w:rsidR="004F0A3D">
        <w:rPr>
          <w:lang w:val="en-GB"/>
        </w:rPr>
        <w:t xml:space="preserve"> </w:t>
      </w:r>
      <w:r w:rsidRPr="00A203A1">
        <w:rPr>
          <w:lang w:val="en-GB"/>
        </w:rPr>
        <w:t>developed</w:t>
      </w:r>
      <w:r w:rsidR="004F0A3D">
        <w:rPr>
          <w:lang w:val="en-GB"/>
        </w:rPr>
        <w:t xml:space="preserve"> </w:t>
      </w:r>
      <w:r w:rsidRPr="00A203A1">
        <w:rPr>
          <w:lang w:val="en-GB"/>
        </w:rPr>
        <w:t>aiming</w:t>
      </w:r>
      <w:r w:rsidR="004F0A3D">
        <w:rPr>
          <w:lang w:val="en-GB"/>
        </w:rPr>
        <w:t xml:space="preserve"> </w:t>
      </w:r>
      <w:r w:rsidRPr="00A203A1">
        <w:rPr>
          <w:lang w:val="en-GB"/>
        </w:rPr>
        <w:t>at</w:t>
      </w:r>
      <w:r w:rsidR="004F0A3D">
        <w:rPr>
          <w:lang w:val="en-GB"/>
        </w:rPr>
        <w:t xml:space="preserve"> </w:t>
      </w:r>
      <w:r w:rsidRPr="00A203A1">
        <w:rPr>
          <w:lang w:val="en-GB"/>
        </w:rPr>
        <w:t>better</w:t>
      </w:r>
      <w:r w:rsidR="004F0A3D">
        <w:rPr>
          <w:lang w:val="en-GB"/>
        </w:rPr>
        <w:t xml:space="preserve"> </w:t>
      </w:r>
      <w:r w:rsidRPr="00A203A1">
        <w:rPr>
          <w:lang w:val="en-GB"/>
        </w:rPr>
        <w:t>meeting</w:t>
      </w:r>
      <w:r w:rsidR="004F0A3D">
        <w:rPr>
          <w:lang w:val="en-GB"/>
        </w:rPr>
        <w:t xml:space="preserve"> </w:t>
      </w:r>
      <w:r w:rsidRPr="00A203A1">
        <w:rPr>
          <w:lang w:val="en-GB"/>
        </w:rPr>
        <w:t>the</w:t>
      </w:r>
      <w:r w:rsidR="004F0A3D">
        <w:rPr>
          <w:lang w:val="en-GB"/>
        </w:rPr>
        <w:t xml:space="preserve"> </w:t>
      </w:r>
      <w:r w:rsidRPr="00A203A1">
        <w:rPr>
          <w:lang w:val="en-GB"/>
        </w:rPr>
        <w:t>students'</w:t>
      </w:r>
      <w:r w:rsidR="004F0A3D">
        <w:rPr>
          <w:lang w:val="en-GB"/>
        </w:rPr>
        <w:t xml:space="preserve"> </w:t>
      </w:r>
      <w:r w:rsidRPr="00A203A1">
        <w:rPr>
          <w:lang w:val="en-GB"/>
        </w:rPr>
        <w:t>heterogeneous</w:t>
      </w:r>
      <w:r w:rsidR="004F0A3D">
        <w:rPr>
          <w:lang w:val="en-GB"/>
        </w:rPr>
        <w:t xml:space="preserve"> </w:t>
      </w:r>
      <w:r w:rsidRPr="00A203A1">
        <w:rPr>
          <w:lang w:val="en-GB"/>
        </w:rPr>
        <w:t>needs.</w:t>
      </w:r>
    </w:p>
    <w:p w:rsidR="00F115AE" w:rsidRDefault="00F115AE" w:rsidP="00F115AE">
      <w:pPr>
        <w:pStyle w:val="Heading3"/>
      </w:pPr>
      <w:r w:rsidRPr="00A203A1">
        <w:t>Inverted</w:t>
      </w:r>
      <w:r w:rsidR="004F0A3D">
        <w:t xml:space="preserve"> </w:t>
      </w:r>
      <w:r w:rsidRPr="00A203A1">
        <w:t>Classroom</w:t>
      </w:r>
      <w:r w:rsidR="004F0A3D">
        <w:t xml:space="preserve"> </w:t>
      </w:r>
      <w:r w:rsidR="002A3B5F">
        <w:t>a</w:t>
      </w:r>
      <w:r w:rsidRPr="00A203A1">
        <w:t>nd</w:t>
      </w:r>
      <w:r w:rsidR="004F0A3D">
        <w:t xml:space="preserve"> </w:t>
      </w:r>
      <w:r w:rsidRPr="00A203A1">
        <w:t>didactic</w:t>
      </w:r>
      <w:r w:rsidR="004F0A3D">
        <w:t xml:space="preserve"> </w:t>
      </w:r>
      <w:r w:rsidRPr="00A203A1">
        <w:t>context</w:t>
      </w:r>
    </w:p>
    <w:p w:rsidR="00F115AE" w:rsidRPr="00A203A1" w:rsidRDefault="00F115AE" w:rsidP="00F115AE">
      <w:pPr>
        <w:pStyle w:val="BodyText"/>
        <w:rPr>
          <w:rStyle w:val="hl"/>
          <w:rFonts w:ascii="Times New Roman" w:hAnsi="Times New Roman"/>
          <w:szCs w:val="24"/>
          <w:lang w:val="en-GB"/>
        </w:rPr>
      </w:pPr>
      <w:r w:rsidRPr="00A203A1">
        <w:rPr>
          <w:lang w:val="en-GB"/>
        </w:rPr>
        <w:t>Having</w:t>
      </w:r>
      <w:r w:rsidR="004F0A3D">
        <w:rPr>
          <w:lang w:val="en-GB"/>
        </w:rPr>
        <w:t xml:space="preserve"> </w:t>
      </w:r>
      <w:r w:rsidRPr="00A203A1">
        <w:rPr>
          <w:lang w:val="en-GB"/>
        </w:rPr>
        <w:t>analysed</w:t>
      </w:r>
      <w:r w:rsidR="004F0A3D">
        <w:rPr>
          <w:lang w:val="en-GB"/>
        </w:rPr>
        <w:t xml:space="preserve"> </w:t>
      </w:r>
      <w:r w:rsidRPr="00A203A1">
        <w:rPr>
          <w:lang w:val="en-GB"/>
        </w:rPr>
        <w:t>several</w:t>
      </w:r>
      <w:r w:rsidR="004F0A3D">
        <w:rPr>
          <w:lang w:val="en-GB"/>
        </w:rPr>
        <w:t xml:space="preserve"> </w:t>
      </w:r>
      <w:r w:rsidRPr="00A203A1">
        <w:rPr>
          <w:lang w:val="en-GB"/>
        </w:rPr>
        <w:t>teaching</w:t>
      </w:r>
      <w:r w:rsidR="004F0A3D">
        <w:rPr>
          <w:lang w:val="en-GB"/>
        </w:rPr>
        <w:t xml:space="preserve"> </w:t>
      </w:r>
      <w:r w:rsidRPr="00A203A1">
        <w:rPr>
          <w:lang w:val="en-GB"/>
        </w:rPr>
        <w:t>methods,</w:t>
      </w:r>
      <w:r w:rsidR="004F0A3D">
        <w:rPr>
          <w:lang w:val="en-GB"/>
        </w:rPr>
        <w:t xml:space="preserve"> </w:t>
      </w:r>
      <w:r w:rsidRPr="00A203A1">
        <w:rPr>
          <w:i/>
          <w:lang w:val="en-GB"/>
        </w:rPr>
        <w:t>the</w:t>
      </w:r>
      <w:r w:rsidR="004F0A3D">
        <w:rPr>
          <w:i/>
          <w:lang w:val="en-GB"/>
        </w:rPr>
        <w:t xml:space="preserve"> </w:t>
      </w:r>
      <w:r w:rsidRPr="00A203A1">
        <w:rPr>
          <w:i/>
          <w:lang w:val="en-GB"/>
        </w:rPr>
        <w:t>Inverted</w:t>
      </w:r>
      <w:r w:rsidR="004F0A3D">
        <w:rPr>
          <w:i/>
          <w:lang w:val="en-GB"/>
        </w:rPr>
        <w:t xml:space="preserve"> </w:t>
      </w:r>
      <w:r w:rsidRPr="00A203A1">
        <w:rPr>
          <w:i/>
          <w:lang w:val="en-GB"/>
        </w:rPr>
        <w:t>Classroom</w:t>
      </w:r>
      <w:r w:rsidR="004F0A3D">
        <w:rPr>
          <w:i/>
          <w:lang w:val="en-GB"/>
        </w:rPr>
        <w:t xml:space="preserve"> </w:t>
      </w:r>
      <w:r w:rsidRPr="00A203A1">
        <w:rPr>
          <w:i/>
          <w:lang w:val="en-GB"/>
        </w:rPr>
        <w:t>Model</w:t>
      </w:r>
      <w:r w:rsidR="004F0A3D">
        <w:rPr>
          <w:i/>
          <w:lang w:val="en-GB"/>
        </w:rPr>
        <w:t xml:space="preserve"> </w:t>
      </w:r>
      <w:r w:rsidRPr="00A203A1">
        <w:rPr>
          <w:lang w:val="en-GB"/>
        </w:rPr>
        <w:t>(ICM)</w:t>
      </w:r>
      <w:r w:rsidR="004F0A3D">
        <w:rPr>
          <w:lang w:val="en-GB"/>
        </w:rPr>
        <w:t xml:space="preserve"> </w:t>
      </w:r>
      <w:r w:rsidRPr="00A203A1">
        <w:rPr>
          <w:lang w:val="en-GB"/>
        </w:rPr>
        <w:t>was</w:t>
      </w:r>
      <w:r w:rsidR="004F0A3D">
        <w:rPr>
          <w:lang w:val="en-GB"/>
        </w:rPr>
        <w:t xml:space="preserve"> </w:t>
      </w:r>
      <w:r w:rsidRPr="00A203A1">
        <w:rPr>
          <w:lang w:val="en-GB"/>
        </w:rPr>
        <w:t>chosen</w:t>
      </w:r>
      <w:r w:rsidR="004F0A3D">
        <w:rPr>
          <w:lang w:val="en-GB"/>
        </w:rPr>
        <w:t xml:space="preserve"> </w:t>
      </w:r>
      <w:r w:rsidRPr="00A203A1">
        <w:rPr>
          <w:lang w:val="en-GB"/>
        </w:rPr>
        <w:t>to</w:t>
      </w:r>
      <w:r w:rsidR="004F0A3D">
        <w:rPr>
          <w:lang w:val="en-GB"/>
        </w:rPr>
        <w:t xml:space="preserve"> </w:t>
      </w:r>
      <w:r w:rsidRPr="00A203A1">
        <w:rPr>
          <w:lang w:val="en-GB"/>
        </w:rPr>
        <w:t>substitute</w:t>
      </w:r>
      <w:r w:rsidR="004F0A3D">
        <w:rPr>
          <w:lang w:val="en-GB"/>
        </w:rPr>
        <w:t xml:space="preserve"> </w:t>
      </w:r>
      <w:r w:rsidRPr="00A203A1">
        <w:rPr>
          <w:lang w:val="en-GB"/>
        </w:rPr>
        <w:t>for</w:t>
      </w:r>
      <w:r w:rsidR="004F0A3D">
        <w:rPr>
          <w:lang w:val="en-GB"/>
        </w:rPr>
        <w:t xml:space="preserve"> </w:t>
      </w:r>
      <w:r w:rsidRPr="00A203A1">
        <w:rPr>
          <w:lang w:val="en-GB"/>
        </w:rPr>
        <w:t>the</w:t>
      </w:r>
      <w:r w:rsidR="004F0A3D">
        <w:rPr>
          <w:lang w:val="en-GB"/>
        </w:rPr>
        <w:t xml:space="preserve"> </w:t>
      </w:r>
      <w:r w:rsidRPr="00A203A1">
        <w:rPr>
          <w:lang w:val="en-GB"/>
        </w:rPr>
        <w:t>lecture</w:t>
      </w:r>
      <w:r w:rsidR="004F0A3D">
        <w:rPr>
          <w:lang w:val="en-GB"/>
        </w:rPr>
        <w:t xml:space="preserve"> </w:t>
      </w:r>
      <w:r w:rsidRPr="00A203A1">
        <w:rPr>
          <w:lang w:val="en-GB"/>
        </w:rPr>
        <w:t>in</w:t>
      </w:r>
      <w:r w:rsidR="004F0A3D">
        <w:rPr>
          <w:lang w:val="en-GB"/>
        </w:rPr>
        <w:t xml:space="preserve"> </w:t>
      </w:r>
      <w:r w:rsidRPr="00A203A1">
        <w:rPr>
          <w:lang w:val="en-GB"/>
        </w:rPr>
        <w:t>the</w:t>
      </w:r>
      <w:r w:rsidR="004F0A3D">
        <w:rPr>
          <w:lang w:val="en-GB"/>
        </w:rPr>
        <w:t xml:space="preserve"> </w:t>
      </w:r>
      <w:r w:rsidRPr="00A203A1">
        <w:rPr>
          <w:rStyle w:val="hl"/>
          <w:rFonts w:ascii="Times New Roman" w:hAnsi="Times New Roman"/>
          <w:szCs w:val="24"/>
          <w:lang w:val="en-GB"/>
        </w:rPr>
        <w:t>initial</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phase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of</w:t>
      </w:r>
      <w:r w:rsidR="004F0A3D">
        <w:rPr>
          <w:rStyle w:val="hl"/>
          <w:rFonts w:ascii="Times New Roman" w:hAnsi="Times New Roman"/>
          <w:szCs w:val="24"/>
          <w:lang w:val="en-GB"/>
        </w:rPr>
        <w:t xml:space="preserve"> </w:t>
      </w:r>
      <w:r w:rsidR="002A3B5F">
        <w:rPr>
          <w:rStyle w:val="hl"/>
          <w:rFonts w:ascii="Times New Roman" w:hAnsi="Times New Roman"/>
          <w:szCs w:val="24"/>
          <w:lang w:val="en-GB"/>
        </w:rPr>
        <w:t>learning</w:t>
      </w:r>
      <w:r w:rsidRPr="00A203A1">
        <w:rPr>
          <w:rStyle w:val="hl"/>
          <w:rFonts w:ascii="Times New Roman" w:hAnsi="Times New Roman"/>
          <w:szCs w:val="24"/>
          <w:lang w:val="en-GB"/>
        </w:rPr>
        <w:t>.</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Within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this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concept,</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students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learn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on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their</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own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by,</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e.g.</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watching</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videos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provided</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by</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the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course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instructor.</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In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the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following</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session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at</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university,</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these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topics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are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worked</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on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further</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and</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practiced.</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Questions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can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be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discussed</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and</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exercises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are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done.</w:t>
      </w:r>
      <w:r w:rsidR="004F0A3D">
        <w:rPr>
          <w:rStyle w:val="hl"/>
          <w:rFonts w:ascii="Times New Roman" w:hAnsi="Times New Roman"/>
          <w:szCs w:val="24"/>
          <w:lang w:val="en-GB"/>
        </w:rPr>
        <w:t xml:space="preserve"> </w:t>
      </w:r>
    </w:p>
    <w:p w:rsidR="00F115AE" w:rsidRPr="00A203A1" w:rsidRDefault="00F115AE" w:rsidP="00F115AE">
      <w:pPr>
        <w:pStyle w:val="BodyText"/>
        <w:rPr>
          <w:lang w:val="en-GB"/>
        </w:rPr>
      </w:pPr>
      <w:r w:rsidRPr="00A203A1">
        <w:rPr>
          <w:rStyle w:val="hl"/>
          <w:rFonts w:ascii="Times New Roman" w:hAnsi="Times New Roman"/>
          <w:szCs w:val="24"/>
          <w:lang w:val="en-GB"/>
        </w:rPr>
        <w:lastRenderedPageBreak/>
        <w:t>According</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to</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users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of</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ICM,</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the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concept</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has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lot</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of</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advantages: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Students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can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regulate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the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learning</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pace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by</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the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use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of</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videos;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these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enable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them</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to</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repeat</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difficult</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parts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until</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they</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are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understood.</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This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leads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to</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individualization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of</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learning</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pace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and</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path.</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Videos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are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very</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popular,</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especially</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with</w:t>
      </w:r>
      <w:r w:rsidR="004F0A3D">
        <w:rPr>
          <w:rStyle w:val="hl"/>
          <w:rFonts w:ascii="Times New Roman" w:hAnsi="Times New Roman"/>
          <w:szCs w:val="24"/>
          <w:lang w:val="en-GB"/>
        </w:rPr>
        <w:t xml:space="preserve"> </w:t>
      </w:r>
      <w:r w:rsidRPr="00A203A1">
        <w:rPr>
          <w:lang w:val="en-GB"/>
        </w:rPr>
        <w:t>the</w:t>
      </w:r>
      <w:r w:rsidR="004F0A3D">
        <w:rPr>
          <w:lang w:val="en-GB"/>
        </w:rPr>
        <w:t xml:space="preserve"> </w:t>
      </w:r>
      <w:r w:rsidRPr="00A203A1">
        <w:rPr>
          <w:lang w:val="en-GB"/>
        </w:rPr>
        <w:t>young</w:t>
      </w:r>
      <w:r w:rsidR="004F0A3D">
        <w:rPr>
          <w:lang w:val="en-GB"/>
        </w:rPr>
        <w:t xml:space="preserve"> </w:t>
      </w:r>
      <w:r w:rsidRPr="00A203A1">
        <w:rPr>
          <w:lang w:val="en-GB"/>
        </w:rPr>
        <w:t>generation</w:t>
      </w:r>
      <w:r w:rsidR="004F0A3D">
        <w:rPr>
          <w:lang w:val="en-GB"/>
        </w:rPr>
        <w:t xml:space="preserve"> </w:t>
      </w:r>
      <w:r w:rsidRPr="00A203A1">
        <w:rPr>
          <w:lang w:val="en-GB"/>
        </w:rPr>
        <w:t>that</w:t>
      </w:r>
      <w:r w:rsidR="004F0A3D">
        <w:rPr>
          <w:lang w:val="en-GB"/>
        </w:rPr>
        <w:t xml:space="preserve"> </w:t>
      </w:r>
      <w:r w:rsidRPr="00A203A1">
        <w:rPr>
          <w:lang w:val="en-GB"/>
        </w:rPr>
        <w:t>has</w:t>
      </w:r>
      <w:r w:rsidR="004F0A3D">
        <w:rPr>
          <w:lang w:val="en-GB"/>
        </w:rPr>
        <w:t xml:space="preserve"> </w:t>
      </w:r>
      <w:r w:rsidRPr="00A203A1">
        <w:rPr>
          <w:lang w:val="en-GB"/>
        </w:rPr>
        <w:t>been</w:t>
      </w:r>
      <w:r w:rsidR="004F0A3D">
        <w:rPr>
          <w:lang w:val="en-GB"/>
        </w:rPr>
        <w:t xml:space="preserve"> </w:t>
      </w:r>
      <w:r w:rsidRPr="00A203A1">
        <w:rPr>
          <w:lang w:val="en-GB"/>
        </w:rPr>
        <w:t>raised</w:t>
      </w:r>
      <w:r w:rsidR="004F0A3D">
        <w:rPr>
          <w:lang w:val="en-GB"/>
        </w:rPr>
        <w:t xml:space="preserve"> </w:t>
      </w:r>
      <w:r w:rsidRPr="00A203A1">
        <w:rPr>
          <w:lang w:val="en-GB"/>
        </w:rPr>
        <w:t>with</w:t>
      </w:r>
      <w:r w:rsidR="004F0A3D">
        <w:rPr>
          <w:lang w:val="en-GB"/>
        </w:rPr>
        <w:t xml:space="preserve"> </w:t>
      </w:r>
      <w:r w:rsidRPr="00A203A1">
        <w:rPr>
          <w:lang w:val="en-GB"/>
        </w:rPr>
        <w:t>the</w:t>
      </w:r>
      <w:r w:rsidR="004F0A3D">
        <w:rPr>
          <w:lang w:val="en-GB"/>
        </w:rPr>
        <w:t xml:space="preserve"> </w:t>
      </w:r>
      <w:r w:rsidRPr="00A203A1">
        <w:rPr>
          <w:lang w:val="en-GB"/>
        </w:rPr>
        <w:t>Internet.</w:t>
      </w:r>
      <w:r w:rsidR="004F0A3D">
        <w:rPr>
          <w:lang w:val="en-GB"/>
        </w:rPr>
        <w:t xml:space="preserve"> </w:t>
      </w:r>
      <w:r w:rsidRPr="00A203A1">
        <w:rPr>
          <w:lang w:val="en-GB"/>
        </w:rPr>
        <w:t>Notebooks,</w:t>
      </w:r>
      <w:r w:rsidR="004F0A3D">
        <w:rPr>
          <w:lang w:val="en-GB"/>
        </w:rPr>
        <w:t xml:space="preserve"> </w:t>
      </w:r>
      <w:r w:rsidRPr="00A203A1">
        <w:rPr>
          <w:lang w:val="en-GB"/>
        </w:rPr>
        <w:t>mobile</w:t>
      </w:r>
      <w:r w:rsidR="004F0A3D">
        <w:rPr>
          <w:lang w:val="en-GB"/>
        </w:rPr>
        <w:t xml:space="preserve"> </w:t>
      </w:r>
      <w:r w:rsidRPr="00A203A1">
        <w:rPr>
          <w:lang w:val="en-GB"/>
        </w:rPr>
        <w:t>and</w:t>
      </w:r>
      <w:r w:rsidR="004F0A3D">
        <w:rPr>
          <w:lang w:val="en-GB"/>
        </w:rPr>
        <w:t xml:space="preserve"> </w:t>
      </w:r>
      <w:r w:rsidRPr="00A203A1">
        <w:rPr>
          <w:lang w:val="en-GB"/>
        </w:rPr>
        <w:t>smartphones</w:t>
      </w:r>
      <w:r w:rsidR="004F0A3D">
        <w:rPr>
          <w:lang w:val="en-GB"/>
        </w:rPr>
        <w:t xml:space="preserve"> </w:t>
      </w:r>
      <w:r w:rsidRPr="00A203A1">
        <w:rPr>
          <w:lang w:val="en-GB"/>
        </w:rPr>
        <w:t>play</w:t>
      </w:r>
      <w:r w:rsidR="004F0A3D">
        <w:rPr>
          <w:lang w:val="en-GB"/>
        </w:rPr>
        <w:t xml:space="preserve"> </w:t>
      </w:r>
      <w:r w:rsidRPr="00A203A1">
        <w:rPr>
          <w:lang w:val="en-GB"/>
        </w:rPr>
        <w:t>an</w:t>
      </w:r>
      <w:r w:rsidR="004F0A3D">
        <w:rPr>
          <w:lang w:val="en-GB"/>
        </w:rPr>
        <w:t xml:space="preserve"> </w:t>
      </w:r>
      <w:r w:rsidRPr="00A203A1">
        <w:rPr>
          <w:lang w:val="en-GB"/>
        </w:rPr>
        <w:t>important</w:t>
      </w:r>
      <w:r w:rsidR="004F0A3D">
        <w:rPr>
          <w:lang w:val="en-GB"/>
        </w:rPr>
        <w:t xml:space="preserve"> </w:t>
      </w:r>
      <w:r w:rsidRPr="00A203A1">
        <w:rPr>
          <w:lang w:val="en-GB"/>
        </w:rPr>
        <w:t>role</w:t>
      </w:r>
      <w:r w:rsidR="004F0A3D">
        <w:rPr>
          <w:lang w:val="en-GB"/>
        </w:rPr>
        <w:t xml:space="preserve"> </w:t>
      </w:r>
      <w:r w:rsidRPr="00A203A1">
        <w:rPr>
          <w:lang w:val="en-GB"/>
        </w:rPr>
        <w:t>not</w:t>
      </w:r>
      <w:r w:rsidR="004F0A3D">
        <w:rPr>
          <w:lang w:val="en-GB"/>
        </w:rPr>
        <w:t xml:space="preserve"> </w:t>
      </w:r>
      <w:r w:rsidRPr="00A203A1">
        <w:rPr>
          <w:lang w:val="en-GB"/>
        </w:rPr>
        <w:t>only</w:t>
      </w:r>
      <w:r w:rsidR="004F0A3D">
        <w:rPr>
          <w:lang w:val="en-GB"/>
        </w:rPr>
        <w:t xml:space="preserve"> </w:t>
      </w:r>
      <w:r w:rsidRPr="00A203A1">
        <w:rPr>
          <w:lang w:val="en-GB"/>
        </w:rPr>
        <w:t>in</w:t>
      </w:r>
      <w:r w:rsidR="004F0A3D">
        <w:rPr>
          <w:lang w:val="en-GB"/>
        </w:rPr>
        <w:t xml:space="preserve"> </w:t>
      </w:r>
      <w:r w:rsidRPr="00A203A1">
        <w:rPr>
          <w:lang w:val="en-GB"/>
        </w:rPr>
        <w:t>private</w:t>
      </w:r>
      <w:r w:rsidR="004F0A3D">
        <w:rPr>
          <w:lang w:val="en-GB"/>
        </w:rPr>
        <w:t xml:space="preserve"> </w:t>
      </w:r>
      <w:r w:rsidRPr="00A203A1">
        <w:rPr>
          <w:lang w:val="en-GB"/>
        </w:rPr>
        <w:t>life,</w:t>
      </w:r>
      <w:r w:rsidR="004F0A3D">
        <w:rPr>
          <w:lang w:val="en-GB"/>
        </w:rPr>
        <w:t xml:space="preserve"> </w:t>
      </w:r>
      <w:r w:rsidRPr="00A203A1">
        <w:rPr>
          <w:lang w:val="en-GB"/>
        </w:rPr>
        <w:t>but</w:t>
      </w:r>
      <w:r w:rsidR="004F0A3D">
        <w:rPr>
          <w:lang w:val="en-GB"/>
        </w:rPr>
        <w:t xml:space="preserve"> </w:t>
      </w:r>
      <w:r w:rsidRPr="00A203A1">
        <w:rPr>
          <w:lang w:val="en-GB"/>
        </w:rPr>
        <w:t>also</w:t>
      </w:r>
      <w:r w:rsidR="004F0A3D">
        <w:rPr>
          <w:lang w:val="en-GB"/>
        </w:rPr>
        <w:t xml:space="preserve"> </w:t>
      </w:r>
      <w:r w:rsidRPr="00A203A1">
        <w:rPr>
          <w:lang w:val="en-GB"/>
        </w:rPr>
        <w:t>at</w:t>
      </w:r>
      <w:r w:rsidR="004F0A3D">
        <w:rPr>
          <w:lang w:val="en-GB"/>
        </w:rPr>
        <w:t xml:space="preserve"> </w:t>
      </w:r>
      <w:r w:rsidRPr="00A203A1">
        <w:rPr>
          <w:lang w:val="en-GB"/>
        </w:rPr>
        <w:t>school</w:t>
      </w:r>
      <w:r w:rsidR="004F0A3D">
        <w:rPr>
          <w:lang w:val="en-GB"/>
        </w:rPr>
        <w:t xml:space="preserve"> </w:t>
      </w:r>
      <w:r w:rsidRPr="00A203A1">
        <w:rPr>
          <w:lang w:val="en-GB"/>
        </w:rPr>
        <w:t>and</w:t>
      </w:r>
      <w:r w:rsidR="004F0A3D">
        <w:rPr>
          <w:lang w:val="en-GB"/>
        </w:rPr>
        <w:t xml:space="preserve"> </w:t>
      </w:r>
      <w:r w:rsidRPr="00A203A1">
        <w:rPr>
          <w:lang w:val="en-GB"/>
        </w:rPr>
        <w:t>university.</w:t>
      </w:r>
      <w:r w:rsidR="004F0A3D">
        <w:rPr>
          <w:lang w:val="en-GB"/>
        </w:rPr>
        <w:t xml:space="preserve"> </w:t>
      </w:r>
      <w:r w:rsidRPr="00A203A1">
        <w:rPr>
          <w:lang w:val="en-GB"/>
        </w:rPr>
        <w:t>The</w:t>
      </w:r>
      <w:r w:rsidR="004F0A3D">
        <w:rPr>
          <w:lang w:val="en-GB"/>
        </w:rPr>
        <w:t xml:space="preserve"> </w:t>
      </w:r>
      <w:r w:rsidRPr="00A203A1">
        <w:rPr>
          <w:lang w:val="en-GB"/>
        </w:rPr>
        <w:t>greatest</w:t>
      </w:r>
      <w:r w:rsidR="004F0A3D">
        <w:rPr>
          <w:lang w:val="en-GB"/>
        </w:rPr>
        <w:t xml:space="preserve"> </w:t>
      </w:r>
      <w:r w:rsidRPr="00A203A1">
        <w:rPr>
          <w:lang w:val="en-GB"/>
        </w:rPr>
        <w:t>advantage</w:t>
      </w:r>
      <w:r w:rsidR="004F0A3D">
        <w:rPr>
          <w:lang w:val="en-GB"/>
        </w:rPr>
        <w:t xml:space="preserve"> </w:t>
      </w:r>
      <w:r w:rsidRPr="00A203A1">
        <w:rPr>
          <w:lang w:val="en-GB"/>
        </w:rPr>
        <w:t>of</w:t>
      </w:r>
      <w:r w:rsidR="004F0A3D">
        <w:rPr>
          <w:lang w:val="en-GB"/>
        </w:rPr>
        <w:t xml:space="preserve"> </w:t>
      </w:r>
      <w:r w:rsidRPr="00A203A1">
        <w:rPr>
          <w:lang w:val="en-GB"/>
        </w:rPr>
        <w:t>ICM</w:t>
      </w:r>
      <w:r w:rsidR="004F0A3D">
        <w:rPr>
          <w:lang w:val="en-GB"/>
        </w:rPr>
        <w:t xml:space="preserve"> </w:t>
      </w:r>
      <w:r w:rsidRPr="00A203A1">
        <w:rPr>
          <w:lang w:val="en-GB"/>
        </w:rPr>
        <w:t>is</w:t>
      </w:r>
      <w:r w:rsidR="004F0A3D">
        <w:rPr>
          <w:lang w:val="en-GB"/>
        </w:rPr>
        <w:t xml:space="preserve"> </w:t>
      </w:r>
      <w:r w:rsidRPr="00A203A1">
        <w:rPr>
          <w:lang w:val="en-GB"/>
        </w:rPr>
        <w:t>that</w:t>
      </w:r>
      <w:r w:rsidR="004F0A3D">
        <w:rPr>
          <w:lang w:val="en-GB"/>
        </w:rPr>
        <w:t xml:space="preserve"> </w:t>
      </w:r>
      <w:r w:rsidRPr="00A203A1">
        <w:rPr>
          <w:lang w:val="en-GB"/>
        </w:rPr>
        <w:t>this</w:t>
      </w:r>
      <w:r w:rsidR="004F0A3D">
        <w:rPr>
          <w:lang w:val="en-GB"/>
        </w:rPr>
        <w:t xml:space="preserve"> </w:t>
      </w:r>
      <w:r w:rsidRPr="00A203A1">
        <w:rPr>
          <w:lang w:val="en-GB"/>
        </w:rPr>
        <w:t>teaching</w:t>
      </w:r>
      <w:r w:rsidR="004F0A3D">
        <w:rPr>
          <w:lang w:val="en-GB"/>
        </w:rPr>
        <w:t xml:space="preserve"> </w:t>
      </w:r>
      <w:r w:rsidRPr="00A203A1">
        <w:rPr>
          <w:lang w:val="en-GB"/>
        </w:rPr>
        <w:t>concept</w:t>
      </w:r>
      <w:r w:rsidR="004F0A3D">
        <w:rPr>
          <w:lang w:val="en-GB"/>
        </w:rPr>
        <w:t xml:space="preserve"> </w:t>
      </w:r>
      <w:r w:rsidRPr="00A203A1">
        <w:rPr>
          <w:lang w:val="en-GB"/>
        </w:rPr>
        <w:t>enhances</w:t>
      </w:r>
      <w:r w:rsidR="004F0A3D">
        <w:rPr>
          <w:lang w:val="en-GB"/>
        </w:rPr>
        <w:t xml:space="preserve"> </w:t>
      </w:r>
      <w:r w:rsidRPr="00A203A1">
        <w:rPr>
          <w:lang w:val="en-GB"/>
        </w:rPr>
        <w:t>the</w:t>
      </w:r>
      <w:r w:rsidR="004F0A3D">
        <w:rPr>
          <w:lang w:val="en-GB"/>
        </w:rPr>
        <w:t xml:space="preserve"> </w:t>
      </w:r>
      <w:r w:rsidRPr="00A203A1">
        <w:rPr>
          <w:lang w:val="en-GB"/>
        </w:rPr>
        <w:t>cognitive</w:t>
      </w:r>
      <w:r w:rsidR="004F0A3D">
        <w:rPr>
          <w:lang w:val="en-GB"/>
        </w:rPr>
        <w:t xml:space="preserve"> </w:t>
      </w:r>
      <w:r w:rsidRPr="00A203A1">
        <w:rPr>
          <w:lang w:val="en-GB"/>
        </w:rPr>
        <w:t>process,</w:t>
      </w:r>
      <w:r w:rsidR="004F0A3D">
        <w:rPr>
          <w:lang w:val="en-GB"/>
        </w:rPr>
        <w:t xml:space="preserve"> </w:t>
      </w:r>
      <w:r w:rsidRPr="00A203A1">
        <w:rPr>
          <w:lang w:val="en-GB"/>
        </w:rPr>
        <w:t>self-regulated</w:t>
      </w:r>
      <w:r w:rsidR="004F0A3D">
        <w:rPr>
          <w:lang w:val="en-GB"/>
        </w:rPr>
        <w:t xml:space="preserve"> </w:t>
      </w:r>
      <w:r w:rsidRPr="00A203A1">
        <w:rPr>
          <w:lang w:val="en-GB"/>
        </w:rPr>
        <w:t>studying</w:t>
      </w:r>
      <w:r w:rsidR="004F0A3D">
        <w:rPr>
          <w:lang w:val="en-GB"/>
        </w:rPr>
        <w:t xml:space="preserve"> </w:t>
      </w:r>
      <w:r w:rsidRPr="00A203A1">
        <w:rPr>
          <w:lang w:val="en-GB"/>
        </w:rPr>
        <w:t>and</w:t>
      </w:r>
      <w:r w:rsidR="004F0A3D">
        <w:rPr>
          <w:lang w:val="en-GB"/>
        </w:rPr>
        <w:t xml:space="preserve"> </w:t>
      </w:r>
      <w:r w:rsidRPr="00A203A1">
        <w:rPr>
          <w:lang w:val="en-GB"/>
        </w:rPr>
        <w:t>autonomy</w:t>
      </w:r>
      <w:r w:rsidR="004F0A3D">
        <w:rPr>
          <w:lang w:val="en-GB"/>
        </w:rPr>
        <w:t xml:space="preserve"> </w:t>
      </w:r>
      <w:r w:rsidRPr="00A203A1">
        <w:rPr>
          <w:lang w:val="en-GB"/>
        </w:rPr>
        <w:t>within</w:t>
      </w:r>
      <w:r w:rsidR="004F0A3D">
        <w:rPr>
          <w:lang w:val="en-GB"/>
        </w:rPr>
        <w:t xml:space="preserve"> </w:t>
      </w:r>
      <w:r w:rsidRPr="00A203A1">
        <w:rPr>
          <w:lang w:val="en-GB"/>
        </w:rPr>
        <w:t>the</w:t>
      </w:r>
      <w:r w:rsidR="004F0A3D">
        <w:rPr>
          <w:lang w:val="en-GB"/>
        </w:rPr>
        <w:t xml:space="preserve"> </w:t>
      </w:r>
      <w:r w:rsidRPr="00A203A1">
        <w:rPr>
          <w:lang w:val="en-GB"/>
        </w:rPr>
        <w:t>learning</w:t>
      </w:r>
      <w:r w:rsidR="004F0A3D">
        <w:rPr>
          <w:lang w:val="en-GB"/>
        </w:rPr>
        <w:t xml:space="preserve"> </w:t>
      </w:r>
      <w:r w:rsidRPr="00A203A1">
        <w:rPr>
          <w:lang w:val="en-GB"/>
        </w:rPr>
        <w:t>process.</w:t>
      </w:r>
      <w:r w:rsidR="004F0A3D">
        <w:rPr>
          <w:lang w:val="en-GB"/>
        </w:rPr>
        <w:t xml:space="preserve"> </w:t>
      </w:r>
      <w:r w:rsidRPr="00A203A1">
        <w:rPr>
          <w:lang w:val="en-GB"/>
        </w:rPr>
        <w:t>The</w:t>
      </w:r>
      <w:r w:rsidR="004F0A3D">
        <w:rPr>
          <w:lang w:val="en-GB"/>
        </w:rPr>
        <w:t xml:space="preserve"> </w:t>
      </w:r>
      <w:r w:rsidRPr="00A203A1">
        <w:rPr>
          <w:lang w:val="en-GB"/>
        </w:rPr>
        <w:t>sessions</w:t>
      </w:r>
      <w:r w:rsidR="004F0A3D">
        <w:rPr>
          <w:lang w:val="en-GB"/>
        </w:rPr>
        <w:t xml:space="preserve"> </w:t>
      </w:r>
      <w:r w:rsidRPr="00A203A1">
        <w:rPr>
          <w:lang w:val="en-GB"/>
        </w:rPr>
        <w:t>at</w:t>
      </w:r>
      <w:r w:rsidR="004F0A3D">
        <w:rPr>
          <w:lang w:val="en-GB"/>
        </w:rPr>
        <w:t xml:space="preserve"> </w:t>
      </w:r>
      <w:r w:rsidRPr="00A203A1">
        <w:rPr>
          <w:lang w:val="en-GB"/>
        </w:rPr>
        <w:t>university</w:t>
      </w:r>
      <w:r w:rsidR="004F0A3D">
        <w:rPr>
          <w:lang w:val="en-GB"/>
        </w:rPr>
        <w:t xml:space="preserve"> </w:t>
      </w:r>
      <w:r w:rsidRPr="00A203A1">
        <w:rPr>
          <w:lang w:val="en-GB"/>
        </w:rPr>
        <w:t>require</w:t>
      </w:r>
      <w:r w:rsidR="004F0A3D">
        <w:rPr>
          <w:lang w:val="en-GB"/>
        </w:rPr>
        <w:t xml:space="preserve"> </w:t>
      </w:r>
      <w:r w:rsidRPr="00A203A1">
        <w:rPr>
          <w:lang w:val="en-GB"/>
        </w:rPr>
        <w:t>students</w:t>
      </w:r>
      <w:r w:rsidR="004F0A3D">
        <w:rPr>
          <w:lang w:val="en-GB"/>
        </w:rPr>
        <w:t xml:space="preserve"> </w:t>
      </w:r>
      <w:r w:rsidRPr="00A203A1">
        <w:rPr>
          <w:lang w:val="en-GB"/>
        </w:rPr>
        <w:t>to</w:t>
      </w:r>
      <w:r w:rsidR="004F0A3D">
        <w:rPr>
          <w:lang w:val="en-GB"/>
        </w:rPr>
        <w:t xml:space="preserve"> </w:t>
      </w:r>
      <w:r w:rsidRPr="00A203A1">
        <w:rPr>
          <w:lang w:val="en-GB"/>
        </w:rPr>
        <w:t>make</w:t>
      </w:r>
      <w:r w:rsidR="004F0A3D">
        <w:rPr>
          <w:lang w:val="en-GB"/>
        </w:rPr>
        <w:t xml:space="preserve"> </w:t>
      </w:r>
      <w:r w:rsidRPr="00A203A1">
        <w:rPr>
          <w:lang w:val="en-GB"/>
        </w:rPr>
        <w:t>collective</w:t>
      </w:r>
      <w:r w:rsidR="004F0A3D">
        <w:rPr>
          <w:lang w:val="en-GB"/>
        </w:rPr>
        <w:t xml:space="preserve"> </w:t>
      </w:r>
      <w:r w:rsidRPr="00A203A1">
        <w:rPr>
          <w:lang w:val="en-GB"/>
        </w:rPr>
        <w:t>decisions,</w:t>
      </w:r>
      <w:r w:rsidR="004F0A3D">
        <w:rPr>
          <w:lang w:val="en-GB"/>
        </w:rPr>
        <w:t xml:space="preserve"> </w:t>
      </w:r>
      <w:r w:rsidRPr="00A203A1">
        <w:rPr>
          <w:lang w:val="en-GB"/>
        </w:rPr>
        <w:t>interact</w:t>
      </w:r>
      <w:r w:rsidR="004F0A3D">
        <w:rPr>
          <w:lang w:val="en-GB"/>
        </w:rPr>
        <w:t xml:space="preserve"> </w:t>
      </w:r>
      <w:r w:rsidRPr="00A203A1">
        <w:rPr>
          <w:lang w:val="en-GB"/>
        </w:rPr>
        <w:t>socially</w:t>
      </w:r>
      <w:r w:rsidR="004F0A3D">
        <w:rPr>
          <w:lang w:val="en-GB"/>
        </w:rPr>
        <w:t xml:space="preserve"> </w:t>
      </w:r>
      <w:r w:rsidRPr="00A203A1">
        <w:rPr>
          <w:lang w:val="en-GB"/>
        </w:rPr>
        <w:t>and</w:t>
      </w:r>
      <w:r w:rsidR="004F0A3D">
        <w:rPr>
          <w:lang w:val="en-GB"/>
        </w:rPr>
        <w:t xml:space="preserve"> </w:t>
      </w:r>
      <w:r w:rsidRPr="00A203A1">
        <w:rPr>
          <w:lang w:val="en-GB"/>
        </w:rPr>
        <w:t>study</w:t>
      </w:r>
      <w:r w:rsidR="004F0A3D">
        <w:rPr>
          <w:lang w:val="en-GB"/>
        </w:rPr>
        <w:t xml:space="preserve"> </w:t>
      </w:r>
      <w:r w:rsidRPr="00A203A1">
        <w:rPr>
          <w:lang w:val="en-GB"/>
        </w:rPr>
        <w:t>collaboratively</w:t>
      </w:r>
      <w:r w:rsidR="004F0A3D">
        <w:rPr>
          <w:lang w:val="en-GB"/>
        </w:rPr>
        <w:t xml:space="preserve"> </w:t>
      </w:r>
      <w:r w:rsidRPr="00A203A1">
        <w:rPr>
          <w:lang w:val="en-GB"/>
        </w:rPr>
        <w:t>and</w:t>
      </w:r>
      <w:r w:rsidR="004F0A3D">
        <w:rPr>
          <w:lang w:val="en-GB"/>
        </w:rPr>
        <w:t xml:space="preserve"> </w:t>
      </w:r>
      <w:r w:rsidRPr="00A203A1">
        <w:rPr>
          <w:lang w:val="en-GB"/>
        </w:rPr>
        <w:t>cooperatively</w:t>
      </w:r>
      <w:r w:rsidR="004F0A3D">
        <w:rPr>
          <w:lang w:val="en-GB"/>
        </w:rPr>
        <w:t xml:space="preserve"> </w:t>
      </w:r>
      <w:r w:rsidRPr="00A203A1">
        <w:rPr>
          <w:lang w:val="en-GB"/>
        </w:rPr>
        <w:t>so</w:t>
      </w:r>
      <w:r w:rsidR="004F0A3D">
        <w:rPr>
          <w:lang w:val="en-GB"/>
        </w:rPr>
        <w:t xml:space="preserve"> </w:t>
      </w:r>
      <w:r w:rsidRPr="00A203A1">
        <w:rPr>
          <w:lang w:val="en-GB"/>
        </w:rPr>
        <w:t>that</w:t>
      </w:r>
      <w:r w:rsidR="004F0A3D">
        <w:rPr>
          <w:lang w:val="en-GB"/>
        </w:rPr>
        <w:t xml:space="preserve"> </w:t>
      </w:r>
      <w:r w:rsidRPr="00A203A1">
        <w:rPr>
          <w:lang w:val="en-GB"/>
        </w:rPr>
        <w:t>important</w:t>
      </w:r>
      <w:r w:rsidR="004F0A3D">
        <w:rPr>
          <w:lang w:val="en-GB"/>
        </w:rPr>
        <w:t xml:space="preserve"> </w:t>
      </w:r>
      <w:r w:rsidRPr="00A203A1">
        <w:rPr>
          <w:lang w:val="en-GB"/>
        </w:rPr>
        <w:t>soft</w:t>
      </w:r>
      <w:r w:rsidR="004F0A3D">
        <w:rPr>
          <w:lang w:val="en-GB"/>
        </w:rPr>
        <w:t xml:space="preserve"> </w:t>
      </w:r>
      <w:r w:rsidRPr="00A203A1">
        <w:rPr>
          <w:lang w:val="en-GB"/>
        </w:rPr>
        <w:t>skills</w:t>
      </w:r>
      <w:r w:rsidR="004F0A3D">
        <w:rPr>
          <w:lang w:val="en-GB"/>
        </w:rPr>
        <w:t xml:space="preserve"> </w:t>
      </w:r>
      <w:r w:rsidRPr="00A203A1">
        <w:rPr>
          <w:lang w:val="en-GB"/>
        </w:rPr>
        <w:t>can</w:t>
      </w:r>
      <w:r w:rsidR="004F0A3D">
        <w:rPr>
          <w:lang w:val="en-GB"/>
        </w:rPr>
        <w:t xml:space="preserve"> </w:t>
      </w:r>
      <w:r w:rsidRPr="00A203A1">
        <w:rPr>
          <w:lang w:val="en-GB"/>
        </w:rPr>
        <w:t>be</w:t>
      </w:r>
      <w:r w:rsidR="004F0A3D">
        <w:rPr>
          <w:lang w:val="en-GB"/>
        </w:rPr>
        <w:t xml:space="preserve"> </w:t>
      </w:r>
      <w:r w:rsidRPr="00A203A1">
        <w:rPr>
          <w:lang w:val="en-GB"/>
        </w:rPr>
        <w:t>developed</w:t>
      </w:r>
      <w:r w:rsidR="004F0A3D">
        <w:rPr>
          <w:lang w:val="en-GB"/>
        </w:rPr>
        <w:t xml:space="preserve"> </w:t>
      </w:r>
      <w:r w:rsidRPr="00A203A1">
        <w:rPr>
          <w:lang w:val="en-GB"/>
        </w:rPr>
        <w:fldChar w:fldCharType="begin"/>
      </w:r>
      <w:r w:rsidRPr="00A203A1">
        <w:rPr>
          <w:lang w:val="en-GB"/>
        </w:rPr>
        <w:instrText>ADDIN CITAVI.PLACEHOLDER 9cbc047c-d998-4410-9fe9-756a985d3b57 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lcmdtYW5uICZhbXA7IFNhbXMsIDIwMTIsIHAuwqAyMCBmZi4sIDg5OyBIYW5ka2UsIDIwMTU7IFNjaMOkZmVyLCAyMDEyLCBwLsKgOSBmLik8L1RleHQ+DQogICAgPC9UZXh0VW5pdD4NCiAgPC9UZXh0VW5pdHM+DQo8L1BsYWNlaG9sZGVyPg==</w:instrText>
      </w:r>
      <w:r w:rsidRPr="00A203A1">
        <w:rPr>
          <w:lang w:val="en-GB"/>
        </w:rPr>
        <w:fldChar w:fldCharType="separate"/>
      </w:r>
      <w:bookmarkStart w:id="13" w:name="_CTVP0019cbc047cd99844109fe9756a985d3b57"/>
      <w:r w:rsidRPr="00A203A1">
        <w:rPr>
          <w:lang w:val="en-GB"/>
        </w:rPr>
        <w:t>(Bergmann</w:t>
      </w:r>
      <w:r w:rsidR="004F0A3D">
        <w:rPr>
          <w:lang w:val="en-GB"/>
        </w:rPr>
        <w:t xml:space="preserve"> </w:t>
      </w:r>
      <w:r w:rsidRPr="00A203A1">
        <w:rPr>
          <w:lang w:val="en-GB"/>
        </w:rPr>
        <w:t>&amp;</w:t>
      </w:r>
      <w:r w:rsidR="004F0A3D">
        <w:rPr>
          <w:lang w:val="en-GB"/>
        </w:rPr>
        <w:t xml:space="preserve"> </w:t>
      </w:r>
      <w:r w:rsidRPr="00A203A1">
        <w:rPr>
          <w:lang w:val="en-GB"/>
        </w:rPr>
        <w:t>Sams,</w:t>
      </w:r>
      <w:r w:rsidR="004F0A3D">
        <w:rPr>
          <w:lang w:val="en-GB"/>
        </w:rPr>
        <w:t xml:space="preserve"> </w:t>
      </w:r>
      <w:r w:rsidRPr="00A203A1">
        <w:rPr>
          <w:lang w:val="en-GB"/>
        </w:rPr>
        <w:t>2012,</w:t>
      </w:r>
      <w:r w:rsidR="004F0A3D">
        <w:rPr>
          <w:lang w:val="en-GB"/>
        </w:rPr>
        <w:t xml:space="preserve"> </w:t>
      </w:r>
      <w:r w:rsidRPr="00A203A1">
        <w:rPr>
          <w:lang w:val="en-GB"/>
        </w:rPr>
        <w:t>p.</w:t>
      </w:r>
      <w:r w:rsidR="004F0A3D">
        <w:rPr>
          <w:lang w:val="en-GB"/>
        </w:rPr>
        <w:t xml:space="preserve"> </w:t>
      </w:r>
      <w:r w:rsidRPr="00A203A1">
        <w:rPr>
          <w:lang w:val="en-GB"/>
        </w:rPr>
        <w:t>20</w:t>
      </w:r>
      <w:r w:rsidR="004F0A3D">
        <w:rPr>
          <w:lang w:val="en-GB"/>
        </w:rPr>
        <w:t xml:space="preserve"> </w:t>
      </w:r>
      <w:r w:rsidRPr="00A203A1">
        <w:rPr>
          <w:lang w:val="en-GB"/>
        </w:rPr>
        <w:t>ff.,</w:t>
      </w:r>
      <w:r w:rsidR="004F0A3D">
        <w:rPr>
          <w:lang w:val="en-GB"/>
        </w:rPr>
        <w:t xml:space="preserve"> </w:t>
      </w:r>
      <w:r w:rsidRPr="00A203A1">
        <w:rPr>
          <w:lang w:val="en-GB"/>
        </w:rPr>
        <w:t>89;</w:t>
      </w:r>
      <w:r w:rsidR="004F0A3D">
        <w:rPr>
          <w:lang w:val="en-GB"/>
        </w:rPr>
        <w:t xml:space="preserve"> </w:t>
      </w:r>
      <w:r w:rsidRPr="00A203A1">
        <w:rPr>
          <w:lang w:val="en-GB"/>
        </w:rPr>
        <w:t>Handke,</w:t>
      </w:r>
      <w:r w:rsidR="004F0A3D">
        <w:rPr>
          <w:lang w:val="en-GB"/>
        </w:rPr>
        <w:t xml:space="preserve"> </w:t>
      </w:r>
      <w:r w:rsidRPr="00A203A1">
        <w:rPr>
          <w:lang w:val="en-GB"/>
        </w:rPr>
        <w:t>2015;</w:t>
      </w:r>
      <w:r w:rsidR="004F0A3D">
        <w:rPr>
          <w:lang w:val="en-GB"/>
        </w:rPr>
        <w:t xml:space="preserve"> </w:t>
      </w:r>
      <w:r w:rsidRPr="00A203A1">
        <w:rPr>
          <w:lang w:val="en-GB"/>
        </w:rPr>
        <w:t>Schäfer,</w:t>
      </w:r>
      <w:r w:rsidR="004F0A3D">
        <w:rPr>
          <w:lang w:val="en-GB"/>
        </w:rPr>
        <w:t xml:space="preserve"> </w:t>
      </w:r>
      <w:r w:rsidRPr="00A203A1">
        <w:rPr>
          <w:lang w:val="en-GB"/>
        </w:rPr>
        <w:t>2012,</w:t>
      </w:r>
      <w:r w:rsidR="004F0A3D">
        <w:rPr>
          <w:lang w:val="en-GB"/>
        </w:rPr>
        <w:t xml:space="preserve"> </w:t>
      </w:r>
      <w:r w:rsidRPr="00A203A1">
        <w:rPr>
          <w:lang w:val="en-GB"/>
        </w:rPr>
        <w:t>p.</w:t>
      </w:r>
      <w:r w:rsidR="004F0A3D">
        <w:rPr>
          <w:lang w:val="en-GB"/>
        </w:rPr>
        <w:t xml:space="preserve"> </w:t>
      </w:r>
      <w:r w:rsidRPr="00A203A1">
        <w:rPr>
          <w:lang w:val="en-GB"/>
        </w:rPr>
        <w:t>9</w:t>
      </w:r>
      <w:r w:rsidR="004F0A3D">
        <w:rPr>
          <w:lang w:val="en-GB"/>
        </w:rPr>
        <w:t xml:space="preserve"> </w:t>
      </w:r>
      <w:r w:rsidRPr="00A203A1">
        <w:rPr>
          <w:lang w:val="en-GB"/>
        </w:rPr>
        <w:t>f.)</w:t>
      </w:r>
      <w:bookmarkEnd w:id="13"/>
      <w:r w:rsidRPr="00A203A1">
        <w:rPr>
          <w:lang w:val="en-GB"/>
        </w:rPr>
        <w:fldChar w:fldCharType="end"/>
      </w:r>
      <w:r w:rsidRPr="00A203A1">
        <w:rPr>
          <w:lang w:val="en-GB"/>
        </w:rPr>
        <w:t>.</w:t>
      </w:r>
    </w:p>
    <w:p w:rsidR="00F115AE" w:rsidRPr="00A203A1" w:rsidRDefault="00F115AE" w:rsidP="00F115AE">
      <w:pPr>
        <w:pStyle w:val="BodyText"/>
        <w:rPr>
          <w:lang w:val="en-GB"/>
        </w:rPr>
      </w:pPr>
      <w:r w:rsidRPr="00A203A1">
        <w:rPr>
          <w:lang w:val="en-GB"/>
        </w:rPr>
        <w:t>Despite</w:t>
      </w:r>
      <w:r w:rsidR="004F0A3D">
        <w:rPr>
          <w:lang w:val="en-GB"/>
        </w:rPr>
        <w:t xml:space="preserve"> </w:t>
      </w:r>
      <w:r w:rsidRPr="00A203A1">
        <w:rPr>
          <w:lang w:val="en-GB"/>
        </w:rPr>
        <w:t>all</w:t>
      </w:r>
      <w:r w:rsidR="004F0A3D">
        <w:rPr>
          <w:lang w:val="en-GB"/>
        </w:rPr>
        <w:t xml:space="preserve"> </w:t>
      </w:r>
      <w:r w:rsidRPr="00A203A1">
        <w:rPr>
          <w:lang w:val="en-GB"/>
        </w:rPr>
        <w:t>these</w:t>
      </w:r>
      <w:r w:rsidR="004F0A3D">
        <w:rPr>
          <w:lang w:val="en-GB"/>
        </w:rPr>
        <w:t xml:space="preserve"> </w:t>
      </w:r>
      <w:r w:rsidRPr="00A203A1">
        <w:rPr>
          <w:lang w:val="en-GB"/>
        </w:rPr>
        <w:t>advantages</w:t>
      </w:r>
      <w:r w:rsidR="004F0A3D">
        <w:rPr>
          <w:lang w:val="en-GB"/>
        </w:rPr>
        <w:t xml:space="preserve"> </w:t>
      </w:r>
      <w:r w:rsidRPr="00A203A1">
        <w:rPr>
          <w:lang w:val="en-GB"/>
        </w:rPr>
        <w:t>of</w:t>
      </w:r>
      <w:r w:rsidR="004F0A3D">
        <w:rPr>
          <w:lang w:val="en-GB"/>
        </w:rPr>
        <w:t xml:space="preserve"> </w:t>
      </w:r>
      <w:r w:rsidRPr="00A203A1">
        <w:rPr>
          <w:lang w:val="en-GB"/>
        </w:rPr>
        <w:t>ICM,</w:t>
      </w:r>
      <w:r w:rsidR="004F0A3D">
        <w:rPr>
          <w:lang w:val="en-GB"/>
        </w:rPr>
        <w:t xml:space="preserve"> </w:t>
      </w:r>
      <w:r w:rsidRPr="00A203A1">
        <w:rPr>
          <w:lang w:val="en-GB"/>
        </w:rPr>
        <w:t>there</w:t>
      </w:r>
      <w:r w:rsidR="004F0A3D">
        <w:rPr>
          <w:lang w:val="en-GB"/>
        </w:rPr>
        <w:t xml:space="preserve"> </w:t>
      </w:r>
      <w:r w:rsidRPr="00A203A1">
        <w:rPr>
          <w:lang w:val="en-GB"/>
        </w:rPr>
        <w:t>are,</w:t>
      </w:r>
      <w:r w:rsidR="004F0A3D">
        <w:rPr>
          <w:lang w:val="en-GB"/>
        </w:rPr>
        <w:t xml:space="preserve"> </w:t>
      </w:r>
      <w:r w:rsidRPr="00A203A1">
        <w:rPr>
          <w:lang w:val="en-GB"/>
        </w:rPr>
        <w:t>as</w:t>
      </w:r>
      <w:r w:rsidR="004F0A3D">
        <w:rPr>
          <w:lang w:val="en-GB"/>
        </w:rPr>
        <w:t xml:space="preserve"> </w:t>
      </w:r>
      <w:r w:rsidRPr="00A203A1">
        <w:rPr>
          <w:lang w:val="en-GB"/>
        </w:rPr>
        <w:t>with</w:t>
      </w:r>
      <w:r w:rsidR="004F0A3D">
        <w:rPr>
          <w:lang w:val="en-GB"/>
        </w:rPr>
        <w:t xml:space="preserve"> </w:t>
      </w:r>
      <w:r w:rsidRPr="00A203A1">
        <w:rPr>
          <w:lang w:val="en-GB"/>
        </w:rPr>
        <w:t>any</w:t>
      </w:r>
      <w:r w:rsidR="004F0A3D">
        <w:rPr>
          <w:lang w:val="en-GB"/>
        </w:rPr>
        <w:t xml:space="preserve"> </w:t>
      </w:r>
      <w:r w:rsidRPr="00A203A1">
        <w:rPr>
          <w:lang w:val="en-GB"/>
        </w:rPr>
        <w:t>other</w:t>
      </w:r>
      <w:r w:rsidR="004F0A3D">
        <w:rPr>
          <w:lang w:val="en-GB"/>
        </w:rPr>
        <w:t xml:space="preserve"> </w:t>
      </w:r>
      <w:r w:rsidRPr="00A203A1">
        <w:rPr>
          <w:lang w:val="en-GB"/>
        </w:rPr>
        <w:t>teaching</w:t>
      </w:r>
      <w:r w:rsidR="004F0A3D">
        <w:rPr>
          <w:lang w:val="en-GB"/>
        </w:rPr>
        <w:t xml:space="preserve"> </w:t>
      </w:r>
      <w:r w:rsidRPr="00A203A1">
        <w:rPr>
          <w:lang w:val="en-GB"/>
        </w:rPr>
        <w:t>method,</w:t>
      </w:r>
      <w:r w:rsidR="004F0A3D">
        <w:rPr>
          <w:lang w:val="en-GB"/>
        </w:rPr>
        <w:t xml:space="preserve"> </w:t>
      </w:r>
      <w:r w:rsidRPr="00A203A1">
        <w:rPr>
          <w:lang w:val="en-GB"/>
        </w:rPr>
        <w:t>some</w:t>
      </w:r>
      <w:r w:rsidR="004F0A3D">
        <w:rPr>
          <w:lang w:val="en-GB"/>
        </w:rPr>
        <w:t xml:space="preserve"> </w:t>
      </w:r>
      <w:r w:rsidRPr="00A203A1">
        <w:rPr>
          <w:lang w:val="en-GB"/>
        </w:rPr>
        <w:t>disadvantages.</w:t>
      </w:r>
      <w:r w:rsidR="004F0A3D">
        <w:rPr>
          <w:lang w:val="en-GB"/>
        </w:rPr>
        <w:t xml:space="preserve"> </w:t>
      </w:r>
      <w:r w:rsidRPr="00A203A1">
        <w:rPr>
          <w:lang w:val="en-GB"/>
        </w:rPr>
        <w:t>However,</w:t>
      </w:r>
      <w:r w:rsidR="004F0A3D">
        <w:rPr>
          <w:lang w:val="en-GB"/>
        </w:rPr>
        <w:t xml:space="preserve"> </w:t>
      </w:r>
      <w:r w:rsidRPr="00A203A1">
        <w:rPr>
          <w:lang w:val="en-GB"/>
        </w:rPr>
        <w:t>they</w:t>
      </w:r>
      <w:r w:rsidR="004F0A3D">
        <w:rPr>
          <w:lang w:val="en-GB"/>
        </w:rPr>
        <w:t xml:space="preserve"> </w:t>
      </w:r>
      <w:r w:rsidRPr="00A203A1">
        <w:rPr>
          <w:lang w:val="en-GB"/>
        </w:rPr>
        <w:t>are</w:t>
      </w:r>
      <w:r w:rsidR="004F0A3D">
        <w:rPr>
          <w:lang w:val="en-GB"/>
        </w:rPr>
        <w:t xml:space="preserve"> </w:t>
      </w:r>
      <w:r w:rsidRPr="00A203A1">
        <w:rPr>
          <w:lang w:val="en-GB"/>
        </w:rPr>
        <w:t>relatively</w:t>
      </w:r>
      <w:r w:rsidR="004F0A3D">
        <w:rPr>
          <w:lang w:val="en-GB"/>
        </w:rPr>
        <w:t xml:space="preserve"> </w:t>
      </w:r>
      <w:r w:rsidRPr="00A203A1">
        <w:rPr>
          <w:lang w:val="en-GB"/>
        </w:rPr>
        <w:t>few.</w:t>
      </w:r>
      <w:r w:rsidR="004F0A3D">
        <w:rPr>
          <w:lang w:val="en-GB"/>
        </w:rPr>
        <w:t xml:space="preserve"> </w:t>
      </w:r>
      <w:r w:rsidRPr="00A203A1">
        <w:rPr>
          <w:lang w:val="en-GB"/>
        </w:rPr>
        <w:t>Apart</w:t>
      </w:r>
      <w:r w:rsidR="004F0A3D">
        <w:rPr>
          <w:lang w:val="en-GB"/>
        </w:rPr>
        <w:t xml:space="preserve"> </w:t>
      </w:r>
      <w:r w:rsidRPr="00A203A1">
        <w:rPr>
          <w:lang w:val="en-GB"/>
        </w:rPr>
        <w:t>from</w:t>
      </w:r>
      <w:r w:rsidR="004F0A3D">
        <w:rPr>
          <w:lang w:val="en-GB"/>
        </w:rPr>
        <w:t xml:space="preserve"> </w:t>
      </w:r>
      <w:r w:rsidRPr="00A203A1">
        <w:rPr>
          <w:lang w:val="en-GB"/>
        </w:rPr>
        <w:t>the</w:t>
      </w:r>
      <w:r w:rsidR="004F0A3D">
        <w:rPr>
          <w:lang w:val="en-GB"/>
        </w:rPr>
        <w:t xml:space="preserve"> </w:t>
      </w:r>
      <w:r w:rsidRPr="00A203A1">
        <w:rPr>
          <w:lang w:val="en-GB"/>
        </w:rPr>
        <w:t>need</w:t>
      </w:r>
      <w:r w:rsidR="004F0A3D">
        <w:rPr>
          <w:lang w:val="en-GB"/>
        </w:rPr>
        <w:t xml:space="preserve"> </w:t>
      </w:r>
      <w:r w:rsidRPr="00A203A1">
        <w:rPr>
          <w:lang w:val="en-GB"/>
        </w:rPr>
        <w:t>for</w:t>
      </w:r>
      <w:r w:rsidR="004F0A3D">
        <w:rPr>
          <w:lang w:val="en-GB"/>
        </w:rPr>
        <w:t xml:space="preserve"> </w:t>
      </w:r>
      <w:r w:rsidRPr="00A203A1">
        <w:rPr>
          <w:lang w:val="en-GB"/>
        </w:rPr>
        <w:t>a</w:t>
      </w:r>
      <w:r w:rsidR="004F0A3D">
        <w:rPr>
          <w:lang w:val="en-GB"/>
        </w:rPr>
        <w:t xml:space="preserve"> </w:t>
      </w:r>
      <w:r w:rsidRPr="00A203A1">
        <w:rPr>
          <w:lang w:val="en-GB"/>
        </w:rPr>
        <w:t>fast</w:t>
      </w:r>
      <w:r w:rsidR="004F0A3D">
        <w:rPr>
          <w:lang w:val="en-GB"/>
        </w:rPr>
        <w:t xml:space="preserve"> </w:t>
      </w:r>
      <w:r w:rsidRPr="00A203A1">
        <w:rPr>
          <w:lang w:val="en-GB"/>
        </w:rPr>
        <w:t>internet</w:t>
      </w:r>
      <w:r w:rsidR="004F0A3D">
        <w:rPr>
          <w:lang w:val="en-GB"/>
        </w:rPr>
        <w:t xml:space="preserve"> </w:t>
      </w:r>
      <w:r w:rsidRPr="00A203A1">
        <w:rPr>
          <w:lang w:val="en-GB"/>
        </w:rPr>
        <w:t>connection,</w:t>
      </w:r>
      <w:r w:rsidR="004F0A3D">
        <w:rPr>
          <w:lang w:val="en-GB"/>
        </w:rPr>
        <w:t xml:space="preserve"> </w:t>
      </w:r>
      <w:r w:rsidRPr="00A203A1">
        <w:rPr>
          <w:lang w:val="en-GB"/>
        </w:rPr>
        <w:t>it</w:t>
      </w:r>
      <w:r w:rsidR="004F0A3D">
        <w:rPr>
          <w:lang w:val="en-GB"/>
        </w:rPr>
        <w:t xml:space="preserve"> </w:t>
      </w:r>
      <w:r w:rsidRPr="00A203A1">
        <w:rPr>
          <w:lang w:val="en-GB"/>
        </w:rPr>
        <w:t>is</w:t>
      </w:r>
      <w:r w:rsidR="004F0A3D">
        <w:rPr>
          <w:lang w:val="en-GB"/>
        </w:rPr>
        <w:t xml:space="preserve"> </w:t>
      </w:r>
      <w:r w:rsidRPr="00A203A1">
        <w:rPr>
          <w:lang w:val="en-GB"/>
        </w:rPr>
        <w:t>absolutely</w:t>
      </w:r>
      <w:r w:rsidR="004F0A3D">
        <w:rPr>
          <w:lang w:val="en-GB"/>
        </w:rPr>
        <w:t xml:space="preserve"> </w:t>
      </w:r>
      <w:r w:rsidRPr="00A203A1">
        <w:rPr>
          <w:lang w:val="en-GB"/>
        </w:rPr>
        <w:t>necessary</w:t>
      </w:r>
      <w:r w:rsidR="004F0A3D">
        <w:rPr>
          <w:lang w:val="en-GB"/>
        </w:rPr>
        <w:t xml:space="preserve"> </w:t>
      </w:r>
      <w:r w:rsidRPr="00A203A1">
        <w:rPr>
          <w:lang w:val="en-GB"/>
        </w:rPr>
        <w:t>for</w:t>
      </w:r>
      <w:r w:rsidR="004F0A3D">
        <w:rPr>
          <w:lang w:val="en-GB"/>
        </w:rPr>
        <w:t xml:space="preserve"> </w:t>
      </w:r>
      <w:r w:rsidRPr="00A203A1">
        <w:rPr>
          <w:lang w:val="en-GB"/>
        </w:rPr>
        <w:t>students</w:t>
      </w:r>
      <w:r w:rsidR="004F0A3D">
        <w:rPr>
          <w:lang w:val="en-GB"/>
        </w:rPr>
        <w:t xml:space="preserve"> </w:t>
      </w:r>
      <w:r w:rsidRPr="00A203A1">
        <w:rPr>
          <w:lang w:val="en-GB"/>
        </w:rPr>
        <w:t>to</w:t>
      </w:r>
      <w:r w:rsidR="004F0A3D">
        <w:rPr>
          <w:lang w:val="en-GB"/>
        </w:rPr>
        <w:t xml:space="preserve"> </w:t>
      </w:r>
      <w:r w:rsidRPr="00A203A1">
        <w:rPr>
          <w:lang w:val="en-GB"/>
        </w:rPr>
        <w:t>have</w:t>
      </w:r>
      <w:r w:rsidR="004F0A3D">
        <w:rPr>
          <w:lang w:val="en-GB"/>
        </w:rPr>
        <w:t xml:space="preserve"> </w:t>
      </w:r>
      <w:r w:rsidRPr="00A203A1">
        <w:rPr>
          <w:lang w:val="en-GB"/>
        </w:rPr>
        <w:t>the</w:t>
      </w:r>
      <w:r w:rsidR="004F0A3D">
        <w:rPr>
          <w:lang w:val="en-GB"/>
        </w:rPr>
        <w:t xml:space="preserve"> </w:t>
      </w:r>
      <w:r w:rsidRPr="00A203A1">
        <w:rPr>
          <w:lang w:val="en-GB"/>
        </w:rPr>
        <w:t>discipline</w:t>
      </w:r>
      <w:r w:rsidR="004F0A3D">
        <w:rPr>
          <w:lang w:val="en-GB"/>
        </w:rPr>
        <w:t xml:space="preserve"> </w:t>
      </w:r>
      <w:r w:rsidRPr="00A203A1">
        <w:rPr>
          <w:lang w:val="en-GB"/>
        </w:rPr>
        <w:t>to</w:t>
      </w:r>
      <w:r w:rsidR="004F0A3D">
        <w:rPr>
          <w:lang w:val="en-GB"/>
        </w:rPr>
        <w:t xml:space="preserve"> </w:t>
      </w:r>
      <w:r w:rsidRPr="00A203A1">
        <w:rPr>
          <w:lang w:val="en-GB"/>
        </w:rPr>
        <w:t>watch</w:t>
      </w:r>
      <w:r w:rsidR="004F0A3D">
        <w:rPr>
          <w:lang w:val="en-GB"/>
        </w:rPr>
        <w:t xml:space="preserve"> </w:t>
      </w:r>
      <w:r w:rsidRPr="00A203A1">
        <w:rPr>
          <w:lang w:val="en-GB"/>
        </w:rPr>
        <w:t>the</w:t>
      </w:r>
      <w:r w:rsidR="004F0A3D">
        <w:rPr>
          <w:lang w:val="en-GB"/>
        </w:rPr>
        <w:t xml:space="preserve"> </w:t>
      </w:r>
      <w:r w:rsidRPr="00A203A1">
        <w:rPr>
          <w:lang w:val="en-GB"/>
        </w:rPr>
        <w:t>videos.</w:t>
      </w:r>
      <w:r w:rsidR="004F0A3D">
        <w:rPr>
          <w:lang w:val="en-GB"/>
        </w:rPr>
        <w:t xml:space="preserve"> </w:t>
      </w:r>
      <w:r w:rsidRPr="00A203A1">
        <w:rPr>
          <w:lang w:val="en-GB"/>
        </w:rPr>
        <w:t>This</w:t>
      </w:r>
      <w:r w:rsidR="004F0A3D">
        <w:rPr>
          <w:lang w:val="en-GB"/>
        </w:rPr>
        <w:t xml:space="preserve"> </w:t>
      </w:r>
      <w:r w:rsidRPr="00A203A1">
        <w:rPr>
          <w:lang w:val="en-GB"/>
        </w:rPr>
        <w:t>should</w:t>
      </w:r>
      <w:r w:rsidR="004F0A3D">
        <w:rPr>
          <w:lang w:val="en-GB"/>
        </w:rPr>
        <w:t xml:space="preserve"> </w:t>
      </w:r>
      <w:r w:rsidRPr="00A203A1">
        <w:rPr>
          <w:lang w:val="en-GB"/>
        </w:rPr>
        <w:t>be</w:t>
      </w:r>
      <w:r w:rsidR="004F0A3D">
        <w:rPr>
          <w:lang w:val="en-GB"/>
        </w:rPr>
        <w:t xml:space="preserve"> </w:t>
      </w:r>
      <w:r w:rsidRPr="00A203A1">
        <w:rPr>
          <w:lang w:val="en-GB"/>
        </w:rPr>
        <w:t>encouraged</w:t>
      </w:r>
      <w:r w:rsidR="004F0A3D">
        <w:rPr>
          <w:lang w:val="en-GB"/>
        </w:rPr>
        <w:t xml:space="preserve"> </w:t>
      </w:r>
      <w:r w:rsidRPr="00A203A1">
        <w:rPr>
          <w:lang w:val="en-GB"/>
        </w:rPr>
        <w:t>by</w:t>
      </w:r>
      <w:r w:rsidR="004F0A3D">
        <w:rPr>
          <w:lang w:val="en-GB"/>
        </w:rPr>
        <w:t xml:space="preserve"> </w:t>
      </w:r>
      <w:r w:rsidRPr="00A203A1">
        <w:rPr>
          <w:lang w:val="en-GB"/>
        </w:rPr>
        <w:t>tests</w:t>
      </w:r>
      <w:r w:rsidR="004F0A3D">
        <w:rPr>
          <w:lang w:val="en-GB"/>
        </w:rPr>
        <w:t xml:space="preserve"> </w:t>
      </w:r>
      <w:r w:rsidRPr="00A203A1">
        <w:rPr>
          <w:lang w:val="en-GB"/>
        </w:rPr>
        <w:t>or</w:t>
      </w:r>
      <w:r w:rsidR="004F0A3D">
        <w:rPr>
          <w:lang w:val="en-GB"/>
        </w:rPr>
        <w:t xml:space="preserve"> </w:t>
      </w:r>
      <w:r w:rsidRPr="00A203A1">
        <w:rPr>
          <w:lang w:val="en-GB"/>
        </w:rPr>
        <w:t>question</w:t>
      </w:r>
      <w:r w:rsidR="004F0A3D">
        <w:rPr>
          <w:lang w:val="en-GB"/>
        </w:rPr>
        <w:t xml:space="preserve"> </w:t>
      </w:r>
      <w:r w:rsidRPr="00A203A1">
        <w:rPr>
          <w:lang w:val="en-GB"/>
        </w:rPr>
        <w:t>sheets</w:t>
      </w:r>
      <w:r w:rsidR="004F0A3D">
        <w:rPr>
          <w:lang w:val="en-GB"/>
        </w:rPr>
        <w:t xml:space="preserve"> </w:t>
      </w:r>
      <w:r w:rsidRPr="00A203A1">
        <w:rPr>
          <w:lang w:val="en-GB"/>
        </w:rPr>
        <w:t>guiding</w:t>
      </w:r>
      <w:r w:rsidR="004F0A3D">
        <w:rPr>
          <w:lang w:val="en-GB"/>
        </w:rPr>
        <w:t xml:space="preserve"> </w:t>
      </w:r>
      <w:r w:rsidRPr="00A203A1">
        <w:rPr>
          <w:lang w:val="en-GB"/>
        </w:rPr>
        <w:t>and</w:t>
      </w:r>
      <w:r w:rsidR="004F0A3D">
        <w:rPr>
          <w:lang w:val="en-GB"/>
        </w:rPr>
        <w:t xml:space="preserve"> </w:t>
      </w:r>
      <w:r w:rsidRPr="00A203A1">
        <w:rPr>
          <w:lang w:val="en-GB"/>
        </w:rPr>
        <w:t>structuring</w:t>
      </w:r>
      <w:r w:rsidR="004F0A3D">
        <w:rPr>
          <w:lang w:val="en-GB"/>
        </w:rPr>
        <w:t xml:space="preserve"> </w:t>
      </w:r>
      <w:r w:rsidRPr="00A203A1">
        <w:rPr>
          <w:lang w:val="en-GB"/>
        </w:rPr>
        <w:t>the</w:t>
      </w:r>
      <w:r w:rsidR="004F0A3D">
        <w:rPr>
          <w:lang w:val="en-GB"/>
        </w:rPr>
        <w:t xml:space="preserve"> </w:t>
      </w:r>
      <w:r w:rsidRPr="00A203A1">
        <w:rPr>
          <w:lang w:val="en-GB"/>
        </w:rPr>
        <w:t>self-study</w:t>
      </w:r>
      <w:r w:rsidR="004F0A3D">
        <w:rPr>
          <w:lang w:val="en-GB"/>
        </w:rPr>
        <w:t xml:space="preserve"> </w:t>
      </w:r>
      <w:r w:rsidRPr="00A203A1">
        <w:rPr>
          <w:lang w:val="en-GB"/>
        </w:rPr>
        <w:t>process.</w:t>
      </w:r>
      <w:r w:rsidR="004F0A3D">
        <w:rPr>
          <w:lang w:val="en-GB"/>
        </w:rPr>
        <w:t xml:space="preserve"> </w:t>
      </w:r>
      <w:r w:rsidRPr="00A203A1">
        <w:rPr>
          <w:lang w:val="en-GB"/>
        </w:rPr>
        <w:t>In</w:t>
      </w:r>
      <w:r w:rsidR="004F0A3D">
        <w:rPr>
          <w:lang w:val="en-GB"/>
        </w:rPr>
        <w:t xml:space="preserve"> </w:t>
      </w:r>
      <w:r w:rsidRPr="00A203A1">
        <w:rPr>
          <w:lang w:val="en-GB"/>
        </w:rPr>
        <w:t>order</w:t>
      </w:r>
      <w:r w:rsidR="004F0A3D">
        <w:rPr>
          <w:lang w:val="en-GB"/>
        </w:rPr>
        <w:t xml:space="preserve"> </w:t>
      </w:r>
      <w:r w:rsidRPr="00A203A1">
        <w:rPr>
          <w:lang w:val="en-GB"/>
        </w:rPr>
        <w:t>to</w:t>
      </w:r>
      <w:r w:rsidR="004F0A3D">
        <w:rPr>
          <w:lang w:val="en-GB"/>
        </w:rPr>
        <w:t xml:space="preserve"> </w:t>
      </w:r>
      <w:r w:rsidRPr="00A203A1">
        <w:rPr>
          <w:lang w:val="en-GB"/>
        </w:rPr>
        <w:t>give</w:t>
      </w:r>
      <w:r w:rsidR="004F0A3D">
        <w:rPr>
          <w:lang w:val="en-GB"/>
        </w:rPr>
        <w:t xml:space="preserve"> </w:t>
      </w:r>
      <w:r w:rsidRPr="00A203A1">
        <w:rPr>
          <w:lang w:val="en-GB"/>
        </w:rPr>
        <w:t>the</w:t>
      </w:r>
      <w:r w:rsidR="004F0A3D">
        <w:rPr>
          <w:lang w:val="en-GB"/>
        </w:rPr>
        <w:t xml:space="preserve"> </w:t>
      </w:r>
      <w:r w:rsidRPr="00A203A1">
        <w:rPr>
          <w:lang w:val="en-GB"/>
        </w:rPr>
        <w:t>students</w:t>
      </w:r>
      <w:r w:rsidR="004F0A3D">
        <w:rPr>
          <w:lang w:val="en-GB"/>
        </w:rPr>
        <w:t xml:space="preserve"> </w:t>
      </w:r>
      <w:r w:rsidRPr="00A203A1">
        <w:rPr>
          <w:lang w:val="en-GB"/>
        </w:rPr>
        <w:t>even</w:t>
      </w:r>
      <w:r w:rsidR="004F0A3D">
        <w:rPr>
          <w:lang w:val="en-GB"/>
        </w:rPr>
        <w:t xml:space="preserve"> </w:t>
      </w:r>
      <w:r w:rsidRPr="00A203A1">
        <w:rPr>
          <w:lang w:val="en-GB"/>
        </w:rPr>
        <w:t>more</w:t>
      </w:r>
      <w:r w:rsidR="004F0A3D">
        <w:rPr>
          <w:lang w:val="en-GB"/>
        </w:rPr>
        <w:t xml:space="preserve"> </w:t>
      </w:r>
      <w:r w:rsidRPr="00A203A1">
        <w:rPr>
          <w:lang w:val="en-GB"/>
        </w:rPr>
        <w:t>initiative</w:t>
      </w:r>
      <w:r w:rsidR="004F0A3D">
        <w:rPr>
          <w:lang w:val="en-GB"/>
        </w:rPr>
        <w:t xml:space="preserve"> </w:t>
      </w:r>
      <w:r w:rsidRPr="00A203A1">
        <w:rPr>
          <w:lang w:val="en-GB"/>
        </w:rPr>
        <w:t>and</w:t>
      </w:r>
      <w:r w:rsidR="004F0A3D">
        <w:rPr>
          <w:lang w:val="en-GB"/>
        </w:rPr>
        <w:t xml:space="preserve"> </w:t>
      </w:r>
      <w:r w:rsidRPr="00A203A1">
        <w:rPr>
          <w:lang w:val="en-GB"/>
        </w:rPr>
        <w:t>motivation</w:t>
      </w:r>
      <w:r w:rsidR="004F0A3D">
        <w:rPr>
          <w:lang w:val="en-GB"/>
        </w:rPr>
        <w:t xml:space="preserve"> </w:t>
      </w:r>
      <w:r w:rsidRPr="00A203A1">
        <w:rPr>
          <w:lang w:val="en-GB"/>
        </w:rPr>
        <w:t>for</w:t>
      </w:r>
      <w:r w:rsidR="004F0A3D">
        <w:rPr>
          <w:lang w:val="en-GB"/>
        </w:rPr>
        <w:t xml:space="preserve"> </w:t>
      </w:r>
      <w:r w:rsidRPr="00A203A1">
        <w:rPr>
          <w:lang w:val="en-GB"/>
        </w:rPr>
        <w:t>self-study,</w:t>
      </w:r>
      <w:r w:rsidR="004F0A3D">
        <w:rPr>
          <w:lang w:val="en-GB"/>
        </w:rPr>
        <w:t xml:space="preserve"> </w:t>
      </w:r>
      <w:r w:rsidRPr="00A203A1">
        <w:rPr>
          <w:lang w:val="en-GB"/>
        </w:rPr>
        <w:t>Apostolopoulos,</w:t>
      </w:r>
      <w:r w:rsidR="004F0A3D">
        <w:rPr>
          <w:lang w:val="en-GB"/>
        </w:rPr>
        <w:t xml:space="preserve"> </w:t>
      </w:r>
      <w:r w:rsidRPr="00A203A1">
        <w:rPr>
          <w:lang w:val="en-GB"/>
        </w:rPr>
        <w:t>Hoffmann,</w:t>
      </w:r>
      <w:r w:rsidR="004F0A3D">
        <w:rPr>
          <w:lang w:val="en-GB"/>
        </w:rPr>
        <w:t xml:space="preserve"> </w:t>
      </w:r>
      <w:r w:rsidRPr="00A203A1">
        <w:rPr>
          <w:lang w:val="en-GB"/>
        </w:rPr>
        <w:t>Mansmann</w:t>
      </w:r>
      <w:r w:rsidR="004F0A3D">
        <w:rPr>
          <w:lang w:val="en-GB"/>
        </w:rPr>
        <w:t xml:space="preserve"> </w:t>
      </w:r>
      <w:r w:rsidRPr="00A203A1">
        <w:rPr>
          <w:lang w:val="en-GB"/>
        </w:rPr>
        <w:t>und</w:t>
      </w:r>
      <w:r w:rsidR="004F0A3D">
        <w:rPr>
          <w:lang w:val="en-GB"/>
        </w:rPr>
        <w:t xml:space="preserve"> </w:t>
      </w:r>
      <w:r w:rsidRPr="00A203A1">
        <w:rPr>
          <w:lang w:val="en-GB"/>
        </w:rPr>
        <w:t>Schwill</w:t>
      </w:r>
      <w:r w:rsidR="004F0A3D">
        <w:rPr>
          <w:lang w:val="en-GB"/>
        </w:rPr>
        <w:t xml:space="preserve"> </w:t>
      </w:r>
      <w:r w:rsidRPr="00A203A1">
        <w:rPr>
          <w:lang w:val="en-GB"/>
        </w:rPr>
        <w:fldChar w:fldCharType="begin"/>
      </w:r>
      <w:r w:rsidRPr="00A203A1">
        <w:rPr>
          <w:lang w:val="en-GB"/>
        </w:rPr>
        <w:instrText>ADDIN CITAVI.PLACEHOLDER 5c159f87-f472-4313-9788-994df9a8a418 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A5LCBwLsKgMTA3KTwvVGV4dD4NCiAgICA8L1RleHRVbml0Pg0KICA8L1RleHRVbml0cz4NCjwvUGxhY2Vob2xkZXI+</w:instrText>
      </w:r>
      <w:r w:rsidRPr="00A203A1">
        <w:rPr>
          <w:lang w:val="en-GB"/>
        </w:rPr>
        <w:fldChar w:fldCharType="separate"/>
      </w:r>
      <w:bookmarkStart w:id="14" w:name="_CTVP0015c159f87f47243139788994df9a8a418"/>
      <w:r w:rsidRPr="00A203A1">
        <w:rPr>
          <w:lang w:val="en-GB"/>
        </w:rPr>
        <w:t>(2009,</w:t>
      </w:r>
      <w:r w:rsidR="004F0A3D">
        <w:rPr>
          <w:lang w:val="en-GB"/>
        </w:rPr>
        <w:t xml:space="preserve"> </w:t>
      </w:r>
      <w:r w:rsidRPr="00A203A1">
        <w:rPr>
          <w:lang w:val="en-GB"/>
        </w:rPr>
        <w:t>p.</w:t>
      </w:r>
      <w:r w:rsidR="004F0A3D">
        <w:rPr>
          <w:lang w:val="en-GB"/>
        </w:rPr>
        <w:t xml:space="preserve"> </w:t>
      </w:r>
      <w:r w:rsidRPr="00A203A1">
        <w:rPr>
          <w:lang w:val="en-GB"/>
        </w:rPr>
        <w:t>107)</w:t>
      </w:r>
      <w:bookmarkEnd w:id="14"/>
      <w:r w:rsidRPr="00A203A1">
        <w:rPr>
          <w:lang w:val="en-GB"/>
        </w:rPr>
        <w:fldChar w:fldCharType="end"/>
      </w:r>
      <w:r w:rsidR="004F0A3D">
        <w:rPr>
          <w:lang w:val="en-GB"/>
        </w:rPr>
        <w:t xml:space="preserve"> </w:t>
      </w:r>
      <w:r w:rsidRPr="00A203A1">
        <w:rPr>
          <w:lang w:val="en-GB"/>
        </w:rPr>
        <w:t>propose</w:t>
      </w:r>
      <w:r w:rsidR="004F0A3D">
        <w:rPr>
          <w:lang w:val="en-GB"/>
        </w:rPr>
        <w:t xml:space="preserve"> </w:t>
      </w:r>
      <w:r w:rsidRPr="00A203A1">
        <w:rPr>
          <w:lang w:val="en-GB"/>
        </w:rPr>
        <w:t>concluding</w:t>
      </w:r>
      <w:r w:rsidR="004F0A3D">
        <w:rPr>
          <w:lang w:val="en-GB"/>
        </w:rPr>
        <w:t xml:space="preserve"> </w:t>
      </w:r>
      <w:r w:rsidRPr="00A203A1">
        <w:rPr>
          <w:lang w:val="en-GB"/>
        </w:rPr>
        <w:t>learning</w:t>
      </w:r>
      <w:r w:rsidR="004F0A3D">
        <w:rPr>
          <w:lang w:val="en-GB"/>
        </w:rPr>
        <w:t xml:space="preserve"> </w:t>
      </w:r>
      <w:r w:rsidRPr="00A203A1">
        <w:rPr>
          <w:lang w:val="en-GB"/>
        </w:rPr>
        <w:t>agreements</w:t>
      </w:r>
      <w:r w:rsidR="004F0A3D">
        <w:rPr>
          <w:lang w:val="en-GB"/>
        </w:rPr>
        <w:t xml:space="preserve"> </w:t>
      </w:r>
      <w:r w:rsidRPr="00A203A1">
        <w:rPr>
          <w:lang w:val="en-GB"/>
        </w:rPr>
        <w:t>with</w:t>
      </w:r>
      <w:r w:rsidR="004F0A3D">
        <w:rPr>
          <w:lang w:val="en-GB"/>
        </w:rPr>
        <w:t xml:space="preserve"> </w:t>
      </w:r>
      <w:r w:rsidRPr="00A203A1">
        <w:rPr>
          <w:lang w:val="en-GB"/>
        </w:rPr>
        <w:t>the</w:t>
      </w:r>
      <w:r w:rsidR="004F0A3D">
        <w:rPr>
          <w:lang w:val="en-GB"/>
        </w:rPr>
        <w:t xml:space="preserve"> </w:t>
      </w:r>
      <w:r w:rsidRPr="00A203A1">
        <w:rPr>
          <w:lang w:val="en-GB"/>
        </w:rPr>
        <w:t>students.</w:t>
      </w:r>
      <w:r w:rsidR="004F0A3D">
        <w:rPr>
          <w:lang w:val="en-GB"/>
        </w:rPr>
        <w:t xml:space="preserve"> </w:t>
      </w:r>
      <w:r w:rsidRPr="00A203A1">
        <w:rPr>
          <w:lang w:val="en-GB"/>
        </w:rPr>
        <w:t>Another</w:t>
      </w:r>
      <w:r w:rsidR="004F0A3D">
        <w:rPr>
          <w:lang w:val="en-GB"/>
        </w:rPr>
        <w:t xml:space="preserve"> </w:t>
      </w:r>
      <w:r w:rsidRPr="00A203A1">
        <w:rPr>
          <w:lang w:val="en-GB"/>
        </w:rPr>
        <w:t>disadvantage</w:t>
      </w:r>
      <w:r w:rsidR="004F0A3D">
        <w:rPr>
          <w:lang w:val="en-GB"/>
        </w:rPr>
        <w:t xml:space="preserve"> </w:t>
      </w:r>
      <w:r w:rsidRPr="00A203A1">
        <w:rPr>
          <w:lang w:val="en-GB"/>
        </w:rPr>
        <w:t>is</w:t>
      </w:r>
      <w:r w:rsidR="004F0A3D">
        <w:rPr>
          <w:lang w:val="en-GB"/>
        </w:rPr>
        <w:t xml:space="preserve"> </w:t>
      </w:r>
      <w:r w:rsidRPr="00A203A1">
        <w:rPr>
          <w:lang w:val="en-GB"/>
        </w:rPr>
        <w:t>that</w:t>
      </w:r>
      <w:r w:rsidR="004F0A3D">
        <w:rPr>
          <w:lang w:val="en-GB"/>
        </w:rPr>
        <w:t xml:space="preserve"> </w:t>
      </w:r>
      <w:r w:rsidRPr="00A203A1">
        <w:rPr>
          <w:lang w:val="en-GB"/>
        </w:rPr>
        <w:t>students</w:t>
      </w:r>
      <w:r w:rsidR="004F0A3D">
        <w:rPr>
          <w:lang w:val="en-GB"/>
        </w:rPr>
        <w:t xml:space="preserve"> </w:t>
      </w:r>
      <w:r w:rsidRPr="00A203A1">
        <w:rPr>
          <w:lang w:val="en-GB"/>
        </w:rPr>
        <w:t>cannot</w:t>
      </w:r>
      <w:r w:rsidR="004F0A3D">
        <w:rPr>
          <w:lang w:val="en-GB"/>
        </w:rPr>
        <w:t xml:space="preserve"> </w:t>
      </w:r>
      <w:r w:rsidRPr="00A203A1">
        <w:rPr>
          <w:lang w:val="en-GB"/>
        </w:rPr>
        <w:t>immediately</w:t>
      </w:r>
      <w:r w:rsidR="004F0A3D">
        <w:rPr>
          <w:lang w:val="en-GB"/>
        </w:rPr>
        <w:t xml:space="preserve"> </w:t>
      </w:r>
      <w:r w:rsidRPr="00A203A1">
        <w:rPr>
          <w:lang w:val="en-GB"/>
        </w:rPr>
        <w:t>ask</w:t>
      </w:r>
      <w:r w:rsidR="004F0A3D">
        <w:rPr>
          <w:lang w:val="en-GB"/>
        </w:rPr>
        <w:t xml:space="preserve"> </w:t>
      </w:r>
      <w:r w:rsidRPr="00A203A1">
        <w:rPr>
          <w:lang w:val="en-GB"/>
        </w:rPr>
        <w:t>questions</w:t>
      </w:r>
      <w:r w:rsidR="004F0A3D">
        <w:rPr>
          <w:lang w:val="en-GB"/>
        </w:rPr>
        <w:t xml:space="preserve"> </w:t>
      </w:r>
      <w:r w:rsidRPr="00A203A1">
        <w:rPr>
          <w:lang w:val="en-GB"/>
        </w:rPr>
        <w:t>at</w:t>
      </w:r>
      <w:r w:rsidR="004F0A3D">
        <w:rPr>
          <w:lang w:val="en-GB"/>
        </w:rPr>
        <w:t xml:space="preserve"> </w:t>
      </w:r>
      <w:r w:rsidRPr="00A203A1">
        <w:rPr>
          <w:lang w:val="en-GB"/>
        </w:rPr>
        <w:t>the</w:t>
      </w:r>
      <w:r w:rsidR="004F0A3D">
        <w:rPr>
          <w:lang w:val="en-GB"/>
        </w:rPr>
        <w:t xml:space="preserve"> </w:t>
      </w:r>
      <w:r w:rsidRPr="00A203A1">
        <w:rPr>
          <w:lang w:val="en-GB"/>
        </w:rPr>
        <w:t>self-study</w:t>
      </w:r>
      <w:r w:rsidR="004F0A3D">
        <w:rPr>
          <w:lang w:val="en-GB"/>
        </w:rPr>
        <w:t xml:space="preserve"> </w:t>
      </w:r>
      <w:r w:rsidRPr="00A203A1">
        <w:rPr>
          <w:lang w:val="en-GB"/>
        </w:rPr>
        <w:t>stage,</w:t>
      </w:r>
      <w:r w:rsidR="004F0A3D">
        <w:rPr>
          <w:lang w:val="en-GB"/>
        </w:rPr>
        <w:t xml:space="preserve"> </w:t>
      </w:r>
      <w:r w:rsidRPr="00A203A1">
        <w:rPr>
          <w:lang w:val="en-GB"/>
        </w:rPr>
        <w:t>so</w:t>
      </w:r>
      <w:r w:rsidR="004F0A3D">
        <w:rPr>
          <w:lang w:val="en-GB"/>
        </w:rPr>
        <w:t xml:space="preserve"> </w:t>
      </w:r>
      <w:r w:rsidRPr="00A203A1">
        <w:rPr>
          <w:lang w:val="en-GB"/>
        </w:rPr>
        <w:t>questions</w:t>
      </w:r>
      <w:r w:rsidR="004F0A3D">
        <w:rPr>
          <w:lang w:val="en-GB"/>
        </w:rPr>
        <w:t xml:space="preserve"> </w:t>
      </w:r>
      <w:r w:rsidRPr="00A203A1">
        <w:rPr>
          <w:lang w:val="en-GB"/>
        </w:rPr>
        <w:t>cannot</w:t>
      </w:r>
      <w:r w:rsidR="004F0A3D">
        <w:rPr>
          <w:lang w:val="en-GB"/>
        </w:rPr>
        <w:t xml:space="preserve"> </w:t>
      </w:r>
      <w:r w:rsidRPr="00A203A1">
        <w:rPr>
          <w:lang w:val="en-GB"/>
        </w:rPr>
        <w:t>be</w:t>
      </w:r>
      <w:r w:rsidR="004F0A3D">
        <w:rPr>
          <w:lang w:val="en-GB"/>
        </w:rPr>
        <w:t xml:space="preserve"> </w:t>
      </w:r>
      <w:r w:rsidRPr="00A203A1">
        <w:rPr>
          <w:lang w:val="en-GB"/>
        </w:rPr>
        <w:t>immediately</w:t>
      </w:r>
      <w:r w:rsidR="004F0A3D">
        <w:rPr>
          <w:lang w:val="en-GB"/>
        </w:rPr>
        <w:t xml:space="preserve"> </w:t>
      </w:r>
      <w:r w:rsidRPr="00A203A1">
        <w:rPr>
          <w:lang w:val="en-GB"/>
        </w:rPr>
        <w:t>answered</w:t>
      </w:r>
      <w:r w:rsidR="004F0A3D">
        <w:rPr>
          <w:lang w:val="en-GB"/>
        </w:rPr>
        <w:t xml:space="preserve"> </w:t>
      </w:r>
      <w:r w:rsidRPr="00A203A1">
        <w:rPr>
          <w:lang w:val="en-GB"/>
        </w:rPr>
        <w:t>by</w:t>
      </w:r>
      <w:r w:rsidR="004F0A3D">
        <w:rPr>
          <w:lang w:val="en-GB"/>
        </w:rPr>
        <w:t xml:space="preserve"> </w:t>
      </w:r>
      <w:r w:rsidRPr="00A203A1">
        <w:rPr>
          <w:lang w:val="en-GB"/>
        </w:rPr>
        <w:t>the</w:t>
      </w:r>
      <w:r w:rsidR="004F0A3D">
        <w:rPr>
          <w:lang w:val="en-GB"/>
        </w:rPr>
        <w:t xml:space="preserve"> </w:t>
      </w:r>
      <w:r w:rsidRPr="00A203A1">
        <w:rPr>
          <w:lang w:val="en-GB"/>
        </w:rPr>
        <w:t>instructor</w:t>
      </w:r>
      <w:r w:rsidR="004F0A3D">
        <w:rPr>
          <w:lang w:val="en-GB"/>
        </w:rPr>
        <w:t xml:space="preserve"> </w:t>
      </w:r>
      <w:r w:rsidRPr="00A203A1">
        <w:rPr>
          <w:lang w:val="en-GB"/>
        </w:rPr>
        <w:fldChar w:fldCharType="begin"/>
      </w:r>
      <w:r w:rsidRPr="00A203A1">
        <w:rPr>
          <w:lang w:val="en-GB"/>
        </w:rPr>
        <w:instrText>ADDIN CITAVI.PLACEHOLDER de60ce07-e207-4b46-b43e-5be54e28a827 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mVyZ21hbm4gJmFtcDvCoFNhbXMsIDIwMTIsIHAuwqAyMCBmLjsgSGFuZGtlLCAyMDEyLCBwLsKgMzkgZi47IEhhbmRrZSAmYW1wOyBTY2jDpGZlciwgMjAxMiwgcC7CoDEzZmYuLCAyNiBmZi47IFNhbXMsIDIwMTIsIHAuwqAxOSBmLik8L1RleHQ+DQogICAgPC9UZXh0VW5pdD4NCiAgPC9UZXh0VW5pdHM+DQo8L1BsYWNlaG9sZGVyPg==</w:instrText>
      </w:r>
      <w:r w:rsidRPr="00A203A1">
        <w:rPr>
          <w:lang w:val="en-GB"/>
        </w:rPr>
        <w:fldChar w:fldCharType="separate"/>
      </w:r>
      <w:bookmarkStart w:id="15" w:name="_CTVP001de60ce07e2074b46b43e5be54e28a827"/>
      <w:r w:rsidRPr="00A203A1">
        <w:rPr>
          <w:lang w:val="en-GB"/>
        </w:rPr>
        <w:t>(Bergmann</w:t>
      </w:r>
      <w:r w:rsidR="004F0A3D">
        <w:rPr>
          <w:lang w:val="en-GB"/>
        </w:rPr>
        <w:t xml:space="preserve"> </w:t>
      </w:r>
      <w:r w:rsidRPr="00A203A1">
        <w:rPr>
          <w:lang w:val="en-GB"/>
        </w:rPr>
        <w:t>&amp;</w:t>
      </w:r>
      <w:r w:rsidR="004F0A3D">
        <w:rPr>
          <w:lang w:val="en-GB"/>
        </w:rPr>
        <w:t xml:space="preserve"> </w:t>
      </w:r>
      <w:r w:rsidRPr="00A203A1">
        <w:rPr>
          <w:lang w:val="en-GB"/>
        </w:rPr>
        <w:t>Sams,</w:t>
      </w:r>
      <w:r w:rsidR="004F0A3D">
        <w:rPr>
          <w:lang w:val="en-GB"/>
        </w:rPr>
        <w:t xml:space="preserve"> </w:t>
      </w:r>
      <w:r w:rsidRPr="00A203A1">
        <w:rPr>
          <w:lang w:val="en-GB"/>
        </w:rPr>
        <w:t>2012,</w:t>
      </w:r>
      <w:r w:rsidR="004F0A3D">
        <w:rPr>
          <w:lang w:val="en-GB"/>
        </w:rPr>
        <w:t xml:space="preserve"> </w:t>
      </w:r>
      <w:r w:rsidRPr="00A203A1">
        <w:rPr>
          <w:lang w:val="en-GB"/>
        </w:rPr>
        <w:t>p.</w:t>
      </w:r>
      <w:r w:rsidR="004F0A3D">
        <w:rPr>
          <w:lang w:val="en-GB"/>
        </w:rPr>
        <w:t xml:space="preserve"> </w:t>
      </w:r>
      <w:r w:rsidRPr="00A203A1">
        <w:rPr>
          <w:lang w:val="en-GB"/>
        </w:rPr>
        <w:t>20</w:t>
      </w:r>
      <w:r w:rsidR="004F0A3D">
        <w:rPr>
          <w:lang w:val="en-GB"/>
        </w:rPr>
        <w:t xml:space="preserve"> </w:t>
      </w:r>
      <w:r w:rsidRPr="00A203A1">
        <w:rPr>
          <w:lang w:val="en-GB"/>
        </w:rPr>
        <w:t>f.;</w:t>
      </w:r>
      <w:r w:rsidR="004F0A3D">
        <w:rPr>
          <w:lang w:val="en-GB"/>
        </w:rPr>
        <w:t xml:space="preserve"> </w:t>
      </w:r>
      <w:r w:rsidRPr="00A203A1">
        <w:rPr>
          <w:lang w:val="en-GB"/>
        </w:rPr>
        <w:t>Handke,</w:t>
      </w:r>
      <w:r w:rsidR="004F0A3D">
        <w:rPr>
          <w:lang w:val="en-GB"/>
        </w:rPr>
        <w:t xml:space="preserve"> </w:t>
      </w:r>
      <w:r w:rsidRPr="00A203A1">
        <w:rPr>
          <w:lang w:val="en-GB"/>
        </w:rPr>
        <w:t>2012,</w:t>
      </w:r>
      <w:r w:rsidR="004F0A3D">
        <w:rPr>
          <w:lang w:val="en-GB"/>
        </w:rPr>
        <w:t xml:space="preserve"> </w:t>
      </w:r>
      <w:r w:rsidRPr="00A203A1">
        <w:rPr>
          <w:lang w:val="en-GB"/>
        </w:rPr>
        <w:t>p.</w:t>
      </w:r>
      <w:r w:rsidR="004F0A3D">
        <w:rPr>
          <w:lang w:val="en-GB"/>
        </w:rPr>
        <w:t xml:space="preserve"> </w:t>
      </w:r>
      <w:r w:rsidRPr="00A203A1">
        <w:rPr>
          <w:lang w:val="en-GB"/>
        </w:rPr>
        <w:t>39</w:t>
      </w:r>
      <w:r w:rsidR="004F0A3D">
        <w:rPr>
          <w:lang w:val="en-GB"/>
        </w:rPr>
        <w:t xml:space="preserve"> </w:t>
      </w:r>
      <w:r w:rsidRPr="00A203A1">
        <w:rPr>
          <w:lang w:val="en-GB"/>
        </w:rPr>
        <w:t>f.;</w:t>
      </w:r>
      <w:r w:rsidR="004F0A3D">
        <w:rPr>
          <w:lang w:val="en-GB"/>
        </w:rPr>
        <w:t xml:space="preserve"> </w:t>
      </w:r>
      <w:r w:rsidRPr="00A203A1">
        <w:rPr>
          <w:lang w:val="en-GB"/>
        </w:rPr>
        <w:t>Handke</w:t>
      </w:r>
      <w:r w:rsidR="004F0A3D">
        <w:rPr>
          <w:lang w:val="en-GB"/>
        </w:rPr>
        <w:t xml:space="preserve"> </w:t>
      </w:r>
      <w:r w:rsidRPr="00A203A1">
        <w:rPr>
          <w:lang w:val="en-GB"/>
        </w:rPr>
        <w:t>&amp;</w:t>
      </w:r>
      <w:r w:rsidR="004F0A3D">
        <w:rPr>
          <w:lang w:val="en-GB"/>
        </w:rPr>
        <w:t xml:space="preserve"> </w:t>
      </w:r>
      <w:r w:rsidRPr="00A203A1">
        <w:rPr>
          <w:lang w:val="en-GB"/>
        </w:rPr>
        <w:t>Schäfer,</w:t>
      </w:r>
      <w:r w:rsidR="004F0A3D">
        <w:rPr>
          <w:lang w:val="en-GB"/>
        </w:rPr>
        <w:t xml:space="preserve"> </w:t>
      </w:r>
      <w:r w:rsidRPr="00A203A1">
        <w:rPr>
          <w:lang w:val="en-GB"/>
        </w:rPr>
        <w:t>2012,</w:t>
      </w:r>
      <w:r w:rsidR="004F0A3D">
        <w:rPr>
          <w:lang w:val="en-GB"/>
        </w:rPr>
        <w:t xml:space="preserve"> </w:t>
      </w:r>
      <w:r w:rsidRPr="00A203A1">
        <w:rPr>
          <w:lang w:val="en-GB"/>
        </w:rPr>
        <w:t>p.</w:t>
      </w:r>
      <w:r w:rsidR="004F0A3D">
        <w:rPr>
          <w:lang w:val="en-GB"/>
        </w:rPr>
        <w:t xml:space="preserve"> </w:t>
      </w:r>
      <w:r w:rsidRPr="00A203A1">
        <w:rPr>
          <w:lang w:val="en-GB"/>
        </w:rPr>
        <w:t>13ff.,</w:t>
      </w:r>
      <w:r w:rsidR="004F0A3D">
        <w:rPr>
          <w:lang w:val="en-GB"/>
        </w:rPr>
        <w:t xml:space="preserve"> </w:t>
      </w:r>
      <w:r w:rsidRPr="00A203A1">
        <w:rPr>
          <w:lang w:val="en-GB"/>
        </w:rPr>
        <w:t>26</w:t>
      </w:r>
      <w:r w:rsidR="004F0A3D">
        <w:rPr>
          <w:lang w:val="en-GB"/>
        </w:rPr>
        <w:t xml:space="preserve"> </w:t>
      </w:r>
      <w:r w:rsidRPr="00A203A1">
        <w:rPr>
          <w:lang w:val="en-GB"/>
        </w:rPr>
        <w:t>ff.;</w:t>
      </w:r>
      <w:r w:rsidR="004F0A3D">
        <w:rPr>
          <w:lang w:val="en-GB"/>
        </w:rPr>
        <w:t xml:space="preserve"> </w:t>
      </w:r>
      <w:r w:rsidRPr="00A203A1">
        <w:rPr>
          <w:lang w:val="en-GB"/>
        </w:rPr>
        <w:t>Sams,</w:t>
      </w:r>
      <w:r w:rsidR="004F0A3D">
        <w:rPr>
          <w:lang w:val="en-GB"/>
        </w:rPr>
        <w:t xml:space="preserve"> </w:t>
      </w:r>
      <w:r w:rsidRPr="00A203A1">
        <w:rPr>
          <w:lang w:val="en-GB"/>
        </w:rPr>
        <w:t>2012,</w:t>
      </w:r>
      <w:r w:rsidR="004F0A3D">
        <w:rPr>
          <w:lang w:val="en-GB"/>
        </w:rPr>
        <w:t xml:space="preserve"> </w:t>
      </w:r>
      <w:r w:rsidRPr="00A203A1">
        <w:rPr>
          <w:lang w:val="en-GB"/>
        </w:rPr>
        <w:t>p.</w:t>
      </w:r>
      <w:r w:rsidR="004F0A3D">
        <w:rPr>
          <w:lang w:val="en-GB"/>
        </w:rPr>
        <w:t xml:space="preserve"> </w:t>
      </w:r>
      <w:r w:rsidRPr="00A203A1">
        <w:rPr>
          <w:lang w:val="en-GB"/>
        </w:rPr>
        <w:t>19</w:t>
      </w:r>
      <w:r w:rsidR="004F0A3D">
        <w:rPr>
          <w:lang w:val="en-GB"/>
        </w:rPr>
        <w:t xml:space="preserve"> </w:t>
      </w:r>
      <w:r w:rsidRPr="00A203A1">
        <w:rPr>
          <w:lang w:val="en-GB"/>
        </w:rPr>
        <w:t>f.)</w:t>
      </w:r>
      <w:bookmarkEnd w:id="15"/>
      <w:r w:rsidRPr="00A203A1">
        <w:rPr>
          <w:lang w:val="en-GB"/>
        </w:rPr>
        <w:fldChar w:fldCharType="end"/>
      </w:r>
      <w:r w:rsidRPr="00A203A1">
        <w:rPr>
          <w:lang w:val="en-GB"/>
        </w:rPr>
        <w:t>.</w:t>
      </w:r>
    </w:p>
    <w:p w:rsidR="00F115AE" w:rsidRPr="00A203A1" w:rsidRDefault="00F115AE" w:rsidP="00F115AE">
      <w:pPr>
        <w:pStyle w:val="BodyText"/>
        <w:rPr>
          <w:lang w:val="en-GB"/>
        </w:rPr>
      </w:pPr>
      <w:r w:rsidRPr="00A203A1">
        <w:rPr>
          <w:lang w:val="en-GB"/>
        </w:rPr>
        <w:t>In</w:t>
      </w:r>
      <w:r w:rsidR="004F0A3D">
        <w:rPr>
          <w:lang w:val="en-GB"/>
        </w:rPr>
        <w:t xml:space="preserve"> </w:t>
      </w:r>
      <w:r w:rsidRPr="00A203A1">
        <w:rPr>
          <w:lang w:val="en-GB"/>
        </w:rPr>
        <w:t>the</w:t>
      </w:r>
      <w:r w:rsidR="004F0A3D">
        <w:rPr>
          <w:lang w:val="en-GB"/>
        </w:rPr>
        <w:t xml:space="preserve"> </w:t>
      </w:r>
      <w:r w:rsidRPr="00A203A1">
        <w:rPr>
          <w:lang w:val="en-GB"/>
        </w:rPr>
        <w:t>winter</w:t>
      </w:r>
      <w:r w:rsidR="004F0A3D">
        <w:rPr>
          <w:lang w:val="en-GB"/>
        </w:rPr>
        <w:t xml:space="preserve"> </w:t>
      </w:r>
      <w:r w:rsidRPr="00A203A1">
        <w:rPr>
          <w:lang w:val="en-GB"/>
        </w:rPr>
        <w:t>semester</w:t>
      </w:r>
      <w:r w:rsidR="004F0A3D">
        <w:rPr>
          <w:lang w:val="en-GB"/>
        </w:rPr>
        <w:t xml:space="preserve"> </w:t>
      </w:r>
      <w:r w:rsidRPr="00A203A1">
        <w:rPr>
          <w:lang w:val="en-GB"/>
        </w:rPr>
        <w:t>of</w:t>
      </w:r>
      <w:r w:rsidR="004F0A3D">
        <w:rPr>
          <w:lang w:val="en-GB"/>
        </w:rPr>
        <w:t xml:space="preserve"> </w:t>
      </w:r>
      <w:r w:rsidRPr="00A203A1">
        <w:rPr>
          <w:lang w:val="en-GB"/>
        </w:rPr>
        <w:t>2014/2015,</w:t>
      </w:r>
      <w:r w:rsidR="004F0A3D">
        <w:rPr>
          <w:lang w:val="en-GB"/>
        </w:rPr>
        <w:t xml:space="preserve"> </w:t>
      </w:r>
      <w:r w:rsidRPr="00A203A1">
        <w:rPr>
          <w:lang w:val="en-GB"/>
        </w:rPr>
        <w:t>ICM</w:t>
      </w:r>
      <w:r w:rsidR="004F0A3D">
        <w:rPr>
          <w:lang w:val="en-GB"/>
        </w:rPr>
        <w:t xml:space="preserve"> </w:t>
      </w:r>
      <w:r w:rsidRPr="00A203A1">
        <w:rPr>
          <w:lang w:val="en-GB"/>
        </w:rPr>
        <w:t>was</w:t>
      </w:r>
      <w:r w:rsidR="004F0A3D">
        <w:rPr>
          <w:lang w:val="en-GB"/>
        </w:rPr>
        <w:t xml:space="preserve"> </w:t>
      </w:r>
      <w:r w:rsidRPr="00A203A1">
        <w:rPr>
          <w:lang w:val="en-GB"/>
        </w:rPr>
        <w:t>introduced</w:t>
      </w:r>
      <w:r w:rsidR="004F0A3D">
        <w:rPr>
          <w:lang w:val="en-GB"/>
        </w:rPr>
        <w:t xml:space="preserve"> </w:t>
      </w:r>
      <w:r w:rsidRPr="00A203A1">
        <w:rPr>
          <w:lang w:val="en-GB"/>
        </w:rPr>
        <w:t>and</w:t>
      </w:r>
      <w:r w:rsidR="004F0A3D">
        <w:rPr>
          <w:lang w:val="en-GB"/>
        </w:rPr>
        <w:t xml:space="preserve"> </w:t>
      </w:r>
      <w:r w:rsidRPr="00A203A1">
        <w:rPr>
          <w:lang w:val="en-GB"/>
        </w:rPr>
        <w:t>replaced</w:t>
      </w:r>
      <w:r w:rsidR="004F0A3D">
        <w:rPr>
          <w:lang w:val="en-GB"/>
        </w:rPr>
        <w:t xml:space="preserve"> </w:t>
      </w:r>
      <w:r w:rsidRPr="00A203A1">
        <w:rPr>
          <w:lang w:val="en-GB"/>
        </w:rPr>
        <w:t>the</w:t>
      </w:r>
      <w:r w:rsidR="004F0A3D">
        <w:rPr>
          <w:lang w:val="en-GB"/>
        </w:rPr>
        <w:t xml:space="preserve"> </w:t>
      </w:r>
      <w:r w:rsidRPr="00A203A1">
        <w:rPr>
          <w:lang w:val="en-GB"/>
        </w:rPr>
        <w:t>regular</w:t>
      </w:r>
      <w:r w:rsidR="004F0A3D">
        <w:rPr>
          <w:lang w:val="en-GB"/>
        </w:rPr>
        <w:t xml:space="preserve"> </w:t>
      </w:r>
      <w:r w:rsidRPr="00A203A1">
        <w:rPr>
          <w:lang w:val="en-GB"/>
        </w:rPr>
        <w:t>lecture</w:t>
      </w:r>
      <w:r w:rsidR="004F0A3D">
        <w:rPr>
          <w:lang w:val="en-GB"/>
        </w:rPr>
        <w:t xml:space="preserve"> </w:t>
      </w:r>
      <w:r w:rsidRPr="00A203A1">
        <w:rPr>
          <w:lang w:val="en-GB"/>
        </w:rPr>
        <w:t>pattern.</w:t>
      </w:r>
      <w:r w:rsidR="004F0A3D">
        <w:rPr>
          <w:lang w:val="en-GB"/>
        </w:rPr>
        <w:t xml:space="preserve"> </w:t>
      </w:r>
      <w:r w:rsidRPr="00A203A1">
        <w:rPr>
          <w:lang w:val="en-GB"/>
        </w:rPr>
        <w:t>For</w:t>
      </w:r>
      <w:r w:rsidR="004F0A3D">
        <w:rPr>
          <w:lang w:val="en-GB"/>
        </w:rPr>
        <w:t xml:space="preserve"> </w:t>
      </w:r>
      <w:r w:rsidRPr="00A203A1">
        <w:rPr>
          <w:lang w:val="en-GB"/>
        </w:rPr>
        <w:t>the</w:t>
      </w:r>
      <w:r w:rsidR="004F0A3D">
        <w:rPr>
          <w:lang w:val="en-GB"/>
        </w:rPr>
        <w:t xml:space="preserve"> </w:t>
      </w:r>
      <w:r w:rsidRPr="00A203A1">
        <w:rPr>
          <w:lang w:val="en-GB"/>
        </w:rPr>
        <w:t>self-study</w:t>
      </w:r>
      <w:r w:rsidR="004F0A3D">
        <w:rPr>
          <w:lang w:val="en-GB"/>
        </w:rPr>
        <w:t xml:space="preserve"> </w:t>
      </w:r>
      <w:r w:rsidRPr="00A203A1">
        <w:rPr>
          <w:lang w:val="en-GB"/>
        </w:rPr>
        <w:t>phase,</w:t>
      </w:r>
      <w:r w:rsidR="004F0A3D">
        <w:rPr>
          <w:lang w:val="en-GB"/>
        </w:rPr>
        <w:t xml:space="preserve"> </w:t>
      </w:r>
      <w:r w:rsidRPr="00A203A1">
        <w:rPr>
          <w:lang w:val="en-GB"/>
        </w:rPr>
        <w:t>videos</w:t>
      </w:r>
      <w:r w:rsidR="004F0A3D">
        <w:rPr>
          <w:lang w:val="en-GB"/>
        </w:rPr>
        <w:t xml:space="preserve"> </w:t>
      </w:r>
      <w:r w:rsidRPr="00A203A1">
        <w:rPr>
          <w:lang w:val="en-GB"/>
        </w:rPr>
        <w:t>that</w:t>
      </w:r>
      <w:r w:rsidR="004F0A3D">
        <w:rPr>
          <w:lang w:val="en-GB"/>
        </w:rPr>
        <w:t xml:space="preserve"> </w:t>
      </w:r>
      <w:r w:rsidRPr="00A203A1">
        <w:rPr>
          <w:lang w:val="en-GB"/>
        </w:rPr>
        <w:t>had</w:t>
      </w:r>
      <w:r w:rsidR="004F0A3D">
        <w:rPr>
          <w:lang w:val="en-GB"/>
        </w:rPr>
        <w:t xml:space="preserve"> </w:t>
      </w:r>
      <w:r w:rsidRPr="00A203A1">
        <w:rPr>
          <w:lang w:val="en-GB"/>
        </w:rPr>
        <w:t>been</w:t>
      </w:r>
      <w:r w:rsidR="004F0A3D">
        <w:rPr>
          <w:lang w:val="en-GB"/>
        </w:rPr>
        <w:t xml:space="preserve"> </w:t>
      </w:r>
      <w:r w:rsidRPr="00A203A1">
        <w:rPr>
          <w:lang w:val="en-GB"/>
        </w:rPr>
        <w:t>produced</w:t>
      </w:r>
      <w:r w:rsidR="004F0A3D">
        <w:rPr>
          <w:lang w:val="en-GB"/>
        </w:rPr>
        <w:t xml:space="preserve"> </w:t>
      </w:r>
      <w:r w:rsidRPr="00A203A1">
        <w:rPr>
          <w:lang w:val="en-GB"/>
        </w:rPr>
        <w:t>by</w:t>
      </w:r>
      <w:r w:rsidR="004F0A3D">
        <w:rPr>
          <w:lang w:val="en-GB"/>
        </w:rPr>
        <w:t xml:space="preserve"> </w:t>
      </w:r>
      <w:r w:rsidRPr="00A203A1">
        <w:rPr>
          <w:lang w:val="en-GB"/>
        </w:rPr>
        <w:t>the</w:t>
      </w:r>
      <w:r w:rsidR="004F0A3D">
        <w:rPr>
          <w:lang w:val="en-GB"/>
        </w:rPr>
        <w:t xml:space="preserve"> </w:t>
      </w:r>
      <w:r w:rsidRPr="00A203A1">
        <w:rPr>
          <w:lang w:val="en-GB"/>
        </w:rPr>
        <w:t>course</w:t>
      </w:r>
      <w:r w:rsidR="004F0A3D">
        <w:rPr>
          <w:lang w:val="en-GB"/>
        </w:rPr>
        <w:t xml:space="preserve"> </w:t>
      </w:r>
      <w:r w:rsidRPr="00A203A1">
        <w:rPr>
          <w:lang w:val="en-GB"/>
        </w:rPr>
        <w:t>instructor</w:t>
      </w:r>
      <w:r w:rsidR="004F0A3D">
        <w:rPr>
          <w:lang w:val="en-GB"/>
        </w:rPr>
        <w:t xml:space="preserve"> </w:t>
      </w:r>
      <w:r w:rsidRPr="00A203A1">
        <w:rPr>
          <w:lang w:val="en-GB"/>
        </w:rPr>
        <w:t>were</w:t>
      </w:r>
      <w:r w:rsidR="004F0A3D">
        <w:rPr>
          <w:lang w:val="en-GB"/>
        </w:rPr>
        <w:t xml:space="preserve"> </w:t>
      </w:r>
      <w:r w:rsidRPr="00A203A1">
        <w:rPr>
          <w:lang w:val="en-GB"/>
        </w:rPr>
        <w:t>mainly</w:t>
      </w:r>
      <w:r w:rsidR="004F0A3D">
        <w:rPr>
          <w:lang w:val="en-GB"/>
        </w:rPr>
        <w:t xml:space="preserve"> </w:t>
      </w:r>
      <w:r w:rsidRPr="00A203A1">
        <w:rPr>
          <w:lang w:val="en-GB"/>
        </w:rPr>
        <w:t>used,</w:t>
      </w:r>
      <w:r w:rsidR="004F0A3D">
        <w:rPr>
          <w:lang w:val="en-GB"/>
        </w:rPr>
        <w:t xml:space="preserve"> </w:t>
      </w:r>
      <w:r w:rsidR="002A3B5F">
        <w:rPr>
          <w:lang w:val="en-GB"/>
        </w:rPr>
        <w:t>along with</w:t>
      </w:r>
      <w:r w:rsidR="004F0A3D">
        <w:rPr>
          <w:lang w:val="en-GB"/>
        </w:rPr>
        <w:t xml:space="preserve"> </w:t>
      </w:r>
      <w:r w:rsidRPr="00A203A1">
        <w:rPr>
          <w:lang w:val="en-GB"/>
        </w:rPr>
        <w:t>four</w:t>
      </w:r>
      <w:r w:rsidR="004F0A3D">
        <w:rPr>
          <w:lang w:val="en-GB"/>
        </w:rPr>
        <w:t xml:space="preserve"> </w:t>
      </w:r>
      <w:r w:rsidR="002A3B5F">
        <w:rPr>
          <w:lang w:val="en-GB"/>
        </w:rPr>
        <w:t>relevant</w:t>
      </w:r>
      <w:r w:rsidR="004F0A3D">
        <w:rPr>
          <w:lang w:val="en-GB"/>
        </w:rPr>
        <w:t xml:space="preserve"> </w:t>
      </w:r>
      <w:r w:rsidRPr="00A203A1">
        <w:rPr>
          <w:lang w:val="en-GB"/>
        </w:rPr>
        <w:t>You</w:t>
      </w:r>
      <w:r w:rsidR="004F0A3D">
        <w:rPr>
          <w:lang w:val="en-GB"/>
        </w:rPr>
        <w:t xml:space="preserve"> </w:t>
      </w:r>
      <w:r w:rsidRPr="00A203A1">
        <w:rPr>
          <w:lang w:val="en-GB"/>
        </w:rPr>
        <w:t>Tube</w:t>
      </w:r>
      <w:r w:rsidR="004F0A3D">
        <w:rPr>
          <w:lang w:val="en-GB"/>
        </w:rPr>
        <w:t xml:space="preserve"> </w:t>
      </w:r>
      <w:r w:rsidRPr="00A203A1">
        <w:rPr>
          <w:lang w:val="en-GB"/>
        </w:rPr>
        <w:t>videos.</w:t>
      </w:r>
    </w:p>
    <w:p w:rsidR="00F115AE" w:rsidRPr="00A203A1" w:rsidRDefault="00F115AE" w:rsidP="00F115AE">
      <w:pPr>
        <w:pStyle w:val="BodyText"/>
        <w:rPr>
          <w:lang w:val="en-GB"/>
        </w:rPr>
      </w:pPr>
      <w:r w:rsidRPr="00A203A1">
        <w:rPr>
          <w:lang w:val="en-GB"/>
        </w:rPr>
        <w:t>The</w:t>
      </w:r>
      <w:r w:rsidR="004F0A3D">
        <w:rPr>
          <w:lang w:val="en-GB"/>
        </w:rPr>
        <w:t xml:space="preserve"> </w:t>
      </w:r>
      <w:r w:rsidRPr="00A203A1">
        <w:rPr>
          <w:lang w:val="en-GB"/>
        </w:rPr>
        <w:t>videos</w:t>
      </w:r>
      <w:r w:rsidR="004F0A3D">
        <w:rPr>
          <w:lang w:val="en-GB"/>
        </w:rPr>
        <w:t xml:space="preserve"> </w:t>
      </w:r>
      <w:r w:rsidRPr="00A203A1">
        <w:rPr>
          <w:lang w:val="en-GB"/>
        </w:rPr>
        <w:t>last</w:t>
      </w:r>
      <w:r w:rsidR="004F0A3D">
        <w:rPr>
          <w:lang w:val="en-GB"/>
        </w:rPr>
        <w:t xml:space="preserve"> </w:t>
      </w:r>
      <w:r w:rsidRPr="00A203A1">
        <w:rPr>
          <w:lang w:val="en-GB"/>
        </w:rPr>
        <w:t>approximately</w:t>
      </w:r>
      <w:r w:rsidR="004F0A3D">
        <w:rPr>
          <w:lang w:val="en-GB"/>
        </w:rPr>
        <w:t xml:space="preserve"> </w:t>
      </w:r>
      <w:r w:rsidRPr="00A203A1">
        <w:rPr>
          <w:lang w:val="en-GB"/>
        </w:rPr>
        <w:t>40</w:t>
      </w:r>
      <w:r w:rsidR="004F0A3D">
        <w:rPr>
          <w:lang w:val="en-GB"/>
        </w:rPr>
        <w:t xml:space="preserve"> </w:t>
      </w:r>
      <w:r w:rsidRPr="00A203A1">
        <w:rPr>
          <w:lang w:val="en-GB"/>
        </w:rPr>
        <w:t>minutes</w:t>
      </w:r>
      <w:r w:rsidR="004F0A3D">
        <w:rPr>
          <w:lang w:val="en-GB"/>
        </w:rPr>
        <w:t xml:space="preserve"> </w:t>
      </w:r>
      <w:r w:rsidRPr="00A203A1">
        <w:rPr>
          <w:lang w:val="en-GB"/>
        </w:rPr>
        <w:t>and</w:t>
      </w:r>
      <w:r w:rsidR="004F0A3D">
        <w:rPr>
          <w:lang w:val="en-GB"/>
        </w:rPr>
        <w:t xml:space="preserve"> </w:t>
      </w:r>
      <w:r w:rsidRPr="00A203A1">
        <w:rPr>
          <w:lang w:val="en-GB"/>
        </w:rPr>
        <w:t>compress</w:t>
      </w:r>
      <w:r w:rsidR="004F0A3D">
        <w:rPr>
          <w:lang w:val="en-GB"/>
        </w:rPr>
        <w:t xml:space="preserve"> </w:t>
      </w:r>
      <w:r w:rsidRPr="00A203A1">
        <w:rPr>
          <w:lang w:val="en-GB"/>
        </w:rPr>
        <w:t>the</w:t>
      </w:r>
      <w:r w:rsidR="004F0A3D">
        <w:rPr>
          <w:lang w:val="en-GB"/>
        </w:rPr>
        <w:t xml:space="preserve"> </w:t>
      </w:r>
      <w:r w:rsidRPr="00A203A1">
        <w:rPr>
          <w:lang w:val="en-GB"/>
        </w:rPr>
        <w:t>content</w:t>
      </w:r>
      <w:r w:rsidR="004F0A3D">
        <w:rPr>
          <w:lang w:val="en-GB"/>
        </w:rPr>
        <w:t xml:space="preserve"> </w:t>
      </w:r>
      <w:r w:rsidRPr="00A203A1">
        <w:rPr>
          <w:lang w:val="en-GB"/>
        </w:rPr>
        <w:t>of</w:t>
      </w:r>
      <w:r w:rsidR="004F0A3D">
        <w:rPr>
          <w:lang w:val="en-GB"/>
        </w:rPr>
        <w:t xml:space="preserve"> </w:t>
      </w:r>
      <w:r w:rsidRPr="00A203A1">
        <w:rPr>
          <w:lang w:val="en-GB"/>
        </w:rPr>
        <w:t>four</w:t>
      </w:r>
      <w:r w:rsidR="004F0A3D">
        <w:rPr>
          <w:lang w:val="en-GB"/>
        </w:rPr>
        <w:t xml:space="preserve"> </w:t>
      </w:r>
      <w:r w:rsidRPr="00A203A1">
        <w:rPr>
          <w:lang w:val="en-GB"/>
        </w:rPr>
        <w:t>semester-hours.</w:t>
      </w:r>
      <w:r w:rsidR="004F0A3D">
        <w:rPr>
          <w:lang w:val="en-GB"/>
        </w:rPr>
        <w:t xml:space="preserve"> </w:t>
      </w:r>
      <w:r w:rsidRPr="00A203A1">
        <w:rPr>
          <w:lang w:val="en-GB"/>
        </w:rPr>
        <w:t>The</w:t>
      </w:r>
      <w:r w:rsidR="004F0A3D">
        <w:rPr>
          <w:lang w:val="en-GB"/>
        </w:rPr>
        <w:t xml:space="preserve"> </w:t>
      </w:r>
      <w:r w:rsidRPr="00A203A1">
        <w:rPr>
          <w:lang w:val="en-GB"/>
        </w:rPr>
        <w:t>videos</w:t>
      </w:r>
      <w:r w:rsidR="004F0A3D">
        <w:rPr>
          <w:lang w:val="en-GB"/>
        </w:rPr>
        <w:t xml:space="preserve"> </w:t>
      </w:r>
      <w:r w:rsidRPr="00A203A1">
        <w:rPr>
          <w:lang w:val="en-GB"/>
        </w:rPr>
        <w:t>can</w:t>
      </w:r>
      <w:r w:rsidR="004F0A3D">
        <w:rPr>
          <w:lang w:val="en-GB"/>
        </w:rPr>
        <w:t xml:space="preserve"> </w:t>
      </w:r>
      <w:r w:rsidRPr="00A203A1">
        <w:rPr>
          <w:lang w:val="en-GB"/>
        </w:rPr>
        <w:t>be</w:t>
      </w:r>
      <w:r w:rsidR="004F0A3D">
        <w:rPr>
          <w:lang w:val="en-GB"/>
        </w:rPr>
        <w:t xml:space="preserve"> </w:t>
      </w:r>
      <w:r w:rsidRPr="00A203A1">
        <w:rPr>
          <w:lang w:val="en-GB"/>
        </w:rPr>
        <w:t>found</w:t>
      </w:r>
      <w:r w:rsidR="004F0A3D">
        <w:rPr>
          <w:lang w:val="en-GB"/>
        </w:rPr>
        <w:t xml:space="preserve"> </w:t>
      </w:r>
      <w:r w:rsidRPr="00A203A1">
        <w:rPr>
          <w:lang w:val="en-GB"/>
        </w:rPr>
        <w:t>on</w:t>
      </w:r>
      <w:r w:rsidR="004F0A3D">
        <w:rPr>
          <w:lang w:val="en-GB"/>
        </w:rPr>
        <w:t xml:space="preserve"> </w:t>
      </w:r>
      <w:r w:rsidRPr="00A203A1">
        <w:rPr>
          <w:lang w:val="en-GB"/>
        </w:rPr>
        <w:t>a</w:t>
      </w:r>
      <w:r w:rsidR="004F0A3D">
        <w:rPr>
          <w:lang w:val="en-GB"/>
        </w:rPr>
        <w:t xml:space="preserve"> </w:t>
      </w:r>
      <w:r w:rsidRPr="00A203A1">
        <w:rPr>
          <w:lang w:val="en-GB"/>
        </w:rPr>
        <w:t>learning</w:t>
      </w:r>
      <w:r w:rsidR="004F0A3D">
        <w:rPr>
          <w:lang w:val="en-GB"/>
        </w:rPr>
        <w:t xml:space="preserve"> </w:t>
      </w:r>
      <w:r w:rsidRPr="00A203A1">
        <w:rPr>
          <w:lang w:val="en-GB"/>
        </w:rPr>
        <w:t>platform</w:t>
      </w:r>
      <w:r w:rsidR="004F0A3D">
        <w:rPr>
          <w:lang w:val="en-GB"/>
        </w:rPr>
        <w:t xml:space="preserve"> </w:t>
      </w:r>
      <w:r w:rsidRPr="00A203A1">
        <w:rPr>
          <w:lang w:val="en-GB"/>
        </w:rPr>
        <w:t>and</w:t>
      </w:r>
      <w:r w:rsidR="004F0A3D">
        <w:rPr>
          <w:lang w:val="en-GB"/>
        </w:rPr>
        <w:t xml:space="preserve"> </w:t>
      </w:r>
      <w:r w:rsidRPr="00A203A1">
        <w:rPr>
          <w:lang w:val="en-GB"/>
        </w:rPr>
        <w:t>need</w:t>
      </w:r>
      <w:r w:rsidR="004F0A3D">
        <w:rPr>
          <w:lang w:val="en-GB"/>
        </w:rPr>
        <w:t xml:space="preserve"> </w:t>
      </w:r>
      <w:r w:rsidRPr="00A203A1">
        <w:rPr>
          <w:lang w:val="en-GB"/>
        </w:rPr>
        <w:t>to</w:t>
      </w:r>
      <w:r w:rsidR="004F0A3D">
        <w:rPr>
          <w:lang w:val="en-GB"/>
        </w:rPr>
        <w:t xml:space="preserve"> </w:t>
      </w:r>
      <w:r w:rsidRPr="00A203A1">
        <w:rPr>
          <w:lang w:val="en-GB"/>
        </w:rPr>
        <w:t>be</w:t>
      </w:r>
      <w:r w:rsidR="004F0A3D">
        <w:rPr>
          <w:lang w:val="en-GB"/>
        </w:rPr>
        <w:t xml:space="preserve"> </w:t>
      </w:r>
      <w:r w:rsidRPr="00A203A1">
        <w:rPr>
          <w:lang w:val="en-GB"/>
        </w:rPr>
        <w:t>watched</w:t>
      </w:r>
      <w:r w:rsidR="004F0A3D">
        <w:rPr>
          <w:lang w:val="en-GB"/>
        </w:rPr>
        <w:t xml:space="preserve"> </w:t>
      </w:r>
      <w:r w:rsidRPr="00A203A1">
        <w:rPr>
          <w:lang w:val="en-GB"/>
        </w:rPr>
        <w:t>before</w:t>
      </w:r>
      <w:r w:rsidR="004F0A3D">
        <w:rPr>
          <w:lang w:val="en-GB"/>
        </w:rPr>
        <w:t xml:space="preserve"> </w:t>
      </w:r>
      <w:r w:rsidRPr="00A203A1">
        <w:rPr>
          <w:lang w:val="en-GB"/>
        </w:rPr>
        <w:t>the</w:t>
      </w:r>
      <w:r w:rsidR="004F0A3D">
        <w:rPr>
          <w:lang w:val="en-GB"/>
        </w:rPr>
        <w:t xml:space="preserve"> </w:t>
      </w:r>
      <w:r w:rsidRPr="00A203A1">
        <w:rPr>
          <w:lang w:val="en-GB"/>
        </w:rPr>
        <w:t>weekly</w:t>
      </w:r>
      <w:r w:rsidR="004F0A3D">
        <w:rPr>
          <w:lang w:val="en-GB"/>
        </w:rPr>
        <w:t xml:space="preserve"> </w:t>
      </w:r>
      <w:r w:rsidRPr="00A203A1">
        <w:rPr>
          <w:lang w:val="en-GB"/>
        </w:rPr>
        <w:t>sessions</w:t>
      </w:r>
      <w:r w:rsidR="004F0A3D">
        <w:rPr>
          <w:lang w:val="en-GB"/>
        </w:rPr>
        <w:t xml:space="preserve"> </w:t>
      </w:r>
      <w:r w:rsidRPr="00A203A1">
        <w:rPr>
          <w:lang w:val="en-GB"/>
        </w:rPr>
        <w:t>at</w:t>
      </w:r>
      <w:r w:rsidR="004F0A3D">
        <w:rPr>
          <w:lang w:val="en-GB"/>
        </w:rPr>
        <w:t xml:space="preserve"> </w:t>
      </w:r>
      <w:r w:rsidRPr="00A203A1">
        <w:rPr>
          <w:lang w:val="en-GB"/>
        </w:rPr>
        <w:t>university.</w:t>
      </w:r>
      <w:r w:rsidR="004F0A3D">
        <w:rPr>
          <w:lang w:val="en-GB"/>
        </w:rPr>
        <w:t xml:space="preserve"> </w:t>
      </w:r>
      <w:r w:rsidRPr="00A203A1">
        <w:rPr>
          <w:lang w:val="en-GB"/>
        </w:rPr>
        <w:t>Any</w:t>
      </w:r>
      <w:r w:rsidR="004F0A3D">
        <w:rPr>
          <w:lang w:val="en-GB"/>
        </w:rPr>
        <w:t xml:space="preserve"> </w:t>
      </w:r>
      <w:r w:rsidRPr="00A203A1">
        <w:rPr>
          <w:lang w:val="en-GB"/>
        </w:rPr>
        <w:t>other</w:t>
      </w:r>
      <w:r w:rsidR="004F0A3D">
        <w:rPr>
          <w:lang w:val="en-GB"/>
        </w:rPr>
        <w:t xml:space="preserve"> </w:t>
      </w:r>
      <w:r w:rsidRPr="00A203A1">
        <w:rPr>
          <w:lang w:val="en-GB"/>
        </w:rPr>
        <w:t>necessary</w:t>
      </w:r>
      <w:r w:rsidR="004F0A3D">
        <w:rPr>
          <w:lang w:val="en-GB"/>
        </w:rPr>
        <w:t xml:space="preserve"> </w:t>
      </w:r>
      <w:r w:rsidRPr="00A203A1">
        <w:rPr>
          <w:lang w:val="en-GB"/>
        </w:rPr>
        <w:t>information</w:t>
      </w:r>
      <w:r w:rsidR="004F0A3D">
        <w:rPr>
          <w:lang w:val="en-GB"/>
        </w:rPr>
        <w:t xml:space="preserve"> </w:t>
      </w:r>
      <w:r w:rsidRPr="00A203A1">
        <w:rPr>
          <w:lang w:val="en-GB"/>
        </w:rPr>
        <w:t>about</w:t>
      </w:r>
      <w:r w:rsidR="004F0A3D">
        <w:rPr>
          <w:lang w:val="en-GB"/>
        </w:rPr>
        <w:t xml:space="preserve"> </w:t>
      </w:r>
      <w:r w:rsidRPr="00A203A1">
        <w:rPr>
          <w:lang w:val="en-GB"/>
        </w:rPr>
        <w:t>the</w:t>
      </w:r>
      <w:r w:rsidR="004F0A3D">
        <w:rPr>
          <w:lang w:val="en-GB"/>
        </w:rPr>
        <w:t xml:space="preserve"> </w:t>
      </w:r>
      <w:r w:rsidRPr="00A203A1">
        <w:rPr>
          <w:lang w:val="en-GB"/>
        </w:rPr>
        <w:t>course</w:t>
      </w:r>
      <w:r w:rsidR="004F0A3D">
        <w:rPr>
          <w:lang w:val="en-GB"/>
        </w:rPr>
        <w:t xml:space="preserve"> </w:t>
      </w:r>
      <w:r w:rsidRPr="00A203A1">
        <w:rPr>
          <w:lang w:val="en-GB"/>
        </w:rPr>
        <w:t>can</w:t>
      </w:r>
      <w:r w:rsidR="004F0A3D">
        <w:rPr>
          <w:lang w:val="en-GB"/>
        </w:rPr>
        <w:t xml:space="preserve"> </w:t>
      </w:r>
      <w:r w:rsidRPr="00A203A1">
        <w:rPr>
          <w:lang w:val="en-GB"/>
        </w:rPr>
        <w:t>be</w:t>
      </w:r>
      <w:r w:rsidR="004F0A3D">
        <w:rPr>
          <w:lang w:val="en-GB"/>
        </w:rPr>
        <w:t xml:space="preserve"> </w:t>
      </w:r>
      <w:r w:rsidRPr="00A203A1">
        <w:rPr>
          <w:lang w:val="en-GB"/>
        </w:rPr>
        <w:t>found</w:t>
      </w:r>
      <w:r w:rsidR="004F0A3D">
        <w:rPr>
          <w:lang w:val="en-GB"/>
        </w:rPr>
        <w:t xml:space="preserve"> </w:t>
      </w:r>
      <w:r w:rsidRPr="00A203A1">
        <w:rPr>
          <w:lang w:val="en-GB"/>
        </w:rPr>
        <w:t>on</w:t>
      </w:r>
      <w:r w:rsidR="004F0A3D">
        <w:rPr>
          <w:lang w:val="en-GB"/>
        </w:rPr>
        <w:t xml:space="preserve"> </w:t>
      </w:r>
      <w:r w:rsidRPr="00A203A1">
        <w:rPr>
          <w:lang w:val="en-GB"/>
        </w:rPr>
        <w:t>this</w:t>
      </w:r>
      <w:r w:rsidR="004F0A3D">
        <w:rPr>
          <w:lang w:val="en-GB"/>
        </w:rPr>
        <w:t xml:space="preserve"> </w:t>
      </w:r>
      <w:r w:rsidRPr="00A203A1">
        <w:rPr>
          <w:lang w:val="en-GB"/>
        </w:rPr>
        <w:t>platform</w:t>
      </w:r>
      <w:r w:rsidR="004F0A3D">
        <w:rPr>
          <w:lang w:val="en-GB"/>
        </w:rPr>
        <w:t xml:space="preserve"> </w:t>
      </w:r>
      <w:r w:rsidRPr="00A203A1">
        <w:rPr>
          <w:lang w:val="en-GB"/>
        </w:rPr>
        <w:t>as</w:t>
      </w:r>
      <w:r w:rsidR="004F0A3D">
        <w:rPr>
          <w:lang w:val="en-GB"/>
        </w:rPr>
        <w:t xml:space="preserve"> </w:t>
      </w:r>
      <w:r w:rsidRPr="00A203A1">
        <w:rPr>
          <w:lang w:val="en-GB"/>
        </w:rPr>
        <w:t>well.</w:t>
      </w:r>
      <w:r w:rsidR="004F0A3D">
        <w:rPr>
          <w:lang w:val="en-GB"/>
        </w:rPr>
        <w:t xml:space="preserve"> </w:t>
      </w:r>
      <w:r w:rsidRPr="00A203A1">
        <w:rPr>
          <w:lang w:val="en-GB"/>
        </w:rPr>
        <w:t>For</w:t>
      </w:r>
      <w:r w:rsidR="004F0A3D">
        <w:rPr>
          <w:lang w:val="en-GB"/>
        </w:rPr>
        <w:t xml:space="preserve"> </w:t>
      </w:r>
      <w:r w:rsidRPr="00A203A1">
        <w:rPr>
          <w:lang w:val="en-GB"/>
        </w:rPr>
        <w:t>example</w:t>
      </w:r>
      <w:r w:rsidR="004F0A3D">
        <w:rPr>
          <w:lang w:val="en-GB"/>
        </w:rPr>
        <w:t xml:space="preserve"> </w:t>
      </w:r>
      <w:r w:rsidRPr="00A203A1">
        <w:rPr>
          <w:lang w:val="en-GB"/>
        </w:rPr>
        <w:t>students</w:t>
      </w:r>
      <w:r w:rsidR="004F0A3D">
        <w:rPr>
          <w:lang w:val="en-GB"/>
        </w:rPr>
        <w:t xml:space="preserve"> </w:t>
      </w:r>
      <w:r w:rsidRPr="00A203A1">
        <w:rPr>
          <w:lang w:val="en-GB"/>
        </w:rPr>
        <w:t>find</w:t>
      </w:r>
      <w:r w:rsidR="004F0A3D">
        <w:rPr>
          <w:lang w:val="en-GB"/>
        </w:rPr>
        <w:t xml:space="preserve"> </w:t>
      </w:r>
      <w:r w:rsidRPr="00A203A1">
        <w:rPr>
          <w:lang w:val="en-GB"/>
        </w:rPr>
        <w:t>there</w:t>
      </w:r>
      <w:r w:rsidR="004F0A3D">
        <w:rPr>
          <w:lang w:val="en-GB"/>
        </w:rPr>
        <w:t xml:space="preserve"> </w:t>
      </w:r>
      <w:r w:rsidRPr="00A203A1">
        <w:rPr>
          <w:lang w:val="en-GB"/>
        </w:rPr>
        <w:t>a</w:t>
      </w:r>
      <w:r w:rsidR="004F0A3D">
        <w:rPr>
          <w:lang w:val="en-GB"/>
        </w:rPr>
        <w:t xml:space="preserve"> </w:t>
      </w:r>
      <w:r w:rsidRPr="00A203A1">
        <w:rPr>
          <w:lang w:val="en-GB"/>
        </w:rPr>
        <w:t>timetable</w:t>
      </w:r>
      <w:r w:rsidR="004F0A3D">
        <w:rPr>
          <w:lang w:val="en-GB"/>
        </w:rPr>
        <w:t xml:space="preserve"> </w:t>
      </w:r>
      <w:r w:rsidRPr="00A203A1">
        <w:rPr>
          <w:lang w:val="en-GB"/>
        </w:rPr>
        <w:t>with</w:t>
      </w:r>
      <w:r w:rsidR="004F0A3D">
        <w:rPr>
          <w:lang w:val="en-GB"/>
        </w:rPr>
        <w:t xml:space="preserve"> </w:t>
      </w:r>
      <w:r w:rsidRPr="00A203A1">
        <w:rPr>
          <w:lang w:val="en-GB"/>
        </w:rPr>
        <w:t>information</w:t>
      </w:r>
      <w:r w:rsidR="004F0A3D">
        <w:rPr>
          <w:lang w:val="en-GB"/>
        </w:rPr>
        <w:t xml:space="preserve"> </w:t>
      </w:r>
      <w:r w:rsidRPr="00A203A1">
        <w:rPr>
          <w:lang w:val="en-GB"/>
        </w:rPr>
        <w:t>on</w:t>
      </w:r>
      <w:r w:rsidR="004F0A3D">
        <w:rPr>
          <w:lang w:val="en-GB"/>
        </w:rPr>
        <w:t xml:space="preserve"> </w:t>
      </w:r>
      <w:r w:rsidRPr="00A203A1">
        <w:rPr>
          <w:lang w:val="en-GB"/>
        </w:rPr>
        <w:t>how</w:t>
      </w:r>
      <w:r w:rsidR="004F0A3D">
        <w:rPr>
          <w:lang w:val="en-GB"/>
        </w:rPr>
        <w:t xml:space="preserve"> </w:t>
      </w:r>
      <w:r w:rsidRPr="00A203A1">
        <w:rPr>
          <w:lang w:val="en-GB"/>
        </w:rPr>
        <w:t>to</w:t>
      </w:r>
      <w:r w:rsidR="004F0A3D">
        <w:rPr>
          <w:lang w:val="en-GB"/>
        </w:rPr>
        <w:t xml:space="preserve"> </w:t>
      </w:r>
      <w:r w:rsidRPr="00A203A1">
        <w:rPr>
          <w:lang w:val="en-GB"/>
        </w:rPr>
        <w:t>use</w:t>
      </w:r>
      <w:r w:rsidR="004F0A3D">
        <w:rPr>
          <w:lang w:val="en-GB"/>
        </w:rPr>
        <w:t xml:space="preserve"> </w:t>
      </w:r>
      <w:r w:rsidRPr="00A203A1">
        <w:rPr>
          <w:lang w:val="en-GB"/>
        </w:rPr>
        <w:t>the</w:t>
      </w:r>
      <w:r w:rsidR="004F0A3D">
        <w:rPr>
          <w:lang w:val="en-GB"/>
        </w:rPr>
        <w:t xml:space="preserve"> </w:t>
      </w:r>
      <w:r w:rsidRPr="00A203A1">
        <w:rPr>
          <w:lang w:val="en-GB"/>
        </w:rPr>
        <w:t>videos,</w:t>
      </w:r>
      <w:r w:rsidR="004F0A3D">
        <w:rPr>
          <w:lang w:val="en-GB"/>
        </w:rPr>
        <w:t xml:space="preserve"> </w:t>
      </w:r>
      <w:r w:rsidRPr="00A203A1">
        <w:rPr>
          <w:lang w:val="en-GB"/>
        </w:rPr>
        <w:t>exercises</w:t>
      </w:r>
      <w:r w:rsidR="004F0A3D">
        <w:rPr>
          <w:lang w:val="en-GB"/>
        </w:rPr>
        <w:t xml:space="preserve"> </w:t>
      </w:r>
      <w:r w:rsidRPr="00A203A1">
        <w:rPr>
          <w:lang w:val="en-GB"/>
        </w:rPr>
        <w:t>for</w:t>
      </w:r>
      <w:r w:rsidR="004F0A3D">
        <w:rPr>
          <w:lang w:val="en-GB"/>
        </w:rPr>
        <w:t xml:space="preserve"> </w:t>
      </w:r>
      <w:r w:rsidRPr="00A203A1">
        <w:rPr>
          <w:lang w:val="en-GB"/>
        </w:rPr>
        <w:t>the</w:t>
      </w:r>
      <w:r w:rsidR="004F0A3D">
        <w:rPr>
          <w:lang w:val="en-GB"/>
        </w:rPr>
        <w:t xml:space="preserve"> </w:t>
      </w:r>
      <w:r w:rsidRPr="00A203A1">
        <w:rPr>
          <w:lang w:val="en-GB"/>
        </w:rPr>
        <w:t>videos,</w:t>
      </w:r>
      <w:r w:rsidR="004F0A3D">
        <w:rPr>
          <w:lang w:val="en-GB"/>
        </w:rPr>
        <w:t xml:space="preserve"> </w:t>
      </w:r>
      <w:r w:rsidRPr="00A203A1">
        <w:rPr>
          <w:lang w:val="en-GB"/>
        </w:rPr>
        <w:t>self-tests</w:t>
      </w:r>
      <w:r w:rsidR="004F0A3D">
        <w:rPr>
          <w:lang w:val="en-GB"/>
        </w:rPr>
        <w:t xml:space="preserve"> </w:t>
      </w:r>
      <w:r w:rsidRPr="00A203A1">
        <w:rPr>
          <w:lang w:val="en-GB"/>
        </w:rPr>
        <w:t>and</w:t>
      </w:r>
      <w:r w:rsidR="004F0A3D">
        <w:rPr>
          <w:lang w:val="en-GB"/>
        </w:rPr>
        <w:t xml:space="preserve"> </w:t>
      </w:r>
      <w:r w:rsidRPr="00A203A1">
        <w:rPr>
          <w:lang w:val="en-GB"/>
        </w:rPr>
        <w:t>additional</w:t>
      </w:r>
      <w:r w:rsidR="004F0A3D">
        <w:rPr>
          <w:lang w:val="en-GB"/>
        </w:rPr>
        <w:t xml:space="preserve"> </w:t>
      </w:r>
      <w:r w:rsidRPr="00A203A1">
        <w:rPr>
          <w:lang w:val="en-GB"/>
        </w:rPr>
        <w:t>exercises</w:t>
      </w:r>
      <w:r w:rsidR="004F0A3D">
        <w:rPr>
          <w:lang w:val="en-GB"/>
        </w:rPr>
        <w:t xml:space="preserve"> </w:t>
      </w:r>
      <w:r w:rsidRPr="00A203A1">
        <w:rPr>
          <w:lang w:val="en-GB"/>
        </w:rPr>
        <w:t>with</w:t>
      </w:r>
      <w:r w:rsidR="004F0A3D">
        <w:rPr>
          <w:lang w:val="en-GB"/>
        </w:rPr>
        <w:t xml:space="preserve"> </w:t>
      </w:r>
      <w:r w:rsidRPr="00A203A1">
        <w:rPr>
          <w:lang w:val="en-GB"/>
        </w:rPr>
        <w:t>solutions</w:t>
      </w:r>
      <w:r w:rsidR="004F0A3D">
        <w:rPr>
          <w:lang w:val="en-GB"/>
        </w:rPr>
        <w:t xml:space="preserve"> </w:t>
      </w:r>
      <w:r w:rsidRPr="00A203A1">
        <w:rPr>
          <w:lang w:val="en-GB"/>
        </w:rPr>
        <w:t>ordered</w:t>
      </w:r>
      <w:r w:rsidR="004F0A3D">
        <w:rPr>
          <w:lang w:val="en-GB"/>
        </w:rPr>
        <w:t xml:space="preserve"> </w:t>
      </w:r>
      <w:r w:rsidRPr="00A203A1">
        <w:rPr>
          <w:lang w:val="en-GB"/>
        </w:rPr>
        <w:t>according</w:t>
      </w:r>
      <w:r w:rsidR="004F0A3D">
        <w:rPr>
          <w:lang w:val="en-GB"/>
        </w:rPr>
        <w:t xml:space="preserve"> </w:t>
      </w:r>
      <w:r w:rsidRPr="00A203A1">
        <w:rPr>
          <w:lang w:val="en-GB"/>
        </w:rPr>
        <w:t>to</w:t>
      </w:r>
      <w:r w:rsidR="004F0A3D">
        <w:rPr>
          <w:lang w:val="en-GB"/>
        </w:rPr>
        <w:t xml:space="preserve"> </w:t>
      </w:r>
      <w:r w:rsidRPr="00A203A1">
        <w:rPr>
          <w:lang w:val="en-GB"/>
        </w:rPr>
        <w:t>topics</w:t>
      </w:r>
      <w:r w:rsidR="004F0A3D">
        <w:rPr>
          <w:lang w:val="en-GB"/>
        </w:rPr>
        <w:t xml:space="preserve"> </w:t>
      </w:r>
      <w:r w:rsidR="002A3B5F">
        <w:rPr>
          <w:lang w:val="en-GB"/>
        </w:rPr>
        <w:t>etc.</w:t>
      </w:r>
      <w:r w:rsidR="004F0A3D">
        <w:rPr>
          <w:lang w:val="en-GB"/>
        </w:rPr>
        <w:t xml:space="preserve"> </w:t>
      </w:r>
      <w:r w:rsidRPr="00A203A1">
        <w:rPr>
          <w:lang w:val="en-GB"/>
        </w:rPr>
        <w:t>All</w:t>
      </w:r>
      <w:r w:rsidR="004F0A3D">
        <w:rPr>
          <w:lang w:val="en-GB"/>
        </w:rPr>
        <w:t xml:space="preserve"> </w:t>
      </w:r>
      <w:r w:rsidRPr="00A203A1">
        <w:rPr>
          <w:lang w:val="en-GB"/>
        </w:rPr>
        <w:t>exercises</w:t>
      </w:r>
      <w:r w:rsidR="004F0A3D">
        <w:rPr>
          <w:lang w:val="en-GB"/>
        </w:rPr>
        <w:t xml:space="preserve"> </w:t>
      </w:r>
      <w:r w:rsidRPr="00A203A1">
        <w:rPr>
          <w:lang w:val="en-GB"/>
        </w:rPr>
        <w:t>are</w:t>
      </w:r>
      <w:r w:rsidR="004F0A3D">
        <w:rPr>
          <w:lang w:val="en-GB"/>
        </w:rPr>
        <w:t xml:space="preserve"> </w:t>
      </w:r>
      <w:r w:rsidRPr="00A203A1">
        <w:rPr>
          <w:lang w:val="en-GB"/>
        </w:rPr>
        <w:t>voluntary</w:t>
      </w:r>
      <w:r w:rsidR="004F0A3D">
        <w:rPr>
          <w:lang w:val="en-GB"/>
        </w:rPr>
        <w:t xml:space="preserve"> </w:t>
      </w:r>
      <w:r w:rsidRPr="00A203A1">
        <w:rPr>
          <w:lang w:val="en-GB"/>
        </w:rPr>
        <w:t>and</w:t>
      </w:r>
      <w:r w:rsidR="004F0A3D">
        <w:rPr>
          <w:lang w:val="en-GB"/>
        </w:rPr>
        <w:t xml:space="preserve"> </w:t>
      </w:r>
      <w:r w:rsidRPr="00A203A1">
        <w:rPr>
          <w:lang w:val="en-GB"/>
        </w:rPr>
        <w:t>are</w:t>
      </w:r>
      <w:r w:rsidR="004F0A3D">
        <w:rPr>
          <w:lang w:val="en-GB"/>
        </w:rPr>
        <w:t xml:space="preserve"> </w:t>
      </w:r>
      <w:r w:rsidRPr="00A203A1">
        <w:rPr>
          <w:lang w:val="en-GB"/>
        </w:rPr>
        <w:t>not</w:t>
      </w:r>
      <w:r w:rsidR="004F0A3D">
        <w:rPr>
          <w:lang w:val="en-GB"/>
        </w:rPr>
        <w:t xml:space="preserve"> </w:t>
      </w:r>
      <w:r w:rsidRPr="00A203A1">
        <w:rPr>
          <w:lang w:val="en-GB"/>
        </w:rPr>
        <w:t>discussed</w:t>
      </w:r>
      <w:r w:rsidR="004F0A3D">
        <w:rPr>
          <w:lang w:val="en-GB"/>
        </w:rPr>
        <w:t xml:space="preserve"> </w:t>
      </w:r>
      <w:r w:rsidRPr="00A203A1">
        <w:rPr>
          <w:lang w:val="en-GB"/>
        </w:rPr>
        <w:t>in</w:t>
      </w:r>
      <w:r w:rsidR="004F0A3D">
        <w:rPr>
          <w:lang w:val="en-GB"/>
        </w:rPr>
        <w:t xml:space="preserve"> </w:t>
      </w:r>
      <w:r w:rsidRPr="00A203A1">
        <w:rPr>
          <w:lang w:val="en-GB"/>
        </w:rPr>
        <w:t>the</w:t>
      </w:r>
      <w:r w:rsidR="004F0A3D">
        <w:rPr>
          <w:lang w:val="en-GB"/>
        </w:rPr>
        <w:t xml:space="preserve"> </w:t>
      </w:r>
      <w:r w:rsidRPr="00A203A1">
        <w:rPr>
          <w:lang w:val="en-GB"/>
        </w:rPr>
        <w:t>sessions</w:t>
      </w:r>
      <w:r w:rsidR="004F0A3D">
        <w:rPr>
          <w:lang w:val="en-GB"/>
        </w:rPr>
        <w:t xml:space="preserve"> </w:t>
      </w:r>
      <w:r w:rsidRPr="00A203A1">
        <w:rPr>
          <w:lang w:val="en-GB"/>
        </w:rPr>
        <w:t>at</w:t>
      </w:r>
      <w:r w:rsidR="004F0A3D">
        <w:rPr>
          <w:lang w:val="en-GB"/>
        </w:rPr>
        <w:t xml:space="preserve"> </w:t>
      </w:r>
      <w:r w:rsidRPr="00A203A1">
        <w:rPr>
          <w:lang w:val="en-GB"/>
        </w:rPr>
        <w:t>university;</w:t>
      </w:r>
      <w:r w:rsidR="004F0A3D">
        <w:rPr>
          <w:lang w:val="en-GB"/>
        </w:rPr>
        <w:t xml:space="preserve"> </w:t>
      </w:r>
      <w:r w:rsidRPr="00A203A1">
        <w:rPr>
          <w:lang w:val="en-GB"/>
        </w:rPr>
        <w:t>however</w:t>
      </w:r>
      <w:r w:rsidR="004F0A3D">
        <w:rPr>
          <w:lang w:val="en-GB"/>
        </w:rPr>
        <w:t xml:space="preserve"> </w:t>
      </w:r>
      <w:r w:rsidRPr="00A203A1">
        <w:rPr>
          <w:lang w:val="en-GB"/>
        </w:rPr>
        <w:t>it</w:t>
      </w:r>
      <w:r w:rsidR="004F0A3D">
        <w:rPr>
          <w:lang w:val="en-GB"/>
        </w:rPr>
        <w:t xml:space="preserve"> </w:t>
      </w:r>
      <w:r w:rsidRPr="00A203A1">
        <w:rPr>
          <w:lang w:val="en-GB"/>
        </w:rPr>
        <w:t>is</w:t>
      </w:r>
      <w:r w:rsidR="004F0A3D">
        <w:rPr>
          <w:lang w:val="en-GB"/>
        </w:rPr>
        <w:t xml:space="preserve"> </w:t>
      </w:r>
      <w:r w:rsidRPr="00A203A1">
        <w:rPr>
          <w:lang w:val="en-GB"/>
        </w:rPr>
        <w:t>possible</w:t>
      </w:r>
      <w:r w:rsidR="004F0A3D">
        <w:rPr>
          <w:lang w:val="en-GB"/>
        </w:rPr>
        <w:t xml:space="preserve"> </w:t>
      </w:r>
      <w:r w:rsidRPr="00A203A1">
        <w:rPr>
          <w:lang w:val="en-GB"/>
        </w:rPr>
        <w:t>to</w:t>
      </w:r>
      <w:r w:rsidR="004F0A3D">
        <w:rPr>
          <w:lang w:val="en-GB"/>
        </w:rPr>
        <w:t xml:space="preserve"> </w:t>
      </w:r>
      <w:r w:rsidRPr="00A203A1">
        <w:rPr>
          <w:lang w:val="en-GB"/>
        </w:rPr>
        <w:t>ask</w:t>
      </w:r>
      <w:r w:rsidR="004F0A3D">
        <w:rPr>
          <w:lang w:val="en-GB"/>
        </w:rPr>
        <w:t xml:space="preserve"> </w:t>
      </w:r>
      <w:r w:rsidRPr="00A203A1">
        <w:rPr>
          <w:lang w:val="en-GB"/>
        </w:rPr>
        <w:t>questions</w:t>
      </w:r>
      <w:r w:rsidR="004F0A3D">
        <w:rPr>
          <w:lang w:val="en-GB"/>
        </w:rPr>
        <w:t xml:space="preserve"> </w:t>
      </w:r>
      <w:r w:rsidRPr="00A203A1">
        <w:rPr>
          <w:lang w:val="en-GB"/>
        </w:rPr>
        <w:t>about</w:t>
      </w:r>
      <w:r w:rsidR="004F0A3D">
        <w:rPr>
          <w:lang w:val="en-GB"/>
        </w:rPr>
        <w:t xml:space="preserve"> </w:t>
      </w:r>
      <w:r w:rsidRPr="00A203A1">
        <w:rPr>
          <w:lang w:val="en-GB"/>
        </w:rPr>
        <w:t>the</w:t>
      </w:r>
      <w:r w:rsidR="004F0A3D">
        <w:rPr>
          <w:lang w:val="en-GB"/>
        </w:rPr>
        <w:t xml:space="preserve"> </w:t>
      </w:r>
      <w:r w:rsidRPr="00A203A1">
        <w:rPr>
          <w:lang w:val="en-GB"/>
        </w:rPr>
        <w:t>videos</w:t>
      </w:r>
      <w:r w:rsidR="004F0A3D">
        <w:rPr>
          <w:lang w:val="en-GB"/>
        </w:rPr>
        <w:t xml:space="preserve"> </w:t>
      </w:r>
      <w:r w:rsidRPr="00A203A1">
        <w:rPr>
          <w:lang w:val="en-GB"/>
        </w:rPr>
        <w:t>and</w:t>
      </w:r>
      <w:r w:rsidR="004F0A3D">
        <w:rPr>
          <w:lang w:val="en-GB"/>
        </w:rPr>
        <w:t xml:space="preserve"> </w:t>
      </w:r>
      <w:r w:rsidRPr="00A203A1">
        <w:rPr>
          <w:lang w:val="en-GB"/>
        </w:rPr>
        <w:t>exercises.</w:t>
      </w:r>
      <w:r w:rsidR="004F0A3D">
        <w:rPr>
          <w:lang w:val="en-GB"/>
        </w:rPr>
        <w:t xml:space="preserve"> </w:t>
      </w:r>
      <w:r w:rsidRPr="00A203A1">
        <w:rPr>
          <w:lang w:val="en-GB"/>
        </w:rPr>
        <w:t>Additional</w:t>
      </w:r>
      <w:r w:rsidR="004F0A3D">
        <w:rPr>
          <w:lang w:val="en-GB"/>
        </w:rPr>
        <w:t xml:space="preserve"> </w:t>
      </w:r>
      <w:r w:rsidRPr="00A203A1">
        <w:rPr>
          <w:lang w:val="en-GB"/>
        </w:rPr>
        <w:t>exercises</w:t>
      </w:r>
      <w:r w:rsidR="004F0A3D">
        <w:rPr>
          <w:lang w:val="en-GB"/>
        </w:rPr>
        <w:t xml:space="preserve"> </w:t>
      </w:r>
      <w:r w:rsidRPr="00A203A1">
        <w:rPr>
          <w:lang w:val="en-GB"/>
        </w:rPr>
        <w:t>are</w:t>
      </w:r>
      <w:r w:rsidR="004F0A3D">
        <w:rPr>
          <w:lang w:val="en-GB"/>
        </w:rPr>
        <w:t xml:space="preserve"> </w:t>
      </w:r>
      <w:r w:rsidRPr="00A203A1">
        <w:rPr>
          <w:lang w:val="en-GB"/>
        </w:rPr>
        <w:t>done</w:t>
      </w:r>
      <w:r w:rsidR="004F0A3D">
        <w:rPr>
          <w:lang w:val="en-GB"/>
        </w:rPr>
        <w:t xml:space="preserve"> </w:t>
      </w:r>
      <w:r w:rsidRPr="00A203A1">
        <w:rPr>
          <w:lang w:val="en-GB"/>
        </w:rPr>
        <w:t>in</w:t>
      </w:r>
      <w:r w:rsidR="004F0A3D">
        <w:rPr>
          <w:lang w:val="en-GB"/>
        </w:rPr>
        <w:t xml:space="preserve"> </w:t>
      </w:r>
      <w:r w:rsidRPr="00A203A1">
        <w:rPr>
          <w:lang w:val="en-GB"/>
        </w:rPr>
        <w:t>small</w:t>
      </w:r>
      <w:r w:rsidR="004F0A3D">
        <w:rPr>
          <w:lang w:val="en-GB"/>
        </w:rPr>
        <w:t xml:space="preserve"> </w:t>
      </w:r>
      <w:r w:rsidRPr="00A203A1">
        <w:rPr>
          <w:lang w:val="en-GB"/>
        </w:rPr>
        <w:t>groups</w:t>
      </w:r>
      <w:r w:rsidR="004F0A3D">
        <w:rPr>
          <w:lang w:val="en-GB"/>
        </w:rPr>
        <w:t xml:space="preserve"> </w:t>
      </w:r>
      <w:r w:rsidRPr="00A203A1">
        <w:rPr>
          <w:lang w:val="en-GB"/>
        </w:rPr>
        <w:t>and</w:t>
      </w:r>
      <w:r w:rsidR="004F0A3D">
        <w:rPr>
          <w:lang w:val="en-GB"/>
        </w:rPr>
        <w:t xml:space="preserve"> </w:t>
      </w:r>
      <w:r w:rsidRPr="00A203A1">
        <w:rPr>
          <w:lang w:val="en-GB"/>
        </w:rPr>
        <w:t>then</w:t>
      </w:r>
      <w:r w:rsidR="004F0A3D">
        <w:rPr>
          <w:lang w:val="en-GB"/>
        </w:rPr>
        <w:t xml:space="preserve"> </w:t>
      </w:r>
      <w:r w:rsidRPr="00A203A1">
        <w:rPr>
          <w:lang w:val="en-GB"/>
        </w:rPr>
        <w:t>discussed</w:t>
      </w:r>
      <w:r w:rsidR="004F0A3D">
        <w:rPr>
          <w:lang w:val="en-GB"/>
        </w:rPr>
        <w:t xml:space="preserve"> </w:t>
      </w:r>
      <w:r w:rsidRPr="00A203A1">
        <w:rPr>
          <w:lang w:val="en-GB"/>
        </w:rPr>
        <w:t>in</w:t>
      </w:r>
      <w:r w:rsidR="004F0A3D">
        <w:rPr>
          <w:lang w:val="en-GB"/>
        </w:rPr>
        <w:t xml:space="preserve"> </w:t>
      </w:r>
      <w:r w:rsidRPr="00A203A1">
        <w:rPr>
          <w:lang w:val="en-GB"/>
        </w:rPr>
        <w:t>the</w:t>
      </w:r>
      <w:r w:rsidR="004F0A3D">
        <w:rPr>
          <w:lang w:val="en-GB"/>
        </w:rPr>
        <w:t xml:space="preserve"> </w:t>
      </w:r>
      <w:r w:rsidRPr="00A203A1">
        <w:rPr>
          <w:lang w:val="en-GB"/>
        </w:rPr>
        <w:t>whole</w:t>
      </w:r>
      <w:r w:rsidR="004F0A3D">
        <w:rPr>
          <w:lang w:val="en-GB"/>
        </w:rPr>
        <w:t xml:space="preserve"> </w:t>
      </w:r>
      <w:r w:rsidRPr="00A203A1">
        <w:rPr>
          <w:lang w:val="en-GB"/>
        </w:rPr>
        <w:t>group.</w:t>
      </w:r>
    </w:p>
    <w:p w:rsidR="00F115AE" w:rsidRDefault="00F115AE" w:rsidP="00F115AE">
      <w:pPr>
        <w:pStyle w:val="BodyText"/>
        <w:rPr>
          <w:lang w:val="en-GB"/>
        </w:rPr>
      </w:pPr>
      <w:r w:rsidRPr="00A203A1">
        <w:rPr>
          <w:lang w:val="en-GB"/>
        </w:rPr>
        <w:t>The</w:t>
      </w:r>
      <w:r w:rsidR="004F0A3D">
        <w:rPr>
          <w:lang w:val="en-GB"/>
        </w:rPr>
        <w:t xml:space="preserve"> </w:t>
      </w:r>
      <w:r w:rsidRPr="00A203A1">
        <w:rPr>
          <w:i/>
          <w:lang w:val="en-GB"/>
        </w:rPr>
        <w:t>active</w:t>
      </w:r>
      <w:r w:rsidR="004F0A3D">
        <w:rPr>
          <w:i/>
          <w:lang w:val="en-GB"/>
        </w:rPr>
        <w:t xml:space="preserve"> </w:t>
      </w:r>
      <w:r w:rsidRPr="00A203A1">
        <w:rPr>
          <w:i/>
          <w:lang w:val="en-GB"/>
        </w:rPr>
        <w:t>plenum</w:t>
      </w:r>
      <w:r w:rsidR="004F0A3D">
        <w:rPr>
          <w:i/>
          <w:lang w:val="en-GB"/>
        </w:rPr>
        <w:t xml:space="preserve"> </w:t>
      </w:r>
      <w:r w:rsidRPr="00A203A1">
        <w:rPr>
          <w:lang w:val="en-GB"/>
        </w:rPr>
        <w:t>is</w:t>
      </w:r>
      <w:r w:rsidR="004F0A3D">
        <w:rPr>
          <w:lang w:val="en-GB"/>
        </w:rPr>
        <w:t xml:space="preserve"> </w:t>
      </w:r>
      <w:r w:rsidRPr="00A203A1">
        <w:rPr>
          <w:lang w:val="en-GB"/>
        </w:rPr>
        <w:t>another</w:t>
      </w:r>
      <w:r w:rsidR="004F0A3D">
        <w:rPr>
          <w:lang w:val="en-GB"/>
        </w:rPr>
        <w:t xml:space="preserve"> </w:t>
      </w:r>
      <w:r w:rsidRPr="00A203A1">
        <w:rPr>
          <w:lang w:val="en-GB"/>
        </w:rPr>
        <w:t>method</w:t>
      </w:r>
      <w:r w:rsidR="004F0A3D">
        <w:rPr>
          <w:lang w:val="en-GB"/>
        </w:rPr>
        <w:t xml:space="preserve"> </w:t>
      </w:r>
      <w:r w:rsidRPr="00A203A1">
        <w:rPr>
          <w:lang w:val="en-GB"/>
        </w:rPr>
        <w:t>used</w:t>
      </w:r>
      <w:r w:rsidR="004F0A3D">
        <w:rPr>
          <w:lang w:val="en-GB"/>
        </w:rPr>
        <w:t xml:space="preserve"> </w:t>
      </w:r>
      <w:r w:rsidRPr="00A203A1">
        <w:rPr>
          <w:lang w:val="en-GB"/>
        </w:rPr>
        <w:t>in</w:t>
      </w:r>
      <w:r w:rsidR="004F0A3D">
        <w:rPr>
          <w:lang w:val="en-GB"/>
        </w:rPr>
        <w:t xml:space="preserve"> </w:t>
      </w:r>
      <w:r w:rsidRPr="00A203A1">
        <w:rPr>
          <w:lang w:val="en-GB"/>
        </w:rPr>
        <w:t>large-scale</w:t>
      </w:r>
      <w:r w:rsidR="004F0A3D">
        <w:rPr>
          <w:lang w:val="en-GB"/>
        </w:rPr>
        <w:t xml:space="preserve"> </w:t>
      </w:r>
      <w:r w:rsidRPr="00A203A1">
        <w:rPr>
          <w:lang w:val="en-GB"/>
        </w:rPr>
        <w:t>seminars.</w:t>
      </w:r>
      <w:r w:rsidR="004F0A3D">
        <w:rPr>
          <w:lang w:val="en-GB"/>
        </w:rPr>
        <w:t xml:space="preserve"> </w:t>
      </w:r>
      <w:r w:rsidRPr="00A203A1">
        <w:rPr>
          <w:lang w:val="en-GB"/>
        </w:rPr>
        <w:t>This</w:t>
      </w:r>
      <w:r w:rsidR="004F0A3D">
        <w:rPr>
          <w:lang w:val="en-GB"/>
        </w:rPr>
        <w:t xml:space="preserve"> </w:t>
      </w:r>
      <w:r w:rsidRPr="00A203A1">
        <w:rPr>
          <w:lang w:val="en-GB"/>
        </w:rPr>
        <w:t>means</w:t>
      </w:r>
      <w:r w:rsidR="004F0A3D">
        <w:rPr>
          <w:lang w:val="en-GB"/>
        </w:rPr>
        <w:t xml:space="preserve"> </w:t>
      </w:r>
      <w:r w:rsidRPr="00A203A1">
        <w:rPr>
          <w:lang w:val="en-GB"/>
        </w:rPr>
        <w:t>that</w:t>
      </w:r>
      <w:r w:rsidR="004F0A3D">
        <w:rPr>
          <w:lang w:val="en-GB"/>
        </w:rPr>
        <w:t xml:space="preserve"> </w:t>
      </w:r>
      <w:r w:rsidRPr="00A203A1">
        <w:rPr>
          <w:lang w:val="en-GB"/>
        </w:rPr>
        <w:t>the</w:t>
      </w:r>
      <w:r w:rsidR="004F0A3D">
        <w:rPr>
          <w:lang w:val="en-GB"/>
        </w:rPr>
        <w:t xml:space="preserve"> </w:t>
      </w:r>
      <w:r w:rsidRPr="00A203A1">
        <w:rPr>
          <w:lang w:val="en-GB"/>
        </w:rPr>
        <w:t>whole</w:t>
      </w:r>
      <w:r w:rsidR="004F0A3D">
        <w:rPr>
          <w:lang w:val="en-GB"/>
        </w:rPr>
        <w:t xml:space="preserve"> </w:t>
      </w:r>
      <w:r w:rsidRPr="00A203A1">
        <w:rPr>
          <w:lang w:val="en-GB"/>
        </w:rPr>
        <w:t>group</w:t>
      </w:r>
      <w:r w:rsidR="004F0A3D">
        <w:rPr>
          <w:lang w:val="en-GB"/>
        </w:rPr>
        <w:t xml:space="preserve"> </w:t>
      </w:r>
      <w:r w:rsidRPr="00A203A1">
        <w:rPr>
          <w:lang w:val="en-GB"/>
        </w:rPr>
        <w:t>solves</w:t>
      </w:r>
      <w:r w:rsidR="004F0A3D">
        <w:rPr>
          <w:lang w:val="en-GB"/>
        </w:rPr>
        <w:t xml:space="preserve"> </w:t>
      </w:r>
      <w:r w:rsidRPr="00A203A1">
        <w:rPr>
          <w:lang w:val="en-GB"/>
        </w:rPr>
        <w:t>exercises</w:t>
      </w:r>
      <w:r w:rsidR="004F0A3D">
        <w:rPr>
          <w:lang w:val="en-GB"/>
        </w:rPr>
        <w:t xml:space="preserve"> </w:t>
      </w:r>
      <w:r w:rsidRPr="00A203A1">
        <w:rPr>
          <w:lang w:val="en-GB"/>
        </w:rPr>
        <w:t>together</w:t>
      </w:r>
      <w:r w:rsidR="004F0A3D">
        <w:rPr>
          <w:lang w:val="en-GB"/>
        </w:rPr>
        <w:t xml:space="preserve"> </w:t>
      </w:r>
      <w:r w:rsidRPr="00A203A1">
        <w:rPr>
          <w:lang w:val="en-GB"/>
        </w:rPr>
        <w:t>in</w:t>
      </w:r>
      <w:r w:rsidR="004F0A3D">
        <w:rPr>
          <w:lang w:val="en-GB"/>
        </w:rPr>
        <w:t xml:space="preserve"> </w:t>
      </w:r>
      <w:r w:rsidRPr="00A203A1">
        <w:rPr>
          <w:lang w:val="en-GB"/>
        </w:rPr>
        <w:t>the</w:t>
      </w:r>
      <w:r w:rsidR="004F0A3D">
        <w:rPr>
          <w:lang w:val="en-GB"/>
        </w:rPr>
        <w:t xml:space="preserve"> </w:t>
      </w:r>
      <w:r w:rsidRPr="00A203A1">
        <w:rPr>
          <w:lang w:val="en-GB"/>
        </w:rPr>
        <w:t>plenum.</w:t>
      </w:r>
      <w:r w:rsidR="004F0A3D">
        <w:rPr>
          <w:lang w:val="en-GB"/>
        </w:rPr>
        <w:t xml:space="preserve"> </w:t>
      </w:r>
      <w:r w:rsidRPr="00A203A1">
        <w:rPr>
          <w:lang w:val="en-GB"/>
        </w:rPr>
        <w:t>The</w:t>
      </w:r>
      <w:r w:rsidR="004F0A3D">
        <w:rPr>
          <w:lang w:val="en-GB"/>
        </w:rPr>
        <w:t xml:space="preserve"> </w:t>
      </w:r>
      <w:r w:rsidRPr="00A203A1">
        <w:rPr>
          <w:lang w:val="en-GB"/>
        </w:rPr>
        <w:t>focus</w:t>
      </w:r>
      <w:r w:rsidR="004F0A3D">
        <w:rPr>
          <w:lang w:val="en-GB"/>
        </w:rPr>
        <w:t xml:space="preserve"> </w:t>
      </w:r>
      <w:r w:rsidRPr="00A203A1">
        <w:rPr>
          <w:lang w:val="en-GB"/>
        </w:rPr>
        <w:t>of</w:t>
      </w:r>
      <w:r w:rsidR="004F0A3D">
        <w:rPr>
          <w:lang w:val="en-GB"/>
        </w:rPr>
        <w:t xml:space="preserve"> </w:t>
      </w:r>
      <w:r w:rsidRPr="00A203A1">
        <w:rPr>
          <w:lang w:val="en-GB"/>
        </w:rPr>
        <w:t>this</w:t>
      </w:r>
      <w:r w:rsidR="004F0A3D">
        <w:rPr>
          <w:lang w:val="en-GB"/>
        </w:rPr>
        <w:t xml:space="preserve"> </w:t>
      </w:r>
      <w:r w:rsidRPr="00A203A1">
        <w:rPr>
          <w:lang w:val="en-GB"/>
        </w:rPr>
        <w:t>work</w:t>
      </w:r>
      <w:r w:rsidR="004F0A3D">
        <w:rPr>
          <w:lang w:val="en-GB"/>
        </w:rPr>
        <w:t xml:space="preserve"> </w:t>
      </w:r>
      <w:r w:rsidRPr="00A203A1">
        <w:rPr>
          <w:lang w:val="en-GB"/>
        </w:rPr>
        <w:t>is</w:t>
      </w:r>
      <w:r w:rsidR="004F0A3D">
        <w:rPr>
          <w:lang w:val="en-GB"/>
        </w:rPr>
        <w:t xml:space="preserve"> </w:t>
      </w:r>
      <w:r w:rsidRPr="00A203A1">
        <w:rPr>
          <w:lang w:val="en-GB"/>
        </w:rPr>
        <w:t>not</w:t>
      </w:r>
      <w:r w:rsidR="004F0A3D">
        <w:rPr>
          <w:lang w:val="en-GB"/>
        </w:rPr>
        <w:t xml:space="preserve"> </w:t>
      </w:r>
      <w:r w:rsidRPr="00A203A1">
        <w:rPr>
          <w:lang w:val="en-GB"/>
        </w:rPr>
        <w:t>only</w:t>
      </w:r>
      <w:r w:rsidR="004F0A3D">
        <w:rPr>
          <w:lang w:val="en-GB"/>
        </w:rPr>
        <w:t xml:space="preserve"> </w:t>
      </w:r>
      <w:r w:rsidRPr="00A203A1">
        <w:rPr>
          <w:lang w:val="en-GB"/>
        </w:rPr>
        <w:t>the</w:t>
      </w:r>
      <w:r w:rsidR="004F0A3D">
        <w:rPr>
          <w:lang w:val="en-GB"/>
        </w:rPr>
        <w:t xml:space="preserve"> </w:t>
      </w:r>
      <w:r w:rsidRPr="00A203A1">
        <w:rPr>
          <w:lang w:val="en-GB"/>
        </w:rPr>
        <w:t>application</w:t>
      </w:r>
      <w:r w:rsidR="004F0A3D">
        <w:rPr>
          <w:lang w:val="en-GB"/>
        </w:rPr>
        <w:t xml:space="preserve"> </w:t>
      </w:r>
      <w:r w:rsidRPr="00A203A1">
        <w:rPr>
          <w:lang w:val="en-GB"/>
        </w:rPr>
        <w:t>of</w:t>
      </w:r>
      <w:r w:rsidR="004F0A3D">
        <w:rPr>
          <w:lang w:val="en-GB"/>
        </w:rPr>
        <w:t xml:space="preserve"> </w:t>
      </w:r>
      <w:r w:rsidRPr="00A203A1">
        <w:rPr>
          <w:lang w:val="en-GB"/>
        </w:rPr>
        <w:t>new</w:t>
      </w:r>
      <w:r w:rsidR="004F0A3D">
        <w:rPr>
          <w:lang w:val="en-GB"/>
        </w:rPr>
        <w:t xml:space="preserve"> </w:t>
      </w:r>
      <w:r w:rsidRPr="00A203A1">
        <w:rPr>
          <w:lang w:val="en-GB"/>
        </w:rPr>
        <w:t>teaching-methods,</w:t>
      </w:r>
      <w:r w:rsidR="004F0A3D">
        <w:rPr>
          <w:lang w:val="en-GB"/>
        </w:rPr>
        <w:t xml:space="preserve"> </w:t>
      </w:r>
      <w:r w:rsidRPr="00A203A1">
        <w:rPr>
          <w:lang w:val="en-GB"/>
        </w:rPr>
        <w:t>but</w:t>
      </w:r>
      <w:r w:rsidR="004F0A3D">
        <w:rPr>
          <w:lang w:val="en-GB"/>
        </w:rPr>
        <w:t xml:space="preserve"> </w:t>
      </w:r>
      <w:r w:rsidRPr="00A203A1">
        <w:rPr>
          <w:lang w:val="en-GB"/>
        </w:rPr>
        <w:t>also</w:t>
      </w:r>
      <w:r w:rsidR="004F0A3D">
        <w:rPr>
          <w:lang w:val="en-GB"/>
        </w:rPr>
        <w:t xml:space="preserve"> </w:t>
      </w:r>
      <w:r w:rsidRPr="00A203A1">
        <w:rPr>
          <w:lang w:val="en-GB"/>
        </w:rPr>
        <w:t>the</w:t>
      </w:r>
      <w:r w:rsidR="004F0A3D">
        <w:rPr>
          <w:lang w:val="en-GB"/>
        </w:rPr>
        <w:t xml:space="preserve"> </w:t>
      </w:r>
      <w:r w:rsidRPr="00A203A1">
        <w:rPr>
          <w:lang w:val="en-GB"/>
        </w:rPr>
        <w:t>analysis</w:t>
      </w:r>
      <w:r w:rsidR="004F0A3D">
        <w:rPr>
          <w:lang w:val="en-GB"/>
        </w:rPr>
        <w:t xml:space="preserve"> </w:t>
      </w:r>
      <w:r w:rsidRPr="00A203A1">
        <w:rPr>
          <w:lang w:val="en-GB"/>
        </w:rPr>
        <w:t>of</w:t>
      </w:r>
      <w:r w:rsidR="004F0A3D">
        <w:rPr>
          <w:lang w:val="en-GB"/>
        </w:rPr>
        <w:t xml:space="preserve"> </w:t>
      </w:r>
      <w:r w:rsidRPr="00A203A1">
        <w:rPr>
          <w:lang w:val="en-GB"/>
        </w:rPr>
        <w:t>their</w:t>
      </w:r>
      <w:r w:rsidR="004F0A3D">
        <w:rPr>
          <w:lang w:val="en-GB"/>
        </w:rPr>
        <w:t xml:space="preserve"> </w:t>
      </w:r>
      <w:r w:rsidRPr="00A203A1">
        <w:rPr>
          <w:lang w:val="en-GB"/>
        </w:rPr>
        <w:t>potential</w:t>
      </w:r>
      <w:r w:rsidR="004F0A3D">
        <w:rPr>
          <w:lang w:val="en-GB"/>
        </w:rPr>
        <w:t xml:space="preserve"> </w:t>
      </w:r>
      <w:r w:rsidRPr="00A203A1">
        <w:rPr>
          <w:lang w:val="en-GB"/>
        </w:rPr>
        <w:t>to</w:t>
      </w:r>
      <w:r w:rsidR="004F0A3D">
        <w:rPr>
          <w:lang w:val="en-GB"/>
        </w:rPr>
        <w:t xml:space="preserve"> </w:t>
      </w:r>
      <w:r w:rsidRPr="00A203A1">
        <w:rPr>
          <w:lang w:val="en-GB"/>
        </w:rPr>
        <w:t>be</w:t>
      </w:r>
      <w:r w:rsidR="004F0A3D">
        <w:rPr>
          <w:lang w:val="en-GB"/>
        </w:rPr>
        <w:t xml:space="preserve"> </w:t>
      </w:r>
      <w:r w:rsidRPr="00A203A1">
        <w:rPr>
          <w:lang w:val="en-GB"/>
        </w:rPr>
        <w:t>substitute</w:t>
      </w:r>
      <w:r w:rsidR="004F0A3D">
        <w:rPr>
          <w:lang w:val="en-GB"/>
        </w:rPr>
        <w:t xml:space="preserve"> </w:t>
      </w:r>
      <w:r w:rsidRPr="00A203A1">
        <w:rPr>
          <w:lang w:val="en-GB"/>
        </w:rPr>
        <w:t>for</w:t>
      </w:r>
      <w:r w:rsidR="004F0A3D">
        <w:rPr>
          <w:lang w:val="en-GB"/>
        </w:rPr>
        <w:t xml:space="preserve"> </w:t>
      </w:r>
      <w:r w:rsidRPr="00A203A1">
        <w:rPr>
          <w:lang w:val="en-GB"/>
        </w:rPr>
        <w:t>the</w:t>
      </w:r>
      <w:r w:rsidR="004F0A3D">
        <w:rPr>
          <w:lang w:val="en-GB"/>
        </w:rPr>
        <w:t xml:space="preserve"> </w:t>
      </w:r>
      <w:r w:rsidRPr="00A203A1">
        <w:rPr>
          <w:lang w:val="en-GB"/>
        </w:rPr>
        <w:t>didactic</w:t>
      </w:r>
      <w:r w:rsidR="004F0A3D">
        <w:rPr>
          <w:lang w:val="en-GB"/>
        </w:rPr>
        <w:t xml:space="preserve"> </w:t>
      </w:r>
      <w:r w:rsidRPr="00A203A1">
        <w:rPr>
          <w:lang w:val="en-GB"/>
        </w:rPr>
        <w:t>teaching</w:t>
      </w:r>
      <w:r w:rsidR="004F0A3D">
        <w:rPr>
          <w:lang w:val="en-GB"/>
        </w:rPr>
        <w:t xml:space="preserve"> </w:t>
      </w:r>
      <w:r w:rsidRPr="00A203A1">
        <w:rPr>
          <w:lang w:val="en-GB"/>
        </w:rPr>
        <w:t>which</w:t>
      </w:r>
      <w:r w:rsidR="004F0A3D">
        <w:rPr>
          <w:lang w:val="en-GB"/>
        </w:rPr>
        <w:t xml:space="preserve"> </w:t>
      </w:r>
      <w:r w:rsidRPr="00A203A1">
        <w:rPr>
          <w:lang w:val="en-GB"/>
        </w:rPr>
        <w:t>is</w:t>
      </w:r>
      <w:r w:rsidR="004F0A3D">
        <w:rPr>
          <w:lang w:val="en-GB"/>
        </w:rPr>
        <w:t xml:space="preserve"> </w:t>
      </w:r>
      <w:r w:rsidRPr="00A203A1">
        <w:rPr>
          <w:lang w:val="en-GB"/>
        </w:rPr>
        <w:t>commonly</w:t>
      </w:r>
      <w:r w:rsidR="004F0A3D">
        <w:rPr>
          <w:lang w:val="en-GB"/>
        </w:rPr>
        <w:t xml:space="preserve"> </w:t>
      </w:r>
      <w:r w:rsidRPr="00A203A1">
        <w:rPr>
          <w:lang w:val="en-GB"/>
        </w:rPr>
        <w:t>used</w:t>
      </w:r>
      <w:r w:rsidR="004F0A3D">
        <w:rPr>
          <w:lang w:val="en-GB"/>
        </w:rPr>
        <w:t xml:space="preserve"> </w:t>
      </w:r>
      <w:r w:rsidRPr="00A203A1">
        <w:rPr>
          <w:lang w:val="en-GB"/>
        </w:rPr>
        <w:t>in</w:t>
      </w:r>
      <w:r w:rsidR="004F0A3D">
        <w:rPr>
          <w:lang w:val="en-GB"/>
        </w:rPr>
        <w:t xml:space="preserve"> </w:t>
      </w:r>
      <w:r w:rsidRPr="00A203A1">
        <w:rPr>
          <w:lang w:val="en-GB"/>
        </w:rPr>
        <w:t>large-scale</w:t>
      </w:r>
      <w:r w:rsidR="004F0A3D">
        <w:rPr>
          <w:lang w:val="en-GB"/>
        </w:rPr>
        <w:t xml:space="preserve"> </w:t>
      </w:r>
      <w:r w:rsidRPr="00A203A1">
        <w:rPr>
          <w:lang w:val="en-GB"/>
        </w:rPr>
        <w:t>seminars.</w:t>
      </w:r>
      <w:r w:rsidR="004F0A3D">
        <w:rPr>
          <w:lang w:val="en-GB"/>
        </w:rPr>
        <w:t xml:space="preserve"> </w:t>
      </w:r>
      <w:r w:rsidRPr="00A203A1">
        <w:rPr>
          <w:lang w:val="en-GB"/>
        </w:rPr>
        <w:t>Furthermore,</w:t>
      </w:r>
      <w:r w:rsidR="004F0A3D">
        <w:rPr>
          <w:lang w:val="en-GB"/>
        </w:rPr>
        <w:t xml:space="preserve"> </w:t>
      </w:r>
      <w:r w:rsidRPr="00A203A1">
        <w:rPr>
          <w:lang w:val="en-GB"/>
        </w:rPr>
        <w:t>their</w:t>
      </w:r>
      <w:r w:rsidR="004F0A3D">
        <w:rPr>
          <w:lang w:val="en-GB"/>
        </w:rPr>
        <w:t xml:space="preserve"> </w:t>
      </w:r>
      <w:r w:rsidRPr="00A203A1">
        <w:rPr>
          <w:lang w:val="en-GB"/>
        </w:rPr>
        <w:t>advantages</w:t>
      </w:r>
      <w:r w:rsidR="004F0A3D">
        <w:rPr>
          <w:lang w:val="en-GB"/>
        </w:rPr>
        <w:t xml:space="preserve"> </w:t>
      </w:r>
      <w:r w:rsidRPr="00A203A1">
        <w:rPr>
          <w:lang w:val="en-GB"/>
        </w:rPr>
        <w:t>and</w:t>
      </w:r>
      <w:r w:rsidR="004F0A3D">
        <w:rPr>
          <w:lang w:val="en-GB"/>
        </w:rPr>
        <w:t xml:space="preserve"> </w:t>
      </w:r>
      <w:r w:rsidRPr="00A203A1">
        <w:rPr>
          <w:lang w:val="en-GB"/>
        </w:rPr>
        <w:t>disadvantages</w:t>
      </w:r>
      <w:r w:rsidR="004F0A3D">
        <w:rPr>
          <w:lang w:val="en-GB"/>
        </w:rPr>
        <w:t xml:space="preserve"> </w:t>
      </w:r>
      <w:r w:rsidRPr="00A203A1">
        <w:rPr>
          <w:lang w:val="en-GB"/>
        </w:rPr>
        <w:t>and</w:t>
      </w:r>
      <w:r w:rsidR="004F0A3D">
        <w:rPr>
          <w:lang w:val="en-GB"/>
        </w:rPr>
        <w:t xml:space="preserve"> </w:t>
      </w:r>
      <w:r w:rsidRPr="00A203A1">
        <w:rPr>
          <w:lang w:val="en-GB"/>
        </w:rPr>
        <w:t>their</w:t>
      </w:r>
      <w:r w:rsidR="004F0A3D">
        <w:rPr>
          <w:lang w:val="en-GB"/>
        </w:rPr>
        <w:t xml:space="preserve"> </w:t>
      </w:r>
      <w:r w:rsidRPr="00A203A1">
        <w:rPr>
          <w:lang w:val="en-GB"/>
        </w:rPr>
        <w:t>relative</w:t>
      </w:r>
      <w:r w:rsidR="004F0A3D">
        <w:rPr>
          <w:lang w:val="en-GB"/>
        </w:rPr>
        <w:t xml:space="preserve"> </w:t>
      </w:r>
      <w:r w:rsidRPr="00A203A1">
        <w:rPr>
          <w:lang w:val="en-GB"/>
        </w:rPr>
        <w:t>value</w:t>
      </w:r>
      <w:r w:rsidR="004F0A3D">
        <w:rPr>
          <w:lang w:val="en-GB"/>
        </w:rPr>
        <w:t xml:space="preserve"> </w:t>
      </w:r>
      <w:r w:rsidRPr="00A203A1">
        <w:rPr>
          <w:lang w:val="en-GB"/>
        </w:rPr>
        <w:t>to</w:t>
      </w:r>
      <w:r w:rsidR="004F0A3D">
        <w:rPr>
          <w:lang w:val="en-GB"/>
        </w:rPr>
        <w:t xml:space="preserve"> </w:t>
      </w:r>
      <w:r w:rsidRPr="00A203A1">
        <w:rPr>
          <w:lang w:val="en-GB"/>
        </w:rPr>
        <w:t>classical</w:t>
      </w:r>
      <w:r w:rsidR="004F0A3D">
        <w:rPr>
          <w:lang w:val="en-GB"/>
        </w:rPr>
        <w:t xml:space="preserve"> </w:t>
      </w:r>
      <w:r w:rsidRPr="00A203A1">
        <w:rPr>
          <w:lang w:val="en-GB"/>
        </w:rPr>
        <w:t>lectures</w:t>
      </w:r>
      <w:r w:rsidR="004F0A3D">
        <w:rPr>
          <w:lang w:val="en-GB"/>
        </w:rPr>
        <w:t xml:space="preserve"> </w:t>
      </w:r>
      <w:r w:rsidRPr="00A203A1">
        <w:rPr>
          <w:lang w:val="en-GB"/>
        </w:rPr>
        <w:t>should</w:t>
      </w:r>
      <w:r w:rsidR="004F0A3D">
        <w:rPr>
          <w:lang w:val="en-GB"/>
        </w:rPr>
        <w:t xml:space="preserve"> </w:t>
      </w:r>
      <w:r w:rsidRPr="00A203A1">
        <w:rPr>
          <w:lang w:val="en-GB"/>
        </w:rPr>
        <w:t>be</w:t>
      </w:r>
      <w:r w:rsidR="004F0A3D">
        <w:rPr>
          <w:lang w:val="en-GB"/>
        </w:rPr>
        <w:t xml:space="preserve"> </w:t>
      </w:r>
      <w:r w:rsidRPr="00A203A1">
        <w:rPr>
          <w:lang w:val="en-GB"/>
        </w:rPr>
        <w:t>brought</w:t>
      </w:r>
      <w:r w:rsidR="004F0A3D">
        <w:rPr>
          <w:lang w:val="en-GB"/>
        </w:rPr>
        <w:t xml:space="preserve"> </w:t>
      </w:r>
      <w:r w:rsidRPr="00A203A1">
        <w:rPr>
          <w:lang w:val="en-GB"/>
        </w:rPr>
        <w:t>out.</w:t>
      </w:r>
      <w:r w:rsidR="004F0A3D">
        <w:rPr>
          <w:lang w:val="en-GB"/>
        </w:rPr>
        <w:t xml:space="preserve"> </w:t>
      </w:r>
      <w:r w:rsidRPr="00A203A1">
        <w:rPr>
          <w:lang w:val="en-GB"/>
        </w:rPr>
        <w:t>These</w:t>
      </w:r>
      <w:r w:rsidR="004F0A3D">
        <w:rPr>
          <w:lang w:val="en-GB"/>
        </w:rPr>
        <w:t xml:space="preserve"> </w:t>
      </w:r>
      <w:r w:rsidRPr="00A203A1">
        <w:rPr>
          <w:lang w:val="en-GB"/>
        </w:rPr>
        <w:t>aspects</w:t>
      </w:r>
      <w:r w:rsidR="004F0A3D">
        <w:rPr>
          <w:lang w:val="en-GB"/>
        </w:rPr>
        <w:t xml:space="preserve"> </w:t>
      </w:r>
      <w:r w:rsidRPr="00A203A1">
        <w:rPr>
          <w:lang w:val="en-GB"/>
        </w:rPr>
        <w:t>show</w:t>
      </w:r>
      <w:r w:rsidR="004F0A3D">
        <w:rPr>
          <w:lang w:val="en-GB"/>
        </w:rPr>
        <w:t xml:space="preserve"> </w:t>
      </w:r>
      <w:r w:rsidRPr="00A203A1">
        <w:rPr>
          <w:lang w:val="en-GB"/>
        </w:rPr>
        <w:t>the</w:t>
      </w:r>
      <w:r w:rsidR="004F0A3D">
        <w:rPr>
          <w:lang w:val="en-GB"/>
        </w:rPr>
        <w:t xml:space="preserve"> </w:t>
      </w:r>
      <w:r w:rsidRPr="00A203A1">
        <w:rPr>
          <w:lang w:val="en-GB"/>
        </w:rPr>
        <w:t>central</w:t>
      </w:r>
      <w:r w:rsidR="004F0A3D">
        <w:rPr>
          <w:lang w:val="en-GB"/>
        </w:rPr>
        <w:t xml:space="preserve"> </w:t>
      </w:r>
      <w:r w:rsidRPr="00A203A1">
        <w:rPr>
          <w:lang w:val="en-GB"/>
        </w:rPr>
        <w:t>research</w:t>
      </w:r>
      <w:r w:rsidR="004F0A3D">
        <w:rPr>
          <w:lang w:val="en-GB"/>
        </w:rPr>
        <w:t xml:space="preserve"> </w:t>
      </w:r>
      <w:r w:rsidRPr="00A203A1">
        <w:rPr>
          <w:lang w:val="en-GB"/>
        </w:rPr>
        <w:t>question</w:t>
      </w:r>
      <w:r w:rsidR="004F0A3D">
        <w:rPr>
          <w:lang w:val="en-GB"/>
        </w:rPr>
        <w:t xml:space="preserve"> </w:t>
      </w:r>
      <w:r w:rsidRPr="00A203A1">
        <w:rPr>
          <w:lang w:val="en-GB"/>
        </w:rPr>
        <w:t>of</w:t>
      </w:r>
      <w:r w:rsidR="004F0A3D">
        <w:rPr>
          <w:lang w:val="en-GB"/>
        </w:rPr>
        <w:t xml:space="preserve"> </w:t>
      </w:r>
      <w:r w:rsidRPr="00A203A1">
        <w:rPr>
          <w:lang w:val="en-GB"/>
        </w:rPr>
        <w:t>this</w:t>
      </w:r>
      <w:r w:rsidR="004F0A3D">
        <w:rPr>
          <w:lang w:val="en-GB"/>
        </w:rPr>
        <w:t xml:space="preserve"> </w:t>
      </w:r>
      <w:r w:rsidRPr="00A203A1">
        <w:rPr>
          <w:lang w:val="en-GB"/>
        </w:rPr>
        <w:t>work.</w:t>
      </w:r>
      <w:r w:rsidR="004F0A3D">
        <w:rPr>
          <w:lang w:val="en-GB"/>
        </w:rPr>
        <w:t xml:space="preserve"> </w:t>
      </w:r>
    </w:p>
    <w:p w:rsidR="00F115AE" w:rsidRDefault="00F115AE" w:rsidP="004F0A3D">
      <w:pPr>
        <w:pStyle w:val="Heading3"/>
      </w:pPr>
      <w:r w:rsidRPr="00A203A1">
        <w:t>Analysis</w:t>
      </w:r>
      <w:r w:rsidR="004F0A3D">
        <w:t xml:space="preserve"> </w:t>
      </w:r>
      <w:r w:rsidRPr="00A203A1">
        <w:t>and</w:t>
      </w:r>
      <w:r w:rsidR="004F0A3D">
        <w:t xml:space="preserve"> </w:t>
      </w:r>
      <w:r w:rsidRPr="00A203A1">
        <w:t>results</w:t>
      </w:r>
    </w:p>
    <w:p w:rsidR="00F115AE" w:rsidRPr="00A203A1" w:rsidRDefault="00F115AE" w:rsidP="00F115AE">
      <w:pPr>
        <w:pStyle w:val="BodyText"/>
        <w:rPr>
          <w:lang w:val="en-GB"/>
        </w:rPr>
      </w:pPr>
      <w:r w:rsidRPr="00A203A1">
        <w:rPr>
          <w:lang w:val="en-GB"/>
        </w:rPr>
        <w:t>In</w:t>
      </w:r>
      <w:r w:rsidR="004F0A3D">
        <w:rPr>
          <w:lang w:val="en-GB"/>
        </w:rPr>
        <w:t xml:space="preserve"> </w:t>
      </w:r>
      <w:r w:rsidRPr="00A203A1">
        <w:rPr>
          <w:lang w:val="en-GB"/>
        </w:rPr>
        <w:t>order</w:t>
      </w:r>
      <w:r w:rsidR="004F0A3D">
        <w:rPr>
          <w:lang w:val="en-GB"/>
        </w:rPr>
        <w:t xml:space="preserve"> </w:t>
      </w:r>
      <w:r w:rsidRPr="00A203A1">
        <w:rPr>
          <w:lang w:val="en-GB"/>
        </w:rPr>
        <w:t>to</w:t>
      </w:r>
      <w:r w:rsidR="004F0A3D">
        <w:rPr>
          <w:lang w:val="en-GB"/>
        </w:rPr>
        <w:t xml:space="preserve"> </w:t>
      </w:r>
      <w:r w:rsidRPr="00A203A1">
        <w:rPr>
          <w:lang w:val="en-GB"/>
        </w:rPr>
        <w:t>analyse</w:t>
      </w:r>
      <w:r w:rsidR="004F0A3D">
        <w:rPr>
          <w:lang w:val="en-GB"/>
        </w:rPr>
        <w:t xml:space="preserve"> </w:t>
      </w:r>
      <w:r w:rsidRPr="00A203A1">
        <w:rPr>
          <w:lang w:val="en-GB"/>
        </w:rPr>
        <w:t>the</w:t>
      </w:r>
      <w:r w:rsidR="004F0A3D">
        <w:rPr>
          <w:lang w:val="en-GB"/>
        </w:rPr>
        <w:t xml:space="preserve"> </w:t>
      </w:r>
      <w:r w:rsidRPr="00A203A1">
        <w:rPr>
          <w:lang w:val="en-GB"/>
        </w:rPr>
        <w:t>research</w:t>
      </w:r>
      <w:r w:rsidR="004F0A3D">
        <w:rPr>
          <w:lang w:val="en-GB"/>
        </w:rPr>
        <w:t xml:space="preserve"> </w:t>
      </w:r>
      <w:r w:rsidRPr="00A203A1">
        <w:rPr>
          <w:lang w:val="en-GB"/>
        </w:rPr>
        <w:t>question,</w:t>
      </w:r>
      <w:r w:rsidR="004F0A3D">
        <w:rPr>
          <w:lang w:val="en-GB"/>
        </w:rPr>
        <w:t xml:space="preserve"> </w:t>
      </w:r>
      <w:r w:rsidRPr="00A203A1">
        <w:rPr>
          <w:lang w:val="en-GB"/>
        </w:rPr>
        <w:t>qualitative</w:t>
      </w:r>
      <w:r w:rsidR="004F0A3D">
        <w:rPr>
          <w:lang w:val="en-GB"/>
        </w:rPr>
        <w:t xml:space="preserve"> </w:t>
      </w:r>
      <w:r w:rsidRPr="00A203A1">
        <w:rPr>
          <w:lang w:val="en-GB"/>
        </w:rPr>
        <w:t>interviews</w:t>
      </w:r>
      <w:r w:rsidR="004F0A3D">
        <w:rPr>
          <w:lang w:val="en-GB"/>
        </w:rPr>
        <w:t xml:space="preserve"> </w:t>
      </w:r>
      <w:r w:rsidRPr="00A203A1">
        <w:rPr>
          <w:lang w:val="en-GB"/>
        </w:rPr>
        <w:t>have</w:t>
      </w:r>
      <w:r w:rsidR="004F0A3D">
        <w:rPr>
          <w:lang w:val="en-GB"/>
        </w:rPr>
        <w:t xml:space="preserve"> </w:t>
      </w:r>
      <w:r w:rsidRPr="00A203A1">
        <w:rPr>
          <w:lang w:val="en-GB"/>
        </w:rPr>
        <w:t>been</w:t>
      </w:r>
      <w:r w:rsidR="004F0A3D">
        <w:rPr>
          <w:lang w:val="en-GB"/>
        </w:rPr>
        <w:t xml:space="preserve"> </w:t>
      </w:r>
      <w:r w:rsidRPr="00A203A1">
        <w:rPr>
          <w:lang w:val="en-GB"/>
        </w:rPr>
        <w:t>conducted.</w:t>
      </w:r>
      <w:r w:rsidR="004F0A3D">
        <w:rPr>
          <w:lang w:val="en-GB"/>
        </w:rPr>
        <w:t xml:space="preserve"> </w:t>
      </w:r>
      <w:r w:rsidRPr="00A203A1">
        <w:rPr>
          <w:lang w:val="en-GB"/>
        </w:rPr>
        <w:t>In</w:t>
      </w:r>
      <w:r w:rsidR="004F0A3D">
        <w:rPr>
          <w:lang w:val="en-GB"/>
        </w:rPr>
        <w:t xml:space="preserve"> </w:t>
      </w:r>
      <w:r w:rsidRPr="00A203A1">
        <w:rPr>
          <w:lang w:val="en-GB"/>
        </w:rPr>
        <w:t>contrast</w:t>
      </w:r>
      <w:r w:rsidR="004F0A3D">
        <w:rPr>
          <w:lang w:val="en-GB"/>
        </w:rPr>
        <w:t xml:space="preserve"> </w:t>
      </w:r>
      <w:r w:rsidRPr="00A203A1">
        <w:rPr>
          <w:lang w:val="en-GB"/>
        </w:rPr>
        <w:t>to</w:t>
      </w:r>
      <w:r w:rsidR="004F0A3D">
        <w:rPr>
          <w:lang w:val="en-GB"/>
        </w:rPr>
        <w:t xml:space="preserve"> </w:t>
      </w:r>
      <w:r w:rsidRPr="00A203A1">
        <w:rPr>
          <w:lang w:val="en-GB"/>
        </w:rPr>
        <w:t>standardized</w:t>
      </w:r>
      <w:r w:rsidR="004F0A3D">
        <w:rPr>
          <w:lang w:val="en-GB"/>
        </w:rPr>
        <w:t xml:space="preserve"> </w:t>
      </w:r>
      <w:r w:rsidRPr="00A203A1">
        <w:rPr>
          <w:lang w:val="en-GB"/>
        </w:rPr>
        <w:t>interviews</w:t>
      </w:r>
      <w:r w:rsidR="004F0A3D">
        <w:rPr>
          <w:lang w:val="en-GB"/>
        </w:rPr>
        <w:t xml:space="preserve"> </w:t>
      </w:r>
      <w:r w:rsidRPr="00A203A1">
        <w:rPr>
          <w:lang w:val="en-GB"/>
        </w:rPr>
        <w:t>and</w:t>
      </w:r>
      <w:r w:rsidR="004F0A3D">
        <w:rPr>
          <w:lang w:val="en-GB"/>
        </w:rPr>
        <w:t xml:space="preserve"> </w:t>
      </w:r>
      <w:r w:rsidRPr="00A203A1">
        <w:rPr>
          <w:lang w:val="en-GB"/>
        </w:rPr>
        <w:t>quantitative</w:t>
      </w:r>
      <w:r w:rsidR="004F0A3D">
        <w:rPr>
          <w:lang w:val="en-GB"/>
        </w:rPr>
        <w:t xml:space="preserve"> </w:t>
      </w:r>
      <w:r w:rsidRPr="00A203A1">
        <w:rPr>
          <w:lang w:val="en-GB"/>
        </w:rPr>
        <w:t>methods,</w:t>
      </w:r>
      <w:r w:rsidR="004F0A3D">
        <w:rPr>
          <w:lang w:val="en-GB"/>
        </w:rPr>
        <w:t xml:space="preserve"> </w:t>
      </w:r>
      <w:r w:rsidRPr="00A203A1">
        <w:rPr>
          <w:lang w:val="en-GB"/>
        </w:rPr>
        <w:t>they</w:t>
      </w:r>
      <w:r w:rsidR="004F0A3D">
        <w:rPr>
          <w:lang w:val="en-GB"/>
        </w:rPr>
        <w:t xml:space="preserve"> </w:t>
      </w:r>
      <w:r w:rsidRPr="00A203A1">
        <w:rPr>
          <w:lang w:val="en-GB"/>
        </w:rPr>
        <w:t>can</w:t>
      </w:r>
      <w:r w:rsidR="004F0A3D">
        <w:rPr>
          <w:lang w:val="en-GB"/>
        </w:rPr>
        <w:t xml:space="preserve"> </w:t>
      </w:r>
      <w:r w:rsidRPr="00A203A1">
        <w:rPr>
          <w:lang w:val="en-GB"/>
        </w:rPr>
        <w:t>give</w:t>
      </w:r>
      <w:r w:rsidR="004F0A3D">
        <w:rPr>
          <w:lang w:val="en-GB"/>
        </w:rPr>
        <w:t xml:space="preserve"> </w:t>
      </w:r>
      <w:r w:rsidRPr="00A203A1">
        <w:rPr>
          <w:lang w:val="en-GB"/>
        </w:rPr>
        <w:t>insights</w:t>
      </w:r>
      <w:r w:rsidR="004F0A3D">
        <w:rPr>
          <w:lang w:val="en-GB"/>
        </w:rPr>
        <w:t xml:space="preserve"> </w:t>
      </w:r>
      <w:r w:rsidRPr="00A203A1">
        <w:rPr>
          <w:lang w:val="en-GB"/>
        </w:rPr>
        <w:t>into</w:t>
      </w:r>
      <w:r w:rsidR="004F0A3D">
        <w:rPr>
          <w:lang w:val="en-GB"/>
        </w:rPr>
        <w:t xml:space="preserve"> </w:t>
      </w:r>
      <w:r w:rsidRPr="00A203A1">
        <w:rPr>
          <w:lang w:val="en-GB"/>
        </w:rPr>
        <w:t>students’</w:t>
      </w:r>
      <w:r w:rsidR="004F0A3D">
        <w:rPr>
          <w:lang w:val="en-GB"/>
        </w:rPr>
        <w:t xml:space="preserve"> </w:t>
      </w:r>
      <w:r w:rsidRPr="00A203A1">
        <w:rPr>
          <w:lang w:val="en-GB"/>
        </w:rPr>
        <w:t>attitudes</w:t>
      </w:r>
      <w:r w:rsidR="004F0A3D">
        <w:rPr>
          <w:lang w:val="en-GB"/>
        </w:rPr>
        <w:t xml:space="preserve"> </w:t>
      </w:r>
      <w:r w:rsidRPr="00A203A1">
        <w:rPr>
          <w:lang w:val="en-GB"/>
        </w:rPr>
        <w:t>and</w:t>
      </w:r>
      <w:r w:rsidR="004F0A3D">
        <w:rPr>
          <w:lang w:val="en-GB"/>
        </w:rPr>
        <w:t xml:space="preserve"> </w:t>
      </w:r>
      <w:r w:rsidRPr="00A203A1">
        <w:rPr>
          <w:lang w:val="en-GB"/>
        </w:rPr>
        <w:t>background</w:t>
      </w:r>
      <w:r w:rsidR="004F0A3D">
        <w:rPr>
          <w:lang w:val="en-GB"/>
        </w:rPr>
        <w:t xml:space="preserve"> </w:t>
      </w:r>
      <w:r w:rsidRPr="00A203A1">
        <w:rPr>
          <w:lang w:val="en-GB"/>
        </w:rPr>
        <w:t>to</w:t>
      </w:r>
      <w:r w:rsidR="004F0A3D">
        <w:rPr>
          <w:lang w:val="en-GB"/>
        </w:rPr>
        <w:t xml:space="preserve"> </w:t>
      </w:r>
      <w:r w:rsidRPr="00A203A1">
        <w:rPr>
          <w:lang w:val="en-GB"/>
        </w:rPr>
        <w:t>their</w:t>
      </w:r>
      <w:r w:rsidR="004F0A3D">
        <w:rPr>
          <w:lang w:val="en-GB"/>
        </w:rPr>
        <w:t xml:space="preserve"> </w:t>
      </w:r>
      <w:r w:rsidRPr="00A203A1">
        <w:rPr>
          <w:lang w:val="en-GB"/>
        </w:rPr>
        <w:t>response</w:t>
      </w:r>
      <w:r w:rsidR="004F0A3D">
        <w:rPr>
          <w:lang w:val="en-GB"/>
        </w:rPr>
        <w:t xml:space="preserve"> </w:t>
      </w:r>
      <w:r w:rsidRPr="00A203A1">
        <w:rPr>
          <w:lang w:val="en-GB"/>
        </w:rPr>
        <w:t>behaviour.</w:t>
      </w:r>
      <w:r w:rsidR="004F0A3D">
        <w:rPr>
          <w:lang w:val="en-GB"/>
        </w:rPr>
        <w:t xml:space="preserve"> </w:t>
      </w:r>
      <w:r w:rsidRPr="00A203A1">
        <w:rPr>
          <w:lang w:val="en-GB"/>
        </w:rPr>
        <w:t>In</w:t>
      </w:r>
      <w:r w:rsidR="004F0A3D">
        <w:rPr>
          <w:lang w:val="en-GB"/>
        </w:rPr>
        <w:t xml:space="preserve"> </w:t>
      </w:r>
      <w:r w:rsidRPr="00A203A1">
        <w:rPr>
          <w:lang w:val="en-GB"/>
        </w:rPr>
        <w:t>total,</w:t>
      </w:r>
      <w:r w:rsidR="004F0A3D">
        <w:rPr>
          <w:lang w:val="en-GB"/>
        </w:rPr>
        <w:t xml:space="preserve"> </w:t>
      </w:r>
      <w:r w:rsidRPr="00A203A1">
        <w:rPr>
          <w:lang w:val="en-GB"/>
        </w:rPr>
        <w:t>11</w:t>
      </w:r>
      <w:r w:rsidR="004F0A3D">
        <w:rPr>
          <w:lang w:val="en-GB"/>
        </w:rPr>
        <w:t xml:space="preserve"> </w:t>
      </w:r>
      <w:r w:rsidRPr="00A203A1">
        <w:rPr>
          <w:lang w:val="en-GB"/>
        </w:rPr>
        <w:t>seminar</w:t>
      </w:r>
      <w:r w:rsidR="004F0A3D">
        <w:rPr>
          <w:lang w:val="en-GB"/>
        </w:rPr>
        <w:t xml:space="preserve"> </w:t>
      </w:r>
      <w:r w:rsidRPr="00A203A1">
        <w:rPr>
          <w:lang w:val="en-GB"/>
        </w:rPr>
        <w:t>participants</w:t>
      </w:r>
      <w:r w:rsidR="004F0A3D">
        <w:rPr>
          <w:lang w:val="en-GB"/>
        </w:rPr>
        <w:t xml:space="preserve"> </w:t>
      </w:r>
      <w:r w:rsidRPr="00A203A1">
        <w:rPr>
          <w:lang w:val="en-GB"/>
        </w:rPr>
        <w:t>have</w:t>
      </w:r>
      <w:r w:rsidR="004F0A3D">
        <w:rPr>
          <w:lang w:val="en-GB"/>
        </w:rPr>
        <w:t xml:space="preserve"> </w:t>
      </w:r>
      <w:r w:rsidRPr="00A203A1">
        <w:rPr>
          <w:lang w:val="en-GB"/>
        </w:rPr>
        <w:t>been</w:t>
      </w:r>
      <w:r w:rsidR="004F0A3D">
        <w:rPr>
          <w:lang w:val="en-GB"/>
        </w:rPr>
        <w:t xml:space="preserve"> </w:t>
      </w:r>
      <w:r w:rsidRPr="00A203A1">
        <w:rPr>
          <w:lang w:val="en-GB"/>
        </w:rPr>
        <w:t>interviewed</w:t>
      </w:r>
      <w:r w:rsidR="004F0A3D">
        <w:rPr>
          <w:lang w:val="en-GB"/>
        </w:rPr>
        <w:t xml:space="preserve"> </w:t>
      </w:r>
      <w:r w:rsidRPr="00A203A1">
        <w:rPr>
          <w:lang w:val="en-GB"/>
        </w:rPr>
        <w:t>who</w:t>
      </w:r>
      <w:r w:rsidR="004F0A3D">
        <w:rPr>
          <w:lang w:val="en-GB"/>
        </w:rPr>
        <w:t xml:space="preserve"> </w:t>
      </w:r>
      <w:r w:rsidRPr="00A203A1">
        <w:rPr>
          <w:lang w:val="en-GB"/>
        </w:rPr>
        <w:t>have</w:t>
      </w:r>
      <w:r w:rsidR="004F0A3D">
        <w:rPr>
          <w:lang w:val="en-GB"/>
        </w:rPr>
        <w:t xml:space="preserve"> </w:t>
      </w:r>
      <w:r w:rsidRPr="00A203A1">
        <w:rPr>
          <w:lang w:val="en-GB"/>
        </w:rPr>
        <w:t>either</w:t>
      </w:r>
      <w:r w:rsidR="004F0A3D">
        <w:rPr>
          <w:lang w:val="en-GB"/>
        </w:rPr>
        <w:t xml:space="preserve"> </w:t>
      </w:r>
      <w:r w:rsidRPr="00A203A1">
        <w:rPr>
          <w:lang w:val="en-GB"/>
        </w:rPr>
        <w:t>attended</w:t>
      </w:r>
      <w:r w:rsidR="004F0A3D">
        <w:rPr>
          <w:lang w:val="en-GB"/>
        </w:rPr>
        <w:t xml:space="preserve"> </w:t>
      </w:r>
      <w:r w:rsidRPr="00A203A1">
        <w:rPr>
          <w:lang w:val="en-GB"/>
        </w:rPr>
        <w:t>the</w:t>
      </w:r>
      <w:r w:rsidR="004F0A3D">
        <w:rPr>
          <w:lang w:val="en-GB"/>
        </w:rPr>
        <w:t xml:space="preserve"> </w:t>
      </w:r>
      <w:r w:rsidRPr="00A203A1">
        <w:rPr>
          <w:lang w:val="en-GB"/>
        </w:rPr>
        <w:t>course</w:t>
      </w:r>
      <w:r w:rsidR="004F0A3D">
        <w:rPr>
          <w:lang w:val="en-GB"/>
        </w:rPr>
        <w:t xml:space="preserve"> </w:t>
      </w:r>
      <w:r w:rsidRPr="00A203A1">
        <w:rPr>
          <w:lang w:val="en-GB"/>
        </w:rPr>
        <w:t>in</w:t>
      </w:r>
      <w:r w:rsidR="004F0A3D">
        <w:rPr>
          <w:lang w:val="en-GB"/>
        </w:rPr>
        <w:t xml:space="preserve"> </w:t>
      </w:r>
      <w:r w:rsidRPr="00A203A1">
        <w:rPr>
          <w:lang w:val="en-GB"/>
        </w:rPr>
        <w:t>the</w:t>
      </w:r>
      <w:r w:rsidR="004F0A3D">
        <w:rPr>
          <w:lang w:val="en-GB"/>
        </w:rPr>
        <w:t xml:space="preserve"> </w:t>
      </w:r>
      <w:r w:rsidRPr="00A203A1">
        <w:rPr>
          <w:lang w:val="en-GB"/>
        </w:rPr>
        <w:t>winter</w:t>
      </w:r>
      <w:r w:rsidR="004F0A3D">
        <w:rPr>
          <w:lang w:val="en-GB"/>
        </w:rPr>
        <w:t xml:space="preserve"> </w:t>
      </w:r>
      <w:r w:rsidRPr="00A203A1">
        <w:rPr>
          <w:lang w:val="en-GB"/>
        </w:rPr>
        <w:t>semester</w:t>
      </w:r>
      <w:r w:rsidR="004F0A3D">
        <w:rPr>
          <w:lang w:val="en-GB"/>
        </w:rPr>
        <w:t xml:space="preserve"> </w:t>
      </w:r>
      <w:r w:rsidRPr="00A203A1">
        <w:rPr>
          <w:lang w:val="en-GB"/>
        </w:rPr>
        <w:t>of</w:t>
      </w:r>
      <w:r w:rsidR="004F0A3D">
        <w:rPr>
          <w:lang w:val="en-GB"/>
        </w:rPr>
        <w:t xml:space="preserve"> </w:t>
      </w:r>
      <w:r w:rsidRPr="00A203A1">
        <w:rPr>
          <w:lang w:val="en-GB"/>
        </w:rPr>
        <w:t>2014/2015</w:t>
      </w:r>
      <w:r w:rsidR="004F0A3D">
        <w:rPr>
          <w:lang w:val="en-GB"/>
        </w:rPr>
        <w:t xml:space="preserve"> </w:t>
      </w:r>
      <w:r w:rsidRPr="00A203A1">
        <w:rPr>
          <w:lang w:val="en-GB"/>
        </w:rPr>
        <w:t>or</w:t>
      </w:r>
      <w:r w:rsidR="004F0A3D">
        <w:rPr>
          <w:lang w:val="en-GB"/>
        </w:rPr>
        <w:t xml:space="preserve"> </w:t>
      </w:r>
      <w:r w:rsidRPr="00A203A1">
        <w:rPr>
          <w:lang w:val="en-GB"/>
        </w:rPr>
        <w:t>summer</w:t>
      </w:r>
      <w:r w:rsidR="004F0A3D">
        <w:rPr>
          <w:lang w:val="en-GB"/>
        </w:rPr>
        <w:t xml:space="preserve"> </w:t>
      </w:r>
      <w:r w:rsidRPr="00A203A1">
        <w:rPr>
          <w:lang w:val="en-GB"/>
        </w:rPr>
        <w:t>2015.</w:t>
      </w:r>
      <w:r w:rsidR="004F0A3D">
        <w:rPr>
          <w:lang w:val="en-GB"/>
        </w:rPr>
        <w:t xml:space="preserve"> </w:t>
      </w:r>
      <w:r w:rsidRPr="00A203A1">
        <w:rPr>
          <w:lang w:val="en-GB"/>
        </w:rPr>
        <w:t>The</w:t>
      </w:r>
      <w:r w:rsidR="004F0A3D">
        <w:rPr>
          <w:lang w:val="en-GB"/>
        </w:rPr>
        <w:t xml:space="preserve"> </w:t>
      </w:r>
      <w:r w:rsidRPr="00A203A1">
        <w:rPr>
          <w:lang w:val="en-GB"/>
        </w:rPr>
        <w:t>selection</w:t>
      </w:r>
      <w:r w:rsidR="004F0A3D">
        <w:rPr>
          <w:lang w:val="en-GB"/>
        </w:rPr>
        <w:t xml:space="preserve"> </w:t>
      </w:r>
      <w:r w:rsidRPr="00A203A1">
        <w:rPr>
          <w:lang w:val="en-GB"/>
        </w:rPr>
        <w:t>of</w:t>
      </w:r>
      <w:r w:rsidR="004F0A3D">
        <w:rPr>
          <w:lang w:val="en-GB"/>
        </w:rPr>
        <w:t xml:space="preserve"> </w:t>
      </w:r>
      <w:r w:rsidRPr="00A203A1">
        <w:rPr>
          <w:lang w:val="en-GB"/>
        </w:rPr>
        <w:t>respondents</w:t>
      </w:r>
      <w:r w:rsidR="004F0A3D">
        <w:rPr>
          <w:lang w:val="en-GB"/>
        </w:rPr>
        <w:t xml:space="preserve"> </w:t>
      </w:r>
      <w:r w:rsidRPr="00A203A1">
        <w:rPr>
          <w:lang w:val="en-GB"/>
        </w:rPr>
        <w:t>was</w:t>
      </w:r>
      <w:r w:rsidR="004F0A3D">
        <w:rPr>
          <w:lang w:val="en-GB"/>
        </w:rPr>
        <w:t xml:space="preserve"> </w:t>
      </w:r>
      <w:r w:rsidRPr="00A203A1">
        <w:rPr>
          <w:lang w:val="en-GB"/>
        </w:rPr>
        <w:t>conducted</w:t>
      </w:r>
      <w:r w:rsidR="004F0A3D">
        <w:rPr>
          <w:lang w:val="en-GB"/>
        </w:rPr>
        <w:t xml:space="preserve"> </w:t>
      </w:r>
      <w:r w:rsidRPr="00A203A1">
        <w:rPr>
          <w:lang w:val="en-GB"/>
        </w:rPr>
        <w:t>according</w:t>
      </w:r>
      <w:r w:rsidR="004F0A3D">
        <w:rPr>
          <w:lang w:val="en-GB"/>
        </w:rPr>
        <w:t xml:space="preserve"> </w:t>
      </w:r>
      <w:r w:rsidRPr="00A203A1">
        <w:rPr>
          <w:lang w:val="en-GB"/>
        </w:rPr>
        <w:t>to</w:t>
      </w:r>
      <w:r w:rsidR="004F0A3D">
        <w:rPr>
          <w:lang w:val="en-GB"/>
        </w:rPr>
        <w:t xml:space="preserve"> </w:t>
      </w:r>
      <w:r w:rsidRPr="00A203A1">
        <w:rPr>
          <w:lang w:val="en-GB"/>
        </w:rPr>
        <w:t>the</w:t>
      </w:r>
      <w:r w:rsidR="004F0A3D">
        <w:rPr>
          <w:lang w:val="en-GB"/>
        </w:rPr>
        <w:t xml:space="preserve"> </w:t>
      </w:r>
      <w:r w:rsidRPr="00A203A1">
        <w:rPr>
          <w:lang w:val="en-GB"/>
        </w:rPr>
        <w:t>criteria</w:t>
      </w:r>
      <w:r w:rsidR="004F0A3D">
        <w:rPr>
          <w:lang w:val="en-GB"/>
        </w:rPr>
        <w:t xml:space="preserve"> </w:t>
      </w:r>
      <w:r w:rsidRPr="00A203A1">
        <w:rPr>
          <w:lang w:val="en-GB"/>
        </w:rPr>
        <w:t>as</w:t>
      </w:r>
      <w:r w:rsidR="004F0A3D">
        <w:rPr>
          <w:lang w:val="en-GB"/>
        </w:rPr>
        <w:t xml:space="preserve"> </w:t>
      </w:r>
      <w:r w:rsidRPr="00A203A1">
        <w:rPr>
          <w:lang w:val="en-GB"/>
        </w:rPr>
        <w:t>sex</w:t>
      </w:r>
      <w:r w:rsidR="004F0A3D">
        <w:rPr>
          <w:lang w:val="en-GB"/>
        </w:rPr>
        <w:t xml:space="preserve"> </w:t>
      </w:r>
      <w:r>
        <w:rPr>
          <w:lang w:val="en-GB"/>
        </w:rPr>
        <w:t>and</w:t>
      </w:r>
      <w:r w:rsidR="004F0A3D">
        <w:rPr>
          <w:lang w:val="en-GB"/>
        </w:rPr>
        <w:t xml:space="preserve"> </w:t>
      </w:r>
      <w:r>
        <w:rPr>
          <w:lang w:val="en-GB"/>
        </w:rPr>
        <w:t>knowledge</w:t>
      </w:r>
      <w:r w:rsidR="004F0A3D">
        <w:rPr>
          <w:lang w:val="en-GB"/>
        </w:rPr>
        <w:t xml:space="preserve"> </w:t>
      </w:r>
      <w:r>
        <w:rPr>
          <w:lang w:val="en-GB"/>
        </w:rPr>
        <w:t>about</w:t>
      </w:r>
      <w:r w:rsidR="004F0A3D">
        <w:rPr>
          <w:lang w:val="en-GB"/>
        </w:rPr>
        <w:t xml:space="preserve"> </w:t>
      </w:r>
      <w:r>
        <w:rPr>
          <w:lang w:val="en-GB"/>
        </w:rPr>
        <w:t>mathematics:</w:t>
      </w:r>
      <w:r w:rsidR="004F0A3D">
        <w:rPr>
          <w:lang w:val="en-GB"/>
        </w:rPr>
        <w:t xml:space="preserve"> </w:t>
      </w:r>
      <w:r w:rsidRPr="00A203A1">
        <w:rPr>
          <w:lang w:val="en-GB"/>
        </w:rPr>
        <w:t>This</w:t>
      </w:r>
      <w:r w:rsidR="004F0A3D">
        <w:rPr>
          <w:lang w:val="en-GB"/>
        </w:rPr>
        <w:t xml:space="preserve"> </w:t>
      </w:r>
      <w:r w:rsidRPr="00A203A1">
        <w:rPr>
          <w:lang w:val="en-GB"/>
        </w:rPr>
        <w:t>could</w:t>
      </w:r>
      <w:r w:rsidR="004F0A3D">
        <w:rPr>
          <w:lang w:val="en-GB"/>
        </w:rPr>
        <w:t xml:space="preserve"> </w:t>
      </w:r>
      <w:r w:rsidRPr="00A203A1">
        <w:rPr>
          <w:lang w:val="en-GB"/>
        </w:rPr>
        <w:t>be</w:t>
      </w:r>
      <w:r w:rsidR="004F0A3D">
        <w:rPr>
          <w:lang w:val="en-GB"/>
        </w:rPr>
        <w:t xml:space="preserve"> </w:t>
      </w:r>
      <w:r w:rsidRPr="00A203A1">
        <w:rPr>
          <w:lang w:val="en-GB"/>
        </w:rPr>
        <w:t>assessed</w:t>
      </w:r>
      <w:r w:rsidR="004F0A3D">
        <w:rPr>
          <w:lang w:val="en-GB"/>
        </w:rPr>
        <w:t xml:space="preserve"> </w:t>
      </w:r>
      <w:r w:rsidRPr="00A203A1">
        <w:rPr>
          <w:lang w:val="en-GB"/>
        </w:rPr>
        <w:t>by</w:t>
      </w:r>
      <w:r w:rsidR="004F0A3D">
        <w:rPr>
          <w:lang w:val="en-GB"/>
        </w:rPr>
        <w:t xml:space="preserve"> </w:t>
      </w:r>
      <w:r w:rsidRPr="00A203A1">
        <w:rPr>
          <w:lang w:val="en-GB"/>
        </w:rPr>
        <w:t>taking</w:t>
      </w:r>
      <w:r w:rsidR="004F0A3D">
        <w:rPr>
          <w:lang w:val="en-GB"/>
        </w:rPr>
        <w:t xml:space="preserve"> </w:t>
      </w:r>
      <w:r w:rsidRPr="00A203A1">
        <w:rPr>
          <w:lang w:val="en-GB"/>
        </w:rPr>
        <w:t>the</w:t>
      </w:r>
      <w:r w:rsidR="004F0A3D">
        <w:rPr>
          <w:lang w:val="en-GB"/>
        </w:rPr>
        <w:t xml:space="preserve"> </w:t>
      </w:r>
      <w:r w:rsidRPr="00A203A1">
        <w:rPr>
          <w:lang w:val="en-GB"/>
        </w:rPr>
        <w:t>active</w:t>
      </w:r>
      <w:r w:rsidR="004F0A3D">
        <w:rPr>
          <w:lang w:val="en-GB"/>
        </w:rPr>
        <w:t xml:space="preserve"> </w:t>
      </w:r>
      <w:r w:rsidRPr="00A203A1">
        <w:rPr>
          <w:lang w:val="en-GB"/>
        </w:rPr>
        <w:t>participation</w:t>
      </w:r>
      <w:r w:rsidR="004F0A3D">
        <w:rPr>
          <w:lang w:val="en-GB"/>
        </w:rPr>
        <w:t xml:space="preserve"> </w:t>
      </w:r>
      <w:r w:rsidRPr="00A203A1">
        <w:rPr>
          <w:lang w:val="en-GB"/>
        </w:rPr>
        <w:t>during</w:t>
      </w:r>
      <w:r w:rsidR="004F0A3D">
        <w:rPr>
          <w:lang w:val="en-GB"/>
        </w:rPr>
        <w:t xml:space="preserve"> </w:t>
      </w:r>
      <w:r w:rsidRPr="00A203A1">
        <w:rPr>
          <w:lang w:val="en-GB"/>
        </w:rPr>
        <w:t>the</w:t>
      </w:r>
      <w:r w:rsidR="004F0A3D">
        <w:rPr>
          <w:lang w:val="en-GB"/>
        </w:rPr>
        <w:t xml:space="preserve"> </w:t>
      </w:r>
      <w:r w:rsidRPr="00A203A1">
        <w:rPr>
          <w:lang w:val="en-GB"/>
        </w:rPr>
        <w:t>seminar</w:t>
      </w:r>
      <w:r w:rsidR="004F0A3D">
        <w:rPr>
          <w:lang w:val="en-GB"/>
        </w:rPr>
        <w:t xml:space="preserve"> </w:t>
      </w:r>
      <w:r w:rsidRPr="00A203A1">
        <w:rPr>
          <w:lang w:val="en-GB"/>
        </w:rPr>
        <w:t>and</w:t>
      </w:r>
      <w:r w:rsidR="004F0A3D">
        <w:rPr>
          <w:lang w:val="en-GB"/>
        </w:rPr>
        <w:t xml:space="preserve"> </w:t>
      </w:r>
      <w:r w:rsidRPr="00A203A1">
        <w:rPr>
          <w:lang w:val="en-GB"/>
        </w:rPr>
        <w:t>the</w:t>
      </w:r>
      <w:r w:rsidR="004F0A3D">
        <w:rPr>
          <w:lang w:val="en-GB"/>
        </w:rPr>
        <w:t xml:space="preserve"> </w:t>
      </w:r>
      <w:r w:rsidRPr="00A203A1">
        <w:rPr>
          <w:lang w:val="en-GB"/>
        </w:rPr>
        <w:t>work</w:t>
      </w:r>
      <w:r w:rsidR="004F0A3D">
        <w:rPr>
          <w:lang w:val="en-GB"/>
        </w:rPr>
        <w:t xml:space="preserve"> </w:t>
      </w:r>
      <w:r w:rsidRPr="00A203A1">
        <w:rPr>
          <w:lang w:val="en-GB"/>
        </w:rPr>
        <w:t>on</w:t>
      </w:r>
      <w:r w:rsidR="004F0A3D">
        <w:rPr>
          <w:lang w:val="en-GB"/>
        </w:rPr>
        <w:t xml:space="preserve"> </w:t>
      </w:r>
      <w:r w:rsidRPr="00A203A1">
        <w:rPr>
          <w:lang w:val="en-GB"/>
        </w:rPr>
        <w:t>exercises</w:t>
      </w:r>
      <w:r w:rsidR="004F0A3D">
        <w:rPr>
          <w:lang w:val="en-GB"/>
        </w:rPr>
        <w:t xml:space="preserve"> </w:t>
      </w:r>
      <w:r w:rsidRPr="00A203A1">
        <w:rPr>
          <w:lang w:val="en-GB"/>
        </w:rPr>
        <w:t>into</w:t>
      </w:r>
      <w:r w:rsidR="004F0A3D">
        <w:rPr>
          <w:lang w:val="en-GB"/>
        </w:rPr>
        <w:t xml:space="preserve"> </w:t>
      </w:r>
      <w:r w:rsidRPr="00A203A1">
        <w:rPr>
          <w:lang w:val="en-GB"/>
        </w:rPr>
        <w:t>account.</w:t>
      </w:r>
      <w:r w:rsidR="004F0A3D">
        <w:rPr>
          <w:lang w:val="en-GB"/>
        </w:rPr>
        <w:t xml:space="preserve"> </w:t>
      </w:r>
      <w:r w:rsidRPr="00A203A1">
        <w:rPr>
          <w:lang w:val="en-GB"/>
        </w:rPr>
        <w:t>Afterwards,</w:t>
      </w:r>
      <w:r w:rsidR="004F0A3D">
        <w:rPr>
          <w:lang w:val="en-GB"/>
        </w:rPr>
        <w:t xml:space="preserve"> </w:t>
      </w:r>
      <w:r w:rsidRPr="00A203A1">
        <w:rPr>
          <w:lang w:val="en-GB"/>
        </w:rPr>
        <w:t>this</w:t>
      </w:r>
      <w:r w:rsidR="004F0A3D">
        <w:rPr>
          <w:lang w:val="en-GB"/>
        </w:rPr>
        <w:t xml:space="preserve"> </w:t>
      </w:r>
      <w:r w:rsidRPr="00A203A1">
        <w:rPr>
          <w:lang w:val="en-GB"/>
        </w:rPr>
        <w:t>was</w:t>
      </w:r>
      <w:r w:rsidR="004F0A3D">
        <w:rPr>
          <w:lang w:val="en-GB"/>
        </w:rPr>
        <w:t xml:space="preserve"> </w:t>
      </w:r>
      <w:r w:rsidRPr="00A203A1">
        <w:rPr>
          <w:lang w:val="en-GB"/>
        </w:rPr>
        <w:t>compared</w:t>
      </w:r>
      <w:r w:rsidR="004F0A3D">
        <w:rPr>
          <w:lang w:val="en-GB"/>
        </w:rPr>
        <w:t xml:space="preserve"> </w:t>
      </w:r>
      <w:r w:rsidRPr="00A203A1">
        <w:rPr>
          <w:lang w:val="en-GB"/>
        </w:rPr>
        <w:t>to</w:t>
      </w:r>
      <w:r w:rsidR="004F0A3D">
        <w:rPr>
          <w:lang w:val="en-GB"/>
        </w:rPr>
        <w:t xml:space="preserve"> </w:t>
      </w:r>
      <w:r w:rsidRPr="00A203A1">
        <w:rPr>
          <w:lang w:val="en-GB"/>
        </w:rPr>
        <w:t>the</w:t>
      </w:r>
      <w:r w:rsidR="004F0A3D">
        <w:rPr>
          <w:lang w:val="en-GB"/>
        </w:rPr>
        <w:t xml:space="preserve"> </w:t>
      </w:r>
      <w:r w:rsidRPr="00A203A1">
        <w:rPr>
          <w:lang w:val="en-GB"/>
        </w:rPr>
        <w:t>question</w:t>
      </w:r>
      <w:r w:rsidR="004F0A3D">
        <w:rPr>
          <w:lang w:val="en-GB"/>
        </w:rPr>
        <w:t xml:space="preserve"> </w:t>
      </w:r>
      <w:r w:rsidRPr="00A203A1">
        <w:rPr>
          <w:lang w:val="en-GB"/>
        </w:rPr>
        <w:t>in</w:t>
      </w:r>
      <w:r w:rsidR="004F0A3D">
        <w:rPr>
          <w:lang w:val="en-GB"/>
        </w:rPr>
        <w:t xml:space="preserve"> </w:t>
      </w:r>
      <w:r w:rsidRPr="00A203A1">
        <w:rPr>
          <w:lang w:val="en-GB"/>
        </w:rPr>
        <w:t>the</w:t>
      </w:r>
      <w:r w:rsidR="004F0A3D">
        <w:rPr>
          <w:lang w:val="en-GB"/>
        </w:rPr>
        <w:t xml:space="preserve"> </w:t>
      </w:r>
      <w:r w:rsidRPr="00A203A1">
        <w:rPr>
          <w:lang w:val="en-GB"/>
        </w:rPr>
        <w:t>guideline</w:t>
      </w:r>
      <w:r w:rsidR="004F0A3D">
        <w:rPr>
          <w:lang w:val="en-GB"/>
        </w:rPr>
        <w:t xml:space="preserve"> </w:t>
      </w:r>
      <w:r w:rsidRPr="00A203A1">
        <w:rPr>
          <w:lang w:val="en-GB"/>
        </w:rPr>
        <w:t>interview</w:t>
      </w:r>
      <w:r w:rsidR="004F0A3D">
        <w:rPr>
          <w:lang w:val="en-GB"/>
        </w:rPr>
        <w:t xml:space="preserve"> </w:t>
      </w:r>
      <w:r w:rsidRPr="00A203A1">
        <w:rPr>
          <w:lang w:val="en-GB"/>
        </w:rPr>
        <w:t>about</w:t>
      </w:r>
      <w:r w:rsidR="004F0A3D">
        <w:rPr>
          <w:lang w:val="en-GB"/>
        </w:rPr>
        <w:t xml:space="preserve"> </w:t>
      </w:r>
      <w:r w:rsidRPr="00A203A1">
        <w:rPr>
          <w:lang w:val="en-GB"/>
        </w:rPr>
        <w:t>the</w:t>
      </w:r>
      <w:r w:rsidR="004F0A3D">
        <w:rPr>
          <w:lang w:val="en-GB"/>
        </w:rPr>
        <w:t xml:space="preserve"> </w:t>
      </w:r>
      <w:r w:rsidRPr="00A203A1">
        <w:rPr>
          <w:lang w:val="en-GB"/>
        </w:rPr>
        <w:t>students`</w:t>
      </w:r>
      <w:r w:rsidR="004F0A3D">
        <w:rPr>
          <w:lang w:val="en-GB"/>
        </w:rPr>
        <w:t xml:space="preserve"> </w:t>
      </w:r>
      <w:r w:rsidRPr="00A203A1">
        <w:rPr>
          <w:lang w:val="en-GB"/>
        </w:rPr>
        <w:t>performance</w:t>
      </w:r>
      <w:r w:rsidR="004F0A3D">
        <w:rPr>
          <w:lang w:val="en-GB"/>
        </w:rPr>
        <w:t xml:space="preserve"> </w:t>
      </w:r>
      <w:r w:rsidRPr="00A203A1">
        <w:rPr>
          <w:lang w:val="en-GB"/>
        </w:rPr>
        <w:t>in</w:t>
      </w:r>
      <w:r w:rsidR="004F0A3D">
        <w:rPr>
          <w:lang w:val="en-GB"/>
        </w:rPr>
        <w:t xml:space="preserve"> </w:t>
      </w:r>
      <w:r w:rsidRPr="00A203A1">
        <w:rPr>
          <w:lang w:val="en-GB"/>
        </w:rPr>
        <w:t>mathematics</w:t>
      </w:r>
      <w:r w:rsidR="004F0A3D">
        <w:rPr>
          <w:lang w:val="en-GB"/>
        </w:rPr>
        <w:t xml:space="preserve"> </w:t>
      </w:r>
      <w:r w:rsidRPr="00A203A1">
        <w:rPr>
          <w:lang w:val="en-GB"/>
        </w:rPr>
        <w:t>at</w:t>
      </w:r>
      <w:r w:rsidR="004F0A3D">
        <w:rPr>
          <w:lang w:val="en-GB"/>
        </w:rPr>
        <w:t xml:space="preserve"> </w:t>
      </w:r>
      <w:r w:rsidRPr="00A203A1">
        <w:rPr>
          <w:lang w:val="en-GB"/>
        </w:rPr>
        <w:t>school.</w:t>
      </w:r>
      <w:r w:rsidR="004F0A3D">
        <w:rPr>
          <w:lang w:val="en-GB"/>
        </w:rPr>
        <w:t xml:space="preserve"> </w:t>
      </w:r>
      <w:r w:rsidRPr="00A203A1">
        <w:rPr>
          <w:lang w:val="en-GB"/>
        </w:rPr>
        <w:t>The</w:t>
      </w:r>
      <w:r w:rsidR="004F0A3D">
        <w:rPr>
          <w:lang w:val="en-GB"/>
        </w:rPr>
        <w:t xml:space="preserve"> </w:t>
      </w:r>
      <w:r w:rsidRPr="00A203A1">
        <w:rPr>
          <w:lang w:val="en-GB"/>
        </w:rPr>
        <w:t>instructor’s</w:t>
      </w:r>
      <w:r w:rsidR="004F0A3D">
        <w:rPr>
          <w:lang w:val="en-GB"/>
        </w:rPr>
        <w:t xml:space="preserve"> </w:t>
      </w:r>
      <w:r w:rsidRPr="00A203A1">
        <w:rPr>
          <w:lang w:val="en-GB"/>
        </w:rPr>
        <w:t>assessment</w:t>
      </w:r>
      <w:r w:rsidR="004F0A3D">
        <w:rPr>
          <w:lang w:val="en-GB"/>
        </w:rPr>
        <w:t xml:space="preserve"> </w:t>
      </w:r>
      <w:r w:rsidRPr="00A203A1">
        <w:rPr>
          <w:lang w:val="en-GB"/>
        </w:rPr>
        <w:t>was</w:t>
      </w:r>
      <w:r w:rsidR="004F0A3D">
        <w:rPr>
          <w:lang w:val="en-GB"/>
        </w:rPr>
        <w:t xml:space="preserve"> </w:t>
      </w:r>
      <w:r w:rsidRPr="00A203A1">
        <w:rPr>
          <w:lang w:val="en-GB"/>
        </w:rPr>
        <w:t>equal</w:t>
      </w:r>
      <w:r w:rsidR="004F0A3D">
        <w:rPr>
          <w:lang w:val="en-GB"/>
        </w:rPr>
        <w:t xml:space="preserve"> </w:t>
      </w:r>
      <w:r w:rsidRPr="00A203A1">
        <w:rPr>
          <w:lang w:val="en-GB"/>
        </w:rPr>
        <w:t>to</w:t>
      </w:r>
      <w:r w:rsidR="004F0A3D">
        <w:rPr>
          <w:lang w:val="en-GB"/>
        </w:rPr>
        <w:t xml:space="preserve"> </w:t>
      </w:r>
      <w:r w:rsidRPr="00A203A1">
        <w:rPr>
          <w:lang w:val="en-GB"/>
        </w:rPr>
        <w:t>the</w:t>
      </w:r>
      <w:r w:rsidR="004F0A3D">
        <w:rPr>
          <w:lang w:val="en-GB"/>
        </w:rPr>
        <w:t xml:space="preserve"> </w:t>
      </w:r>
      <w:r w:rsidRPr="00A203A1">
        <w:rPr>
          <w:lang w:val="en-GB"/>
        </w:rPr>
        <w:t>students’</w:t>
      </w:r>
      <w:r w:rsidR="004F0A3D">
        <w:rPr>
          <w:lang w:val="en-GB"/>
        </w:rPr>
        <w:t xml:space="preserve"> </w:t>
      </w:r>
      <w:r w:rsidRPr="00A203A1">
        <w:rPr>
          <w:lang w:val="en-GB"/>
        </w:rPr>
        <w:t>statements</w:t>
      </w:r>
      <w:r w:rsidR="004F0A3D">
        <w:rPr>
          <w:lang w:val="en-GB"/>
        </w:rPr>
        <w:t xml:space="preserve"> </w:t>
      </w:r>
      <w:r w:rsidRPr="00A203A1">
        <w:rPr>
          <w:lang w:val="en-GB"/>
        </w:rPr>
        <w:t>in</w:t>
      </w:r>
      <w:r w:rsidR="004F0A3D">
        <w:rPr>
          <w:lang w:val="en-GB"/>
        </w:rPr>
        <w:t xml:space="preserve"> </w:t>
      </w:r>
      <w:r w:rsidRPr="00A203A1">
        <w:rPr>
          <w:lang w:val="en-GB"/>
        </w:rPr>
        <w:t>every</w:t>
      </w:r>
      <w:r w:rsidR="004F0A3D">
        <w:rPr>
          <w:lang w:val="en-GB"/>
        </w:rPr>
        <w:t xml:space="preserve"> </w:t>
      </w:r>
      <w:r w:rsidRPr="00A203A1">
        <w:rPr>
          <w:lang w:val="en-GB"/>
        </w:rPr>
        <w:t>case.</w:t>
      </w:r>
      <w:r w:rsidR="004F0A3D">
        <w:rPr>
          <w:lang w:val="en-GB"/>
        </w:rPr>
        <w:t xml:space="preserve"> </w:t>
      </w:r>
      <w:r w:rsidRPr="00A203A1">
        <w:rPr>
          <w:lang w:val="en-GB"/>
        </w:rPr>
        <w:t>The</w:t>
      </w:r>
      <w:r w:rsidR="004F0A3D">
        <w:rPr>
          <w:lang w:val="en-GB"/>
        </w:rPr>
        <w:t xml:space="preserve"> </w:t>
      </w:r>
      <w:r w:rsidRPr="00A203A1">
        <w:rPr>
          <w:lang w:val="en-GB"/>
        </w:rPr>
        <w:t>respondents</w:t>
      </w:r>
      <w:r w:rsidR="004F0A3D">
        <w:rPr>
          <w:lang w:val="en-GB"/>
        </w:rPr>
        <w:t xml:space="preserve"> </w:t>
      </w:r>
      <w:r w:rsidRPr="00A203A1">
        <w:rPr>
          <w:lang w:val="en-GB"/>
        </w:rPr>
        <w:t>were</w:t>
      </w:r>
      <w:r w:rsidR="004F0A3D">
        <w:rPr>
          <w:lang w:val="en-GB"/>
        </w:rPr>
        <w:t xml:space="preserve"> </w:t>
      </w:r>
      <w:r w:rsidRPr="00A203A1">
        <w:rPr>
          <w:lang w:val="en-GB"/>
        </w:rPr>
        <w:t>interviewed</w:t>
      </w:r>
      <w:r w:rsidR="004F0A3D">
        <w:rPr>
          <w:lang w:val="en-GB"/>
        </w:rPr>
        <w:t xml:space="preserve"> </w:t>
      </w:r>
      <w:r w:rsidRPr="00A203A1">
        <w:rPr>
          <w:lang w:val="en-GB"/>
        </w:rPr>
        <w:lastRenderedPageBreak/>
        <w:t>according</w:t>
      </w:r>
      <w:r w:rsidR="004F0A3D">
        <w:rPr>
          <w:lang w:val="en-GB"/>
        </w:rPr>
        <w:t xml:space="preserve"> </w:t>
      </w:r>
      <w:r w:rsidRPr="00A203A1">
        <w:rPr>
          <w:lang w:val="en-GB"/>
        </w:rPr>
        <w:t>to</w:t>
      </w:r>
      <w:r w:rsidR="004F0A3D">
        <w:rPr>
          <w:lang w:val="en-GB"/>
        </w:rPr>
        <w:t xml:space="preserve"> </w:t>
      </w:r>
      <w:r w:rsidRPr="00A203A1">
        <w:rPr>
          <w:lang w:val="en-GB"/>
        </w:rPr>
        <w:t>an</w:t>
      </w:r>
      <w:r w:rsidR="004F0A3D">
        <w:rPr>
          <w:lang w:val="en-GB"/>
        </w:rPr>
        <w:t xml:space="preserve"> </w:t>
      </w:r>
      <w:r w:rsidRPr="00A203A1">
        <w:rPr>
          <w:lang w:val="en-GB"/>
        </w:rPr>
        <w:t>approximately</w:t>
      </w:r>
      <w:r w:rsidR="004F0A3D">
        <w:rPr>
          <w:lang w:val="en-GB"/>
        </w:rPr>
        <w:t xml:space="preserve"> </w:t>
      </w:r>
      <w:r w:rsidRPr="00A203A1">
        <w:rPr>
          <w:lang w:val="en-GB"/>
        </w:rPr>
        <w:t>40</w:t>
      </w:r>
      <w:r w:rsidR="004F0A3D">
        <w:rPr>
          <w:lang w:val="en-GB"/>
        </w:rPr>
        <w:t xml:space="preserve"> </w:t>
      </w:r>
      <w:r w:rsidRPr="00A203A1">
        <w:rPr>
          <w:lang w:val="en-GB"/>
        </w:rPr>
        <w:t>guideline-questions</w:t>
      </w:r>
      <w:r w:rsidR="004F0A3D">
        <w:rPr>
          <w:lang w:val="en-GB"/>
        </w:rPr>
        <w:t xml:space="preserve"> </w:t>
      </w:r>
      <w:r w:rsidRPr="00A203A1">
        <w:rPr>
          <w:lang w:val="en-GB"/>
        </w:rPr>
        <w:t>and</w:t>
      </w:r>
      <w:r w:rsidR="004F0A3D">
        <w:rPr>
          <w:lang w:val="en-GB"/>
        </w:rPr>
        <w:t xml:space="preserve"> </w:t>
      </w:r>
      <w:r w:rsidRPr="00A203A1">
        <w:rPr>
          <w:lang w:val="en-GB"/>
        </w:rPr>
        <w:t>the</w:t>
      </w:r>
      <w:r w:rsidR="004F0A3D">
        <w:rPr>
          <w:lang w:val="en-GB"/>
        </w:rPr>
        <w:t xml:space="preserve"> </w:t>
      </w:r>
      <w:r w:rsidRPr="00A203A1">
        <w:rPr>
          <w:lang w:val="en-GB"/>
        </w:rPr>
        <w:t>interviews</w:t>
      </w:r>
      <w:r w:rsidR="004F0A3D">
        <w:rPr>
          <w:lang w:val="en-GB"/>
        </w:rPr>
        <w:t xml:space="preserve"> </w:t>
      </w:r>
      <w:r w:rsidRPr="00A203A1">
        <w:rPr>
          <w:lang w:val="en-GB"/>
        </w:rPr>
        <w:t>were</w:t>
      </w:r>
      <w:r w:rsidR="004F0A3D">
        <w:rPr>
          <w:lang w:val="en-GB"/>
        </w:rPr>
        <w:t xml:space="preserve"> </w:t>
      </w:r>
      <w:r w:rsidRPr="00A203A1">
        <w:rPr>
          <w:lang w:val="en-GB"/>
        </w:rPr>
        <w:t>transcribed</w:t>
      </w:r>
      <w:r w:rsidR="004F0A3D">
        <w:rPr>
          <w:lang w:val="en-GB"/>
        </w:rPr>
        <w:t xml:space="preserve"> </w:t>
      </w:r>
      <w:r w:rsidRPr="00A203A1">
        <w:rPr>
          <w:lang w:val="en-GB"/>
        </w:rPr>
        <w:t>afterwards.</w:t>
      </w:r>
      <w:r w:rsidR="004F0A3D">
        <w:rPr>
          <w:lang w:val="en-GB"/>
        </w:rPr>
        <w:t xml:space="preserve"> </w:t>
      </w:r>
      <w:r w:rsidRPr="00A203A1">
        <w:rPr>
          <w:lang w:val="en-GB"/>
        </w:rPr>
        <w:t>The</w:t>
      </w:r>
      <w:r w:rsidR="004F0A3D">
        <w:rPr>
          <w:lang w:val="en-GB"/>
        </w:rPr>
        <w:t xml:space="preserve"> </w:t>
      </w:r>
      <w:r w:rsidRPr="00A203A1">
        <w:rPr>
          <w:lang w:val="en-GB"/>
        </w:rPr>
        <w:t>analysis</w:t>
      </w:r>
      <w:r w:rsidR="004F0A3D">
        <w:rPr>
          <w:lang w:val="en-GB"/>
        </w:rPr>
        <w:t xml:space="preserve"> </w:t>
      </w:r>
      <w:r w:rsidRPr="00A203A1">
        <w:rPr>
          <w:lang w:val="en-GB"/>
        </w:rPr>
        <w:t>took</w:t>
      </w:r>
      <w:r w:rsidR="004F0A3D">
        <w:rPr>
          <w:lang w:val="en-GB"/>
        </w:rPr>
        <w:t xml:space="preserve"> </w:t>
      </w:r>
      <w:r w:rsidRPr="00A203A1">
        <w:rPr>
          <w:lang w:val="en-GB"/>
        </w:rPr>
        <w:t>place</w:t>
      </w:r>
      <w:r w:rsidR="004F0A3D">
        <w:rPr>
          <w:lang w:val="en-GB"/>
        </w:rPr>
        <w:t xml:space="preserve"> </w:t>
      </w:r>
      <w:r w:rsidRPr="00A203A1">
        <w:rPr>
          <w:lang w:val="en-GB"/>
        </w:rPr>
        <w:t>according</w:t>
      </w:r>
      <w:r w:rsidR="004F0A3D">
        <w:rPr>
          <w:lang w:val="en-GB"/>
        </w:rPr>
        <w:t xml:space="preserve"> </w:t>
      </w:r>
      <w:r w:rsidRPr="00A203A1">
        <w:rPr>
          <w:lang w:val="en-GB"/>
        </w:rPr>
        <w:t>to</w:t>
      </w:r>
      <w:r w:rsidR="004F0A3D">
        <w:rPr>
          <w:lang w:val="en-GB"/>
        </w:rPr>
        <w:t xml:space="preserve"> </w:t>
      </w:r>
      <w:r w:rsidRPr="00A203A1">
        <w:rPr>
          <w:lang w:val="en-GB"/>
        </w:rPr>
        <w:t>qualitative</w:t>
      </w:r>
      <w:r w:rsidR="004F0A3D">
        <w:rPr>
          <w:lang w:val="en-GB"/>
        </w:rPr>
        <w:t xml:space="preserve"> </w:t>
      </w:r>
      <w:r w:rsidRPr="00A203A1">
        <w:rPr>
          <w:lang w:val="en-GB"/>
        </w:rPr>
        <w:t>content</w:t>
      </w:r>
      <w:r w:rsidR="004F0A3D">
        <w:rPr>
          <w:lang w:val="en-GB"/>
        </w:rPr>
        <w:t xml:space="preserve"> </w:t>
      </w:r>
      <w:r w:rsidRPr="00A203A1">
        <w:rPr>
          <w:lang w:val="en-GB"/>
        </w:rPr>
        <w:t>analyses</w:t>
      </w:r>
      <w:r w:rsidR="004F0A3D">
        <w:rPr>
          <w:lang w:val="en-GB"/>
        </w:rPr>
        <w:t xml:space="preserve"> </w:t>
      </w:r>
      <w:r w:rsidRPr="00A203A1">
        <w:rPr>
          <w:lang w:val="en-GB"/>
        </w:rPr>
        <w:t>according</w:t>
      </w:r>
      <w:r w:rsidR="004F0A3D">
        <w:rPr>
          <w:lang w:val="en-GB"/>
        </w:rPr>
        <w:t xml:space="preserve"> </w:t>
      </w:r>
      <w:r w:rsidRPr="00A203A1">
        <w:rPr>
          <w:lang w:val="en-GB"/>
        </w:rPr>
        <w:t>to</w:t>
      </w:r>
      <w:r w:rsidR="004F0A3D">
        <w:rPr>
          <w:lang w:val="en-GB"/>
        </w:rPr>
        <w:t xml:space="preserve"> </w:t>
      </w:r>
      <w:r w:rsidRPr="00A203A1">
        <w:rPr>
          <w:lang w:val="en-GB"/>
        </w:rPr>
        <w:t>Mayring,</w:t>
      </w:r>
      <w:r w:rsidR="004F0A3D">
        <w:rPr>
          <w:lang w:val="en-GB"/>
        </w:rPr>
        <w:t xml:space="preserve"> </w:t>
      </w:r>
      <w:r w:rsidRPr="00A203A1">
        <w:rPr>
          <w:lang w:val="en-GB"/>
        </w:rPr>
        <w:t>especially</w:t>
      </w:r>
      <w:r w:rsidR="004F0A3D">
        <w:rPr>
          <w:lang w:val="en-GB"/>
        </w:rPr>
        <w:t xml:space="preserve"> </w:t>
      </w:r>
      <w:r w:rsidRPr="00A203A1">
        <w:rPr>
          <w:lang w:val="en-GB"/>
        </w:rPr>
        <w:t>the</w:t>
      </w:r>
      <w:r w:rsidR="004F0A3D">
        <w:rPr>
          <w:lang w:val="en-GB"/>
        </w:rPr>
        <w:t xml:space="preserve"> </w:t>
      </w:r>
      <w:r w:rsidRPr="00A203A1">
        <w:rPr>
          <w:lang w:val="en-GB"/>
        </w:rPr>
        <w:t>technique</w:t>
      </w:r>
      <w:r w:rsidR="004F0A3D">
        <w:rPr>
          <w:lang w:val="en-GB"/>
        </w:rPr>
        <w:t xml:space="preserve"> </w:t>
      </w:r>
      <w:r w:rsidRPr="00A203A1">
        <w:rPr>
          <w:lang w:val="en-GB"/>
        </w:rPr>
        <w:t>of</w:t>
      </w:r>
      <w:r w:rsidR="004F0A3D">
        <w:rPr>
          <w:lang w:val="en-GB"/>
        </w:rPr>
        <w:t xml:space="preserve"> </w:t>
      </w:r>
      <w:r w:rsidRPr="00A203A1">
        <w:rPr>
          <w:lang w:val="en-GB"/>
        </w:rPr>
        <w:t>summarizing.</w:t>
      </w:r>
      <w:r w:rsidR="004F0A3D">
        <w:rPr>
          <w:lang w:val="en-GB"/>
        </w:rPr>
        <w:t xml:space="preserve"> </w:t>
      </w:r>
      <w:r w:rsidRPr="00A203A1">
        <w:rPr>
          <w:lang w:val="en-GB"/>
        </w:rPr>
        <w:t>In</w:t>
      </w:r>
      <w:r w:rsidR="004F0A3D">
        <w:rPr>
          <w:lang w:val="en-GB"/>
        </w:rPr>
        <w:t xml:space="preserve"> </w:t>
      </w:r>
      <w:r w:rsidRPr="00A203A1">
        <w:rPr>
          <w:lang w:val="en-GB"/>
        </w:rPr>
        <w:t>order</w:t>
      </w:r>
      <w:r w:rsidR="004F0A3D">
        <w:rPr>
          <w:lang w:val="en-GB"/>
        </w:rPr>
        <w:t xml:space="preserve"> </w:t>
      </w:r>
      <w:r w:rsidRPr="00A203A1">
        <w:rPr>
          <w:lang w:val="en-GB"/>
        </w:rPr>
        <w:t>to</w:t>
      </w:r>
      <w:r w:rsidR="004F0A3D">
        <w:rPr>
          <w:lang w:val="en-GB"/>
        </w:rPr>
        <w:t xml:space="preserve"> </w:t>
      </w:r>
      <w:r w:rsidRPr="00A203A1">
        <w:rPr>
          <w:lang w:val="en-GB"/>
        </w:rPr>
        <w:t>find</w:t>
      </w:r>
      <w:r w:rsidR="004F0A3D">
        <w:rPr>
          <w:lang w:val="en-GB"/>
        </w:rPr>
        <w:t xml:space="preserve"> </w:t>
      </w:r>
      <w:r w:rsidRPr="00A203A1">
        <w:rPr>
          <w:lang w:val="en-GB"/>
        </w:rPr>
        <w:t>out</w:t>
      </w:r>
      <w:r w:rsidR="004F0A3D">
        <w:rPr>
          <w:lang w:val="en-GB"/>
        </w:rPr>
        <w:t xml:space="preserve"> </w:t>
      </w:r>
      <w:r w:rsidRPr="00A203A1">
        <w:rPr>
          <w:lang w:val="en-GB"/>
        </w:rPr>
        <w:t>if</w:t>
      </w:r>
      <w:r w:rsidR="004F0A3D">
        <w:rPr>
          <w:lang w:val="en-GB"/>
        </w:rPr>
        <w:t xml:space="preserve"> </w:t>
      </w:r>
      <w:r w:rsidRPr="00A203A1">
        <w:rPr>
          <w:lang w:val="en-GB"/>
        </w:rPr>
        <w:t>the</w:t>
      </w:r>
      <w:r w:rsidR="004F0A3D">
        <w:rPr>
          <w:lang w:val="en-GB"/>
        </w:rPr>
        <w:t xml:space="preserve"> </w:t>
      </w:r>
      <w:r w:rsidRPr="00A203A1">
        <w:rPr>
          <w:lang w:val="en-GB"/>
        </w:rPr>
        <w:t>students</w:t>
      </w:r>
      <w:r w:rsidR="004F0A3D">
        <w:rPr>
          <w:lang w:val="en-GB"/>
        </w:rPr>
        <w:t xml:space="preserve"> </w:t>
      </w:r>
      <w:r w:rsidRPr="00A203A1">
        <w:rPr>
          <w:lang w:val="en-GB"/>
        </w:rPr>
        <w:t>could</w:t>
      </w:r>
      <w:r w:rsidR="004F0A3D">
        <w:rPr>
          <w:lang w:val="en-GB"/>
        </w:rPr>
        <w:t xml:space="preserve"> </w:t>
      </w:r>
      <w:r w:rsidRPr="00A203A1">
        <w:rPr>
          <w:lang w:val="en-GB"/>
        </w:rPr>
        <w:t>also</w:t>
      </w:r>
      <w:r w:rsidR="004F0A3D">
        <w:rPr>
          <w:lang w:val="en-GB"/>
        </w:rPr>
        <w:t xml:space="preserve"> </w:t>
      </w:r>
      <w:r w:rsidRPr="00A203A1">
        <w:rPr>
          <w:lang w:val="en-GB"/>
        </w:rPr>
        <w:t>solve</w:t>
      </w:r>
      <w:r w:rsidR="004F0A3D">
        <w:rPr>
          <w:lang w:val="en-GB"/>
        </w:rPr>
        <w:t xml:space="preserve"> </w:t>
      </w:r>
      <w:r w:rsidRPr="00A203A1">
        <w:rPr>
          <w:lang w:val="en-GB"/>
        </w:rPr>
        <w:t>complex</w:t>
      </w:r>
      <w:r w:rsidR="004F0A3D">
        <w:rPr>
          <w:lang w:val="en-GB"/>
        </w:rPr>
        <w:t xml:space="preserve"> </w:t>
      </w:r>
      <w:r w:rsidRPr="00A203A1">
        <w:rPr>
          <w:lang w:val="en-GB"/>
        </w:rPr>
        <w:t>exercises</w:t>
      </w:r>
      <w:r w:rsidR="004F0A3D">
        <w:rPr>
          <w:lang w:val="en-GB"/>
        </w:rPr>
        <w:t xml:space="preserve"> </w:t>
      </w:r>
      <w:r w:rsidRPr="00A203A1">
        <w:rPr>
          <w:lang w:val="en-GB"/>
        </w:rPr>
        <w:t>because</w:t>
      </w:r>
      <w:r w:rsidR="004F0A3D">
        <w:rPr>
          <w:lang w:val="en-GB"/>
        </w:rPr>
        <w:t xml:space="preserve"> </w:t>
      </w:r>
      <w:r w:rsidRPr="00A203A1">
        <w:rPr>
          <w:lang w:val="en-GB"/>
        </w:rPr>
        <w:t>of</w:t>
      </w:r>
      <w:r w:rsidR="004F0A3D">
        <w:rPr>
          <w:lang w:val="en-GB"/>
        </w:rPr>
        <w:t xml:space="preserve"> </w:t>
      </w:r>
      <w:r w:rsidRPr="00A203A1">
        <w:rPr>
          <w:lang w:val="en-GB"/>
        </w:rPr>
        <w:t>watching</w:t>
      </w:r>
      <w:r w:rsidR="004F0A3D">
        <w:rPr>
          <w:lang w:val="en-GB"/>
        </w:rPr>
        <w:t xml:space="preserve"> </w:t>
      </w:r>
      <w:r w:rsidRPr="00A203A1">
        <w:rPr>
          <w:lang w:val="en-GB"/>
        </w:rPr>
        <w:t>the</w:t>
      </w:r>
      <w:r w:rsidR="004F0A3D">
        <w:rPr>
          <w:lang w:val="en-GB"/>
        </w:rPr>
        <w:t xml:space="preserve"> </w:t>
      </w:r>
      <w:r w:rsidRPr="00A203A1">
        <w:rPr>
          <w:lang w:val="en-GB"/>
        </w:rPr>
        <w:t>videos,</w:t>
      </w:r>
      <w:r w:rsidR="004F0A3D">
        <w:rPr>
          <w:lang w:val="en-GB"/>
        </w:rPr>
        <w:t xml:space="preserve"> </w:t>
      </w:r>
      <w:r w:rsidRPr="00A203A1">
        <w:rPr>
          <w:lang w:val="en-GB"/>
        </w:rPr>
        <w:t>they</w:t>
      </w:r>
      <w:r w:rsidR="004F0A3D">
        <w:rPr>
          <w:lang w:val="en-GB"/>
        </w:rPr>
        <w:t xml:space="preserve"> </w:t>
      </w:r>
      <w:r w:rsidRPr="00A203A1">
        <w:rPr>
          <w:lang w:val="en-GB"/>
        </w:rPr>
        <w:t>were</w:t>
      </w:r>
      <w:r w:rsidR="004F0A3D">
        <w:rPr>
          <w:lang w:val="en-GB"/>
        </w:rPr>
        <w:t xml:space="preserve"> </w:t>
      </w:r>
      <w:r w:rsidRPr="00A203A1">
        <w:rPr>
          <w:lang w:val="en-GB"/>
        </w:rPr>
        <w:t>observed</w:t>
      </w:r>
      <w:r w:rsidR="004F0A3D">
        <w:rPr>
          <w:lang w:val="en-GB"/>
        </w:rPr>
        <w:t xml:space="preserve"> </w:t>
      </w:r>
      <w:r w:rsidRPr="00A203A1">
        <w:rPr>
          <w:lang w:val="en-GB"/>
        </w:rPr>
        <w:t>solving</w:t>
      </w:r>
      <w:r w:rsidR="004F0A3D">
        <w:rPr>
          <w:lang w:val="en-GB"/>
        </w:rPr>
        <w:t xml:space="preserve"> </w:t>
      </w:r>
      <w:r w:rsidRPr="00A203A1">
        <w:rPr>
          <w:lang w:val="en-GB"/>
        </w:rPr>
        <w:t>a</w:t>
      </w:r>
      <w:r w:rsidR="004F0A3D">
        <w:rPr>
          <w:lang w:val="en-GB"/>
        </w:rPr>
        <w:t xml:space="preserve"> </w:t>
      </w:r>
      <w:r w:rsidRPr="00A203A1">
        <w:rPr>
          <w:lang w:val="en-GB"/>
        </w:rPr>
        <w:t>transfer</w:t>
      </w:r>
      <w:r w:rsidR="004F0A3D">
        <w:rPr>
          <w:lang w:val="en-GB"/>
        </w:rPr>
        <w:t xml:space="preserve"> </w:t>
      </w:r>
      <w:r w:rsidRPr="00A203A1">
        <w:rPr>
          <w:lang w:val="en-GB"/>
        </w:rPr>
        <w:t>exercise.</w:t>
      </w:r>
      <w:r w:rsidR="004F0A3D">
        <w:rPr>
          <w:lang w:val="en-GB"/>
        </w:rPr>
        <w:t xml:space="preserve"> </w:t>
      </w:r>
    </w:p>
    <w:p w:rsidR="00F115AE" w:rsidRPr="00A203A1" w:rsidRDefault="00F115AE" w:rsidP="00F115AE">
      <w:pPr>
        <w:pStyle w:val="BodyText"/>
        <w:rPr>
          <w:lang w:val="en-GB"/>
        </w:rPr>
      </w:pPr>
      <w:r w:rsidRPr="00A203A1">
        <w:rPr>
          <w:lang w:val="en-GB"/>
        </w:rPr>
        <w:t>The</w:t>
      </w:r>
      <w:r w:rsidR="004F0A3D">
        <w:rPr>
          <w:lang w:val="en-GB"/>
        </w:rPr>
        <w:t xml:space="preserve"> </w:t>
      </w:r>
      <w:r w:rsidRPr="00A203A1">
        <w:rPr>
          <w:lang w:val="en-GB"/>
        </w:rPr>
        <w:t>analysis</w:t>
      </w:r>
      <w:r w:rsidR="004F0A3D">
        <w:rPr>
          <w:lang w:val="en-GB"/>
        </w:rPr>
        <w:t xml:space="preserve"> </w:t>
      </w:r>
      <w:r w:rsidRPr="00A203A1">
        <w:rPr>
          <w:lang w:val="en-GB"/>
        </w:rPr>
        <w:t>of</w:t>
      </w:r>
      <w:r w:rsidR="004F0A3D">
        <w:rPr>
          <w:lang w:val="en-GB"/>
        </w:rPr>
        <w:t xml:space="preserve"> </w:t>
      </w:r>
      <w:r w:rsidRPr="00A203A1">
        <w:rPr>
          <w:lang w:val="en-GB"/>
        </w:rPr>
        <w:t>the</w:t>
      </w:r>
      <w:r w:rsidR="004F0A3D">
        <w:rPr>
          <w:lang w:val="en-GB"/>
        </w:rPr>
        <w:t xml:space="preserve"> </w:t>
      </w:r>
      <w:r w:rsidRPr="00A203A1">
        <w:rPr>
          <w:lang w:val="en-GB"/>
        </w:rPr>
        <w:t>interviews</w:t>
      </w:r>
      <w:r w:rsidR="004F0A3D">
        <w:rPr>
          <w:lang w:val="en-GB"/>
        </w:rPr>
        <w:t xml:space="preserve"> </w:t>
      </w:r>
      <w:r w:rsidRPr="00A203A1">
        <w:rPr>
          <w:lang w:val="en-GB"/>
        </w:rPr>
        <w:t>and</w:t>
      </w:r>
      <w:r w:rsidR="004F0A3D">
        <w:rPr>
          <w:lang w:val="en-GB"/>
        </w:rPr>
        <w:t xml:space="preserve"> </w:t>
      </w:r>
      <w:r w:rsidRPr="00A203A1">
        <w:rPr>
          <w:lang w:val="en-GB"/>
        </w:rPr>
        <w:t>the</w:t>
      </w:r>
      <w:r w:rsidR="004F0A3D">
        <w:rPr>
          <w:lang w:val="en-GB"/>
        </w:rPr>
        <w:t xml:space="preserve"> </w:t>
      </w:r>
      <w:r w:rsidRPr="00A203A1">
        <w:rPr>
          <w:lang w:val="en-GB"/>
        </w:rPr>
        <w:t>observations</w:t>
      </w:r>
      <w:r w:rsidR="004F0A3D">
        <w:rPr>
          <w:lang w:val="en-GB"/>
        </w:rPr>
        <w:t xml:space="preserve"> </w:t>
      </w:r>
      <w:r w:rsidRPr="00A203A1">
        <w:rPr>
          <w:lang w:val="en-GB"/>
        </w:rPr>
        <w:t>provided</w:t>
      </w:r>
      <w:r w:rsidR="004F0A3D">
        <w:rPr>
          <w:lang w:val="en-GB"/>
        </w:rPr>
        <w:t xml:space="preserve"> </w:t>
      </w:r>
      <w:r w:rsidRPr="00A203A1">
        <w:rPr>
          <w:lang w:val="en-GB"/>
        </w:rPr>
        <w:t>more</w:t>
      </w:r>
      <w:r w:rsidR="004F0A3D">
        <w:rPr>
          <w:lang w:val="en-GB"/>
        </w:rPr>
        <w:t xml:space="preserve"> </w:t>
      </w:r>
      <w:r w:rsidRPr="00A203A1">
        <w:rPr>
          <w:lang w:val="en-GB"/>
        </w:rPr>
        <w:t>results</w:t>
      </w:r>
      <w:r w:rsidR="004F0A3D">
        <w:rPr>
          <w:lang w:val="en-GB"/>
        </w:rPr>
        <w:t xml:space="preserve"> </w:t>
      </w:r>
      <w:r w:rsidRPr="00A203A1">
        <w:rPr>
          <w:lang w:val="en-GB"/>
        </w:rPr>
        <w:t>than</w:t>
      </w:r>
      <w:r w:rsidR="004F0A3D">
        <w:rPr>
          <w:lang w:val="en-GB"/>
        </w:rPr>
        <w:t xml:space="preserve"> </w:t>
      </w:r>
      <w:r w:rsidRPr="00A203A1">
        <w:rPr>
          <w:lang w:val="en-GB"/>
        </w:rPr>
        <w:t>had</w:t>
      </w:r>
      <w:r w:rsidR="004F0A3D">
        <w:rPr>
          <w:lang w:val="en-GB"/>
        </w:rPr>
        <w:t xml:space="preserve"> </w:t>
      </w:r>
      <w:r w:rsidRPr="00A203A1">
        <w:rPr>
          <w:lang w:val="en-GB"/>
        </w:rPr>
        <w:t>been</w:t>
      </w:r>
      <w:r w:rsidR="004F0A3D">
        <w:rPr>
          <w:lang w:val="en-GB"/>
        </w:rPr>
        <w:t xml:space="preserve"> </w:t>
      </w:r>
      <w:r w:rsidRPr="00A203A1">
        <w:rPr>
          <w:lang w:val="en-GB"/>
        </w:rPr>
        <w:t>expected.</w:t>
      </w:r>
      <w:r w:rsidR="004F0A3D">
        <w:rPr>
          <w:lang w:val="en-GB"/>
        </w:rPr>
        <w:t xml:space="preserve"> </w:t>
      </w:r>
    </w:p>
    <w:p w:rsidR="00F115AE" w:rsidRPr="00A203A1" w:rsidRDefault="00F115AE" w:rsidP="00F115AE">
      <w:pPr>
        <w:pStyle w:val="BodyText"/>
        <w:rPr>
          <w:lang w:val="en-GB"/>
        </w:rPr>
      </w:pPr>
      <w:r w:rsidRPr="00A203A1">
        <w:rPr>
          <w:lang w:val="en-GB"/>
        </w:rPr>
        <w:t>In</w:t>
      </w:r>
      <w:r w:rsidR="004F0A3D">
        <w:rPr>
          <w:lang w:val="en-GB"/>
        </w:rPr>
        <w:t xml:space="preserve"> </w:t>
      </w:r>
      <w:r w:rsidRPr="00A203A1">
        <w:rPr>
          <w:lang w:val="en-GB"/>
        </w:rPr>
        <w:t>the</w:t>
      </w:r>
      <w:r w:rsidR="004F0A3D">
        <w:rPr>
          <w:lang w:val="en-GB"/>
        </w:rPr>
        <w:t xml:space="preserve"> </w:t>
      </w:r>
      <w:r w:rsidRPr="00A203A1">
        <w:rPr>
          <w:lang w:val="en-GB"/>
        </w:rPr>
        <w:t>following</w:t>
      </w:r>
      <w:r w:rsidR="004F0A3D">
        <w:rPr>
          <w:lang w:val="en-GB"/>
        </w:rPr>
        <w:t xml:space="preserve"> </w:t>
      </w:r>
      <w:r w:rsidRPr="00A203A1">
        <w:rPr>
          <w:lang w:val="en-GB"/>
        </w:rPr>
        <w:t>text,</w:t>
      </w:r>
      <w:r w:rsidR="004F0A3D">
        <w:rPr>
          <w:lang w:val="en-GB"/>
        </w:rPr>
        <w:t xml:space="preserve"> </w:t>
      </w:r>
      <w:r w:rsidRPr="00A203A1">
        <w:rPr>
          <w:lang w:val="en-GB"/>
        </w:rPr>
        <w:t>the</w:t>
      </w:r>
      <w:r w:rsidR="004F0A3D">
        <w:rPr>
          <w:lang w:val="en-GB"/>
        </w:rPr>
        <w:t xml:space="preserve"> </w:t>
      </w:r>
      <w:r w:rsidRPr="00A203A1">
        <w:rPr>
          <w:lang w:val="en-GB"/>
        </w:rPr>
        <w:t>results</w:t>
      </w:r>
      <w:r w:rsidR="004F0A3D">
        <w:rPr>
          <w:lang w:val="en-GB"/>
        </w:rPr>
        <w:t xml:space="preserve"> </w:t>
      </w:r>
      <w:r w:rsidRPr="00A203A1">
        <w:rPr>
          <w:lang w:val="en-GB"/>
        </w:rPr>
        <w:t>relevant</w:t>
      </w:r>
      <w:r w:rsidR="004F0A3D">
        <w:rPr>
          <w:lang w:val="en-GB"/>
        </w:rPr>
        <w:t xml:space="preserve"> </w:t>
      </w:r>
      <w:r w:rsidRPr="00A203A1">
        <w:rPr>
          <w:lang w:val="en-GB"/>
        </w:rPr>
        <w:t>to</w:t>
      </w:r>
      <w:r w:rsidR="004F0A3D">
        <w:rPr>
          <w:lang w:val="en-GB"/>
        </w:rPr>
        <w:t xml:space="preserve"> </w:t>
      </w:r>
      <w:r w:rsidRPr="00A203A1">
        <w:rPr>
          <w:lang w:val="en-GB"/>
        </w:rPr>
        <w:t>the</w:t>
      </w:r>
      <w:r w:rsidR="004F0A3D">
        <w:rPr>
          <w:lang w:val="en-GB"/>
        </w:rPr>
        <w:t xml:space="preserve"> </w:t>
      </w:r>
      <w:r w:rsidRPr="00A203A1">
        <w:rPr>
          <w:lang w:val="en-GB"/>
        </w:rPr>
        <w:t>research</w:t>
      </w:r>
      <w:r w:rsidR="004F0A3D">
        <w:rPr>
          <w:lang w:val="en-GB"/>
        </w:rPr>
        <w:t xml:space="preserve"> </w:t>
      </w:r>
      <w:r w:rsidRPr="00A203A1">
        <w:rPr>
          <w:lang w:val="en-GB"/>
        </w:rPr>
        <w:t>question</w:t>
      </w:r>
      <w:r w:rsidR="004F0A3D">
        <w:rPr>
          <w:lang w:val="en-GB"/>
        </w:rPr>
        <w:t xml:space="preserve"> </w:t>
      </w:r>
      <w:r w:rsidRPr="00A203A1">
        <w:rPr>
          <w:lang w:val="en-GB"/>
        </w:rPr>
        <w:t>are</w:t>
      </w:r>
      <w:r w:rsidR="004F0A3D">
        <w:rPr>
          <w:lang w:val="en-GB"/>
        </w:rPr>
        <w:t xml:space="preserve"> </w:t>
      </w:r>
      <w:r w:rsidRPr="00A203A1">
        <w:rPr>
          <w:lang w:val="en-GB"/>
        </w:rPr>
        <w:t>presented</w:t>
      </w:r>
      <w:r w:rsidR="004F0A3D">
        <w:rPr>
          <w:lang w:val="en-GB"/>
        </w:rPr>
        <w:t xml:space="preserve"> </w:t>
      </w:r>
      <w:r w:rsidRPr="00A203A1">
        <w:rPr>
          <w:lang w:val="en-GB"/>
        </w:rPr>
        <w:t>at</w:t>
      </w:r>
      <w:r w:rsidR="004F0A3D">
        <w:rPr>
          <w:lang w:val="en-GB"/>
        </w:rPr>
        <w:t xml:space="preserve"> </w:t>
      </w:r>
      <w:r w:rsidRPr="00A203A1">
        <w:rPr>
          <w:lang w:val="en-GB"/>
        </w:rPr>
        <w:t>first.</w:t>
      </w:r>
      <w:r w:rsidR="004F0A3D">
        <w:rPr>
          <w:lang w:val="en-GB"/>
        </w:rPr>
        <w:t xml:space="preserve"> </w:t>
      </w:r>
      <w:r w:rsidRPr="00A203A1">
        <w:rPr>
          <w:lang w:val="en-GB"/>
        </w:rPr>
        <w:t>Then,</w:t>
      </w:r>
      <w:r w:rsidR="004F0A3D">
        <w:rPr>
          <w:lang w:val="en-GB"/>
        </w:rPr>
        <w:t xml:space="preserve"> </w:t>
      </w:r>
      <w:r w:rsidRPr="00A203A1">
        <w:rPr>
          <w:lang w:val="en-GB"/>
        </w:rPr>
        <w:t>other</w:t>
      </w:r>
      <w:r w:rsidR="004F0A3D">
        <w:rPr>
          <w:lang w:val="en-GB"/>
        </w:rPr>
        <w:t xml:space="preserve"> </w:t>
      </w:r>
      <w:r w:rsidRPr="00A203A1">
        <w:rPr>
          <w:lang w:val="en-GB"/>
        </w:rPr>
        <w:t>interesting</w:t>
      </w:r>
      <w:r w:rsidR="004F0A3D">
        <w:rPr>
          <w:lang w:val="en-GB"/>
        </w:rPr>
        <w:t xml:space="preserve"> </w:t>
      </w:r>
      <w:r w:rsidRPr="00A203A1">
        <w:rPr>
          <w:lang w:val="en-GB"/>
        </w:rPr>
        <w:t>aspects</w:t>
      </w:r>
      <w:r w:rsidR="004F0A3D">
        <w:rPr>
          <w:lang w:val="en-GB"/>
        </w:rPr>
        <w:t xml:space="preserve"> </w:t>
      </w:r>
      <w:r w:rsidRPr="00A203A1">
        <w:rPr>
          <w:lang w:val="en-GB"/>
        </w:rPr>
        <w:t>of</w:t>
      </w:r>
      <w:r w:rsidR="004F0A3D">
        <w:rPr>
          <w:lang w:val="en-GB"/>
        </w:rPr>
        <w:t xml:space="preserve"> </w:t>
      </w:r>
      <w:r w:rsidRPr="00A203A1">
        <w:rPr>
          <w:lang w:val="en-GB"/>
        </w:rPr>
        <w:t>ICM</w:t>
      </w:r>
      <w:r w:rsidR="004F0A3D">
        <w:rPr>
          <w:lang w:val="en-GB"/>
        </w:rPr>
        <w:t xml:space="preserve"> </w:t>
      </w:r>
      <w:r w:rsidRPr="00A203A1">
        <w:rPr>
          <w:lang w:val="en-GB"/>
        </w:rPr>
        <w:t>are</w:t>
      </w:r>
      <w:r w:rsidR="004F0A3D">
        <w:rPr>
          <w:lang w:val="en-GB"/>
        </w:rPr>
        <w:t xml:space="preserve"> </w:t>
      </w:r>
      <w:r w:rsidRPr="00A203A1">
        <w:rPr>
          <w:lang w:val="en-GB"/>
        </w:rPr>
        <w:t>described:</w:t>
      </w:r>
      <w:r w:rsidR="004F0A3D">
        <w:rPr>
          <w:lang w:val="en-GB"/>
        </w:rPr>
        <w:t xml:space="preserve"> </w:t>
      </w:r>
      <w:r w:rsidRPr="00A203A1">
        <w:rPr>
          <w:lang w:val="en-GB"/>
        </w:rPr>
        <w:t>the</w:t>
      </w:r>
      <w:r w:rsidR="004F0A3D">
        <w:rPr>
          <w:lang w:val="en-GB"/>
        </w:rPr>
        <w:t xml:space="preserve"> </w:t>
      </w:r>
      <w:r w:rsidRPr="00A203A1">
        <w:rPr>
          <w:lang w:val="en-GB"/>
        </w:rPr>
        <w:t>respondents</w:t>
      </w:r>
      <w:r w:rsidR="004F0A3D">
        <w:rPr>
          <w:lang w:val="en-GB"/>
        </w:rPr>
        <w:t xml:space="preserve"> </w:t>
      </w:r>
      <w:r w:rsidRPr="00A203A1">
        <w:rPr>
          <w:lang w:val="en-GB"/>
        </w:rPr>
        <w:t>for</w:t>
      </w:r>
      <w:r w:rsidR="004F0A3D">
        <w:rPr>
          <w:lang w:val="en-GB"/>
        </w:rPr>
        <w:t xml:space="preserve"> </w:t>
      </w:r>
      <w:r w:rsidRPr="00A203A1">
        <w:rPr>
          <w:lang w:val="en-GB"/>
        </w:rPr>
        <w:t>the</w:t>
      </w:r>
      <w:r w:rsidR="004F0A3D">
        <w:rPr>
          <w:lang w:val="en-GB"/>
        </w:rPr>
        <w:t xml:space="preserve"> </w:t>
      </w:r>
      <w:r w:rsidRPr="00A203A1">
        <w:rPr>
          <w:lang w:val="en-GB"/>
        </w:rPr>
        <w:t>self-study</w:t>
      </w:r>
      <w:r w:rsidR="004F0A3D">
        <w:rPr>
          <w:lang w:val="en-GB"/>
        </w:rPr>
        <w:t xml:space="preserve"> </w:t>
      </w:r>
      <w:r w:rsidRPr="00A203A1">
        <w:rPr>
          <w:lang w:val="en-GB"/>
        </w:rPr>
        <w:t>phase</w:t>
      </w:r>
      <w:r w:rsidR="004F0A3D">
        <w:rPr>
          <w:lang w:val="en-GB"/>
        </w:rPr>
        <w:t xml:space="preserve"> </w:t>
      </w:r>
      <w:r w:rsidRPr="00A203A1">
        <w:rPr>
          <w:lang w:val="en-GB"/>
        </w:rPr>
        <w:t>find</w:t>
      </w:r>
      <w:r w:rsidR="004F0A3D">
        <w:rPr>
          <w:lang w:val="en-GB"/>
        </w:rPr>
        <w:t xml:space="preserve"> </w:t>
      </w:r>
      <w:r w:rsidRPr="00A203A1">
        <w:rPr>
          <w:lang w:val="en-GB"/>
        </w:rPr>
        <w:t>that</w:t>
      </w:r>
      <w:r w:rsidR="004F0A3D">
        <w:rPr>
          <w:lang w:val="en-GB"/>
        </w:rPr>
        <w:t xml:space="preserve"> </w:t>
      </w:r>
      <w:r w:rsidRPr="00A203A1">
        <w:rPr>
          <w:lang w:val="en-GB"/>
        </w:rPr>
        <w:t>ICM</w:t>
      </w:r>
      <w:r w:rsidR="004F0A3D">
        <w:rPr>
          <w:lang w:val="en-GB"/>
        </w:rPr>
        <w:t xml:space="preserve"> </w:t>
      </w:r>
      <w:r w:rsidRPr="00A203A1">
        <w:rPr>
          <w:lang w:val="en-GB"/>
        </w:rPr>
        <w:t>is</w:t>
      </w:r>
      <w:r w:rsidR="004F0A3D">
        <w:rPr>
          <w:lang w:val="en-GB"/>
        </w:rPr>
        <w:t xml:space="preserve"> </w:t>
      </w:r>
      <w:r w:rsidRPr="00A203A1">
        <w:rPr>
          <w:lang w:val="en-GB"/>
        </w:rPr>
        <w:t>suitable</w:t>
      </w:r>
      <w:r w:rsidR="004F0A3D">
        <w:rPr>
          <w:lang w:val="en-GB"/>
        </w:rPr>
        <w:t xml:space="preserve"> </w:t>
      </w:r>
      <w:r w:rsidRPr="00A203A1">
        <w:rPr>
          <w:lang w:val="en-GB"/>
        </w:rPr>
        <w:t>for</w:t>
      </w:r>
      <w:r w:rsidR="004F0A3D">
        <w:rPr>
          <w:lang w:val="en-GB"/>
        </w:rPr>
        <w:t xml:space="preserve"> </w:t>
      </w:r>
      <w:r w:rsidRPr="00A203A1">
        <w:rPr>
          <w:lang w:val="en-GB"/>
        </w:rPr>
        <w:t>large-scale</w:t>
      </w:r>
      <w:r w:rsidR="004F0A3D">
        <w:rPr>
          <w:lang w:val="en-GB"/>
        </w:rPr>
        <w:t xml:space="preserve"> </w:t>
      </w:r>
      <w:r w:rsidRPr="00A203A1">
        <w:rPr>
          <w:lang w:val="en-GB"/>
        </w:rPr>
        <w:t>lectures.</w:t>
      </w:r>
      <w:r w:rsidR="004F0A3D">
        <w:rPr>
          <w:lang w:val="en-GB"/>
        </w:rPr>
        <w:t xml:space="preserve"> </w:t>
      </w:r>
      <w:r w:rsidRPr="00A203A1">
        <w:rPr>
          <w:lang w:val="en-GB"/>
        </w:rPr>
        <w:t>It</w:t>
      </w:r>
      <w:r w:rsidR="004F0A3D">
        <w:rPr>
          <w:lang w:val="en-GB"/>
        </w:rPr>
        <w:t xml:space="preserve"> </w:t>
      </w:r>
      <w:r w:rsidRPr="00A203A1">
        <w:rPr>
          <w:lang w:val="en-GB"/>
        </w:rPr>
        <w:t>is</w:t>
      </w:r>
      <w:r w:rsidR="004F0A3D">
        <w:rPr>
          <w:lang w:val="en-GB"/>
        </w:rPr>
        <w:t xml:space="preserve"> </w:t>
      </w:r>
      <w:r w:rsidRPr="00A203A1">
        <w:rPr>
          <w:lang w:val="en-GB"/>
        </w:rPr>
        <w:t>not</w:t>
      </w:r>
      <w:r w:rsidR="004F0A3D">
        <w:rPr>
          <w:lang w:val="en-GB"/>
        </w:rPr>
        <w:t xml:space="preserve"> </w:t>
      </w:r>
      <w:r w:rsidRPr="00A203A1">
        <w:rPr>
          <w:lang w:val="en-GB"/>
        </w:rPr>
        <w:t>important</w:t>
      </w:r>
      <w:r w:rsidR="004F0A3D">
        <w:rPr>
          <w:lang w:val="en-GB"/>
        </w:rPr>
        <w:t xml:space="preserve"> </w:t>
      </w:r>
      <w:r w:rsidRPr="00A203A1">
        <w:rPr>
          <w:lang w:val="en-GB"/>
        </w:rPr>
        <w:t>how</w:t>
      </w:r>
      <w:r w:rsidR="004F0A3D">
        <w:rPr>
          <w:lang w:val="en-GB"/>
        </w:rPr>
        <w:t xml:space="preserve"> </w:t>
      </w:r>
      <w:r w:rsidRPr="00A203A1">
        <w:rPr>
          <w:lang w:val="en-GB"/>
        </w:rPr>
        <w:t>many</w:t>
      </w:r>
      <w:r w:rsidR="004F0A3D">
        <w:rPr>
          <w:lang w:val="en-GB"/>
        </w:rPr>
        <w:t xml:space="preserve"> </w:t>
      </w:r>
      <w:r w:rsidRPr="00A203A1">
        <w:rPr>
          <w:lang w:val="en-GB"/>
        </w:rPr>
        <w:t>people</w:t>
      </w:r>
      <w:r w:rsidR="004F0A3D">
        <w:rPr>
          <w:lang w:val="en-GB"/>
        </w:rPr>
        <w:t xml:space="preserve"> </w:t>
      </w:r>
      <w:r w:rsidRPr="00A203A1">
        <w:rPr>
          <w:lang w:val="en-GB"/>
        </w:rPr>
        <w:t>study</w:t>
      </w:r>
      <w:r w:rsidR="004F0A3D">
        <w:rPr>
          <w:lang w:val="en-GB"/>
        </w:rPr>
        <w:t xml:space="preserve"> </w:t>
      </w:r>
      <w:r w:rsidRPr="00A203A1">
        <w:rPr>
          <w:lang w:val="en-GB"/>
        </w:rPr>
        <w:t>by</w:t>
      </w:r>
      <w:r w:rsidR="004F0A3D">
        <w:rPr>
          <w:lang w:val="en-GB"/>
        </w:rPr>
        <w:t xml:space="preserve"> </w:t>
      </w:r>
      <w:r w:rsidRPr="00A203A1">
        <w:rPr>
          <w:lang w:val="en-GB"/>
        </w:rPr>
        <w:t>using</w:t>
      </w:r>
      <w:r w:rsidR="004F0A3D">
        <w:rPr>
          <w:lang w:val="en-GB"/>
        </w:rPr>
        <w:t xml:space="preserve"> </w:t>
      </w:r>
      <w:r w:rsidRPr="00A203A1">
        <w:rPr>
          <w:lang w:val="en-GB"/>
        </w:rPr>
        <w:t>the</w:t>
      </w:r>
      <w:r w:rsidR="004F0A3D">
        <w:rPr>
          <w:lang w:val="en-GB"/>
        </w:rPr>
        <w:t xml:space="preserve"> </w:t>
      </w:r>
      <w:r w:rsidRPr="00A203A1">
        <w:rPr>
          <w:lang w:val="en-GB"/>
        </w:rPr>
        <w:t>videos.</w:t>
      </w:r>
      <w:r w:rsidR="004F0A3D">
        <w:rPr>
          <w:lang w:val="en-GB"/>
        </w:rPr>
        <w:t xml:space="preserve"> </w:t>
      </w:r>
      <w:r w:rsidRPr="00A203A1">
        <w:rPr>
          <w:lang w:val="en-GB"/>
        </w:rPr>
        <w:t>The</w:t>
      </w:r>
      <w:r w:rsidR="004F0A3D">
        <w:rPr>
          <w:lang w:val="en-GB"/>
        </w:rPr>
        <w:t xml:space="preserve"> </w:t>
      </w:r>
      <w:r w:rsidRPr="00A203A1">
        <w:rPr>
          <w:lang w:val="en-GB"/>
        </w:rPr>
        <w:t>functioning</w:t>
      </w:r>
      <w:r w:rsidR="004F0A3D">
        <w:rPr>
          <w:lang w:val="en-GB"/>
        </w:rPr>
        <w:t xml:space="preserve"> </w:t>
      </w:r>
      <w:r w:rsidRPr="00A203A1">
        <w:rPr>
          <w:lang w:val="en-GB"/>
        </w:rPr>
        <w:t>of</w:t>
      </w:r>
      <w:r w:rsidR="004F0A3D">
        <w:rPr>
          <w:lang w:val="en-GB"/>
        </w:rPr>
        <w:t xml:space="preserve"> </w:t>
      </w:r>
      <w:r w:rsidRPr="00A203A1">
        <w:rPr>
          <w:lang w:val="en-GB"/>
        </w:rPr>
        <w:t>large-scale</w:t>
      </w:r>
      <w:r w:rsidR="004F0A3D">
        <w:rPr>
          <w:lang w:val="en-GB"/>
        </w:rPr>
        <w:t xml:space="preserve"> </w:t>
      </w:r>
      <w:r w:rsidRPr="00A203A1">
        <w:rPr>
          <w:lang w:val="en-GB"/>
        </w:rPr>
        <w:t>lectures</w:t>
      </w:r>
      <w:r w:rsidR="004F0A3D">
        <w:rPr>
          <w:lang w:val="en-GB"/>
        </w:rPr>
        <w:t xml:space="preserve"> </w:t>
      </w:r>
      <w:r w:rsidRPr="00A203A1">
        <w:rPr>
          <w:lang w:val="en-GB"/>
        </w:rPr>
        <w:t>also</w:t>
      </w:r>
      <w:r w:rsidR="004F0A3D">
        <w:rPr>
          <w:lang w:val="en-GB"/>
        </w:rPr>
        <w:t xml:space="preserve"> </w:t>
      </w:r>
      <w:r w:rsidRPr="00A203A1">
        <w:rPr>
          <w:lang w:val="en-GB"/>
        </w:rPr>
        <w:t>depends</w:t>
      </w:r>
      <w:r w:rsidR="004F0A3D">
        <w:rPr>
          <w:lang w:val="en-GB"/>
        </w:rPr>
        <w:t xml:space="preserve"> </w:t>
      </w:r>
      <w:r w:rsidRPr="00A203A1">
        <w:rPr>
          <w:lang w:val="en-GB"/>
        </w:rPr>
        <w:t>on</w:t>
      </w:r>
      <w:r w:rsidR="004F0A3D">
        <w:rPr>
          <w:lang w:val="en-GB"/>
        </w:rPr>
        <w:t xml:space="preserve"> </w:t>
      </w:r>
      <w:r w:rsidRPr="00A203A1">
        <w:rPr>
          <w:lang w:val="en-GB"/>
        </w:rPr>
        <w:t>the</w:t>
      </w:r>
      <w:r w:rsidR="004F0A3D">
        <w:rPr>
          <w:lang w:val="en-GB"/>
        </w:rPr>
        <w:t xml:space="preserve"> </w:t>
      </w:r>
      <w:r w:rsidRPr="00A203A1">
        <w:rPr>
          <w:lang w:val="en-GB"/>
        </w:rPr>
        <w:t>number</w:t>
      </w:r>
      <w:r w:rsidR="004F0A3D">
        <w:rPr>
          <w:lang w:val="en-GB"/>
        </w:rPr>
        <w:t xml:space="preserve"> </w:t>
      </w:r>
      <w:r w:rsidRPr="00A203A1">
        <w:rPr>
          <w:lang w:val="en-GB"/>
        </w:rPr>
        <w:t>of</w:t>
      </w:r>
      <w:r w:rsidR="004F0A3D">
        <w:rPr>
          <w:lang w:val="en-GB"/>
        </w:rPr>
        <w:t xml:space="preserve"> </w:t>
      </w:r>
      <w:r w:rsidRPr="00A203A1">
        <w:rPr>
          <w:lang w:val="en-GB"/>
        </w:rPr>
        <w:t>students</w:t>
      </w:r>
      <w:r w:rsidR="004F0A3D">
        <w:rPr>
          <w:lang w:val="en-GB"/>
        </w:rPr>
        <w:t xml:space="preserve"> </w:t>
      </w:r>
      <w:r w:rsidRPr="00A203A1">
        <w:rPr>
          <w:lang w:val="en-GB"/>
        </w:rPr>
        <w:t>during</w:t>
      </w:r>
      <w:r w:rsidR="004F0A3D">
        <w:rPr>
          <w:lang w:val="en-GB"/>
        </w:rPr>
        <w:t xml:space="preserve"> </w:t>
      </w:r>
      <w:r w:rsidRPr="00A203A1">
        <w:rPr>
          <w:lang w:val="en-GB"/>
        </w:rPr>
        <w:t>the</w:t>
      </w:r>
      <w:r w:rsidR="004F0A3D">
        <w:rPr>
          <w:lang w:val="en-GB"/>
        </w:rPr>
        <w:t xml:space="preserve"> </w:t>
      </w:r>
      <w:r w:rsidRPr="00A203A1">
        <w:rPr>
          <w:lang w:val="en-GB"/>
        </w:rPr>
        <w:t>sessions</w:t>
      </w:r>
      <w:r w:rsidR="004F0A3D">
        <w:rPr>
          <w:lang w:val="en-GB"/>
        </w:rPr>
        <w:t xml:space="preserve"> </w:t>
      </w:r>
      <w:r w:rsidRPr="00A203A1">
        <w:rPr>
          <w:lang w:val="en-GB"/>
        </w:rPr>
        <w:t>at</w:t>
      </w:r>
      <w:r w:rsidR="004F0A3D">
        <w:rPr>
          <w:lang w:val="en-GB"/>
        </w:rPr>
        <w:t xml:space="preserve"> </w:t>
      </w:r>
      <w:r w:rsidRPr="00A203A1">
        <w:rPr>
          <w:lang w:val="en-GB"/>
        </w:rPr>
        <w:t>university.</w:t>
      </w:r>
      <w:r w:rsidR="004F0A3D">
        <w:rPr>
          <w:lang w:val="en-GB"/>
        </w:rPr>
        <w:t xml:space="preserve"> </w:t>
      </w:r>
      <w:r w:rsidRPr="00A203A1">
        <w:rPr>
          <w:lang w:val="en-GB"/>
        </w:rPr>
        <w:t>Some</w:t>
      </w:r>
      <w:r w:rsidR="004F0A3D">
        <w:rPr>
          <w:lang w:val="en-GB"/>
        </w:rPr>
        <w:t xml:space="preserve"> </w:t>
      </w:r>
      <w:r w:rsidRPr="00A203A1">
        <w:rPr>
          <w:lang w:val="en-GB"/>
        </w:rPr>
        <w:t>of</w:t>
      </w:r>
      <w:r w:rsidR="004F0A3D">
        <w:rPr>
          <w:lang w:val="en-GB"/>
        </w:rPr>
        <w:t xml:space="preserve"> </w:t>
      </w:r>
      <w:r w:rsidRPr="00A203A1">
        <w:rPr>
          <w:lang w:val="en-GB"/>
        </w:rPr>
        <w:t>the</w:t>
      </w:r>
      <w:r w:rsidR="004F0A3D">
        <w:rPr>
          <w:lang w:val="en-GB"/>
        </w:rPr>
        <w:t xml:space="preserve"> </w:t>
      </w:r>
      <w:r w:rsidRPr="00A203A1">
        <w:rPr>
          <w:lang w:val="en-GB"/>
        </w:rPr>
        <w:t>respondents</w:t>
      </w:r>
      <w:r w:rsidR="004F0A3D">
        <w:rPr>
          <w:lang w:val="en-GB"/>
        </w:rPr>
        <w:t xml:space="preserve"> </w:t>
      </w:r>
      <w:r w:rsidRPr="00A203A1">
        <w:rPr>
          <w:lang w:val="en-GB"/>
        </w:rPr>
        <w:t>wish</w:t>
      </w:r>
      <w:r w:rsidR="004F0A3D">
        <w:rPr>
          <w:lang w:val="en-GB"/>
        </w:rPr>
        <w:t xml:space="preserve"> </w:t>
      </w:r>
      <w:r w:rsidRPr="00A203A1">
        <w:rPr>
          <w:lang w:val="en-GB"/>
        </w:rPr>
        <w:t>to</w:t>
      </w:r>
      <w:r w:rsidR="004F0A3D">
        <w:rPr>
          <w:lang w:val="en-GB"/>
        </w:rPr>
        <w:t xml:space="preserve"> </w:t>
      </w:r>
      <w:r w:rsidRPr="00A203A1">
        <w:rPr>
          <w:lang w:val="en-GB"/>
        </w:rPr>
        <w:t>limit</w:t>
      </w:r>
      <w:r w:rsidR="004F0A3D">
        <w:rPr>
          <w:lang w:val="en-GB"/>
        </w:rPr>
        <w:t xml:space="preserve"> </w:t>
      </w:r>
      <w:r w:rsidRPr="00A203A1">
        <w:rPr>
          <w:lang w:val="en-GB"/>
        </w:rPr>
        <w:t>the</w:t>
      </w:r>
      <w:r w:rsidR="004F0A3D">
        <w:rPr>
          <w:lang w:val="en-GB"/>
        </w:rPr>
        <w:t xml:space="preserve"> </w:t>
      </w:r>
      <w:r w:rsidRPr="00A203A1">
        <w:rPr>
          <w:lang w:val="en-GB"/>
        </w:rPr>
        <w:t>number</w:t>
      </w:r>
      <w:r w:rsidR="004F0A3D">
        <w:rPr>
          <w:lang w:val="en-GB"/>
        </w:rPr>
        <w:t xml:space="preserve"> </w:t>
      </w:r>
      <w:r w:rsidRPr="00A203A1">
        <w:rPr>
          <w:lang w:val="en-GB"/>
        </w:rPr>
        <w:t>of</w:t>
      </w:r>
      <w:r w:rsidR="004F0A3D">
        <w:rPr>
          <w:lang w:val="en-GB"/>
        </w:rPr>
        <w:t xml:space="preserve"> </w:t>
      </w:r>
      <w:r w:rsidRPr="00A203A1">
        <w:rPr>
          <w:lang w:val="en-GB"/>
        </w:rPr>
        <w:t>participants</w:t>
      </w:r>
      <w:r w:rsidR="004F0A3D">
        <w:rPr>
          <w:lang w:val="en-GB"/>
        </w:rPr>
        <w:t xml:space="preserve"> </w:t>
      </w:r>
      <w:r w:rsidRPr="00A203A1">
        <w:rPr>
          <w:lang w:val="en-GB"/>
        </w:rPr>
        <w:t>during</w:t>
      </w:r>
      <w:r w:rsidR="004F0A3D">
        <w:rPr>
          <w:lang w:val="en-GB"/>
        </w:rPr>
        <w:t xml:space="preserve"> </w:t>
      </w:r>
      <w:r w:rsidRPr="00A203A1">
        <w:rPr>
          <w:lang w:val="en-GB"/>
        </w:rPr>
        <w:t>the</w:t>
      </w:r>
      <w:r w:rsidR="004F0A3D">
        <w:rPr>
          <w:lang w:val="en-GB"/>
        </w:rPr>
        <w:t xml:space="preserve"> </w:t>
      </w:r>
      <w:r w:rsidRPr="00A203A1">
        <w:rPr>
          <w:lang w:val="en-GB"/>
        </w:rPr>
        <w:t>sessions</w:t>
      </w:r>
      <w:r w:rsidR="004F0A3D">
        <w:rPr>
          <w:lang w:val="en-GB"/>
        </w:rPr>
        <w:t xml:space="preserve"> </w:t>
      </w:r>
      <w:r w:rsidRPr="00A203A1">
        <w:rPr>
          <w:lang w:val="en-GB"/>
        </w:rPr>
        <w:t>at</w:t>
      </w:r>
      <w:r w:rsidR="004F0A3D">
        <w:rPr>
          <w:lang w:val="en-GB"/>
        </w:rPr>
        <w:t xml:space="preserve"> </w:t>
      </w:r>
      <w:r w:rsidRPr="00A203A1">
        <w:rPr>
          <w:lang w:val="en-GB"/>
        </w:rPr>
        <w:t>university,</w:t>
      </w:r>
      <w:r w:rsidR="004F0A3D">
        <w:rPr>
          <w:lang w:val="en-GB"/>
        </w:rPr>
        <w:t xml:space="preserve"> </w:t>
      </w:r>
      <w:r w:rsidRPr="00A203A1">
        <w:rPr>
          <w:lang w:val="en-GB"/>
        </w:rPr>
        <w:t>a</w:t>
      </w:r>
      <w:r w:rsidR="004F0A3D">
        <w:rPr>
          <w:lang w:val="en-GB"/>
        </w:rPr>
        <w:t xml:space="preserve"> </w:t>
      </w:r>
      <w:r w:rsidRPr="00A203A1">
        <w:rPr>
          <w:lang w:val="en-GB"/>
        </w:rPr>
        <w:t>hundred</w:t>
      </w:r>
      <w:r w:rsidR="004F0A3D">
        <w:rPr>
          <w:lang w:val="en-GB"/>
        </w:rPr>
        <w:t xml:space="preserve"> </w:t>
      </w:r>
      <w:r w:rsidRPr="00A203A1">
        <w:rPr>
          <w:lang w:val="en-GB"/>
        </w:rPr>
        <w:t>participants</w:t>
      </w:r>
      <w:r w:rsidR="004F0A3D">
        <w:rPr>
          <w:lang w:val="en-GB"/>
        </w:rPr>
        <w:t xml:space="preserve"> </w:t>
      </w:r>
      <w:r w:rsidRPr="00A203A1">
        <w:rPr>
          <w:lang w:val="en-GB"/>
        </w:rPr>
        <w:t>is</w:t>
      </w:r>
      <w:r w:rsidR="004F0A3D">
        <w:rPr>
          <w:lang w:val="en-GB"/>
        </w:rPr>
        <w:t xml:space="preserve"> </w:t>
      </w:r>
      <w:r w:rsidRPr="00A203A1">
        <w:rPr>
          <w:lang w:val="en-GB"/>
        </w:rPr>
        <w:t>too</w:t>
      </w:r>
      <w:r w:rsidR="004F0A3D">
        <w:rPr>
          <w:lang w:val="en-GB"/>
        </w:rPr>
        <w:t xml:space="preserve"> </w:t>
      </w:r>
      <w:r w:rsidRPr="00A203A1">
        <w:rPr>
          <w:lang w:val="en-GB"/>
        </w:rPr>
        <w:t>many;</w:t>
      </w:r>
      <w:r w:rsidR="004F0A3D">
        <w:rPr>
          <w:lang w:val="en-GB"/>
        </w:rPr>
        <w:t xml:space="preserve"> </w:t>
      </w:r>
      <w:r w:rsidRPr="00A203A1">
        <w:rPr>
          <w:lang w:val="en-GB"/>
        </w:rPr>
        <w:t>the</w:t>
      </w:r>
      <w:r w:rsidR="004F0A3D">
        <w:rPr>
          <w:lang w:val="en-GB"/>
        </w:rPr>
        <w:t xml:space="preserve"> </w:t>
      </w:r>
      <w:r w:rsidRPr="00A203A1">
        <w:rPr>
          <w:lang w:val="en-GB"/>
        </w:rPr>
        <w:t>field</w:t>
      </w:r>
      <w:r w:rsidR="004F0A3D">
        <w:rPr>
          <w:lang w:val="en-GB"/>
        </w:rPr>
        <w:t xml:space="preserve"> </w:t>
      </w:r>
      <w:r w:rsidRPr="00A203A1">
        <w:rPr>
          <w:lang w:val="en-GB"/>
        </w:rPr>
        <w:t>of</w:t>
      </w:r>
      <w:r w:rsidR="004F0A3D">
        <w:rPr>
          <w:lang w:val="en-GB"/>
        </w:rPr>
        <w:t xml:space="preserve"> </w:t>
      </w:r>
      <w:r w:rsidRPr="00A203A1">
        <w:rPr>
          <w:lang w:val="en-GB"/>
        </w:rPr>
        <w:t>statistics</w:t>
      </w:r>
      <w:r w:rsidR="004F0A3D">
        <w:rPr>
          <w:lang w:val="en-GB"/>
        </w:rPr>
        <w:t xml:space="preserve"> </w:t>
      </w:r>
      <w:r w:rsidRPr="00A203A1">
        <w:rPr>
          <w:lang w:val="en-GB"/>
        </w:rPr>
        <w:t>especially</w:t>
      </w:r>
      <w:r w:rsidR="004F0A3D">
        <w:rPr>
          <w:lang w:val="en-GB"/>
        </w:rPr>
        <w:t xml:space="preserve"> </w:t>
      </w:r>
      <w:r w:rsidRPr="00A203A1">
        <w:rPr>
          <w:lang w:val="en-GB"/>
        </w:rPr>
        <w:t>requires</w:t>
      </w:r>
      <w:r w:rsidR="004F0A3D">
        <w:rPr>
          <w:lang w:val="en-GB"/>
        </w:rPr>
        <w:t xml:space="preserve"> </w:t>
      </w:r>
      <w:r w:rsidRPr="00A203A1">
        <w:rPr>
          <w:lang w:val="en-GB"/>
        </w:rPr>
        <w:t>intensive</w:t>
      </w:r>
      <w:r w:rsidR="004F0A3D">
        <w:rPr>
          <w:lang w:val="en-GB"/>
        </w:rPr>
        <w:t xml:space="preserve"> </w:t>
      </w:r>
      <w:r w:rsidRPr="00A203A1">
        <w:rPr>
          <w:lang w:val="en-GB"/>
        </w:rPr>
        <w:t>tuition</w:t>
      </w:r>
      <w:r w:rsidR="004F0A3D">
        <w:rPr>
          <w:lang w:val="en-GB"/>
        </w:rPr>
        <w:t xml:space="preserve"> </w:t>
      </w:r>
      <w:r w:rsidRPr="00A203A1">
        <w:rPr>
          <w:lang w:val="en-GB"/>
        </w:rPr>
        <w:fldChar w:fldCharType="begin"/>
      </w:r>
      <w:r w:rsidRPr="00A203A1">
        <w:rPr>
          <w:lang w:val="en-GB"/>
        </w:rPr>
        <w:instrText>ADDIN CITAVI.PLACEHOLDER 59ca3e09-485a-4344-9fe0-b25c76804aea 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RdWFsaXRhdGl2ZSBJbnRlcnZpZXdzIHp1bSBJQ00sIDIwMTUpPC9UZXh0Pg0KICAgIDwvVGV4dFVuaXQ+DQogIDwvVGV4dFVuaXRzPg0KPC9QbGFjZWhvbGRlcj4=</w:instrText>
      </w:r>
      <w:r w:rsidRPr="00A203A1">
        <w:rPr>
          <w:lang w:val="en-GB"/>
        </w:rPr>
        <w:fldChar w:fldCharType="separate"/>
      </w:r>
      <w:bookmarkStart w:id="16" w:name="_CTVP00159ca3e09485a43449fe0b25c76804aea"/>
      <w:r w:rsidRPr="00A203A1">
        <w:rPr>
          <w:lang w:val="en-GB"/>
        </w:rPr>
        <w:t>(Qualitative</w:t>
      </w:r>
      <w:r w:rsidR="004F0A3D">
        <w:rPr>
          <w:lang w:val="en-GB"/>
        </w:rPr>
        <w:t xml:space="preserve"> </w:t>
      </w:r>
      <w:r w:rsidRPr="00A203A1">
        <w:rPr>
          <w:lang w:val="en-GB"/>
        </w:rPr>
        <w:t>Interviews</w:t>
      </w:r>
      <w:r w:rsidR="004F0A3D">
        <w:rPr>
          <w:lang w:val="en-GB"/>
        </w:rPr>
        <w:t xml:space="preserve"> </w:t>
      </w:r>
      <w:r>
        <w:rPr>
          <w:lang w:val="en-GB"/>
        </w:rPr>
        <w:t>about</w:t>
      </w:r>
      <w:r w:rsidR="004F0A3D">
        <w:rPr>
          <w:lang w:val="en-GB"/>
        </w:rPr>
        <w:t xml:space="preserve"> </w:t>
      </w:r>
      <w:r w:rsidRPr="00A203A1">
        <w:rPr>
          <w:lang w:val="en-GB"/>
        </w:rPr>
        <w:t>ICM,</w:t>
      </w:r>
      <w:r w:rsidR="004F0A3D">
        <w:rPr>
          <w:lang w:val="en-GB"/>
        </w:rPr>
        <w:t xml:space="preserve"> </w:t>
      </w:r>
      <w:r w:rsidRPr="00A203A1">
        <w:rPr>
          <w:lang w:val="en-GB"/>
        </w:rPr>
        <w:t>2015)</w:t>
      </w:r>
      <w:bookmarkEnd w:id="16"/>
      <w:r w:rsidRPr="00A203A1">
        <w:rPr>
          <w:lang w:val="en-GB"/>
        </w:rPr>
        <w:fldChar w:fldCharType="end"/>
      </w:r>
      <w:r w:rsidRPr="00A203A1">
        <w:rPr>
          <w:lang w:val="en-GB"/>
        </w:rPr>
        <w:t>.</w:t>
      </w:r>
      <w:r w:rsidR="004F0A3D">
        <w:rPr>
          <w:lang w:val="en-GB"/>
        </w:rPr>
        <w:t xml:space="preserve"> </w:t>
      </w:r>
      <w:r w:rsidRPr="00A203A1">
        <w:rPr>
          <w:lang w:val="en-GB"/>
        </w:rPr>
        <w:t>This</w:t>
      </w:r>
      <w:r w:rsidR="004F0A3D">
        <w:rPr>
          <w:lang w:val="en-GB"/>
        </w:rPr>
        <w:t xml:space="preserve"> </w:t>
      </w:r>
      <w:r w:rsidRPr="00A203A1">
        <w:rPr>
          <w:lang w:val="en-GB"/>
        </w:rPr>
        <w:t>is</w:t>
      </w:r>
      <w:r w:rsidR="004F0A3D">
        <w:rPr>
          <w:lang w:val="en-GB"/>
        </w:rPr>
        <w:t xml:space="preserve"> </w:t>
      </w:r>
      <w:r w:rsidRPr="00A203A1">
        <w:rPr>
          <w:lang w:val="en-GB"/>
        </w:rPr>
        <w:t>not</w:t>
      </w:r>
      <w:r w:rsidR="004F0A3D">
        <w:rPr>
          <w:lang w:val="en-GB"/>
        </w:rPr>
        <w:t xml:space="preserve"> </w:t>
      </w:r>
      <w:r w:rsidRPr="00A203A1">
        <w:rPr>
          <w:lang w:val="en-GB"/>
        </w:rPr>
        <w:t>caused</w:t>
      </w:r>
      <w:r w:rsidR="004F0A3D">
        <w:rPr>
          <w:lang w:val="en-GB"/>
        </w:rPr>
        <w:t xml:space="preserve"> </w:t>
      </w:r>
      <w:r w:rsidRPr="00A203A1">
        <w:rPr>
          <w:lang w:val="en-GB"/>
        </w:rPr>
        <w:t>by</w:t>
      </w:r>
      <w:r w:rsidR="004F0A3D">
        <w:rPr>
          <w:lang w:val="en-GB"/>
        </w:rPr>
        <w:t xml:space="preserve"> </w:t>
      </w:r>
      <w:r w:rsidRPr="00A203A1">
        <w:rPr>
          <w:lang w:val="en-GB"/>
        </w:rPr>
        <w:t>the</w:t>
      </w:r>
      <w:r w:rsidR="004F0A3D">
        <w:rPr>
          <w:lang w:val="en-GB"/>
        </w:rPr>
        <w:t xml:space="preserve"> </w:t>
      </w:r>
      <w:r w:rsidRPr="00A203A1">
        <w:rPr>
          <w:lang w:val="en-GB"/>
        </w:rPr>
        <w:t>design</w:t>
      </w:r>
      <w:r w:rsidR="004F0A3D">
        <w:rPr>
          <w:lang w:val="en-GB"/>
        </w:rPr>
        <w:t xml:space="preserve"> </w:t>
      </w:r>
      <w:r w:rsidRPr="00A203A1">
        <w:rPr>
          <w:lang w:val="en-GB"/>
        </w:rPr>
        <w:t>or</w:t>
      </w:r>
      <w:r w:rsidR="004F0A3D">
        <w:rPr>
          <w:lang w:val="en-GB"/>
        </w:rPr>
        <w:t xml:space="preserve"> </w:t>
      </w:r>
      <w:r w:rsidRPr="00A203A1">
        <w:rPr>
          <w:lang w:val="en-GB"/>
        </w:rPr>
        <w:t>structure</w:t>
      </w:r>
      <w:r w:rsidR="004F0A3D">
        <w:rPr>
          <w:lang w:val="en-GB"/>
        </w:rPr>
        <w:t xml:space="preserve"> </w:t>
      </w:r>
      <w:r w:rsidRPr="00A203A1">
        <w:rPr>
          <w:lang w:val="en-GB"/>
        </w:rPr>
        <w:t>of</w:t>
      </w:r>
      <w:r w:rsidR="004F0A3D">
        <w:rPr>
          <w:lang w:val="en-GB"/>
        </w:rPr>
        <w:t xml:space="preserve"> </w:t>
      </w:r>
      <w:r w:rsidRPr="00A203A1">
        <w:rPr>
          <w:lang w:val="en-GB"/>
        </w:rPr>
        <w:t>ICM,</w:t>
      </w:r>
      <w:r w:rsidR="004F0A3D">
        <w:rPr>
          <w:lang w:val="en-GB"/>
        </w:rPr>
        <w:t xml:space="preserve"> </w:t>
      </w:r>
      <w:r w:rsidRPr="00A203A1">
        <w:rPr>
          <w:lang w:val="en-GB"/>
        </w:rPr>
        <w:t>but</w:t>
      </w:r>
      <w:r w:rsidR="004F0A3D">
        <w:rPr>
          <w:lang w:val="en-GB"/>
        </w:rPr>
        <w:t xml:space="preserve"> </w:t>
      </w:r>
      <w:r w:rsidRPr="00A203A1">
        <w:rPr>
          <w:lang w:val="en-GB"/>
        </w:rPr>
        <w:t>the</w:t>
      </w:r>
      <w:r w:rsidR="004F0A3D">
        <w:rPr>
          <w:lang w:val="en-GB"/>
        </w:rPr>
        <w:t xml:space="preserve"> </w:t>
      </w:r>
      <w:r w:rsidRPr="00A203A1">
        <w:rPr>
          <w:lang w:val="en-GB"/>
        </w:rPr>
        <w:t>number</w:t>
      </w:r>
      <w:r w:rsidR="004F0A3D">
        <w:rPr>
          <w:lang w:val="en-GB"/>
        </w:rPr>
        <w:t xml:space="preserve"> </w:t>
      </w:r>
      <w:r w:rsidRPr="00A203A1">
        <w:rPr>
          <w:lang w:val="en-GB"/>
        </w:rPr>
        <w:t>of</w:t>
      </w:r>
      <w:r w:rsidR="004F0A3D">
        <w:rPr>
          <w:lang w:val="en-GB"/>
        </w:rPr>
        <w:t xml:space="preserve"> </w:t>
      </w:r>
      <w:r w:rsidRPr="00A203A1">
        <w:rPr>
          <w:lang w:val="en-GB"/>
        </w:rPr>
        <w:t>participants.</w:t>
      </w:r>
      <w:r w:rsidR="004F0A3D">
        <w:rPr>
          <w:lang w:val="en-GB"/>
        </w:rPr>
        <w:t xml:space="preserve"> </w:t>
      </w:r>
      <w:r w:rsidRPr="00A203A1">
        <w:rPr>
          <w:lang w:val="en-GB"/>
        </w:rPr>
        <w:t>This</w:t>
      </w:r>
      <w:r w:rsidR="004F0A3D">
        <w:rPr>
          <w:lang w:val="en-GB"/>
        </w:rPr>
        <w:t xml:space="preserve"> </w:t>
      </w:r>
      <w:r w:rsidRPr="00A203A1">
        <w:rPr>
          <w:lang w:val="en-GB"/>
        </w:rPr>
        <w:t>is</w:t>
      </w:r>
      <w:r w:rsidR="004F0A3D">
        <w:rPr>
          <w:lang w:val="en-GB"/>
        </w:rPr>
        <w:t xml:space="preserve"> </w:t>
      </w:r>
      <w:r w:rsidRPr="00A203A1">
        <w:rPr>
          <w:lang w:val="en-GB"/>
        </w:rPr>
        <w:t>a</w:t>
      </w:r>
      <w:r w:rsidR="004F0A3D">
        <w:rPr>
          <w:lang w:val="en-GB"/>
        </w:rPr>
        <w:t xml:space="preserve"> </w:t>
      </w:r>
      <w:r w:rsidRPr="00A203A1">
        <w:rPr>
          <w:lang w:val="en-GB"/>
        </w:rPr>
        <w:t>problem</w:t>
      </w:r>
      <w:r w:rsidR="004F0A3D">
        <w:rPr>
          <w:lang w:val="en-GB"/>
        </w:rPr>
        <w:t xml:space="preserve"> </w:t>
      </w:r>
      <w:r w:rsidRPr="00A203A1">
        <w:rPr>
          <w:lang w:val="en-GB"/>
        </w:rPr>
        <w:t>that</w:t>
      </w:r>
      <w:r w:rsidR="004F0A3D">
        <w:rPr>
          <w:lang w:val="en-GB"/>
        </w:rPr>
        <w:t xml:space="preserve"> </w:t>
      </w:r>
      <w:r w:rsidRPr="00A203A1">
        <w:rPr>
          <w:lang w:val="en-GB"/>
        </w:rPr>
        <w:t>every</w:t>
      </w:r>
      <w:r w:rsidR="004F0A3D">
        <w:rPr>
          <w:lang w:val="en-GB"/>
        </w:rPr>
        <w:t xml:space="preserve"> </w:t>
      </w:r>
      <w:r w:rsidRPr="00A203A1">
        <w:rPr>
          <w:lang w:val="en-GB"/>
        </w:rPr>
        <w:t>large-scale</w:t>
      </w:r>
      <w:r w:rsidR="004F0A3D">
        <w:rPr>
          <w:lang w:val="en-GB"/>
        </w:rPr>
        <w:t xml:space="preserve"> </w:t>
      </w:r>
      <w:r w:rsidRPr="00A203A1">
        <w:rPr>
          <w:lang w:val="en-GB"/>
        </w:rPr>
        <w:t>lecture</w:t>
      </w:r>
      <w:r w:rsidR="004F0A3D">
        <w:rPr>
          <w:lang w:val="en-GB"/>
        </w:rPr>
        <w:t xml:space="preserve"> </w:t>
      </w:r>
      <w:r w:rsidRPr="00A203A1">
        <w:rPr>
          <w:lang w:val="en-GB"/>
        </w:rPr>
        <w:t>has</w:t>
      </w:r>
      <w:r w:rsidR="004F0A3D">
        <w:rPr>
          <w:lang w:val="en-GB"/>
        </w:rPr>
        <w:t xml:space="preserve"> </w:t>
      </w:r>
      <w:r w:rsidRPr="00A203A1">
        <w:rPr>
          <w:lang w:val="en-GB"/>
        </w:rPr>
        <w:t>to</w:t>
      </w:r>
      <w:r w:rsidR="004F0A3D">
        <w:rPr>
          <w:lang w:val="en-GB"/>
        </w:rPr>
        <w:t xml:space="preserve"> </w:t>
      </w:r>
      <w:r w:rsidRPr="00A203A1">
        <w:rPr>
          <w:lang w:val="en-GB"/>
        </w:rPr>
        <w:t>face.</w:t>
      </w:r>
      <w:r w:rsidR="004F0A3D">
        <w:rPr>
          <w:lang w:val="en-GB"/>
        </w:rPr>
        <w:t xml:space="preserve">  </w:t>
      </w:r>
      <w:r w:rsidRPr="00A203A1">
        <w:rPr>
          <w:lang w:val="en-GB"/>
        </w:rPr>
        <w:t>In</w:t>
      </w:r>
      <w:r w:rsidR="004F0A3D">
        <w:rPr>
          <w:lang w:val="en-GB"/>
        </w:rPr>
        <w:t xml:space="preserve"> </w:t>
      </w:r>
      <w:r w:rsidRPr="00A203A1">
        <w:rPr>
          <w:lang w:val="en-GB"/>
        </w:rPr>
        <w:t>comparison</w:t>
      </w:r>
      <w:r w:rsidR="004F0A3D">
        <w:rPr>
          <w:lang w:val="en-GB"/>
        </w:rPr>
        <w:t xml:space="preserve"> </w:t>
      </w:r>
      <w:r w:rsidRPr="00A203A1">
        <w:rPr>
          <w:lang w:val="en-GB"/>
        </w:rPr>
        <w:t>to</w:t>
      </w:r>
      <w:r w:rsidR="004F0A3D">
        <w:rPr>
          <w:lang w:val="en-GB"/>
        </w:rPr>
        <w:t xml:space="preserve"> </w:t>
      </w:r>
      <w:r w:rsidRPr="00A203A1">
        <w:rPr>
          <w:lang w:val="en-GB"/>
        </w:rPr>
        <w:t>all</w:t>
      </w:r>
      <w:r w:rsidR="004F0A3D">
        <w:rPr>
          <w:lang w:val="en-GB"/>
        </w:rPr>
        <w:t xml:space="preserve"> </w:t>
      </w:r>
      <w:r w:rsidRPr="00A203A1">
        <w:rPr>
          <w:lang w:val="en-GB"/>
        </w:rPr>
        <w:t>other</w:t>
      </w:r>
      <w:r w:rsidR="004F0A3D">
        <w:rPr>
          <w:lang w:val="en-GB"/>
        </w:rPr>
        <w:t xml:space="preserve"> </w:t>
      </w:r>
      <w:r w:rsidRPr="00A203A1">
        <w:rPr>
          <w:lang w:val="en-GB"/>
        </w:rPr>
        <w:t>learning</w:t>
      </w:r>
      <w:r w:rsidR="004F0A3D">
        <w:rPr>
          <w:lang w:val="en-GB"/>
        </w:rPr>
        <w:t xml:space="preserve"> </w:t>
      </w:r>
      <w:r w:rsidRPr="00A203A1">
        <w:rPr>
          <w:lang w:val="en-GB"/>
        </w:rPr>
        <w:t>formats,</w:t>
      </w:r>
      <w:r w:rsidR="004F0A3D">
        <w:rPr>
          <w:lang w:val="en-GB"/>
        </w:rPr>
        <w:t xml:space="preserve"> </w:t>
      </w:r>
      <w:r w:rsidRPr="00A203A1">
        <w:rPr>
          <w:lang w:val="en-GB"/>
        </w:rPr>
        <w:t>ICM</w:t>
      </w:r>
      <w:r w:rsidR="004F0A3D">
        <w:rPr>
          <w:lang w:val="en-GB"/>
        </w:rPr>
        <w:t xml:space="preserve"> </w:t>
      </w:r>
      <w:r w:rsidRPr="00A203A1">
        <w:rPr>
          <w:rStyle w:val="hl"/>
          <w:rFonts w:ascii="Times New Roman" w:hAnsi="Times New Roman"/>
          <w:szCs w:val="24"/>
          <w:lang w:val="en-GB"/>
        </w:rPr>
        <w:t>plays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particular</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role.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While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in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traditional</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lectures,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issues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are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taught</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during</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sessions,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in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ICM,</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issues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have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been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prepared</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in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self-study</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individually</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at</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home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and</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in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the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sessions,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issues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are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discussed</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and</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practiced.</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In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lectures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with</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very</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large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number</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of</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participants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in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the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sessions,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other</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methods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can</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be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applied,</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like</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lecture-hall-plays</w:t>
      </w:r>
      <w:r w:rsidR="004F0A3D">
        <w:rPr>
          <w:rStyle w:val="hl"/>
          <w:rFonts w:ascii="Times New Roman" w:hAnsi="Times New Roman"/>
          <w:szCs w:val="24"/>
          <w:lang w:val="en-GB"/>
        </w:rPr>
        <w:t xml:space="preserve"> </w:t>
      </w:r>
      <w:r w:rsidRPr="00A203A1">
        <w:rPr>
          <w:rStyle w:val="hl"/>
          <w:rFonts w:ascii="Times New Roman" w:hAnsi="Times New Roman"/>
          <w:szCs w:val="24"/>
          <w:lang w:val="en-GB"/>
        </w:rPr>
        <w:t>(</w:t>
      </w:r>
      <w:r>
        <w:rPr>
          <w:lang w:val="en-GB"/>
        </w:rPr>
        <w:t>see</w:t>
      </w:r>
      <w:r w:rsidR="004F0A3D">
        <w:rPr>
          <w:lang w:val="en-GB"/>
        </w:rPr>
        <w:t xml:space="preserve"> </w:t>
      </w:r>
      <w:r>
        <w:rPr>
          <w:lang w:val="en-GB"/>
        </w:rPr>
        <w:t>also</w:t>
      </w:r>
      <w:r w:rsidR="004F0A3D">
        <w:rPr>
          <w:lang w:val="en-GB"/>
        </w:rPr>
        <w:t xml:space="preserve"> </w:t>
      </w:r>
      <w:r w:rsidRPr="00A203A1">
        <w:rPr>
          <w:lang w:val="en-GB"/>
        </w:rPr>
        <w:t>Spannagel</w:t>
      </w:r>
      <w:r w:rsidR="004F0A3D">
        <w:rPr>
          <w:lang w:val="en-GB"/>
        </w:rPr>
        <w:t xml:space="preserve"> </w:t>
      </w:r>
      <w:r w:rsidRPr="00A203A1">
        <w:rPr>
          <w:lang w:val="en-GB"/>
        </w:rPr>
        <w:t>und</w:t>
      </w:r>
      <w:r w:rsidR="004F0A3D">
        <w:rPr>
          <w:lang w:val="en-GB"/>
        </w:rPr>
        <w:t xml:space="preserve"> </w:t>
      </w:r>
      <w:r w:rsidRPr="00A203A1">
        <w:rPr>
          <w:lang w:val="en-GB"/>
        </w:rPr>
        <w:t>Spannagel</w:t>
      </w:r>
      <w:r w:rsidRPr="00A203A1">
        <w:rPr>
          <w:lang w:val="en-GB"/>
        </w:rPr>
        <w:fldChar w:fldCharType="begin"/>
      </w:r>
      <w:r w:rsidRPr="00A203A1">
        <w:rPr>
          <w:lang w:val="en-GB"/>
        </w:rPr>
        <w:instrText>ADDIN CITAVI.PLACEHOLDER 2dafb2df-b4f8-4eca-8458-3be5dabc717c 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MsIHAuwqAxMTYgZi4pPC9UZXh0Pg0KICAgIDwvVGV4dFVuaXQ+DQogIDwvVGV4dFVuaXRzPg0KPC9QbGFjZWhvbGRlcj4=</w:instrText>
      </w:r>
      <w:r w:rsidRPr="00A203A1">
        <w:rPr>
          <w:lang w:val="en-GB"/>
        </w:rPr>
        <w:fldChar w:fldCharType="separate"/>
      </w:r>
      <w:bookmarkStart w:id="17" w:name="_CTVP0012dafb2dfb4f84eca84583be5dabc717c"/>
      <w:r w:rsidRPr="00A203A1">
        <w:rPr>
          <w:lang w:val="en-GB"/>
        </w:rPr>
        <w:t>(2013,</w:t>
      </w:r>
      <w:r w:rsidR="004F0A3D">
        <w:rPr>
          <w:lang w:val="en-GB"/>
        </w:rPr>
        <w:t xml:space="preserve"> </w:t>
      </w:r>
      <w:r w:rsidRPr="00A203A1">
        <w:rPr>
          <w:lang w:val="en-GB"/>
        </w:rPr>
        <w:t>p.</w:t>
      </w:r>
      <w:r w:rsidR="004F0A3D">
        <w:rPr>
          <w:lang w:val="en-GB"/>
        </w:rPr>
        <w:t xml:space="preserve"> </w:t>
      </w:r>
      <w:r w:rsidRPr="00A203A1">
        <w:rPr>
          <w:lang w:val="en-GB"/>
        </w:rPr>
        <w:t>116</w:t>
      </w:r>
      <w:r w:rsidR="004F0A3D">
        <w:rPr>
          <w:lang w:val="en-GB"/>
        </w:rPr>
        <w:t xml:space="preserve"> </w:t>
      </w:r>
      <w:r w:rsidRPr="00A203A1">
        <w:rPr>
          <w:lang w:val="en-GB"/>
        </w:rPr>
        <w:t>f.)</w:t>
      </w:r>
      <w:bookmarkEnd w:id="17"/>
      <w:r w:rsidRPr="00A203A1">
        <w:rPr>
          <w:lang w:val="en-GB"/>
        </w:rPr>
        <w:fldChar w:fldCharType="end"/>
      </w:r>
      <w:r w:rsidRPr="00A203A1">
        <w:rPr>
          <w:lang w:val="en-GB"/>
        </w:rPr>
        <w:t>).</w:t>
      </w:r>
      <w:r w:rsidR="004F0A3D">
        <w:rPr>
          <w:lang w:val="en-GB"/>
        </w:rPr>
        <w:t xml:space="preserve"> </w:t>
      </w:r>
      <w:r w:rsidRPr="00A203A1">
        <w:rPr>
          <w:lang w:val="en-GB"/>
        </w:rPr>
        <w:t>It</w:t>
      </w:r>
      <w:r w:rsidR="004F0A3D">
        <w:rPr>
          <w:lang w:val="en-GB"/>
        </w:rPr>
        <w:t xml:space="preserve"> </w:t>
      </w:r>
      <w:r w:rsidRPr="00A203A1">
        <w:rPr>
          <w:lang w:val="en-GB"/>
        </w:rPr>
        <w:t>can</w:t>
      </w:r>
      <w:r w:rsidR="004F0A3D">
        <w:rPr>
          <w:lang w:val="en-GB"/>
        </w:rPr>
        <w:t xml:space="preserve"> </w:t>
      </w:r>
      <w:r w:rsidRPr="00A203A1">
        <w:rPr>
          <w:lang w:val="en-GB"/>
        </w:rPr>
        <w:t>be</w:t>
      </w:r>
      <w:r w:rsidR="004F0A3D">
        <w:rPr>
          <w:lang w:val="en-GB"/>
        </w:rPr>
        <w:t xml:space="preserve"> </w:t>
      </w:r>
      <w:r w:rsidRPr="00A203A1">
        <w:rPr>
          <w:lang w:val="en-GB"/>
        </w:rPr>
        <w:t>said</w:t>
      </w:r>
      <w:r w:rsidR="004F0A3D">
        <w:rPr>
          <w:lang w:val="en-GB"/>
        </w:rPr>
        <w:t xml:space="preserve"> </w:t>
      </w:r>
      <w:r w:rsidRPr="00A203A1">
        <w:rPr>
          <w:lang w:val="en-GB"/>
        </w:rPr>
        <w:t>that</w:t>
      </w:r>
      <w:r w:rsidR="004F0A3D">
        <w:rPr>
          <w:lang w:val="en-GB"/>
        </w:rPr>
        <w:t xml:space="preserve"> </w:t>
      </w:r>
      <w:r w:rsidRPr="00A203A1">
        <w:rPr>
          <w:lang w:val="en-GB"/>
        </w:rPr>
        <w:t>ICM</w:t>
      </w:r>
      <w:r w:rsidR="004F0A3D">
        <w:rPr>
          <w:lang w:val="en-GB"/>
        </w:rPr>
        <w:t xml:space="preserve"> </w:t>
      </w:r>
      <w:r w:rsidRPr="00A203A1">
        <w:rPr>
          <w:lang w:val="en-GB"/>
        </w:rPr>
        <w:t>is</w:t>
      </w:r>
      <w:r w:rsidR="004F0A3D">
        <w:rPr>
          <w:lang w:val="en-GB"/>
        </w:rPr>
        <w:t xml:space="preserve"> </w:t>
      </w:r>
      <w:r w:rsidRPr="00A203A1">
        <w:rPr>
          <w:lang w:val="en-GB"/>
        </w:rPr>
        <w:t>an</w:t>
      </w:r>
      <w:r w:rsidR="004F0A3D">
        <w:rPr>
          <w:lang w:val="en-GB"/>
        </w:rPr>
        <w:t xml:space="preserve"> </w:t>
      </w:r>
      <w:r w:rsidRPr="00A203A1">
        <w:rPr>
          <w:lang w:val="en-GB"/>
        </w:rPr>
        <w:t>appropriate</w:t>
      </w:r>
      <w:r w:rsidR="004F0A3D">
        <w:rPr>
          <w:lang w:val="en-GB"/>
        </w:rPr>
        <w:t xml:space="preserve"> </w:t>
      </w:r>
      <w:r w:rsidRPr="00A203A1">
        <w:rPr>
          <w:lang w:val="en-GB"/>
        </w:rPr>
        <w:t>substitute</w:t>
      </w:r>
      <w:r w:rsidR="004F0A3D">
        <w:rPr>
          <w:lang w:val="en-GB"/>
        </w:rPr>
        <w:t xml:space="preserve"> </w:t>
      </w:r>
      <w:r w:rsidRPr="00A203A1">
        <w:rPr>
          <w:lang w:val="en-GB"/>
        </w:rPr>
        <w:t>for</w:t>
      </w:r>
      <w:r w:rsidR="004F0A3D">
        <w:rPr>
          <w:lang w:val="en-GB"/>
        </w:rPr>
        <w:t xml:space="preserve"> </w:t>
      </w:r>
      <w:r w:rsidRPr="00A203A1">
        <w:rPr>
          <w:lang w:val="en-GB"/>
        </w:rPr>
        <w:t>teacher-centred</w:t>
      </w:r>
      <w:r w:rsidR="004F0A3D">
        <w:rPr>
          <w:lang w:val="en-GB"/>
        </w:rPr>
        <w:t xml:space="preserve"> </w:t>
      </w:r>
      <w:r w:rsidRPr="00A203A1">
        <w:rPr>
          <w:lang w:val="en-GB"/>
        </w:rPr>
        <w:t>instruction,</w:t>
      </w:r>
      <w:r w:rsidR="004F0A3D">
        <w:rPr>
          <w:lang w:val="en-GB"/>
        </w:rPr>
        <w:t xml:space="preserve"> </w:t>
      </w:r>
      <w:r w:rsidRPr="00A203A1">
        <w:rPr>
          <w:lang w:val="en-GB"/>
        </w:rPr>
        <w:t>and</w:t>
      </w:r>
      <w:r w:rsidR="004F0A3D">
        <w:rPr>
          <w:lang w:val="en-GB"/>
        </w:rPr>
        <w:t xml:space="preserve"> </w:t>
      </w:r>
      <w:r w:rsidRPr="00A203A1">
        <w:rPr>
          <w:lang w:val="en-GB"/>
        </w:rPr>
        <w:t>the</w:t>
      </w:r>
      <w:r w:rsidR="004F0A3D">
        <w:rPr>
          <w:lang w:val="en-GB"/>
        </w:rPr>
        <w:t xml:space="preserve"> </w:t>
      </w:r>
      <w:r w:rsidRPr="00A203A1">
        <w:rPr>
          <w:lang w:val="en-GB"/>
        </w:rPr>
        <w:t>learning</w:t>
      </w:r>
      <w:r w:rsidR="004F0A3D">
        <w:rPr>
          <w:lang w:val="en-GB"/>
        </w:rPr>
        <w:t xml:space="preserve"> </w:t>
      </w:r>
      <w:r w:rsidRPr="00A203A1">
        <w:rPr>
          <w:lang w:val="en-GB"/>
        </w:rPr>
        <w:t>output</w:t>
      </w:r>
      <w:r w:rsidR="004F0A3D">
        <w:rPr>
          <w:lang w:val="en-GB"/>
        </w:rPr>
        <w:t xml:space="preserve"> </w:t>
      </w:r>
      <w:r w:rsidRPr="00A203A1">
        <w:rPr>
          <w:lang w:val="en-GB"/>
        </w:rPr>
        <w:t>is</w:t>
      </w:r>
      <w:r w:rsidR="004F0A3D">
        <w:rPr>
          <w:lang w:val="en-GB"/>
        </w:rPr>
        <w:t xml:space="preserve"> </w:t>
      </w:r>
      <w:r w:rsidRPr="00A203A1">
        <w:rPr>
          <w:lang w:val="en-GB"/>
        </w:rPr>
        <w:t>probably</w:t>
      </w:r>
      <w:r w:rsidR="004F0A3D">
        <w:rPr>
          <w:lang w:val="en-GB"/>
        </w:rPr>
        <w:t xml:space="preserve"> </w:t>
      </w:r>
      <w:r w:rsidRPr="00A203A1">
        <w:rPr>
          <w:lang w:val="en-GB"/>
        </w:rPr>
        <w:t>even</w:t>
      </w:r>
      <w:r w:rsidR="004F0A3D">
        <w:rPr>
          <w:lang w:val="en-GB"/>
        </w:rPr>
        <w:t xml:space="preserve"> </w:t>
      </w:r>
      <w:r w:rsidRPr="00A203A1">
        <w:rPr>
          <w:lang w:val="en-GB"/>
        </w:rPr>
        <w:t>higher.</w:t>
      </w:r>
      <w:r w:rsidR="004F0A3D">
        <w:rPr>
          <w:lang w:val="en-GB"/>
        </w:rPr>
        <w:t xml:space="preserve"> </w:t>
      </w:r>
      <w:r w:rsidRPr="00A203A1">
        <w:rPr>
          <w:lang w:val="en-GB"/>
        </w:rPr>
        <w:t>The</w:t>
      </w:r>
      <w:r w:rsidR="004F0A3D">
        <w:rPr>
          <w:lang w:val="en-GB"/>
        </w:rPr>
        <w:t xml:space="preserve"> </w:t>
      </w:r>
      <w:r w:rsidRPr="00A203A1">
        <w:rPr>
          <w:lang w:val="en-GB"/>
        </w:rPr>
        <w:t>majority</w:t>
      </w:r>
      <w:r w:rsidR="004F0A3D">
        <w:rPr>
          <w:lang w:val="en-GB"/>
        </w:rPr>
        <w:t xml:space="preserve"> </w:t>
      </w:r>
      <w:r w:rsidRPr="00A203A1">
        <w:rPr>
          <w:lang w:val="en-GB"/>
        </w:rPr>
        <w:t>of</w:t>
      </w:r>
      <w:r w:rsidR="004F0A3D">
        <w:rPr>
          <w:lang w:val="en-GB"/>
        </w:rPr>
        <w:t xml:space="preserve"> </w:t>
      </w:r>
      <w:r w:rsidRPr="00A203A1">
        <w:rPr>
          <w:lang w:val="en-GB"/>
        </w:rPr>
        <w:t>respondents</w:t>
      </w:r>
      <w:r w:rsidR="004F0A3D">
        <w:rPr>
          <w:lang w:val="en-GB"/>
        </w:rPr>
        <w:t xml:space="preserve"> </w:t>
      </w:r>
      <w:r w:rsidRPr="00A203A1">
        <w:rPr>
          <w:lang w:val="en-GB"/>
        </w:rPr>
        <w:t>especially</w:t>
      </w:r>
      <w:r w:rsidR="004F0A3D">
        <w:rPr>
          <w:lang w:val="en-GB"/>
        </w:rPr>
        <w:t xml:space="preserve"> </w:t>
      </w:r>
      <w:r w:rsidRPr="00A203A1">
        <w:rPr>
          <w:lang w:val="en-GB"/>
        </w:rPr>
        <w:t>appreciate</w:t>
      </w:r>
      <w:r w:rsidR="004F0A3D">
        <w:rPr>
          <w:lang w:val="en-GB"/>
        </w:rPr>
        <w:t xml:space="preserve"> </w:t>
      </w:r>
      <w:r w:rsidRPr="00A203A1">
        <w:rPr>
          <w:lang w:val="en-GB"/>
        </w:rPr>
        <w:t>the</w:t>
      </w:r>
      <w:r w:rsidR="004F0A3D">
        <w:rPr>
          <w:lang w:val="en-GB"/>
        </w:rPr>
        <w:t xml:space="preserve"> </w:t>
      </w:r>
      <w:r w:rsidRPr="00A203A1">
        <w:rPr>
          <w:lang w:val="en-GB"/>
        </w:rPr>
        <w:t>various</w:t>
      </w:r>
      <w:r w:rsidR="004F0A3D">
        <w:rPr>
          <w:lang w:val="en-GB"/>
        </w:rPr>
        <w:t xml:space="preserve"> </w:t>
      </w:r>
      <w:r w:rsidRPr="00A203A1">
        <w:rPr>
          <w:lang w:val="en-GB"/>
        </w:rPr>
        <w:t>functions</w:t>
      </w:r>
      <w:r w:rsidR="004F0A3D">
        <w:rPr>
          <w:lang w:val="en-GB"/>
        </w:rPr>
        <w:t xml:space="preserve"> </w:t>
      </w:r>
      <w:r w:rsidRPr="00A203A1">
        <w:rPr>
          <w:lang w:val="en-GB"/>
        </w:rPr>
        <w:t>of</w:t>
      </w:r>
      <w:r w:rsidR="004F0A3D">
        <w:rPr>
          <w:lang w:val="en-GB"/>
        </w:rPr>
        <w:t xml:space="preserve"> </w:t>
      </w:r>
      <w:r w:rsidRPr="00A203A1">
        <w:rPr>
          <w:lang w:val="en-GB"/>
        </w:rPr>
        <w:t>the</w:t>
      </w:r>
      <w:r w:rsidR="004F0A3D">
        <w:rPr>
          <w:lang w:val="en-GB"/>
        </w:rPr>
        <w:t xml:space="preserve"> </w:t>
      </w:r>
      <w:r w:rsidRPr="00A203A1">
        <w:rPr>
          <w:lang w:val="en-GB"/>
        </w:rPr>
        <w:t>videos,</w:t>
      </w:r>
      <w:r w:rsidR="004F0A3D">
        <w:rPr>
          <w:lang w:val="en-GB"/>
        </w:rPr>
        <w:t xml:space="preserve"> </w:t>
      </w:r>
      <w:r w:rsidRPr="00A203A1">
        <w:rPr>
          <w:lang w:val="en-GB"/>
        </w:rPr>
        <w:t>but</w:t>
      </w:r>
      <w:r w:rsidR="004F0A3D">
        <w:rPr>
          <w:lang w:val="en-GB"/>
        </w:rPr>
        <w:t xml:space="preserve"> </w:t>
      </w:r>
      <w:r w:rsidRPr="00A203A1">
        <w:rPr>
          <w:lang w:val="en-GB"/>
        </w:rPr>
        <w:t>also</w:t>
      </w:r>
      <w:r w:rsidR="004F0A3D">
        <w:rPr>
          <w:lang w:val="en-GB"/>
        </w:rPr>
        <w:t xml:space="preserve"> </w:t>
      </w:r>
      <w:r w:rsidRPr="00A203A1">
        <w:rPr>
          <w:lang w:val="en-GB"/>
        </w:rPr>
        <w:t>the</w:t>
      </w:r>
      <w:r w:rsidR="004F0A3D">
        <w:rPr>
          <w:lang w:val="en-GB"/>
        </w:rPr>
        <w:t xml:space="preserve"> </w:t>
      </w:r>
      <w:r w:rsidRPr="00A203A1">
        <w:rPr>
          <w:lang w:val="en-GB"/>
        </w:rPr>
        <w:t>intensive</w:t>
      </w:r>
      <w:r w:rsidR="004F0A3D">
        <w:rPr>
          <w:lang w:val="en-GB"/>
        </w:rPr>
        <w:t xml:space="preserve"> </w:t>
      </w:r>
      <w:r w:rsidRPr="00A203A1">
        <w:rPr>
          <w:lang w:val="en-GB"/>
        </w:rPr>
        <w:t>work</w:t>
      </w:r>
      <w:r w:rsidR="004F0A3D">
        <w:rPr>
          <w:lang w:val="en-GB"/>
        </w:rPr>
        <w:t xml:space="preserve"> </w:t>
      </w:r>
      <w:r w:rsidRPr="00A203A1">
        <w:rPr>
          <w:lang w:val="en-GB"/>
        </w:rPr>
        <w:t>at</w:t>
      </w:r>
      <w:r w:rsidR="004F0A3D">
        <w:rPr>
          <w:lang w:val="en-GB"/>
        </w:rPr>
        <w:t xml:space="preserve"> </w:t>
      </w:r>
      <w:r w:rsidRPr="00A203A1">
        <w:rPr>
          <w:lang w:val="en-GB"/>
        </w:rPr>
        <w:t>university</w:t>
      </w:r>
      <w:r w:rsidR="004F0A3D">
        <w:rPr>
          <w:lang w:val="en-GB"/>
        </w:rPr>
        <w:t xml:space="preserve"> </w:t>
      </w:r>
      <w:r w:rsidRPr="00A203A1">
        <w:rPr>
          <w:lang w:val="en-GB"/>
        </w:rPr>
        <w:t>sessions</w:t>
      </w:r>
      <w:r w:rsidR="004F0A3D">
        <w:rPr>
          <w:lang w:val="en-GB"/>
        </w:rPr>
        <w:t xml:space="preserve"> </w:t>
      </w:r>
      <w:r w:rsidRPr="00A203A1">
        <w:rPr>
          <w:lang w:val="en-GB"/>
        </w:rPr>
        <w:t>(Qualitative</w:t>
      </w:r>
      <w:r w:rsidR="004F0A3D">
        <w:rPr>
          <w:lang w:val="en-GB"/>
        </w:rPr>
        <w:t xml:space="preserve"> </w:t>
      </w:r>
      <w:r w:rsidRPr="00A203A1">
        <w:rPr>
          <w:lang w:val="en-GB"/>
        </w:rPr>
        <w:t>Interviews</w:t>
      </w:r>
      <w:r w:rsidR="004F0A3D">
        <w:rPr>
          <w:lang w:val="en-GB"/>
        </w:rPr>
        <w:t xml:space="preserve"> </w:t>
      </w:r>
      <w:r w:rsidRPr="00A203A1">
        <w:rPr>
          <w:lang w:val="en-GB"/>
        </w:rPr>
        <w:t>about</w:t>
      </w:r>
      <w:r w:rsidR="004F0A3D">
        <w:rPr>
          <w:lang w:val="en-GB"/>
        </w:rPr>
        <w:t xml:space="preserve"> </w:t>
      </w:r>
      <w:r w:rsidRPr="00A203A1">
        <w:rPr>
          <w:lang w:val="en-GB"/>
        </w:rPr>
        <w:t>ICM,</w:t>
      </w:r>
      <w:r w:rsidR="004F0A3D">
        <w:rPr>
          <w:lang w:val="en-GB"/>
        </w:rPr>
        <w:t xml:space="preserve"> </w:t>
      </w:r>
      <w:r w:rsidRPr="00A203A1">
        <w:rPr>
          <w:lang w:val="en-GB"/>
        </w:rPr>
        <w:t>2015).</w:t>
      </w:r>
    </w:p>
    <w:p w:rsidR="00F115AE" w:rsidRPr="00A203A1" w:rsidRDefault="00F115AE" w:rsidP="00F115AE">
      <w:pPr>
        <w:pStyle w:val="BodyText"/>
        <w:rPr>
          <w:lang w:val="en-GB"/>
        </w:rPr>
      </w:pPr>
      <w:r w:rsidRPr="00A203A1">
        <w:rPr>
          <w:lang w:val="en-GB"/>
        </w:rPr>
        <w:t>There</w:t>
      </w:r>
      <w:r w:rsidR="004F0A3D">
        <w:rPr>
          <w:lang w:val="en-GB"/>
        </w:rPr>
        <w:t xml:space="preserve"> </w:t>
      </w:r>
      <w:r w:rsidRPr="00A203A1">
        <w:rPr>
          <w:lang w:val="en-GB"/>
        </w:rPr>
        <w:t>is</w:t>
      </w:r>
      <w:r w:rsidR="004F0A3D">
        <w:rPr>
          <w:lang w:val="en-GB"/>
        </w:rPr>
        <w:t xml:space="preserve"> </w:t>
      </w:r>
      <w:r w:rsidRPr="00A203A1">
        <w:rPr>
          <w:lang w:val="en-GB"/>
        </w:rPr>
        <w:t>another</w:t>
      </w:r>
      <w:r w:rsidR="004F0A3D">
        <w:rPr>
          <w:lang w:val="en-GB"/>
        </w:rPr>
        <w:t xml:space="preserve"> </w:t>
      </w:r>
      <w:r w:rsidRPr="00A203A1">
        <w:rPr>
          <w:lang w:val="en-GB"/>
        </w:rPr>
        <w:t>interesting</w:t>
      </w:r>
      <w:r w:rsidR="004F0A3D">
        <w:rPr>
          <w:lang w:val="en-GB"/>
        </w:rPr>
        <w:t xml:space="preserve"> </w:t>
      </w:r>
      <w:r w:rsidRPr="00A203A1">
        <w:rPr>
          <w:lang w:val="en-GB"/>
        </w:rPr>
        <w:t>finding.</w:t>
      </w:r>
      <w:r w:rsidR="004F0A3D">
        <w:rPr>
          <w:lang w:val="en-GB"/>
        </w:rPr>
        <w:t xml:space="preserve"> </w:t>
      </w:r>
      <w:r w:rsidRPr="00A203A1">
        <w:rPr>
          <w:lang w:val="en-GB"/>
        </w:rPr>
        <w:t>Very</w:t>
      </w:r>
      <w:r w:rsidR="004F0A3D">
        <w:rPr>
          <w:lang w:val="en-GB"/>
        </w:rPr>
        <w:t xml:space="preserve"> </w:t>
      </w:r>
      <w:r w:rsidRPr="00A203A1">
        <w:rPr>
          <w:lang w:val="en-GB"/>
        </w:rPr>
        <w:t>few</w:t>
      </w:r>
      <w:r w:rsidR="004F0A3D">
        <w:rPr>
          <w:lang w:val="en-GB"/>
        </w:rPr>
        <w:t xml:space="preserve"> </w:t>
      </w:r>
      <w:r w:rsidRPr="00A203A1">
        <w:rPr>
          <w:lang w:val="en-GB"/>
        </w:rPr>
        <w:t>respondents</w:t>
      </w:r>
      <w:r w:rsidR="004F0A3D">
        <w:rPr>
          <w:lang w:val="en-GB"/>
        </w:rPr>
        <w:t xml:space="preserve"> </w:t>
      </w:r>
      <w:r w:rsidRPr="00A203A1">
        <w:rPr>
          <w:lang w:val="en-GB"/>
        </w:rPr>
        <w:t>see</w:t>
      </w:r>
      <w:r w:rsidR="004F0A3D">
        <w:rPr>
          <w:lang w:val="en-GB"/>
        </w:rPr>
        <w:t xml:space="preserve"> </w:t>
      </w:r>
      <w:r w:rsidRPr="00A203A1">
        <w:rPr>
          <w:lang w:val="en-GB"/>
        </w:rPr>
        <w:t>any</w:t>
      </w:r>
      <w:r w:rsidR="004F0A3D">
        <w:rPr>
          <w:lang w:val="en-GB"/>
        </w:rPr>
        <w:t xml:space="preserve"> </w:t>
      </w:r>
      <w:r w:rsidRPr="00A203A1">
        <w:rPr>
          <w:lang w:val="en-GB"/>
        </w:rPr>
        <w:t>disadvantages.</w:t>
      </w:r>
      <w:r w:rsidR="004F0A3D">
        <w:rPr>
          <w:lang w:val="en-GB"/>
        </w:rPr>
        <w:t xml:space="preserve"> </w:t>
      </w:r>
      <w:r w:rsidRPr="00A203A1">
        <w:rPr>
          <w:lang w:val="en-GB"/>
        </w:rPr>
        <w:t>Some</w:t>
      </w:r>
      <w:r w:rsidR="004F0A3D">
        <w:rPr>
          <w:lang w:val="en-GB"/>
        </w:rPr>
        <w:t xml:space="preserve"> </w:t>
      </w:r>
      <w:r w:rsidRPr="00A203A1">
        <w:rPr>
          <w:lang w:val="en-GB"/>
        </w:rPr>
        <w:t>respondents</w:t>
      </w:r>
      <w:r w:rsidR="004F0A3D">
        <w:rPr>
          <w:lang w:val="en-GB"/>
        </w:rPr>
        <w:t xml:space="preserve"> </w:t>
      </w:r>
      <w:r w:rsidRPr="00A203A1">
        <w:rPr>
          <w:lang w:val="en-GB"/>
        </w:rPr>
        <w:t>assume</w:t>
      </w:r>
      <w:r w:rsidR="004F0A3D">
        <w:rPr>
          <w:lang w:val="en-GB"/>
        </w:rPr>
        <w:t xml:space="preserve"> </w:t>
      </w:r>
      <w:r w:rsidRPr="00A203A1">
        <w:rPr>
          <w:lang w:val="en-GB"/>
        </w:rPr>
        <w:t>that</w:t>
      </w:r>
      <w:r w:rsidR="004F0A3D">
        <w:rPr>
          <w:lang w:val="en-GB"/>
        </w:rPr>
        <w:t xml:space="preserve"> </w:t>
      </w:r>
      <w:r w:rsidRPr="00A203A1">
        <w:rPr>
          <w:lang w:val="en-GB"/>
        </w:rPr>
        <w:t>not</w:t>
      </w:r>
      <w:r w:rsidR="004F0A3D">
        <w:rPr>
          <w:lang w:val="en-GB"/>
        </w:rPr>
        <w:t xml:space="preserve"> </w:t>
      </w:r>
      <w:r w:rsidRPr="00A203A1">
        <w:rPr>
          <w:lang w:val="en-GB"/>
        </w:rPr>
        <w:t>all</w:t>
      </w:r>
      <w:r w:rsidR="004F0A3D">
        <w:rPr>
          <w:lang w:val="en-GB"/>
        </w:rPr>
        <w:t xml:space="preserve"> </w:t>
      </w:r>
      <w:r w:rsidRPr="00A203A1">
        <w:rPr>
          <w:lang w:val="en-GB"/>
        </w:rPr>
        <w:t>students</w:t>
      </w:r>
      <w:r w:rsidR="004F0A3D">
        <w:rPr>
          <w:lang w:val="en-GB"/>
        </w:rPr>
        <w:t xml:space="preserve"> </w:t>
      </w:r>
      <w:r w:rsidRPr="00A203A1">
        <w:rPr>
          <w:lang w:val="en-GB"/>
        </w:rPr>
        <w:t>had</w:t>
      </w:r>
      <w:r w:rsidR="004F0A3D">
        <w:rPr>
          <w:lang w:val="en-GB"/>
        </w:rPr>
        <w:t xml:space="preserve"> </w:t>
      </w:r>
      <w:r w:rsidRPr="00A203A1">
        <w:rPr>
          <w:lang w:val="en-GB"/>
        </w:rPr>
        <w:t>watched</w:t>
      </w:r>
      <w:r w:rsidR="004F0A3D">
        <w:rPr>
          <w:lang w:val="en-GB"/>
        </w:rPr>
        <w:t xml:space="preserve"> </w:t>
      </w:r>
      <w:r w:rsidRPr="00A203A1">
        <w:rPr>
          <w:lang w:val="en-GB"/>
        </w:rPr>
        <w:t>the</w:t>
      </w:r>
      <w:r w:rsidR="004F0A3D">
        <w:rPr>
          <w:lang w:val="en-GB"/>
        </w:rPr>
        <w:t xml:space="preserve"> </w:t>
      </w:r>
      <w:r w:rsidRPr="00A203A1">
        <w:rPr>
          <w:lang w:val="en-GB"/>
        </w:rPr>
        <w:t>videos</w:t>
      </w:r>
      <w:r w:rsidR="004F0A3D">
        <w:rPr>
          <w:lang w:val="en-GB"/>
        </w:rPr>
        <w:t xml:space="preserve"> </w:t>
      </w:r>
      <w:r w:rsidRPr="00A203A1">
        <w:rPr>
          <w:lang w:val="en-GB"/>
        </w:rPr>
        <w:t>regularly</w:t>
      </w:r>
      <w:r w:rsidR="004F0A3D">
        <w:rPr>
          <w:lang w:val="en-GB"/>
        </w:rPr>
        <w:t xml:space="preserve"> </w:t>
      </w:r>
      <w:r w:rsidRPr="00A203A1">
        <w:rPr>
          <w:lang w:val="en-GB"/>
        </w:rPr>
        <w:t>and</w:t>
      </w:r>
      <w:r w:rsidR="004F0A3D">
        <w:rPr>
          <w:lang w:val="en-GB"/>
        </w:rPr>
        <w:t xml:space="preserve"> </w:t>
      </w:r>
      <w:r w:rsidRPr="00A203A1">
        <w:rPr>
          <w:lang w:val="en-GB"/>
        </w:rPr>
        <w:t>just</w:t>
      </w:r>
      <w:r w:rsidR="004F0A3D">
        <w:rPr>
          <w:lang w:val="en-GB"/>
        </w:rPr>
        <w:t xml:space="preserve"> </w:t>
      </w:r>
      <w:r w:rsidRPr="00A203A1">
        <w:rPr>
          <w:lang w:val="en-GB"/>
        </w:rPr>
        <w:t>learned</w:t>
      </w:r>
      <w:r w:rsidR="004F0A3D">
        <w:rPr>
          <w:lang w:val="en-GB"/>
        </w:rPr>
        <w:t xml:space="preserve"> </w:t>
      </w:r>
      <w:r w:rsidRPr="00A203A1">
        <w:rPr>
          <w:lang w:val="en-GB"/>
        </w:rPr>
        <w:t>passively</w:t>
      </w:r>
      <w:r w:rsidR="004F0A3D">
        <w:rPr>
          <w:lang w:val="en-GB"/>
        </w:rPr>
        <w:t xml:space="preserve"> </w:t>
      </w:r>
      <w:r w:rsidRPr="00A203A1">
        <w:rPr>
          <w:lang w:val="en-GB"/>
        </w:rPr>
        <w:t>without</w:t>
      </w:r>
      <w:r w:rsidR="004F0A3D">
        <w:rPr>
          <w:lang w:val="en-GB"/>
        </w:rPr>
        <w:t xml:space="preserve"> </w:t>
      </w:r>
      <w:r w:rsidRPr="00A203A1">
        <w:rPr>
          <w:lang w:val="en-GB"/>
        </w:rPr>
        <w:t>properly</w:t>
      </w:r>
      <w:r w:rsidR="004F0A3D">
        <w:rPr>
          <w:lang w:val="en-GB"/>
        </w:rPr>
        <w:t xml:space="preserve"> </w:t>
      </w:r>
      <w:r w:rsidRPr="00A203A1">
        <w:rPr>
          <w:lang w:val="en-GB"/>
        </w:rPr>
        <w:t>having</w:t>
      </w:r>
      <w:r w:rsidR="004F0A3D">
        <w:rPr>
          <w:lang w:val="en-GB"/>
        </w:rPr>
        <w:t xml:space="preserve"> </w:t>
      </w:r>
      <w:r w:rsidRPr="00A203A1">
        <w:rPr>
          <w:lang w:val="en-GB"/>
        </w:rPr>
        <w:t>understood</w:t>
      </w:r>
      <w:r w:rsidR="004F0A3D">
        <w:rPr>
          <w:lang w:val="en-GB"/>
        </w:rPr>
        <w:t xml:space="preserve"> </w:t>
      </w:r>
      <w:r w:rsidRPr="00A203A1">
        <w:rPr>
          <w:lang w:val="en-GB"/>
        </w:rPr>
        <w:t>the</w:t>
      </w:r>
      <w:r w:rsidR="004F0A3D">
        <w:rPr>
          <w:lang w:val="en-GB"/>
        </w:rPr>
        <w:t xml:space="preserve"> </w:t>
      </w:r>
      <w:r w:rsidRPr="00A203A1">
        <w:rPr>
          <w:lang w:val="en-GB"/>
        </w:rPr>
        <w:t>content.</w:t>
      </w:r>
      <w:r w:rsidR="004F0A3D">
        <w:rPr>
          <w:lang w:val="en-GB"/>
        </w:rPr>
        <w:t xml:space="preserve"> </w:t>
      </w:r>
      <w:r w:rsidRPr="00A203A1">
        <w:rPr>
          <w:lang w:val="en-GB"/>
        </w:rPr>
        <w:t>However,</w:t>
      </w:r>
      <w:r w:rsidR="004F0A3D">
        <w:rPr>
          <w:lang w:val="en-GB"/>
        </w:rPr>
        <w:t xml:space="preserve"> </w:t>
      </w:r>
      <w:r w:rsidRPr="00A203A1">
        <w:rPr>
          <w:lang w:val="en-GB"/>
        </w:rPr>
        <w:t>all</w:t>
      </w:r>
      <w:r w:rsidR="004F0A3D">
        <w:rPr>
          <w:lang w:val="en-GB"/>
        </w:rPr>
        <w:t xml:space="preserve"> </w:t>
      </w:r>
      <w:r w:rsidRPr="00A203A1">
        <w:rPr>
          <w:lang w:val="en-GB"/>
        </w:rPr>
        <w:t>respondents</w:t>
      </w:r>
      <w:r w:rsidR="004F0A3D">
        <w:rPr>
          <w:lang w:val="en-GB"/>
        </w:rPr>
        <w:t xml:space="preserve"> </w:t>
      </w:r>
      <w:r w:rsidRPr="00A203A1">
        <w:rPr>
          <w:lang w:val="en-GB"/>
        </w:rPr>
        <w:t>had</w:t>
      </w:r>
      <w:r w:rsidR="004F0A3D">
        <w:rPr>
          <w:lang w:val="en-GB"/>
        </w:rPr>
        <w:t xml:space="preserve"> </w:t>
      </w:r>
      <w:r w:rsidRPr="00A203A1">
        <w:rPr>
          <w:lang w:val="en-GB"/>
        </w:rPr>
        <w:t>watched</w:t>
      </w:r>
      <w:r w:rsidR="004F0A3D">
        <w:rPr>
          <w:lang w:val="en-GB"/>
        </w:rPr>
        <w:t xml:space="preserve"> </w:t>
      </w:r>
      <w:r w:rsidRPr="00A203A1">
        <w:rPr>
          <w:lang w:val="en-GB"/>
        </w:rPr>
        <w:t>the</w:t>
      </w:r>
      <w:r w:rsidR="004F0A3D">
        <w:rPr>
          <w:lang w:val="en-GB"/>
        </w:rPr>
        <w:t xml:space="preserve"> </w:t>
      </w:r>
      <w:r w:rsidRPr="00A203A1">
        <w:rPr>
          <w:lang w:val="en-GB"/>
        </w:rPr>
        <w:t>videos</w:t>
      </w:r>
      <w:r w:rsidR="004F0A3D">
        <w:rPr>
          <w:lang w:val="en-GB"/>
        </w:rPr>
        <w:t xml:space="preserve"> </w:t>
      </w:r>
      <w:r w:rsidRPr="00A203A1">
        <w:rPr>
          <w:lang w:val="en-GB"/>
        </w:rPr>
        <w:t>and</w:t>
      </w:r>
      <w:r w:rsidR="004F0A3D">
        <w:rPr>
          <w:lang w:val="en-GB"/>
        </w:rPr>
        <w:t xml:space="preserve"> </w:t>
      </w:r>
      <w:r w:rsidRPr="00A203A1">
        <w:rPr>
          <w:lang w:val="en-GB"/>
        </w:rPr>
        <w:t>worked</w:t>
      </w:r>
      <w:r w:rsidR="004F0A3D">
        <w:rPr>
          <w:lang w:val="en-GB"/>
        </w:rPr>
        <w:t xml:space="preserve"> </w:t>
      </w:r>
      <w:r w:rsidRPr="00A203A1">
        <w:rPr>
          <w:lang w:val="en-GB"/>
        </w:rPr>
        <w:t>intensively</w:t>
      </w:r>
      <w:r w:rsidR="004F0A3D">
        <w:rPr>
          <w:lang w:val="en-GB"/>
        </w:rPr>
        <w:t xml:space="preserve"> </w:t>
      </w:r>
      <w:r w:rsidRPr="00A203A1">
        <w:rPr>
          <w:lang w:val="en-GB"/>
        </w:rPr>
        <w:t>with</w:t>
      </w:r>
      <w:r w:rsidR="004F0A3D">
        <w:rPr>
          <w:lang w:val="en-GB"/>
        </w:rPr>
        <w:t xml:space="preserve"> </w:t>
      </w:r>
      <w:r w:rsidRPr="00A203A1">
        <w:rPr>
          <w:lang w:val="en-GB"/>
        </w:rPr>
        <w:t>them.</w:t>
      </w:r>
    </w:p>
    <w:p w:rsidR="00F115AE" w:rsidRPr="00A203A1" w:rsidRDefault="00F115AE" w:rsidP="00F115AE">
      <w:pPr>
        <w:pStyle w:val="BodyText"/>
        <w:rPr>
          <w:lang w:val="en-GB"/>
        </w:rPr>
      </w:pPr>
      <w:r w:rsidRPr="00A203A1">
        <w:rPr>
          <w:lang w:val="en-GB"/>
        </w:rPr>
        <w:t>The</w:t>
      </w:r>
      <w:r w:rsidR="004F0A3D">
        <w:rPr>
          <w:lang w:val="en-GB"/>
        </w:rPr>
        <w:t xml:space="preserve"> </w:t>
      </w:r>
      <w:r w:rsidRPr="00A203A1">
        <w:rPr>
          <w:lang w:val="en-GB"/>
        </w:rPr>
        <w:t>main</w:t>
      </w:r>
      <w:r w:rsidR="004F0A3D">
        <w:rPr>
          <w:lang w:val="en-GB"/>
        </w:rPr>
        <w:t xml:space="preserve"> </w:t>
      </w:r>
      <w:r w:rsidRPr="00A203A1">
        <w:rPr>
          <w:lang w:val="en-GB"/>
        </w:rPr>
        <w:t>advantages</w:t>
      </w:r>
      <w:r w:rsidR="004F0A3D">
        <w:rPr>
          <w:lang w:val="en-GB"/>
        </w:rPr>
        <w:t xml:space="preserve"> </w:t>
      </w:r>
      <w:r w:rsidRPr="00A203A1">
        <w:rPr>
          <w:lang w:val="en-GB"/>
        </w:rPr>
        <w:t>regarding</w:t>
      </w:r>
      <w:r w:rsidR="004F0A3D">
        <w:rPr>
          <w:lang w:val="en-GB"/>
        </w:rPr>
        <w:t xml:space="preserve"> </w:t>
      </w:r>
      <w:r w:rsidRPr="00A203A1">
        <w:rPr>
          <w:lang w:val="en-GB"/>
        </w:rPr>
        <w:t>the</w:t>
      </w:r>
      <w:r w:rsidR="004F0A3D">
        <w:rPr>
          <w:lang w:val="en-GB"/>
        </w:rPr>
        <w:t xml:space="preserve"> </w:t>
      </w:r>
      <w:r w:rsidRPr="00A203A1">
        <w:rPr>
          <w:lang w:val="en-GB"/>
        </w:rPr>
        <w:t>work</w:t>
      </w:r>
      <w:r w:rsidR="004F0A3D">
        <w:rPr>
          <w:lang w:val="en-GB"/>
        </w:rPr>
        <w:t xml:space="preserve"> </w:t>
      </w:r>
      <w:r w:rsidRPr="00A203A1">
        <w:rPr>
          <w:lang w:val="en-GB"/>
        </w:rPr>
        <w:t>with</w:t>
      </w:r>
      <w:r w:rsidR="004F0A3D">
        <w:rPr>
          <w:lang w:val="en-GB"/>
        </w:rPr>
        <w:t xml:space="preserve"> </w:t>
      </w:r>
      <w:r w:rsidRPr="00A203A1">
        <w:rPr>
          <w:lang w:val="en-GB"/>
        </w:rPr>
        <w:t>the</w:t>
      </w:r>
      <w:r w:rsidR="004F0A3D">
        <w:rPr>
          <w:lang w:val="en-GB"/>
        </w:rPr>
        <w:t xml:space="preserve"> </w:t>
      </w:r>
      <w:r w:rsidRPr="00A203A1">
        <w:rPr>
          <w:lang w:val="en-GB"/>
        </w:rPr>
        <w:t>videos,</w:t>
      </w:r>
      <w:r w:rsidR="004F0A3D">
        <w:rPr>
          <w:lang w:val="en-GB"/>
        </w:rPr>
        <w:t xml:space="preserve"> </w:t>
      </w:r>
      <w:r w:rsidRPr="00A203A1">
        <w:rPr>
          <w:lang w:val="en-GB"/>
        </w:rPr>
        <w:t>but</w:t>
      </w:r>
      <w:r w:rsidR="004F0A3D">
        <w:rPr>
          <w:lang w:val="en-GB"/>
        </w:rPr>
        <w:t xml:space="preserve"> </w:t>
      </w:r>
      <w:r w:rsidRPr="00A203A1">
        <w:rPr>
          <w:lang w:val="en-GB"/>
        </w:rPr>
        <w:t>also</w:t>
      </w:r>
      <w:r w:rsidR="004F0A3D">
        <w:rPr>
          <w:lang w:val="en-GB"/>
        </w:rPr>
        <w:t xml:space="preserve"> </w:t>
      </w:r>
      <w:r w:rsidRPr="00A203A1">
        <w:rPr>
          <w:lang w:val="en-GB"/>
        </w:rPr>
        <w:t>the</w:t>
      </w:r>
      <w:r w:rsidR="004F0A3D">
        <w:rPr>
          <w:lang w:val="en-GB"/>
        </w:rPr>
        <w:t xml:space="preserve"> </w:t>
      </w:r>
      <w:r w:rsidRPr="00A203A1">
        <w:rPr>
          <w:lang w:val="en-GB"/>
        </w:rPr>
        <w:t>sessions</w:t>
      </w:r>
      <w:r w:rsidR="004F0A3D">
        <w:rPr>
          <w:lang w:val="en-GB"/>
        </w:rPr>
        <w:t xml:space="preserve"> </w:t>
      </w:r>
      <w:r w:rsidRPr="00A203A1">
        <w:rPr>
          <w:lang w:val="en-GB"/>
        </w:rPr>
        <w:t>at</w:t>
      </w:r>
      <w:r w:rsidR="004F0A3D">
        <w:rPr>
          <w:lang w:val="en-GB"/>
        </w:rPr>
        <w:t xml:space="preserve"> </w:t>
      </w:r>
      <w:r w:rsidRPr="00A203A1">
        <w:rPr>
          <w:lang w:val="en-GB"/>
        </w:rPr>
        <w:t>university</w:t>
      </w:r>
      <w:r w:rsidR="004F0A3D">
        <w:rPr>
          <w:lang w:val="en-GB"/>
        </w:rPr>
        <w:t xml:space="preserve"> </w:t>
      </w:r>
      <w:r w:rsidRPr="00A203A1">
        <w:rPr>
          <w:lang w:val="en-GB"/>
        </w:rPr>
        <w:t>have</w:t>
      </w:r>
      <w:r w:rsidR="004F0A3D">
        <w:rPr>
          <w:lang w:val="en-GB"/>
        </w:rPr>
        <w:t xml:space="preserve"> </w:t>
      </w:r>
      <w:r w:rsidRPr="00A203A1">
        <w:rPr>
          <w:lang w:val="en-GB"/>
        </w:rPr>
        <w:t>been</w:t>
      </w:r>
      <w:r w:rsidR="004F0A3D">
        <w:rPr>
          <w:lang w:val="en-GB"/>
        </w:rPr>
        <w:t xml:space="preserve"> </w:t>
      </w:r>
      <w:r w:rsidRPr="00A203A1">
        <w:rPr>
          <w:lang w:val="en-GB"/>
        </w:rPr>
        <w:t>evaluated</w:t>
      </w:r>
      <w:r w:rsidR="004F0A3D">
        <w:rPr>
          <w:lang w:val="en-GB"/>
        </w:rPr>
        <w:t xml:space="preserve"> </w:t>
      </w:r>
      <w:r w:rsidRPr="00A203A1">
        <w:rPr>
          <w:lang w:val="en-GB"/>
        </w:rPr>
        <w:t>positively:</w:t>
      </w:r>
      <w:r w:rsidR="004F0A3D">
        <w:rPr>
          <w:lang w:val="en-GB"/>
        </w:rPr>
        <w:t xml:space="preserve"> </w:t>
      </w:r>
      <w:r w:rsidRPr="00A203A1">
        <w:rPr>
          <w:lang w:val="en-GB"/>
        </w:rPr>
        <w:t>asking</w:t>
      </w:r>
      <w:r w:rsidR="004F0A3D">
        <w:rPr>
          <w:lang w:val="en-GB"/>
        </w:rPr>
        <w:t xml:space="preserve"> </w:t>
      </w:r>
      <w:r w:rsidRPr="00A203A1">
        <w:rPr>
          <w:lang w:val="en-GB"/>
        </w:rPr>
        <w:t>questions</w:t>
      </w:r>
      <w:r w:rsidR="004F0A3D">
        <w:rPr>
          <w:lang w:val="en-GB"/>
        </w:rPr>
        <w:t xml:space="preserve"> </w:t>
      </w:r>
      <w:r w:rsidRPr="00A203A1">
        <w:rPr>
          <w:lang w:val="en-GB"/>
        </w:rPr>
        <w:t>about</w:t>
      </w:r>
      <w:r w:rsidR="004F0A3D">
        <w:rPr>
          <w:lang w:val="en-GB"/>
        </w:rPr>
        <w:t xml:space="preserve"> </w:t>
      </w:r>
      <w:r w:rsidRPr="00A203A1">
        <w:rPr>
          <w:lang w:val="en-GB"/>
        </w:rPr>
        <w:t>the</w:t>
      </w:r>
      <w:r w:rsidR="004F0A3D">
        <w:rPr>
          <w:lang w:val="en-GB"/>
        </w:rPr>
        <w:t xml:space="preserve"> </w:t>
      </w:r>
      <w:r w:rsidRPr="00A203A1">
        <w:rPr>
          <w:lang w:val="en-GB"/>
        </w:rPr>
        <w:t>videos</w:t>
      </w:r>
      <w:r w:rsidR="004F0A3D">
        <w:rPr>
          <w:lang w:val="en-GB"/>
        </w:rPr>
        <w:t xml:space="preserve"> </w:t>
      </w:r>
      <w:r w:rsidRPr="00A203A1">
        <w:rPr>
          <w:lang w:val="en-GB"/>
        </w:rPr>
        <w:t>and</w:t>
      </w:r>
      <w:r w:rsidR="004F0A3D">
        <w:rPr>
          <w:lang w:val="en-GB"/>
        </w:rPr>
        <w:t xml:space="preserve"> </w:t>
      </w:r>
      <w:r w:rsidRPr="00A203A1">
        <w:rPr>
          <w:lang w:val="en-GB"/>
        </w:rPr>
        <w:t>working</w:t>
      </w:r>
      <w:r w:rsidR="004F0A3D">
        <w:rPr>
          <w:lang w:val="en-GB"/>
        </w:rPr>
        <w:t xml:space="preserve"> </w:t>
      </w:r>
      <w:r w:rsidRPr="00A203A1">
        <w:rPr>
          <w:lang w:val="en-GB"/>
        </w:rPr>
        <w:t>on</w:t>
      </w:r>
      <w:r w:rsidR="004F0A3D">
        <w:rPr>
          <w:lang w:val="en-GB"/>
        </w:rPr>
        <w:t xml:space="preserve"> </w:t>
      </w:r>
      <w:r w:rsidRPr="00A203A1">
        <w:rPr>
          <w:lang w:val="en-GB"/>
        </w:rPr>
        <w:t>exercises</w:t>
      </w:r>
      <w:r w:rsidR="004F0A3D">
        <w:rPr>
          <w:lang w:val="en-GB"/>
        </w:rPr>
        <w:t xml:space="preserve"> </w:t>
      </w:r>
      <w:r w:rsidRPr="00A203A1">
        <w:rPr>
          <w:lang w:val="en-GB"/>
        </w:rPr>
        <w:t>in</w:t>
      </w:r>
      <w:r w:rsidR="004F0A3D">
        <w:rPr>
          <w:lang w:val="en-GB"/>
        </w:rPr>
        <w:t xml:space="preserve"> </w:t>
      </w:r>
      <w:r w:rsidRPr="00A203A1">
        <w:rPr>
          <w:lang w:val="en-GB"/>
        </w:rPr>
        <w:t>groups</w:t>
      </w:r>
      <w:r w:rsidR="004F0A3D">
        <w:rPr>
          <w:lang w:val="en-GB"/>
        </w:rPr>
        <w:t xml:space="preserve"> </w:t>
      </w:r>
      <w:r w:rsidRPr="00A203A1">
        <w:rPr>
          <w:lang w:val="en-GB"/>
        </w:rPr>
        <w:t>is</w:t>
      </w:r>
      <w:r w:rsidR="004F0A3D">
        <w:rPr>
          <w:lang w:val="en-GB"/>
        </w:rPr>
        <w:t xml:space="preserve"> </w:t>
      </w:r>
      <w:r w:rsidRPr="00A203A1">
        <w:rPr>
          <w:lang w:val="en-GB"/>
        </w:rPr>
        <w:t>appreciated</w:t>
      </w:r>
      <w:r w:rsidR="004F0A3D">
        <w:rPr>
          <w:lang w:val="en-GB"/>
        </w:rPr>
        <w:t xml:space="preserve"> </w:t>
      </w:r>
      <w:r w:rsidRPr="00A203A1">
        <w:rPr>
          <w:lang w:val="en-GB"/>
        </w:rPr>
        <w:t>by</w:t>
      </w:r>
      <w:r w:rsidR="004F0A3D">
        <w:rPr>
          <w:lang w:val="en-GB"/>
        </w:rPr>
        <w:t xml:space="preserve"> </w:t>
      </w:r>
      <w:r w:rsidRPr="00A203A1">
        <w:rPr>
          <w:lang w:val="en-GB"/>
        </w:rPr>
        <w:t>most</w:t>
      </w:r>
      <w:r w:rsidR="004F0A3D">
        <w:rPr>
          <w:lang w:val="en-GB"/>
        </w:rPr>
        <w:t xml:space="preserve"> </w:t>
      </w:r>
      <w:r w:rsidRPr="00A203A1">
        <w:rPr>
          <w:lang w:val="en-GB"/>
        </w:rPr>
        <w:t>respondents.</w:t>
      </w:r>
      <w:r w:rsidR="004F0A3D">
        <w:rPr>
          <w:lang w:val="en-GB"/>
        </w:rPr>
        <w:t xml:space="preserve"> </w:t>
      </w:r>
    </w:p>
    <w:p w:rsidR="00F115AE" w:rsidRDefault="00F115AE" w:rsidP="00F115AE">
      <w:pPr>
        <w:pStyle w:val="BodyText"/>
        <w:rPr>
          <w:lang w:val="en-GB"/>
        </w:rPr>
      </w:pPr>
      <w:r w:rsidRPr="00A203A1">
        <w:rPr>
          <w:lang w:val="en-GB"/>
        </w:rPr>
        <w:t>Only</w:t>
      </w:r>
      <w:r w:rsidR="004F0A3D">
        <w:rPr>
          <w:lang w:val="en-GB"/>
        </w:rPr>
        <w:t xml:space="preserve"> </w:t>
      </w:r>
      <w:r w:rsidRPr="00A203A1">
        <w:rPr>
          <w:lang w:val="en-GB"/>
        </w:rPr>
        <w:t>the</w:t>
      </w:r>
      <w:r w:rsidR="004F0A3D">
        <w:rPr>
          <w:lang w:val="en-GB"/>
        </w:rPr>
        <w:t xml:space="preserve"> </w:t>
      </w:r>
      <w:r w:rsidRPr="00A203A1">
        <w:rPr>
          <w:i/>
          <w:lang w:val="en-GB"/>
        </w:rPr>
        <w:t>active</w:t>
      </w:r>
      <w:r w:rsidR="004F0A3D">
        <w:rPr>
          <w:i/>
          <w:lang w:val="en-GB"/>
        </w:rPr>
        <w:t xml:space="preserve"> </w:t>
      </w:r>
      <w:r w:rsidRPr="00A203A1">
        <w:rPr>
          <w:i/>
          <w:lang w:val="en-GB"/>
        </w:rPr>
        <w:t>plenum</w:t>
      </w:r>
      <w:r w:rsidR="004F0A3D">
        <w:rPr>
          <w:lang w:val="en-GB"/>
        </w:rPr>
        <w:t xml:space="preserve"> </w:t>
      </w:r>
      <w:r w:rsidRPr="00A203A1">
        <w:rPr>
          <w:lang w:val="en-GB"/>
        </w:rPr>
        <w:t>is</w:t>
      </w:r>
      <w:r w:rsidR="004F0A3D">
        <w:rPr>
          <w:lang w:val="en-GB"/>
        </w:rPr>
        <w:t xml:space="preserve"> </w:t>
      </w:r>
      <w:r w:rsidRPr="00A203A1">
        <w:rPr>
          <w:lang w:val="en-GB"/>
        </w:rPr>
        <w:t>unpopular</w:t>
      </w:r>
      <w:r w:rsidR="004F0A3D">
        <w:rPr>
          <w:lang w:val="en-GB"/>
        </w:rPr>
        <w:t xml:space="preserve"> </w:t>
      </w:r>
      <w:r w:rsidRPr="00A203A1">
        <w:rPr>
          <w:lang w:val="en-GB"/>
        </w:rPr>
        <w:t>with</w:t>
      </w:r>
      <w:r w:rsidR="004F0A3D">
        <w:rPr>
          <w:lang w:val="en-GB"/>
        </w:rPr>
        <w:t xml:space="preserve"> </w:t>
      </w:r>
      <w:r w:rsidRPr="00A203A1">
        <w:rPr>
          <w:lang w:val="en-GB"/>
        </w:rPr>
        <w:t>students.</w:t>
      </w:r>
      <w:r w:rsidR="004F0A3D">
        <w:rPr>
          <w:lang w:val="en-GB"/>
        </w:rPr>
        <w:t xml:space="preserve"> </w:t>
      </w:r>
      <w:r w:rsidRPr="00A203A1">
        <w:rPr>
          <w:lang w:val="en-GB"/>
        </w:rPr>
        <w:t>The</w:t>
      </w:r>
      <w:r w:rsidR="004F0A3D">
        <w:rPr>
          <w:lang w:val="en-GB"/>
        </w:rPr>
        <w:t xml:space="preserve"> </w:t>
      </w:r>
      <w:r w:rsidRPr="00A203A1">
        <w:rPr>
          <w:lang w:val="en-GB"/>
        </w:rPr>
        <w:t>possibility</w:t>
      </w:r>
      <w:r w:rsidR="004F0A3D">
        <w:rPr>
          <w:lang w:val="en-GB"/>
        </w:rPr>
        <w:t xml:space="preserve"> </w:t>
      </w:r>
      <w:r w:rsidRPr="00A203A1">
        <w:rPr>
          <w:lang w:val="en-GB"/>
        </w:rPr>
        <w:t>to</w:t>
      </w:r>
      <w:r w:rsidR="004F0A3D">
        <w:rPr>
          <w:lang w:val="en-GB"/>
        </w:rPr>
        <w:t xml:space="preserve"> </w:t>
      </w:r>
      <w:r w:rsidRPr="00A203A1">
        <w:rPr>
          <w:lang w:val="en-GB"/>
        </w:rPr>
        <w:t>study</w:t>
      </w:r>
      <w:r w:rsidR="004F0A3D">
        <w:rPr>
          <w:lang w:val="en-GB"/>
        </w:rPr>
        <w:t xml:space="preserve"> </w:t>
      </w:r>
      <w:r w:rsidRPr="00A203A1">
        <w:rPr>
          <w:lang w:val="en-GB"/>
        </w:rPr>
        <w:t>according</w:t>
      </w:r>
      <w:r w:rsidR="004F0A3D">
        <w:rPr>
          <w:lang w:val="en-GB"/>
        </w:rPr>
        <w:t xml:space="preserve"> </w:t>
      </w:r>
      <w:r w:rsidRPr="00A203A1">
        <w:rPr>
          <w:lang w:val="en-GB"/>
        </w:rPr>
        <w:t>to</w:t>
      </w:r>
      <w:r w:rsidR="004F0A3D">
        <w:rPr>
          <w:lang w:val="en-GB"/>
        </w:rPr>
        <w:t xml:space="preserve"> </w:t>
      </w:r>
      <w:r w:rsidRPr="00A203A1">
        <w:rPr>
          <w:lang w:val="en-GB"/>
        </w:rPr>
        <w:t>one’s</w:t>
      </w:r>
      <w:r w:rsidR="004F0A3D">
        <w:rPr>
          <w:lang w:val="en-GB"/>
        </w:rPr>
        <w:t xml:space="preserve"> </w:t>
      </w:r>
      <w:r w:rsidRPr="00A203A1">
        <w:rPr>
          <w:lang w:val="en-GB"/>
        </w:rPr>
        <w:t>individual</w:t>
      </w:r>
      <w:r w:rsidR="004F0A3D">
        <w:rPr>
          <w:lang w:val="en-GB"/>
        </w:rPr>
        <w:t xml:space="preserve"> </w:t>
      </w:r>
      <w:r w:rsidRPr="00A203A1">
        <w:rPr>
          <w:lang w:val="en-GB"/>
        </w:rPr>
        <w:t>pace</w:t>
      </w:r>
      <w:r w:rsidR="004F0A3D">
        <w:rPr>
          <w:lang w:val="en-GB"/>
        </w:rPr>
        <w:t xml:space="preserve"> </w:t>
      </w:r>
      <w:r w:rsidRPr="00A203A1">
        <w:rPr>
          <w:lang w:val="en-GB"/>
        </w:rPr>
        <w:t>and</w:t>
      </w:r>
      <w:r w:rsidR="004F0A3D">
        <w:rPr>
          <w:lang w:val="en-GB"/>
        </w:rPr>
        <w:t xml:space="preserve"> </w:t>
      </w:r>
      <w:r w:rsidRPr="00A203A1">
        <w:rPr>
          <w:lang w:val="en-GB"/>
        </w:rPr>
        <w:t>to</w:t>
      </w:r>
      <w:r w:rsidR="004F0A3D">
        <w:rPr>
          <w:lang w:val="en-GB"/>
        </w:rPr>
        <w:t xml:space="preserve"> </w:t>
      </w:r>
      <w:r w:rsidRPr="00A203A1">
        <w:rPr>
          <w:lang w:val="en-GB"/>
        </w:rPr>
        <w:t>repeat</w:t>
      </w:r>
      <w:r w:rsidR="004F0A3D">
        <w:rPr>
          <w:lang w:val="en-GB"/>
        </w:rPr>
        <w:t xml:space="preserve"> </w:t>
      </w:r>
      <w:r w:rsidRPr="00A203A1">
        <w:rPr>
          <w:lang w:val="en-GB"/>
        </w:rPr>
        <w:t>issues</w:t>
      </w:r>
      <w:r w:rsidR="004F0A3D">
        <w:rPr>
          <w:lang w:val="en-GB"/>
        </w:rPr>
        <w:t xml:space="preserve"> </w:t>
      </w:r>
      <w:r w:rsidRPr="00A203A1">
        <w:rPr>
          <w:lang w:val="en-GB"/>
        </w:rPr>
        <w:t>as</w:t>
      </w:r>
      <w:r w:rsidR="004F0A3D">
        <w:rPr>
          <w:lang w:val="en-GB"/>
        </w:rPr>
        <w:t xml:space="preserve"> </w:t>
      </w:r>
      <w:r w:rsidRPr="00A203A1">
        <w:rPr>
          <w:lang w:val="en-GB"/>
        </w:rPr>
        <w:t>often</w:t>
      </w:r>
      <w:r w:rsidR="004F0A3D">
        <w:rPr>
          <w:lang w:val="en-GB"/>
        </w:rPr>
        <w:t xml:space="preserve"> </w:t>
      </w:r>
      <w:r w:rsidRPr="00A203A1">
        <w:rPr>
          <w:lang w:val="en-GB"/>
        </w:rPr>
        <w:t>as</w:t>
      </w:r>
      <w:r w:rsidR="004F0A3D">
        <w:rPr>
          <w:lang w:val="en-GB"/>
        </w:rPr>
        <w:t xml:space="preserve"> </w:t>
      </w:r>
      <w:r w:rsidRPr="00A203A1">
        <w:rPr>
          <w:lang w:val="en-GB"/>
        </w:rPr>
        <w:t>needed,</w:t>
      </w:r>
      <w:r w:rsidR="004F0A3D">
        <w:rPr>
          <w:lang w:val="en-GB"/>
        </w:rPr>
        <w:t xml:space="preserve"> </w:t>
      </w:r>
      <w:r w:rsidRPr="00A203A1">
        <w:rPr>
          <w:lang w:val="en-GB"/>
        </w:rPr>
        <w:t>but</w:t>
      </w:r>
      <w:r w:rsidR="004F0A3D">
        <w:rPr>
          <w:lang w:val="en-GB"/>
        </w:rPr>
        <w:t xml:space="preserve"> </w:t>
      </w:r>
      <w:r w:rsidRPr="00A203A1">
        <w:rPr>
          <w:lang w:val="en-GB"/>
        </w:rPr>
        <w:t>also</w:t>
      </w:r>
      <w:r w:rsidR="004F0A3D">
        <w:rPr>
          <w:lang w:val="en-GB"/>
        </w:rPr>
        <w:t xml:space="preserve"> </w:t>
      </w:r>
      <w:r w:rsidRPr="00A203A1">
        <w:rPr>
          <w:lang w:val="en-GB"/>
        </w:rPr>
        <w:t>being</w:t>
      </w:r>
      <w:r w:rsidR="004F0A3D">
        <w:rPr>
          <w:lang w:val="en-GB"/>
        </w:rPr>
        <w:t xml:space="preserve"> </w:t>
      </w:r>
      <w:r w:rsidRPr="00A203A1">
        <w:rPr>
          <w:lang w:val="en-GB"/>
        </w:rPr>
        <w:t>able</w:t>
      </w:r>
      <w:r w:rsidR="004F0A3D">
        <w:rPr>
          <w:lang w:val="en-GB"/>
        </w:rPr>
        <w:t xml:space="preserve"> </w:t>
      </w:r>
      <w:r w:rsidRPr="00A203A1">
        <w:rPr>
          <w:lang w:val="en-GB"/>
        </w:rPr>
        <w:t>to</w:t>
      </w:r>
      <w:r w:rsidR="004F0A3D">
        <w:rPr>
          <w:lang w:val="en-GB"/>
        </w:rPr>
        <w:t xml:space="preserve"> </w:t>
      </w:r>
      <w:r w:rsidRPr="00A203A1">
        <w:rPr>
          <w:lang w:val="en-GB"/>
        </w:rPr>
        <w:t>choose</w:t>
      </w:r>
      <w:r w:rsidR="004F0A3D">
        <w:rPr>
          <w:lang w:val="en-GB"/>
        </w:rPr>
        <w:t xml:space="preserve"> </w:t>
      </w:r>
      <w:r w:rsidRPr="00A203A1">
        <w:rPr>
          <w:lang w:val="en-GB"/>
        </w:rPr>
        <w:t>when</w:t>
      </w:r>
      <w:r w:rsidR="004F0A3D">
        <w:rPr>
          <w:lang w:val="en-GB"/>
        </w:rPr>
        <w:t xml:space="preserve"> </w:t>
      </w:r>
      <w:r w:rsidRPr="00A203A1">
        <w:rPr>
          <w:lang w:val="en-GB"/>
        </w:rPr>
        <w:t>and</w:t>
      </w:r>
      <w:r w:rsidR="004F0A3D">
        <w:rPr>
          <w:lang w:val="en-GB"/>
        </w:rPr>
        <w:t xml:space="preserve"> </w:t>
      </w:r>
      <w:r w:rsidRPr="00A203A1">
        <w:rPr>
          <w:lang w:val="en-GB"/>
        </w:rPr>
        <w:t>where</w:t>
      </w:r>
      <w:r w:rsidR="004F0A3D">
        <w:rPr>
          <w:lang w:val="en-GB"/>
        </w:rPr>
        <w:t xml:space="preserve"> </w:t>
      </w:r>
      <w:r w:rsidRPr="00A203A1">
        <w:rPr>
          <w:lang w:val="en-GB"/>
        </w:rPr>
        <w:t>to</w:t>
      </w:r>
      <w:r w:rsidR="004F0A3D">
        <w:rPr>
          <w:lang w:val="en-GB"/>
        </w:rPr>
        <w:t xml:space="preserve"> </w:t>
      </w:r>
      <w:r w:rsidRPr="00A203A1">
        <w:rPr>
          <w:lang w:val="en-GB"/>
        </w:rPr>
        <w:t>learn,</w:t>
      </w:r>
      <w:r w:rsidR="004F0A3D">
        <w:rPr>
          <w:lang w:val="en-GB"/>
        </w:rPr>
        <w:t xml:space="preserve"> </w:t>
      </w:r>
      <w:r w:rsidRPr="00A203A1">
        <w:rPr>
          <w:lang w:val="en-GB"/>
        </w:rPr>
        <w:t>are</w:t>
      </w:r>
      <w:r w:rsidR="004F0A3D">
        <w:rPr>
          <w:lang w:val="en-GB"/>
        </w:rPr>
        <w:t xml:space="preserve"> </w:t>
      </w:r>
      <w:r w:rsidRPr="00A203A1">
        <w:rPr>
          <w:lang w:val="en-GB"/>
        </w:rPr>
        <w:t>regarded</w:t>
      </w:r>
      <w:r w:rsidR="004F0A3D">
        <w:rPr>
          <w:lang w:val="en-GB"/>
        </w:rPr>
        <w:t xml:space="preserve"> </w:t>
      </w:r>
      <w:r w:rsidRPr="00A203A1">
        <w:rPr>
          <w:lang w:val="en-GB"/>
        </w:rPr>
        <w:t>as</w:t>
      </w:r>
      <w:r w:rsidR="004F0A3D">
        <w:rPr>
          <w:lang w:val="en-GB"/>
        </w:rPr>
        <w:t xml:space="preserve"> </w:t>
      </w:r>
      <w:r w:rsidRPr="00A203A1">
        <w:rPr>
          <w:lang w:val="en-GB"/>
        </w:rPr>
        <w:t>very</w:t>
      </w:r>
      <w:r w:rsidR="004F0A3D">
        <w:rPr>
          <w:lang w:val="en-GB"/>
        </w:rPr>
        <w:t xml:space="preserve"> </w:t>
      </w:r>
      <w:r w:rsidRPr="00A203A1">
        <w:rPr>
          <w:lang w:val="en-GB"/>
        </w:rPr>
        <w:t>valuable.</w:t>
      </w:r>
      <w:r w:rsidR="004F0A3D">
        <w:rPr>
          <w:lang w:val="en-GB"/>
        </w:rPr>
        <w:t xml:space="preserve"> </w:t>
      </w:r>
      <w:r w:rsidRPr="00A203A1">
        <w:rPr>
          <w:lang w:val="en-GB"/>
        </w:rPr>
        <w:t>For</w:t>
      </w:r>
      <w:r w:rsidR="004F0A3D">
        <w:rPr>
          <w:lang w:val="en-GB"/>
        </w:rPr>
        <w:t xml:space="preserve"> </w:t>
      </w:r>
      <w:r w:rsidRPr="00A203A1">
        <w:rPr>
          <w:lang w:val="en-GB"/>
        </w:rPr>
        <w:t>the</w:t>
      </w:r>
      <w:r w:rsidR="004F0A3D">
        <w:rPr>
          <w:lang w:val="en-GB"/>
        </w:rPr>
        <w:t xml:space="preserve"> </w:t>
      </w:r>
      <w:r w:rsidRPr="00A203A1">
        <w:rPr>
          <w:lang w:val="en-GB"/>
        </w:rPr>
        <w:t>respondents,</w:t>
      </w:r>
      <w:r w:rsidR="004F0A3D">
        <w:rPr>
          <w:lang w:val="en-GB"/>
        </w:rPr>
        <w:t xml:space="preserve"> </w:t>
      </w:r>
      <w:r w:rsidRPr="00A203A1">
        <w:rPr>
          <w:lang w:val="en-GB"/>
        </w:rPr>
        <w:t>the</w:t>
      </w:r>
      <w:r w:rsidR="004F0A3D">
        <w:rPr>
          <w:lang w:val="en-GB"/>
        </w:rPr>
        <w:t xml:space="preserve"> </w:t>
      </w:r>
      <w:r w:rsidRPr="00A203A1">
        <w:rPr>
          <w:lang w:val="en-GB"/>
        </w:rPr>
        <w:t>work</w:t>
      </w:r>
      <w:r w:rsidR="004F0A3D">
        <w:rPr>
          <w:lang w:val="en-GB"/>
        </w:rPr>
        <w:t xml:space="preserve"> </w:t>
      </w:r>
      <w:r w:rsidRPr="00A203A1">
        <w:rPr>
          <w:lang w:val="en-GB"/>
        </w:rPr>
        <w:t>with</w:t>
      </w:r>
      <w:r w:rsidR="004F0A3D">
        <w:rPr>
          <w:lang w:val="en-GB"/>
        </w:rPr>
        <w:t xml:space="preserve"> </w:t>
      </w:r>
      <w:r w:rsidRPr="00A203A1">
        <w:rPr>
          <w:lang w:val="en-GB"/>
        </w:rPr>
        <w:t>videos</w:t>
      </w:r>
      <w:r w:rsidR="004F0A3D">
        <w:rPr>
          <w:lang w:val="en-GB"/>
        </w:rPr>
        <w:t xml:space="preserve"> </w:t>
      </w:r>
      <w:r w:rsidRPr="00A203A1">
        <w:rPr>
          <w:lang w:val="en-GB"/>
        </w:rPr>
        <w:t>was</w:t>
      </w:r>
      <w:r w:rsidR="004F0A3D">
        <w:rPr>
          <w:lang w:val="en-GB"/>
        </w:rPr>
        <w:t xml:space="preserve"> </w:t>
      </w:r>
      <w:r w:rsidRPr="00A203A1">
        <w:rPr>
          <w:lang w:val="en-GB"/>
        </w:rPr>
        <w:t>not</w:t>
      </w:r>
      <w:r w:rsidR="004F0A3D">
        <w:rPr>
          <w:lang w:val="en-GB"/>
        </w:rPr>
        <w:t xml:space="preserve"> </w:t>
      </w:r>
      <w:r w:rsidRPr="00A203A1">
        <w:rPr>
          <w:lang w:val="en-GB"/>
        </w:rPr>
        <w:t>difficult,</w:t>
      </w:r>
      <w:r w:rsidR="004F0A3D">
        <w:rPr>
          <w:lang w:val="en-GB"/>
        </w:rPr>
        <w:t xml:space="preserve"> </w:t>
      </w:r>
      <w:r w:rsidRPr="00A203A1">
        <w:rPr>
          <w:lang w:val="en-GB"/>
        </w:rPr>
        <w:t>the</w:t>
      </w:r>
      <w:r w:rsidR="004F0A3D">
        <w:rPr>
          <w:lang w:val="en-GB"/>
        </w:rPr>
        <w:t xml:space="preserve"> </w:t>
      </w:r>
      <w:r w:rsidRPr="00A203A1">
        <w:rPr>
          <w:lang w:val="en-GB"/>
        </w:rPr>
        <w:t>opposite,</w:t>
      </w:r>
      <w:r w:rsidR="004F0A3D">
        <w:rPr>
          <w:lang w:val="en-GB"/>
        </w:rPr>
        <w:t xml:space="preserve"> </w:t>
      </w:r>
      <w:r w:rsidRPr="00A203A1">
        <w:rPr>
          <w:lang w:val="en-GB"/>
        </w:rPr>
        <w:t>most</w:t>
      </w:r>
      <w:r w:rsidR="004F0A3D">
        <w:rPr>
          <w:lang w:val="en-GB"/>
        </w:rPr>
        <w:t xml:space="preserve"> </w:t>
      </w:r>
      <w:r w:rsidRPr="00A203A1">
        <w:rPr>
          <w:lang w:val="en-GB"/>
        </w:rPr>
        <w:t>wish</w:t>
      </w:r>
      <w:r w:rsidR="004F0A3D">
        <w:rPr>
          <w:lang w:val="en-GB"/>
        </w:rPr>
        <w:t xml:space="preserve"> </w:t>
      </w:r>
      <w:r w:rsidRPr="00A203A1">
        <w:rPr>
          <w:lang w:val="en-GB"/>
        </w:rPr>
        <w:t>to</w:t>
      </w:r>
      <w:r w:rsidR="004F0A3D">
        <w:rPr>
          <w:lang w:val="en-GB"/>
        </w:rPr>
        <w:t xml:space="preserve"> </w:t>
      </w:r>
      <w:r w:rsidRPr="00A203A1">
        <w:rPr>
          <w:lang w:val="en-GB"/>
        </w:rPr>
        <w:t>have</w:t>
      </w:r>
      <w:r w:rsidR="004F0A3D">
        <w:rPr>
          <w:lang w:val="en-GB"/>
        </w:rPr>
        <w:t xml:space="preserve"> </w:t>
      </w:r>
      <w:r w:rsidRPr="00A203A1">
        <w:rPr>
          <w:lang w:val="en-GB"/>
        </w:rPr>
        <w:t>more</w:t>
      </w:r>
      <w:r w:rsidR="004F0A3D">
        <w:rPr>
          <w:lang w:val="en-GB"/>
        </w:rPr>
        <w:t xml:space="preserve"> </w:t>
      </w:r>
      <w:r w:rsidRPr="00A203A1">
        <w:rPr>
          <w:lang w:val="en-GB"/>
        </w:rPr>
        <w:t>concepts</w:t>
      </w:r>
      <w:r w:rsidR="004F0A3D">
        <w:rPr>
          <w:lang w:val="en-GB"/>
        </w:rPr>
        <w:t xml:space="preserve"> </w:t>
      </w:r>
      <w:r w:rsidRPr="00A203A1">
        <w:rPr>
          <w:lang w:val="en-GB"/>
        </w:rPr>
        <w:t>promoting</w:t>
      </w:r>
      <w:r w:rsidR="004F0A3D">
        <w:rPr>
          <w:lang w:val="en-GB"/>
        </w:rPr>
        <w:t xml:space="preserve"> </w:t>
      </w:r>
      <w:r w:rsidRPr="00A203A1">
        <w:rPr>
          <w:lang w:val="en-GB"/>
        </w:rPr>
        <w:t>self-study</w:t>
      </w:r>
      <w:r w:rsidR="004F0A3D">
        <w:rPr>
          <w:lang w:val="en-GB"/>
        </w:rPr>
        <w:t xml:space="preserve"> </w:t>
      </w:r>
      <w:r w:rsidRPr="00A203A1">
        <w:rPr>
          <w:lang w:val="en-GB"/>
        </w:rPr>
        <w:t>and</w:t>
      </w:r>
      <w:r w:rsidR="004F0A3D">
        <w:rPr>
          <w:lang w:val="en-GB"/>
        </w:rPr>
        <w:t xml:space="preserve"> </w:t>
      </w:r>
      <w:r w:rsidRPr="00A203A1">
        <w:rPr>
          <w:lang w:val="en-GB"/>
        </w:rPr>
        <w:t>flexible</w:t>
      </w:r>
      <w:r w:rsidR="004F0A3D">
        <w:rPr>
          <w:lang w:val="en-GB"/>
        </w:rPr>
        <w:t xml:space="preserve"> </w:t>
      </w:r>
      <w:r w:rsidRPr="00A203A1">
        <w:rPr>
          <w:lang w:val="en-GB"/>
        </w:rPr>
        <w:t>learning.</w:t>
      </w:r>
      <w:r w:rsidR="004F0A3D">
        <w:rPr>
          <w:lang w:val="en-GB"/>
        </w:rPr>
        <w:t xml:space="preserve"> </w:t>
      </w:r>
      <w:r w:rsidRPr="00A203A1">
        <w:rPr>
          <w:lang w:val="en-GB"/>
        </w:rPr>
        <w:t>The</w:t>
      </w:r>
      <w:r w:rsidR="004F0A3D">
        <w:rPr>
          <w:lang w:val="en-GB"/>
        </w:rPr>
        <w:t xml:space="preserve"> </w:t>
      </w:r>
      <w:r w:rsidRPr="00A203A1">
        <w:rPr>
          <w:lang w:val="en-GB"/>
        </w:rPr>
        <w:t>video</w:t>
      </w:r>
      <w:r w:rsidR="004F0A3D">
        <w:rPr>
          <w:lang w:val="en-GB"/>
        </w:rPr>
        <w:t xml:space="preserve"> </w:t>
      </w:r>
      <w:r w:rsidRPr="00A203A1">
        <w:rPr>
          <w:lang w:val="en-GB"/>
        </w:rPr>
        <w:t>format</w:t>
      </w:r>
      <w:r w:rsidR="004F0A3D">
        <w:rPr>
          <w:lang w:val="en-GB"/>
        </w:rPr>
        <w:t xml:space="preserve"> </w:t>
      </w:r>
      <w:r w:rsidRPr="00A203A1">
        <w:rPr>
          <w:lang w:val="en-GB"/>
        </w:rPr>
        <w:t>is</w:t>
      </w:r>
      <w:r w:rsidR="004F0A3D">
        <w:rPr>
          <w:lang w:val="en-GB"/>
        </w:rPr>
        <w:t xml:space="preserve"> </w:t>
      </w:r>
      <w:r w:rsidRPr="00A203A1">
        <w:rPr>
          <w:lang w:val="en-GB"/>
        </w:rPr>
        <w:t>very</w:t>
      </w:r>
      <w:r w:rsidR="004F0A3D">
        <w:rPr>
          <w:lang w:val="en-GB"/>
        </w:rPr>
        <w:t xml:space="preserve"> </w:t>
      </w:r>
      <w:r w:rsidRPr="00A203A1">
        <w:rPr>
          <w:lang w:val="en-GB"/>
        </w:rPr>
        <w:t>popular</w:t>
      </w:r>
      <w:r w:rsidR="004F0A3D">
        <w:rPr>
          <w:lang w:val="en-GB"/>
        </w:rPr>
        <w:t xml:space="preserve"> </w:t>
      </w:r>
      <w:r w:rsidRPr="00A203A1">
        <w:rPr>
          <w:lang w:val="en-GB"/>
        </w:rPr>
        <w:t>because</w:t>
      </w:r>
      <w:r w:rsidR="004F0A3D">
        <w:rPr>
          <w:lang w:val="en-GB"/>
        </w:rPr>
        <w:t xml:space="preserve"> </w:t>
      </w:r>
      <w:r w:rsidRPr="00A203A1">
        <w:rPr>
          <w:lang w:val="en-GB"/>
        </w:rPr>
        <w:t>students</w:t>
      </w:r>
      <w:r w:rsidR="004F0A3D">
        <w:rPr>
          <w:lang w:val="en-GB"/>
        </w:rPr>
        <w:t xml:space="preserve"> </w:t>
      </w:r>
      <w:r w:rsidRPr="00A203A1">
        <w:rPr>
          <w:lang w:val="en-GB"/>
        </w:rPr>
        <w:t>are</w:t>
      </w:r>
      <w:r w:rsidR="004F0A3D">
        <w:rPr>
          <w:lang w:val="en-GB"/>
        </w:rPr>
        <w:t xml:space="preserve"> </w:t>
      </w:r>
      <w:r w:rsidRPr="00A203A1">
        <w:rPr>
          <w:lang w:val="en-GB"/>
        </w:rPr>
        <w:t>raised</w:t>
      </w:r>
      <w:r w:rsidR="004F0A3D">
        <w:rPr>
          <w:lang w:val="en-GB"/>
        </w:rPr>
        <w:t xml:space="preserve"> </w:t>
      </w:r>
      <w:r w:rsidRPr="00A203A1">
        <w:rPr>
          <w:lang w:val="en-GB"/>
        </w:rPr>
        <w:t>with</w:t>
      </w:r>
      <w:r w:rsidR="004F0A3D">
        <w:rPr>
          <w:lang w:val="en-GB"/>
        </w:rPr>
        <w:t xml:space="preserve"> </w:t>
      </w:r>
      <w:r w:rsidRPr="00A203A1">
        <w:rPr>
          <w:lang w:val="en-GB"/>
        </w:rPr>
        <w:t>YouTube</w:t>
      </w:r>
      <w:r w:rsidR="004F0A3D">
        <w:rPr>
          <w:lang w:val="en-GB"/>
        </w:rPr>
        <w:t xml:space="preserve"> </w:t>
      </w:r>
      <w:r w:rsidRPr="00A203A1">
        <w:rPr>
          <w:lang w:val="en-GB"/>
        </w:rPr>
        <w:t>and</w:t>
      </w:r>
      <w:r w:rsidR="004F0A3D">
        <w:rPr>
          <w:lang w:val="en-GB"/>
        </w:rPr>
        <w:t xml:space="preserve"> </w:t>
      </w:r>
      <w:r w:rsidRPr="00A203A1">
        <w:rPr>
          <w:lang w:val="en-GB"/>
        </w:rPr>
        <w:t>also</w:t>
      </w:r>
      <w:r w:rsidR="004F0A3D">
        <w:rPr>
          <w:lang w:val="en-GB"/>
        </w:rPr>
        <w:t xml:space="preserve"> </w:t>
      </w:r>
      <w:r w:rsidRPr="00A203A1">
        <w:rPr>
          <w:lang w:val="en-GB"/>
        </w:rPr>
        <w:t>like</w:t>
      </w:r>
      <w:r w:rsidR="004F0A3D">
        <w:rPr>
          <w:lang w:val="en-GB"/>
        </w:rPr>
        <w:t xml:space="preserve"> </w:t>
      </w:r>
      <w:r w:rsidRPr="00A203A1">
        <w:rPr>
          <w:lang w:val="en-GB"/>
        </w:rPr>
        <w:t>to</w:t>
      </w:r>
      <w:r w:rsidR="004F0A3D">
        <w:rPr>
          <w:lang w:val="en-GB"/>
        </w:rPr>
        <w:t xml:space="preserve"> </w:t>
      </w:r>
      <w:r w:rsidRPr="00A203A1">
        <w:rPr>
          <w:lang w:val="en-GB"/>
        </w:rPr>
        <w:t>look</w:t>
      </w:r>
      <w:r w:rsidR="004F0A3D">
        <w:rPr>
          <w:lang w:val="en-GB"/>
        </w:rPr>
        <w:t xml:space="preserve"> </w:t>
      </w:r>
      <w:r w:rsidRPr="00A203A1">
        <w:rPr>
          <w:lang w:val="en-GB"/>
        </w:rPr>
        <w:t>at</w:t>
      </w:r>
      <w:r w:rsidR="004F0A3D">
        <w:rPr>
          <w:lang w:val="en-GB"/>
        </w:rPr>
        <w:t xml:space="preserve"> </w:t>
      </w:r>
      <w:r w:rsidRPr="00A203A1">
        <w:rPr>
          <w:lang w:val="en-GB"/>
        </w:rPr>
        <w:t>videos</w:t>
      </w:r>
      <w:r w:rsidR="004F0A3D">
        <w:rPr>
          <w:lang w:val="en-GB"/>
        </w:rPr>
        <w:t xml:space="preserve"> </w:t>
      </w:r>
      <w:r w:rsidRPr="00A203A1">
        <w:rPr>
          <w:lang w:val="en-GB"/>
        </w:rPr>
        <w:t>in</w:t>
      </w:r>
      <w:r w:rsidR="004F0A3D">
        <w:rPr>
          <w:lang w:val="en-GB"/>
        </w:rPr>
        <w:t xml:space="preserve"> </w:t>
      </w:r>
      <w:r w:rsidRPr="00A203A1">
        <w:rPr>
          <w:lang w:val="en-GB"/>
        </w:rPr>
        <w:t>their</w:t>
      </w:r>
      <w:r w:rsidR="004F0A3D">
        <w:rPr>
          <w:lang w:val="en-GB"/>
        </w:rPr>
        <w:t xml:space="preserve"> </w:t>
      </w:r>
      <w:r w:rsidRPr="00A203A1">
        <w:rPr>
          <w:lang w:val="en-GB"/>
        </w:rPr>
        <w:t>spare</w:t>
      </w:r>
      <w:r w:rsidR="004F0A3D">
        <w:rPr>
          <w:lang w:val="en-GB"/>
        </w:rPr>
        <w:t xml:space="preserve"> </w:t>
      </w:r>
      <w:r w:rsidRPr="00A203A1">
        <w:rPr>
          <w:lang w:val="en-GB"/>
        </w:rPr>
        <w:t>time.</w:t>
      </w:r>
      <w:r w:rsidR="004F0A3D">
        <w:rPr>
          <w:lang w:val="en-GB"/>
        </w:rPr>
        <w:t xml:space="preserve"> </w:t>
      </w:r>
      <w:r w:rsidRPr="00A203A1">
        <w:rPr>
          <w:lang w:val="en-GB"/>
        </w:rPr>
        <w:t>In</w:t>
      </w:r>
      <w:r w:rsidR="004F0A3D">
        <w:rPr>
          <w:lang w:val="en-GB"/>
        </w:rPr>
        <w:t xml:space="preserve"> </w:t>
      </w:r>
      <w:r w:rsidRPr="00A203A1">
        <w:rPr>
          <w:lang w:val="en-GB"/>
        </w:rPr>
        <w:t>contrast,</w:t>
      </w:r>
      <w:r w:rsidR="004F0A3D">
        <w:rPr>
          <w:lang w:val="en-GB"/>
        </w:rPr>
        <w:t xml:space="preserve"> </w:t>
      </w:r>
      <w:r w:rsidRPr="00A203A1">
        <w:rPr>
          <w:lang w:val="en-GB"/>
        </w:rPr>
        <w:t>reading</w:t>
      </w:r>
      <w:r w:rsidR="004F0A3D">
        <w:rPr>
          <w:lang w:val="en-GB"/>
        </w:rPr>
        <w:t xml:space="preserve"> </w:t>
      </w:r>
      <w:r w:rsidRPr="00A203A1">
        <w:rPr>
          <w:lang w:val="en-GB"/>
        </w:rPr>
        <w:t>texts</w:t>
      </w:r>
      <w:r w:rsidR="004F0A3D">
        <w:rPr>
          <w:lang w:val="en-GB"/>
        </w:rPr>
        <w:t xml:space="preserve"> </w:t>
      </w:r>
      <w:r w:rsidRPr="00A203A1">
        <w:rPr>
          <w:lang w:val="en-GB"/>
        </w:rPr>
        <w:t>as</w:t>
      </w:r>
      <w:r w:rsidR="004F0A3D">
        <w:rPr>
          <w:lang w:val="en-GB"/>
        </w:rPr>
        <w:t xml:space="preserve"> </w:t>
      </w:r>
      <w:r w:rsidRPr="00A203A1">
        <w:rPr>
          <w:lang w:val="en-GB"/>
        </w:rPr>
        <w:t>a</w:t>
      </w:r>
      <w:r w:rsidR="004F0A3D">
        <w:rPr>
          <w:lang w:val="en-GB"/>
        </w:rPr>
        <w:t xml:space="preserve"> </w:t>
      </w:r>
      <w:r w:rsidRPr="00A203A1">
        <w:rPr>
          <w:lang w:val="en-GB"/>
        </w:rPr>
        <w:t>course</w:t>
      </w:r>
      <w:r w:rsidR="004F0A3D">
        <w:rPr>
          <w:lang w:val="en-GB"/>
        </w:rPr>
        <w:t xml:space="preserve"> </w:t>
      </w:r>
      <w:r w:rsidRPr="00A203A1">
        <w:rPr>
          <w:lang w:val="en-GB"/>
        </w:rPr>
        <w:t>preparation</w:t>
      </w:r>
      <w:r w:rsidR="004F0A3D">
        <w:rPr>
          <w:lang w:val="en-GB"/>
        </w:rPr>
        <w:t xml:space="preserve"> </w:t>
      </w:r>
      <w:r w:rsidRPr="00A203A1">
        <w:rPr>
          <w:lang w:val="en-GB"/>
        </w:rPr>
        <w:t>does</w:t>
      </w:r>
      <w:r w:rsidR="004F0A3D">
        <w:rPr>
          <w:lang w:val="en-GB"/>
        </w:rPr>
        <w:t xml:space="preserve"> </w:t>
      </w:r>
      <w:r w:rsidRPr="00A203A1">
        <w:rPr>
          <w:lang w:val="en-GB"/>
        </w:rPr>
        <w:t>not</w:t>
      </w:r>
      <w:r w:rsidR="004F0A3D">
        <w:rPr>
          <w:lang w:val="en-GB"/>
        </w:rPr>
        <w:t xml:space="preserve"> </w:t>
      </w:r>
      <w:r w:rsidRPr="00A203A1">
        <w:rPr>
          <w:lang w:val="en-GB"/>
        </w:rPr>
        <w:t>appeal</w:t>
      </w:r>
      <w:r w:rsidR="004F0A3D">
        <w:rPr>
          <w:lang w:val="en-GB"/>
        </w:rPr>
        <w:t xml:space="preserve"> </w:t>
      </w:r>
      <w:r w:rsidRPr="00A203A1">
        <w:rPr>
          <w:lang w:val="en-GB"/>
        </w:rPr>
        <w:t>to</w:t>
      </w:r>
      <w:r w:rsidR="004F0A3D">
        <w:rPr>
          <w:lang w:val="en-GB"/>
        </w:rPr>
        <w:t xml:space="preserve"> </w:t>
      </w:r>
      <w:r w:rsidRPr="00A203A1">
        <w:rPr>
          <w:lang w:val="en-GB"/>
        </w:rPr>
        <w:t>students</w:t>
      </w:r>
      <w:r w:rsidR="004F0A3D">
        <w:rPr>
          <w:lang w:val="en-GB"/>
        </w:rPr>
        <w:t xml:space="preserve"> </w:t>
      </w:r>
      <w:r w:rsidRPr="00A203A1">
        <w:rPr>
          <w:lang w:val="en-GB"/>
        </w:rPr>
        <w:t>so</w:t>
      </w:r>
      <w:r w:rsidR="004F0A3D">
        <w:rPr>
          <w:lang w:val="en-GB"/>
        </w:rPr>
        <w:t xml:space="preserve"> </w:t>
      </w:r>
      <w:r w:rsidRPr="00A203A1">
        <w:rPr>
          <w:lang w:val="en-GB"/>
        </w:rPr>
        <w:t>much.</w:t>
      </w:r>
      <w:r w:rsidR="004F0A3D">
        <w:rPr>
          <w:lang w:val="en-GB"/>
        </w:rPr>
        <w:t xml:space="preserve"> </w:t>
      </w:r>
      <w:r w:rsidRPr="00A203A1">
        <w:rPr>
          <w:lang w:val="en-GB"/>
        </w:rPr>
        <w:t>Although</w:t>
      </w:r>
      <w:r w:rsidR="004F0A3D">
        <w:rPr>
          <w:lang w:val="en-GB"/>
        </w:rPr>
        <w:t xml:space="preserve"> </w:t>
      </w:r>
      <w:r w:rsidRPr="00A203A1">
        <w:rPr>
          <w:lang w:val="en-GB"/>
        </w:rPr>
        <w:t>the</w:t>
      </w:r>
      <w:r w:rsidR="004F0A3D">
        <w:rPr>
          <w:lang w:val="en-GB"/>
        </w:rPr>
        <w:t xml:space="preserve"> </w:t>
      </w:r>
      <w:r w:rsidRPr="00A203A1">
        <w:rPr>
          <w:lang w:val="en-GB"/>
        </w:rPr>
        <w:t>subject</w:t>
      </w:r>
      <w:r w:rsidR="004F0A3D">
        <w:rPr>
          <w:lang w:val="en-GB"/>
        </w:rPr>
        <w:t xml:space="preserve"> </w:t>
      </w:r>
      <w:r w:rsidRPr="00A203A1">
        <w:rPr>
          <w:lang w:val="en-GB"/>
        </w:rPr>
        <w:t>statistics</w:t>
      </w:r>
      <w:r w:rsidR="004F0A3D">
        <w:rPr>
          <w:lang w:val="en-GB"/>
        </w:rPr>
        <w:t xml:space="preserve"> </w:t>
      </w:r>
      <w:r w:rsidRPr="00A203A1">
        <w:rPr>
          <w:lang w:val="en-GB"/>
        </w:rPr>
        <w:t>is</w:t>
      </w:r>
      <w:r w:rsidR="004F0A3D">
        <w:rPr>
          <w:lang w:val="en-GB"/>
        </w:rPr>
        <w:t xml:space="preserve"> </w:t>
      </w:r>
      <w:r w:rsidRPr="00A203A1">
        <w:rPr>
          <w:lang w:val="en-GB"/>
        </w:rPr>
        <w:t>unpopular,</w:t>
      </w:r>
      <w:r w:rsidR="004F0A3D">
        <w:rPr>
          <w:lang w:val="en-GB"/>
        </w:rPr>
        <w:t xml:space="preserve"> </w:t>
      </w:r>
      <w:r w:rsidRPr="00A203A1">
        <w:rPr>
          <w:lang w:val="en-GB"/>
        </w:rPr>
        <w:t>students</w:t>
      </w:r>
      <w:r w:rsidR="004F0A3D">
        <w:rPr>
          <w:lang w:val="en-GB"/>
        </w:rPr>
        <w:t xml:space="preserve"> </w:t>
      </w:r>
      <w:r w:rsidRPr="00A203A1">
        <w:rPr>
          <w:lang w:val="en-GB"/>
        </w:rPr>
        <w:t>like</w:t>
      </w:r>
      <w:r w:rsidR="004F0A3D">
        <w:rPr>
          <w:lang w:val="en-GB"/>
        </w:rPr>
        <w:t xml:space="preserve"> </w:t>
      </w:r>
      <w:r w:rsidRPr="00A203A1">
        <w:rPr>
          <w:lang w:val="en-GB"/>
        </w:rPr>
        <w:t>to</w:t>
      </w:r>
      <w:r w:rsidR="004F0A3D">
        <w:rPr>
          <w:lang w:val="en-GB"/>
        </w:rPr>
        <w:t xml:space="preserve"> </w:t>
      </w:r>
      <w:r w:rsidRPr="00A203A1">
        <w:rPr>
          <w:lang w:val="en-GB"/>
        </w:rPr>
        <w:t>learn</w:t>
      </w:r>
      <w:r w:rsidR="004F0A3D">
        <w:rPr>
          <w:lang w:val="en-GB"/>
        </w:rPr>
        <w:t xml:space="preserve"> </w:t>
      </w:r>
      <w:r w:rsidRPr="00A203A1">
        <w:rPr>
          <w:lang w:val="en-GB"/>
        </w:rPr>
        <w:t>with</w:t>
      </w:r>
      <w:r w:rsidR="004F0A3D">
        <w:rPr>
          <w:lang w:val="en-GB"/>
        </w:rPr>
        <w:t xml:space="preserve"> </w:t>
      </w:r>
      <w:r w:rsidRPr="00A203A1">
        <w:rPr>
          <w:lang w:val="en-GB"/>
        </w:rPr>
        <w:t>the</w:t>
      </w:r>
      <w:r w:rsidR="004F0A3D">
        <w:rPr>
          <w:lang w:val="en-GB"/>
        </w:rPr>
        <w:t xml:space="preserve"> </w:t>
      </w:r>
      <w:r w:rsidRPr="00A203A1">
        <w:rPr>
          <w:lang w:val="en-GB"/>
        </w:rPr>
        <w:t>videos.</w:t>
      </w:r>
      <w:r w:rsidR="004F0A3D">
        <w:rPr>
          <w:lang w:val="en-GB"/>
        </w:rPr>
        <w:t xml:space="preserve"> </w:t>
      </w:r>
      <w:r w:rsidRPr="00A203A1">
        <w:rPr>
          <w:lang w:val="en-GB"/>
        </w:rPr>
        <w:t>The</w:t>
      </w:r>
      <w:r w:rsidR="004F0A3D">
        <w:rPr>
          <w:lang w:val="en-GB"/>
        </w:rPr>
        <w:t xml:space="preserve"> </w:t>
      </w:r>
      <w:r w:rsidRPr="00A203A1">
        <w:rPr>
          <w:lang w:val="en-GB"/>
        </w:rPr>
        <w:t>combination</w:t>
      </w:r>
      <w:r w:rsidR="004F0A3D">
        <w:rPr>
          <w:lang w:val="en-GB"/>
        </w:rPr>
        <w:t xml:space="preserve"> </w:t>
      </w:r>
      <w:r w:rsidRPr="00A203A1">
        <w:rPr>
          <w:lang w:val="en-GB"/>
        </w:rPr>
        <w:t>of</w:t>
      </w:r>
      <w:r w:rsidR="004F0A3D">
        <w:rPr>
          <w:lang w:val="en-GB"/>
        </w:rPr>
        <w:t xml:space="preserve"> </w:t>
      </w:r>
      <w:r w:rsidRPr="00A203A1">
        <w:rPr>
          <w:lang w:val="en-GB"/>
        </w:rPr>
        <w:t>unpopular</w:t>
      </w:r>
      <w:r w:rsidR="004F0A3D">
        <w:rPr>
          <w:lang w:val="en-GB"/>
        </w:rPr>
        <w:t xml:space="preserve"> </w:t>
      </w:r>
      <w:r w:rsidRPr="00A203A1">
        <w:rPr>
          <w:lang w:val="en-GB"/>
        </w:rPr>
        <w:t>subjects</w:t>
      </w:r>
      <w:r w:rsidR="004F0A3D">
        <w:rPr>
          <w:lang w:val="en-GB"/>
        </w:rPr>
        <w:t xml:space="preserve"> </w:t>
      </w:r>
      <w:r w:rsidRPr="00A203A1">
        <w:rPr>
          <w:lang w:val="en-GB"/>
        </w:rPr>
        <w:t>and</w:t>
      </w:r>
      <w:r w:rsidR="004F0A3D">
        <w:rPr>
          <w:lang w:val="en-GB"/>
        </w:rPr>
        <w:t xml:space="preserve"> </w:t>
      </w:r>
      <w:r w:rsidRPr="00A203A1">
        <w:rPr>
          <w:lang w:val="en-GB"/>
        </w:rPr>
        <w:t>a</w:t>
      </w:r>
      <w:r w:rsidR="004F0A3D">
        <w:rPr>
          <w:lang w:val="en-GB"/>
        </w:rPr>
        <w:t xml:space="preserve"> </w:t>
      </w:r>
      <w:r w:rsidRPr="00A203A1">
        <w:rPr>
          <w:lang w:val="en-GB"/>
        </w:rPr>
        <w:t>popular</w:t>
      </w:r>
      <w:r w:rsidR="004F0A3D">
        <w:rPr>
          <w:lang w:val="en-GB"/>
        </w:rPr>
        <w:t xml:space="preserve"> </w:t>
      </w:r>
      <w:r w:rsidRPr="00A203A1">
        <w:rPr>
          <w:lang w:val="en-GB"/>
        </w:rPr>
        <w:t>medium</w:t>
      </w:r>
      <w:r w:rsidR="004F0A3D">
        <w:rPr>
          <w:lang w:val="en-GB"/>
        </w:rPr>
        <w:t xml:space="preserve"> </w:t>
      </w:r>
      <w:r w:rsidRPr="00A203A1">
        <w:rPr>
          <w:lang w:val="en-GB"/>
        </w:rPr>
        <w:t>is</w:t>
      </w:r>
      <w:r w:rsidR="004F0A3D">
        <w:rPr>
          <w:lang w:val="en-GB"/>
        </w:rPr>
        <w:t xml:space="preserve"> </w:t>
      </w:r>
      <w:r w:rsidRPr="00A203A1">
        <w:rPr>
          <w:lang w:val="en-GB"/>
        </w:rPr>
        <w:t>appreciated</w:t>
      </w:r>
      <w:r w:rsidR="004F0A3D">
        <w:rPr>
          <w:lang w:val="en-GB"/>
        </w:rPr>
        <w:t xml:space="preserve"> </w:t>
      </w:r>
      <w:r w:rsidRPr="00A203A1">
        <w:rPr>
          <w:lang w:val="en-GB"/>
        </w:rPr>
        <w:t>by</w:t>
      </w:r>
      <w:r w:rsidR="004F0A3D">
        <w:rPr>
          <w:lang w:val="en-GB"/>
        </w:rPr>
        <w:t xml:space="preserve"> </w:t>
      </w:r>
      <w:r w:rsidRPr="00A203A1">
        <w:rPr>
          <w:lang w:val="en-GB"/>
        </w:rPr>
        <w:t>most</w:t>
      </w:r>
      <w:r w:rsidR="004F0A3D">
        <w:rPr>
          <w:lang w:val="en-GB"/>
        </w:rPr>
        <w:t xml:space="preserve"> </w:t>
      </w:r>
      <w:r w:rsidRPr="00A203A1">
        <w:rPr>
          <w:lang w:val="en-GB"/>
        </w:rPr>
        <w:t>respondents.</w:t>
      </w:r>
      <w:r w:rsidR="004F0A3D">
        <w:rPr>
          <w:lang w:val="en-GB"/>
        </w:rPr>
        <w:t xml:space="preserve"> </w:t>
      </w:r>
      <w:r w:rsidRPr="00A203A1">
        <w:rPr>
          <w:lang w:val="en-GB"/>
        </w:rPr>
        <w:t>Some</w:t>
      </w:r>
      <w:r w:rsidR="004F0A3D">
        <w:rPr>
          <w:lang w:val="en-GB"/>
        </w:rPr>
        <w:t xml:space="preserve"> </w:t>
      </w:r>
      <w:r w:rsidRPr="00A203A1">
        <w:rPr>
          <w:lang w:val="en-GB"/>
        </w:rPr>
        <w:t>even</w:t>
      </w:r>
      <w:r w:rsidR="004F0A3D">
        <w:rPr>
          <w:lang w:val="en-GB"/>
        </w:rPr>
        <w:t xml:space="preserve"> </w:t>
      </w:r>
      <w:r w:rsidRPr="00A203A1">
        <w:rPr>
          <w:lang w:val="en-GB"/>
        </w:rPr>
        <w:t>think</w:t>
      </w:r>
      <w:r w:rsidR="004F0A3D">
        <w:rPr>
          <w:lang w:val="en-GB"/>
        </w:rPr>
        <w:t xml:space="preserve"> </w:t>
      </w:r>
      <w:r w:rsidRPr="00A203A1">
        <w:rPr>
          <w:lang w:val="en-GB"/>
        </w:rPr>
        <w:t>that</w:t>
      </w:r>
      <w:r w:rsidR="004F0A3D">
        <w:rPr>
          <w:lang w:val="en-GB"/>
        </w:rPr>
        <w:t xml:space="preserve"> </w:t>
      </w:r>
      <w:r w:rsidRPr="00A203A1">
        <w:rPr>
          <w:lang w:val="en-GB"/>
        </w:rPr>
        <w:t>this</w:t>
      </w:r>
      <w:r w:rsidR="004F0A3D">
        <w:rPr>
          <w:lang w:val="en-GB"/>
        </w:rPr>
        <w:t xml:space="preserve"> </w:t>
      </w:r>
      <w:r w:rsidRPr="00A203A1">
        <w:rPr>
          <w:lang w:val="en-GB"/>
        </w:rPr>
        <w:t>leads</w:t>
      </w:r>
      <w:r w:rsidR="004F0A3D">
        <w:rPr>
          <w:lang w:val="en-GB"/>
        </w:rPr>
        <w:t xml:space="preserve"> </w:t>
      </w:r>
      <w:r w:rsidRPr="00A203A1">
        <w:rPr>
          <w:lang w:val="en-GB"/>
        </w:rPr>
        <w:t>to</w:t>
      </w:r>
      <w:r w:rsidR="004F0A3D">
        <w:rPr>
          <w:lang w:val="en-GB"/>
        </w:rPr>
        <w:t xml:space="preserve"> </w:t>
      </w:r>
      <w:r w:rsidRPr="00A203A1">
        <w:rPr>
          <w:lang w:val="en-GB"/>
        </w:rPr>
        <w:t>an</w:t>
      </w:r>
      <w:r w:rsidR="004F0A3D">
        <w:rPr>
          <w:lang w:val="en-GB"/>
        </w:rPr>
        <w:t xml:space="preserve"> </w:t>
      </w:r>
      <w:r w:rsidRPr="00A203A1">
        <w:rPr>
          <w:lang w:val="en-GB"/>
        </w:rPr>
        <w:t>increase</w:t>
      </w:r>
      <w:r w:rsidR="004F0A3D">
        <w:rPr>
          <w:lang w:val="en-GB"/>
        </w:rPr>
        <w:t xml:space="preserve"> </w:t>
      </w:r>
      <w:r w:rsidRPr="00A203A1">
        <w:rPr>
          <w:lang w:val="en-GB"/>
        </w:rPr>
        <w:t>in</w:t>
      </w:r>
      <w:r w:rsidR="004F0A3D">
        <w:rPr>
          <w:lang w:val="en-GB"/>
        </w:rPr>
        <w:t xml:space="preserve"> </w:t>
      </w:r>
      <w:r w:rsidRPr="00A203A1">
        <w:rPr>
          <w:lang w:val="en-GB"/>
        </w:rPr>
        <w:t>motivation</w:t>
      </w:r>
      <w:r w:rsidR="004F0A3D">
        <w:rPr>
          <w:lang w:val="en-GB"/>
        </w:rPr>
        <w:t xml:space="preserve"> </w:t>
      </w:r>
      <w:r w:rsidRPr="00A203A1">
        <w:rPr>
          <w:lang w:val="en-GB"/>
        </w:rPr>
        <w:t>to</w:t>
      </w:r>
      <w:r w:rsidR="004F0A3D">
        <w:rPr>
          <w:lang w:val="en-GB"/>
        </w:rPr>
        <w:t xml:space="preserve"> </w:t>
      </w:r>
      <w:r w:rsidRPr="00A203A1">
        <w:rPr>
          <w:lang w:val="en-GB"/>
        </w:rPr>
        <w:t>engage</w:t>
      </w:r>
      <w:r w:rsidR="004F0A3D">
        <w:rPr>
          <w:lang w:val="en-GB"/>
        </w:rPr>
        <w:t xml:space="preserve"> </w:t>
      </w:r>
      <w:r w:rsidRPr="00A203A1">
        <w:rPr>
          <w:lang w:val="en-GB"/>
        </w:rPr>
        <w:t>oneself</w:t>
      </w:r>
      <w:r w:rsidR="004F0A3D">
        <w:rPr>
          <w:lang w:val="en-GB"/>
        </w:rPr>
        <w:t xml:space="preserve"> </w:t>
      </w:r>
      <w:r w:rsidRPr="00A203A1">
        <w:rPr>
          <w:lang w:val="en-GB"/>
        </w:rPr>
        <w:t>in</w:t>
      </w:r>
      <w:r w:rsidR="004F0A3D">
        <w:rPr>
          <w:lang w:val="en-GB"/>
        </w:rPr>
        <w:t xml:space="preserve"> </w:t>
      </w:r>
      <w:r w:rsidRPr="00A203A1">
        <w:rPr>
          <w:lang w:val="en-GB"/>
        </w:rPr>
        <w:t>statistics,</w:t>
      </w:r>
      <w:r w:rsidR="004F0A3D">
        <w:rPr>
          <w:lang w:val="en-GB"/>
        </w:rPr>
        <w:t xml:space="preserve"> </w:t>
      </w:r>
      <w:r w:rsidRPr="00A203A1">
        <w:rPr>
          <w:lang w:val="en-GB"/>
        </w:rPr>
        <w:t>because</w:t>
      </w:r>
      <w:r w:rsidR="004F0A3D">
        <w:rPr>
          <w:lang w:val="en-GB"/>
        </w:rPr>
        <w:t xml:space="preserve"> </w:t>
      </w:r>
      <w:r w:rsidRPr="00A203A1">
        <w:rPr>
          <w:lang w:val="en-GB"/>
        </w:rPr>
        <w:t>“you</w:t>
      </w:r>
      <w:r w:rsidR="004F0A3D">
        <w:rPr>
          <w:lang w:val="en-GB"/>
        </w:rPr>
        <w:t xml:space="preserve"> </w:t>
      </w:r>
      <w:r w:rsidRPr="00A203A1">
        <w:rPr>
          <w:lang w:val="en-GB"/>
        </w:rPr>
        <w:t>have</w:t>
      </w:r>
      <w:r w:rsidR="004F0A3D">
        <w:rPr>
          <w:lang w:val="en-GB"/>
        </w:rPr>
        <w:t xml:space="preserve"> </w:t>
      </w:r>
      <w:r w:rsidRPr="00A203A1">
        <w:rPr>
          <w:lang w:val="en-GB"/>
        </w:rPr>
        <w:t>a</w:t>
      </w:r>
      <w:r w:rsidR="004F0A3D">
        <w:rPr>
          <w:lang w:val="en-GB"/>
        </w:rPr>
        <w:t xml:space="preserve"> </w:t>
      </w:r>
      <w:r w:rsidRPr="00A203A1">
        <w:rPr>
          <w:lang w:val="en-GB"/>
        </w:rPr>
        <w:t>much</w:t>
      </w:r>
      <w:r w:rsidR="004F0A3D">
        <w:rPr>
          <w:lang w:val="en-GB"/>
        </w:rPr>
        <w:t xml:space="preserve"> </w:t>
      </w:r>
      <w:r w:rsidRPr="00A203A1">
        <w:rPr>
          <w:lang w:val="en-GB"/>
        </w:rPr>
        <w:t>lower</w:t>
      </w:r>
      <w:r w:rsidR="004F0A3D">
        <w:rPr>
          <w:lang w:val="en-GB"/>
        </w:rPr>
        <w:t xml:space="preserve"> </w:t>
      </w:r>
      <w:r w:rsidRPr="00A203A1">
        <w:rPr>
          <w:lang w:val="en-GB"/>
        </w:rPr>
        <w:t>inhibition</w:t>
      </w:r>
      <w:r w:rsidR="004F0A3D">
        <w:rPr>
          <w:lang w:val="en-GB"/>
        </w:rPr>
        <w:t xml:space="preserve"> </w:t>
      </w:r>
      <w:r w:rsidRPr="00A203A1">
        <w:rPr>
          <w:lang w:val="en-GB"/>
        </w:rPr>
        <w:t>level</w:t>
      </w:r>
      <w:r w:rsidR="004F0A3D">
        <w:rPr>
          <w:lang w:val="en-GB"/>
        </w:rPr>
        <w:t xml:space="preserve"> </w:t>
      </w:r>
      <w:r w:rsidRPr="00A203A1">
        <w:rPr>
          <w:lang w:val="en-GB"/>
        </w:rPr>
        <w:t>to</w:t>
      </w:r>
      <w:r w:rsidR="004F0A3D">
        <w:rPr>
          <w:lang w:val="en-GB"/>
        </w:rPr>
        <w:t xml:space="preserve"> </w:t>
      </w:r>
      <w:r w:rsidRPr="00A203A1">
        <w:rPr>
          <w:lang w:val="en-GB"/>
        </w:rPr>
        <w:t>watching</w:t>
      </w:r>
      <w:r w:rsidR="004F0A3D">
        <w:rPr>
          <w:lang w:val="en-GB"/>
        </w:rPr>
        <w:t xml:space="preserve"> </w:t>
      </w:r>
      <w:r w:rsidRPr="00A203A1">
        <w:rPr>
          <w:lang w:val="en-GB"/>
        </w:rPr>
        <w:t>a</w:t>
      </w:r>
      <w:r w:rsidR="004F0A3D">
        <w:rPr>
          <w:lang w:val="en-GB"/>
        </w:rPr>
        <w:t xml:space="preserve"> </w:t>
      </w:r>
      <w:r w:rsidRPr="00A203A1">
        <w:rPr>
          <w:lang w:val="en-GB"/>
        </w:rPr>
        <w:t>video”</w:t>
      </w:r>
      <w:r w:rsidR="004F0A3D">
        <w:rPr>
          <w:lang w:val="en-GB"/>
        </w:rPr>
        <w:t xml:space="preserve"> </w:t>
      </w:r>
      <w:r w:rsidRPr="00A203A1">
        <w:rPr>
          <w:lang w:val="en-GB"/>
        </w:rPr>
        <w:fldChar w:fldCharType="begin"/>
      </w:r>
      <w:r w:rsidRPr="00A203A1">
        <w:rPr>
          <w:lang w:val="en-GB"/>
        </w:rPr>
        <w:instrText>ADDIN CITAVI.PLACEHOLDER 4b8ed808-4cf7-49c2-be37-f3afb52b1bca 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pvYW5hLCAyMDE1LCAwMDoxMDo1Mi03KTwvVGV4dD4NCiAgICA8L1RleHRVbml0Pg0KICA8L1RleHRVbml0cz4NCjwvUGxhY2Vob2xkZXI+</w:instrText>
      </w:r>
      <w:r w:rsidRPr="00A203A1">
        <w:rPr>
          <w:lang w:val="en-GB"/>
        </w:rPr>
        <w:fldChar w:fldCharType="separate"/>
      </w:r>
      <w:bookmarkStart w:id="18" w:name="_CTVP0014b8ed8084cf749c2be37f3afb52b1bca"/>
      <w:r w:rsidRPr="00A203A1">
        <w:rPr>
          <w:lang w:val="en-GB"/>
        </w:rPr>
        <w:t>(Joana,</w:t>
      </w:r>
      <w:r w:rsidR="004F0A3D">
        <w:rPr>
          <w:lang w:val="en-GB"/>
        </w:rPr>
        <w:t xml:space="preserve"> </w:t>
      </w:r>
      <w:r w:rsidRPr="00A203A1">
        <w:rPr>
          <w:lang w:val="en-GB"/>
        </w:rPr>
        <w:t>2015,</w:t>
      </w:r>
      <w:r w:rsidR="004F0A3D">
        <w:rPr>
          <w:lang w:val="en-GB"/>
        </w:rPr>
        <w:t xml:space="preserve"> </w:t>
      </w:r>
      <w:r w:rsidRPr="00A203A1">
        <w:rPr>
          <w:lang w:val="en-GB"/>
        </w:rPr>
        <w:t>00:10:52-7)</w:t>
      </w:r>
      <w:bookmarkEnd w:id="18"/>
      <w:r w:rsidRPr="00A203A1">
        <w:rPr>
          <w:lang w:val="en-GB"/>
        </w:rPr>
        <w:fldChar w:fldCharType="end"/>
      </w:r>
      <w:r w:rsidRPr="00A203A1">
        <w:rPr>
          <w:lang w:val="en-GB"/>
        </w:rPr>
        <w:t>.</w:t>
      </w:r>
      <w:r w:rsidR="004F0A3D">
        <w:rPr>
          <w:lang w:val="en-GB"/>
        </w:rPr>
        <w:t xml:space="preserve"> </w:t>
      </w:r>
      <w:r w:rsidRPr="00A203A1">
        <w:rPr>
          <w:lang w:val="en-GB"/>
        </w:rPr>
        <w:t>Kim</w:t>
      </w:r>
      <w:r w:rsidR="004F0A3D">
        <w:rPr>
          <w:lang w:val="en-GB"/>
        </w:rPr>
        <w:t xml:space="preserve"> </w:t>
      </w:r>
      <w:r w:rsidRPr="00A203A1">
        <w:rPr>
          <w:lang w:val="en-GB"/>
        </w:rPr>
        <w:t>is</w:t>
      </w:r>
      <w:r w:rsidR="004F0A3D">
        <w:rPr>
          <w:lang w:val="en-GB"/>
        </w:rPr>
        <w:t xml:space="preserve"> </w:t>
      </w:r>
      <w:r w:rsidRPr="00A203A1">
        <w:rPr>
          <w:lang w:val="en-GB"/>
        </w:rPr>
        <w:t>of</w:t>
      </w:r>
      <w:r w:rsidR="004F0A3D">
        <w:rPr>
          <w:lang w:val="en-GB"/>
        </w:rPr>
        <w:t xml:space="preserve"> </w:t>
      </w:r>
      <w:r w:rsidRPr="00A203A1">
        <w:rPr>
          <w:lang w:val="en-GB"/>
        </w:rPr>
        <w:t>the</w:t>
      </w:r>
      <w:r w:rsidR="004F0A3D">
        <w:rPr>
          <w:lang w:val="en-GB"/>
        </w:rPr>
        <w:t xml:space="preserve"> </w:t>
      </w:r>
      <w:r w:rsidRPr="00A203A1">
        <w:rPr>
          <w:lang w:val="en-GB"/>
        </w:rPr>
        <w:t>same</w:t>
      </w:r>
      <w:r w:rsidR="004F0A3D">
        <w:rPr>
          <w:lang w:val="en-GB"/>
        </w:rPr>
        <w:t xml:space="preserve"> </w:t>
      </w:r>
      <w:r w:rsidRPr="00A203A1">
        <w:rPr>
          <w:lang w:val="en-GB"/>
        </w:rPr>
        <w:t>opinion</w:t>
      </w:r>
      <w:r w:rsidR="004F0A3D">
        <w:rPr>
          <w:lang w:val="en-GB"/>
        </w:rPr>
        <w:t xml:space="preserve"> </w:t>
      </w:r>
      <w:r w:rsidRPr="00A203A1">
        <w:rPr>
          <w:lang w:val="en-GB"/>
        </w:rPr>
        <w:fldChar w:fldCharType="begin"/>
      </w:r>
      <w:r w:rsidRPr="00A203A1">
        <w:rPr>
          <w:lang w:val="en-GB"/>
        </w:rPr>
        <w:instrText>ADDIN CITAVI.PLACEHOLDER c2dd884b-7eb1-4d72-8e96-a8c89e019f8a 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1LCAwMDoxNzo1OS00KTwvVGV4dD4NCiAgICA8L1RleHRVbml0Pg0KICA8L1RleHRVbml0cz4NCjwvUGxhY2Vob2xkZXI+</w:instrText>
      </w:r>
      <w:r w:rsidRPr="00A203A1">
        <w:rPr>
          <w:lang w:val="en-GB"/>
        </w:rPr>
        <w:fldChar w:fldCharType="separate"/>
      </w:r>
      <w:bookmarkStart w:id="19" w:name="_CTVP001c2dd884b7eb14d728e96a8c89e019f8a"/>
      <w:r w:rsidRPr="00A203A1">
        <w:rPr>
          <w:lang w:val="en-GB"/>
        </w:rPr>
        <w:t>(2015,</w:t>
      </w:r>
      <w:r w:rsidR="004F0A3D">
        <w:rPr>
          <w:lang w:val="en-GB"/>
        </w:rPr>
        <w:t xml:space="preserve"> </w:t>
      </w:r>
      <w:r w:rsidRPr="00A203A1">
        <w:rPr>
          <w:lang w:val="en-GB"/>
        </w:rPr>
        <w:t>00:17:59-4)</w:t>
      </w:r>
      <w:bookmarkEnd w:id="19"/>
      <w:r w:rsidRPr="00A203A1">
        <w:rPr>
          <w:lang w:val="en-GB"/>
        </w:rPr>
        <w:fldChar w:fldCharType="end"/>
      </w:r>
      <w:r w:rsidRPr="00A203A1">
        <w:rPr>
          <w:lang w:val="en-GB"/>
        </w:rPr>
        <w:t>:</w:t>
      </w:r>
    </w:p>
    <w:p w:rsidR="00F115AE" w:rsidRDefault="00F115AE" w:rsidP="004F0A3D">
      <w:pPr>
        <w:pStyle w:val="BodyText"/>
        <w:ind w:left="360" w:right="450"/>
        <w:rPr>
          <w:lang w:val="en-GB"/>
        </w:rPr>
      </w:pPr>
      <w:r w:rsidRPr="00A203A1">
        <w:rPr>
          <w:lang w:val="en-GB"/>
        </w:rPr>
        <w:t>“[…]</w:t>
      </w:r>
      <w:r w:rsidR="004F0A3D">
        <w:rPr>
          <w:lang w:val="en-GB"/>
        </w:rPr>
        <w:t xml:space="preserve"> </w:t>
      </w:r>
      <w:r w:rsidRPr="00A203A1">
        <w:rPr>
          <w:lang w:val="en-GB"/>
        </w:rPr>
        <w:t>The</w:t>
      </w:r>
      <w:r w:rsidR="004F0A3D">
        <w:rPr>
          <w:lang w:val="en-GB"/>
        </w:rPr>
        <w:t xml:space="preserve"> </w:t>
      </w:r>
      <w:r w:rsidRPr="00A203A1">
        <w:rPr>
          <w:lang w:val="en-GB"/>
        </w:rPr>
        <w:t>inhibition</w:t>
      </w:r>
      <w:r w:rsidR="004F0A3D">
        <w:rPr>
          <w:lang w:val="en-GB"/>
        </w:rPr>
        <w:t xml:space="preserve"> </w:t>
      </w:r>
      <w:r w:rsidRPr="00A203A1">
        <w:rPr>
          <w:lang w:val="en-GB"/>
        </w:rPr>
        <w:t>level,</w:t>
      </w:r>
      <w:r w:rsidR="004F0A3D">
        <w:rPr>
          <w:lang w:val="en-GB"/>
        </w:rPr>
        <w:t xml:space="preserve"> </w:t>
      </w:r>
      <w:r w:rsidRPr="00A203A1">
        <w:rPr>
          <w:lang w:val="en-GB"/>
        </w:rPr>
        <w:t>if</w:t>
      </w:r>
      <w:r w:rsidR="004F0A3D">
        <w:rPr>
          <w:lang w:val="en-GB"/>
        </w:rPr>
        <w:t xml:space="preserve"> </w:t>
      </w:r>
      <w:r w:rsidRPr="00A203A1">
        <w:rPr>
          <w:lang w:val="en-GB"/>
        </w:rPr>
        <w:t>you</w:t>
      </w:r>
      <w:r w:rsidR="004F0A3D">
        <w:rPr>
          <w:lang w:val="en-GB"/>
        </w:rPr>
        <w:t xml:space="preserve"> </w:t>
      </w:r>
      <w:r w:rsidRPr="00A203A1">
        <w:rPr>
          <w:lang w:val="en-GB"/>
        </w:rPr>
        <w:t>are</w:t>
      </w:r>
      <w:r w:rsidR="004F0A3D">
        <w:rPr>
          <w:lang w:val="en-GB"/>
        </w:rPr>
        <w:t xml:space="preserve"> </w:t>
      </w:r>
      <w:r w:rsidRPr="00A203A1">
        <w:rPr>
          <w:lang w:val="en-GB"/>
        </w:rPr>
        <w:t>demotivated,</w:t>
      </w:r>
      <w:r w:rsidR="004F0A3D">
        <w:rPr>
          <w:lang w:val="en-GB"/>
        </w:rPr>
        <w:t xml:space="preserve"> </w:t>
      </w:r>
      <w:r w:rsidRPr="00A203A1">
        <w:rPr>
          <w:lang w:val="en-GB"/>
        </w:rPr>
        <w:t>and</w:t>
      </w:r>
      <w:r w:rsidR="004F0A3D">
        <w:rPr>
          <w:lang w:val="en-GB"/>
        </w:rPr>
        <w:t xml:space="preserve"> </w:t>
      </w:r>
      <w:r w:rsidRPr="00A203A1">
        <w:rPr>
          <w:lang w:val="en-GB"/>
        </w:rPr>
        <w:t>this</w:t>
      </w:r>
      <w:r w:rsidR="004F0A3D">
        <w:rPr>
          <w:lang w:val="en-GB"/>
        </w:rPr>
        <w:t xml:space="preserve"> </w:t>
      </w:r>
      <w:r w:rsidRPr="00A203A1">
        <w:rPr>
          <w:lang w:val="en-GB"/>
        </w:rPr>
        <w:t>is</w:t>
      </w:r>
      <w:r w:rsidR="004F0A3D">
        <w:rPr>
          <w:lang w:val="en-GB"/>
        </w:rPr>
        <w:t xml:space="preserve"> </w:t>
      </w:r>
      <w:r w:rsidRPr="00A203A1">
        <w:rPr>
          <w:lang w:val="en-GB"/>
        </w:rPr>
        <w:t>probably</w:t>
      </w:r>
      <w:r w:rsidR="004F0A3D">
        <w:rPr>
          <w:lang w:val="en-GB"/>
        </w:rPr>
        <w:t xml:space="preserve"> </w:t>
      </w:r>
      <w:r w:rsidRPr="00A203A1">
        <w:rPr>
          <w:lang w:val="en-GB"/>
        </w:rPr>
        <w:t>the</w:t>
      </w:r>
      <w:r w:rsidR="004F0A3D">
        <w:rPr>
          <w:lang w:val="en-GB"/>
        </w:rPr>
        <w:t xml:space="preserve"> </w:t>
      </w:r>
      <w:r w:rsidRPr="00A203A1">
        <w:rPr>
          <w:lang w:val="en-GB"/>
        </w:rPr>
        <w:t>case</w:t>
      </w:r>
      <w:r w:rsidR="004F0A3D">
        <w:rPr>
          <w:lang w:val="en-GB"/>
        </w:rPr>
        <w:t xml:space="preserve"> </w:t>
      </w:r>
      <w:r w:rsidRPr="00A203A1">
        <w:rPr>
          <w:lang w:val="en-GB"/>
        </w:rPr>
        <w:t>with</w:t>
      </w:r>
      <w:r w:rsidR="004F0A3D">
        <w:rPr>
          <w:lang w:val="en-GB"/>
        </w:rPr>
        <w:t xml:space="preserve"> </w:t>
      </w:r>
      <w:r w:rsidRPr="00A203A1">
        <w:rPr>
          <w:lang w:val="en-GB"/>
        </w:rPr>
        <w:t>many</w:t>
      </w:r>
      <w:r w:rsidR="004F0A3D">
        <w:rPr>
          <w:lang w:val="en-GB"/>
        </w:rPr>
        <w:t xml:space="preserve"> </w:t>
      </w:r>
      <w:r w:rsidRPr="00A203A1">
        <w:rPr>
          <w:lang w:val="en-GB"/>
        </w:rPr>
        <w:t>people</w:t>
      </w:r>
      <w:r w:rsidR="004F0A3D">
        <w:rPr>
          <w:lang w:val="en-GB"/>
        </w:rPr>
        <w:t xml:space="preserve"> </w:t>
      </w:r>
      <w:r w:rsidRPr="00A203A1">
        <w:rPr>
          <w:lang w:val="en-GB"/>
        </w:rPr>
        <w:t>who</w:t>
      </w:r>
      <w:r w:rsidR="004F0A3D">
        <w:rPr>
          <w:lang w:val="en-GB"/>
        </w:rPr>
        <w:t xml:space="preserve"> </w:t>
      </w:r>
      <w:r w:rsidRPr="00A203A1">
        <w:rPr>
          <w:lang w:val="en-GB"/>
        </w:rPr>
        <w:t>are</w:t>
      </w:r>
      <w:r w:rsidR="004F0A3D">
        <w:rPr>
          <w:lang w:val="en-GB"/>
        </w:rPr>
        <w:t xml:space="preserve"> </w:t>
      </w:r>
      <w:r w:rsidRPr="00A203A1">
        <w:rPr>
          <w:lang w:val="en-GB"/>
        </w:rPr>
        <w:t>not</w:t>
      </w:r>
      <w:r w:rsidR="004F0A3D">
        <w:rPr>
          <w:lang w:val="en-GB"/>
        </w:rPr>
        <w:t xml:space="preserve"> </w:t>
      </w:r>
      <w:r w:rsidRPr="00A203A1">
        <w:rPr>
          <w:lang w:val="en-GB"/>
        </w:rPr>
        <w:t>that</w:t>
      </w:r>
      <w:r w:rsidR="004F0A3D">
        <w:rPr>
          <w:lang w:val="en-GB"/>
        </w:rPr>
        <w:t xml:space="preserve"> </w:t>
      </w:r>
      <w:r w:rsidRPr="00A203A1">
        <w:rPr>
          <w:lang w:val="en-GB"/>
        </w:rPr>
        <w:t>much</w:t>
      </w:r>
      <w:r w:rsidR="004F0A3D">
        <w:rPr>
          <w:lang w:val="en-GB"/>
        </w:rPr>
        <w:t xml:space="preserve"> </w:t>
      </w:r>
      <w:r w:rsidRPr="00A203A1">
        <w:rPr>
          <w:lang w:val="en-GB"/>
        </w:rPr>
        <w:t>motivated</w:t>
      </w:r>
      <w:r w:rsidR="004F0A3D">
        <w:rPr>
          <w:lang w:val="en-GB"/>
        </w:rPr>
        <w:t xml:space="preserve"> </w:t>
      </w:r>
      <w:r w:rsidRPr="00A203A1">
        <w:rPr>
          <w:lang w:val="en-GB"/>
        </w:rPr>
        <w:t>to</w:t>
      </w:r>
      <w:r w:rsidR="004F0A3D">
        <w:rPr>
          <w:lang w:val="en-GB"/>
        </w:rPr>
        <w:t xml:space="preserve"> </w:t>
      </w:r>
      <w:r w:rsidRPr="00A203A1">
        <w:rPr>
          <w:lang w:val="en-GB"/>
        </w:rPr>
        <w:t>engage</w:t>
      </w:r>
      <w:r w:rsidR="004F0A3D">
        <w:rPr>
          <w:lang w:val="en-GB"/>
        </w:rPr>
        <w:t xml:space="preserve"> </w:t>
      </w:r>
      <w:r w:rsidRPr="00A203A1">
        <w:rPr>
          <w:lang w:val="en-GB"/>
        </w:rPr>
        <w:t>in</w:t>
      </w:r>
      <w:r w:rsidR="004F0A3D">
        <w:rPr>
          <w:lang w:val="en-GB"/>
        </w:rPr>
        <w:t xml:space="preserve"> </w:t>
      </w:r>
      <w:r w:rsidRPr="00A203A1">
        <w:rPr>
          <w:lang w:val="en-GB"/>
        </w:rPr>
        <w:t>statistics.</w:t>
      </w:r>
      <w:r w:rsidR="004F0A3D">
        <w:rPr>
          <w:lang w:val="en-GB"/>
        </w:rPr>
        <w:t xml:space="preserve">  </w:t>
      </w:r>
      <w:r w:rsidRPr="00A203A1">
        <w:rPr>
          <w:lang w:val="en-GB"/>
        </w:rPr>
        <w:t>It</w:t>
      </w:r>
      <w:r w:rsidR="004F0A3D">
        <w:rPr>
          <w:lang w:val="en-GB"/>
        </w:rPr>
        <w:t xml:space="preserve"> </w:t>
      </w:r>
      <w:r w:rsidRPr="00A203A1">
        <w:rPr>
          <w:lang w:val="en-GB"/>
        </w:rPr>
        <w:t>is</w:t>
      </w:r>
      <w:r w:rsidR="004F0A3D">
        <w:rPr>
          <w:lang w:val="en-GB"/>
        </w:rPr>
        <w:t xml:space="preserve"> </w:t>
      </w:r>
      <w:r w:rsidRPr="00A203A1">
        <w:rPr>
          <w:lang w:val="en-GB"/>
        </w:rPr>
        <w:t>much</w:t>
      </w:r>
      <w:r w:rsidR="004F0A3D">
        <w:rPr>
          <w:lang w:val="en-GB"/>
        </w:rPr>
        <w:t xml:space="preserve"> </w:t>
      </w:r>
      <w:r w:rsidRPr="00A203A1">
        <w:rPr>
          <w:lang w:val="en-GB"/>
        </w:rPr>
        <w:t>easier</w:t>
      </w:r>
      <w:r w:rsidR="004F0A3D">
        <w:rPr>
          <w:lang w:val="en-GB"/>
        </w:rPr>
        <w:t xml:space="preserve"> </w:t>
      </w:r>
      <w:r w:rsidRPr="00A203A1">
        <w:rPr>
          <w:lang w:val="en-GB"/>
        </w:rPr>
        <w:t>to</w:t>
      </w:r>
      <w:r w:rsidR="004F0A3D">
        <w:rPr>
          <w:lang w:val="en-GB"/>
        </w:rPr>
        <w:t xml:space="preserve"> </w:t>
      </w:r>
      <w:r w:rsidRPr="00A203A1">
        <w:rPr>
          <w:lang w:val="en-GB"/>
        </w:rPr>
        <w:t>simply</w:t>
      </w:r>
      <w:r w:rsidR="004F0A3D">
        <w:rPr>
          <w:lang w:val="en-GB"/>
        </w:rPr>
        <w:t xml:space="preserve"> </w:t>
      </w:r>
      <w:r w:rsidRPr="00A203A1">
        <w:rPr>
          <w:lang w:val="en-GB"/>
        </w:rPr>
        <w:t>turn</w:t>
      </w:r>
      <w:r w:rsidR="004F0A3D">
        <w:rPr>
          <w:lang w:val="en-GB"/>
        </w:rPr>
        <w:t xml:space="preserve"> </w:t>
      </w:r>
      <w:r w:rsidRPr="00A203A1">
        <w:rPr>
          <w:lang w:val="en-GB"/>
        </w:rPr>
        <w:t>on</w:t>
      </w:r>
      <w:r w:rsidR="004F0A3D">
        <w:rPr>
          <w:lang w:val="en-GB"/>
        </w:rPr>
        <w:t xml:space="preserve"> </w:t>
      </w:r>
      <w:r w:rsidRPr="00A203A1">
        <w:rPr>
          <w:lang w:val="en-GB"/>
        </w:rPr>
        <w:t>the</w:t>
      </w:r>
      <w:r w:rsidR="004F0A3D">
        <w:rPr>
          <w:lang w:val="en-GB"/>
        </w:rPr>
        <w:t xml:space="preserve"> </w:t>
      </w:r>
      <w:r w:rsidRPr="00A203A1">
        <w:rPr>
          <w:lang w:val="en-GB"/>
        </w:rPr>
        <w:t>computer</w:t>
      </w:r>
      <w:r w:rsidR="004F0A3D">
        <w:rPr>
          <w:lang w:val="en-GB"/>
        </w:rPr>
        <w:t xml:space="preserve"> </w:t>
      </w:r>
      <w:r w:rsidRPr="00A203A1">
        <w:rPr>
          <w:lang w:val="en-GB"/>
        </w:rPr>
        <w:t>and</w:t>
      </w:r>
      <w:r w:rsidR="004F0A3D">
        <w:rPr>
          <w:lang w:val="en-GB"/>
        </w:rPr>
        <w:t xml:space="preserve"> </w:t>
      </w:r>
      <w:r w:rsidRPr="00A203A1">
        <w:rPr>
          <w:lang w:val="en-GB"/>
        </w:rPr>
        <w:t>press</w:t>
      </w:r>
      <w:r w:rsidR="004F0A3D">
        <w:rPr>
          <w:lang w:val="en-GB"/>
        </w:rPr>
        <w:t xml:space="preserve"> </w:t>
      </w:r>
      <w:r w:rsidRPr="00A203A1">
        <w:rPr>
          <w:lang w:val="en-GB"/>
        </w:rPr>
        <w:t>the</w:t>
      </w:r>
      <w:r w:rsidR="004F0A3D">
        <w:rPr>
          <w:lang w:val="en-GB"/>
        </w:rPr>
        <w:t xml:space="preserve"> </w:t>
      </w:r>
      <w:r w:rsidRPr="00A203A1">
        <w:rPr>
          <w:lang w:val="en-GB"/>
        </w:rPr>
        <w:t>play-button</w:t>
      </w:r>
      <w:r w:rsidR="004F0A3D">
        <w:rPr>
          <w:lang w:val="en-GB"/>
        </w:rPr>
        <w:t xml:space="preserve"> </w:t>
      </w:r>
      <w:r w:rsidRPr="00A203A1">
        <w:rPr>
          <w:lang w:val="en-GB"/>
        </w:rPr>
        <w:t>and</w:t>
      </w:r>
      <w:r w:rsidR="004F0A3D">
        <w:rPr>
          <w:lang w:val="en-GB"/>
        </w:rPr>
        <w:t xml:space="preserve"> </w:t>
      </w:r>
      <w:r w:rsidRPr="00A203A1">
        <w:rPr>
          <w:lang w:val="en-GB"/>
        </w:rPr>
        <w:t>to</w:t>
      </w:r>
      <w:r w:rsidR="004F0A3D">
        <w:rPr>
          <w:lang w:val="en-GB"/>
        </w:rPr>
        <w:t xml:space="preserve"> </w:t>
      </w:r>
      <w:r w:rsidRPr="00A203A1">
        <w:rPr>
          <w:lang w:val="en-GB"/>
        </w:rPr>
        <w:t>watch</w:t>
      </w:r>
      <w:r w:rsidR="004F0A3D">
        <w:rPr>
          <w:lang w:val="en-GB"/>
        </w:rPr>
        <w:t xml:space="preserve"> </w:t>
      </w:r>
      <w:r w:rsidRPr="00A203A1">
        <w:rPr>
          <w:lang w:val="en-GB"/>
        </w:rPr>
        <w:t>a</w:t>
      </w:r>
      <w:r w:rsidR="004F0A3D">
        <w:rPr>
          <w:lang w:val="en-GB"/>
        </w:rPr>
        <w:t xml:space="preserve"> </w:t>
      </w:r>
      <w:r w:rsidRPr="00A203A1">
        <w:rPr>
          <w:lang w:val="en-GB"/>
        </w:rPr>
        <w:t>video</w:t>
      </w:r>
      <w:r w:rsidR="004F0A3D">
        <w:rPr>
          <w:lang w:val="en-GB"/>
        </w:rPr>
        <w:t xml:space="preserve"> </w:t>
      </w:r>
      <w:r w:rsidRPr="00A203A1">
        <w:rPr>
          <w:lang w:val="en-GB"/>
        </w:rPr>
        <w:t>than</w:t>
      </w:r>
      <w:r w:rsidR="004F0A3D">
        <w:rPr>
          <w:lang w:val="en-GB"/>
        </w:rPr>
        <w:t xml:space="preserve"> </w:t>
      </w:r>
      <w:r w:rsidRPr="00A203A1">
        <w:rPr>
          <w:lang w:val="en-GB"/>
        </w:rPr>
        <w:t>read</w:t>
      </w:r>
      <w:r w:rsidR="004F0A3D">
        <w:rPr>
          <w:lang w:val="en-GB"/>
        </w:rPr>
        <w:t xml:space="preserve"> </w:t>
      </w:r>
      <w:r w:rsidRPr="00A203A1">
        <w:rPr>
          <w:lang w:val="en-GB"/>
        </w:rPr>
        <w:t>a</w:t>
      </w:r>
      <w:r w:rsidR="004F0A3D">
        <w:rPr>
          <w:lang w:val="en-GB"/>
        </w:rPr>
        <w:t xml:space="preserve"> </w:t>
      </w:r>
      <w:r w:rsidRPr="00A203A1">
        <w:rPr>
          <w:lang w:val="en-GB"/>
        </w:rPr>
        <w:t>book</w:t>
      </w:r>
      <w:r w:rsidR="004F0A3D">
        <w:rPr>
          <w:lang w:val="en-GB"/>
        </w:rPr>
        <w:t xml:space="preserve"> </w:t>
      </w:r>
      <w:r w:rsidRPr="00A203A1">
        <w:rPr>
          <w:lang w:val="en-GB"/>
        </w:rPr>
        <w:t>or</w:t>
      </w:r>
      <w:r w:rsidR="004F0A3D">
        <w:rPr>
          <w:lang w:val="en-GB"/>
        </w:rPr>
        <w:t xml:space="preserve"> </w:t>
      </w:r>
      <w:r w:rsidRPr="00A203A1">
        <w:rPr>
          <w:lang w:val="en-GB"/>
        </w:rPr>
        <w:t>a</w:t>
      </w:r>
      <w:r w:rsidR="004F0A3D">
        <w:rPr>
          <w:lang w:val="en-GB"/>
        </w:rPr>
        <w:t xml:space="preserve"> </w:t>
      </w:r>
      <w:r w:rsidRPr="00A203A1">
        <w:rPr>
          <w:lang w:val="en-GB"/>
        </w:rPr>
        <w:t>text.</w:t>
      </w:r>
      <w:r w:rsidR="004F0A3D">
        <w:rPr>
          <w:lang w:val="en-GB"/>
        </w:rPr>
        <w:t xml:space="preserve"> </w:t>
      </w:r>
      <w:r w:rsidRPr="00A203A1">
        <w:rPr>
          <w:lang w:val="en-GB"/>
        </w:rPr>
        <w:t>So,</w:t>
      </w:r>
      <w:r w:rsidR="004F0A3D">
        <w:rPr>
          <w:lang w:val="en-GB"/>
        </w:rPr>
        <w:t xml:space="preserve"> </w:t>
      </w:r>
      <w:r w:rsidRPr="00A203A1">
        <w:rPr>
          <w:lang w:val="en-GB"/>
        </w:rPr>
        <w:t>the</w:t>
      </w:r>
      <w:r w:rsidR="004F0A3D">
        <w:rPr>
          <w:lang w:val="en-GB"/>
        </w:rPr>
        <w:t xml:space="preserve"> </w:t>
      </w:r>
      <w:r w:rsidRPr="00A203A1">
        <w:rPr>
          <w:lang w:val="en-GB"/>
        </w:rPr>
        <w:t>motivation</w:t>
      </w:r>
      <w:r w:rsidR="004F0A3D">
        <w:rPr>
          <w:lang w:val="en-GB"/>
        </w:rPr>
        <w:t xml:space="preserve"> </w:t>
      </w:r>
      <w:r w:rsidRPr="00A203A1">
        <w:rPr>
          <w:lang w:val="en-GB"/>
        </w:rPr>
        <w:t>is</w:t>
      </w:r>
      <w:r w:rsidR="004F0A3D">
        <w:rPr>
          <w:lang w:val="en-GB"/>
        </w:rPr>
        <w:t xml:space="preserve"> </w:t>
      </w:r>
      <w:r w:rsidRPr="00A203A1">
        <w:rPr>
          <w:lang w:val="en-GB"/>
        </w:rPr>
        <w:t>different.”</w:t>
      </w:r>
    </w:p>
    <w:p w:rsidR="00F115AE" w:rsidRPr="00A203A1" w:rsidRDefault="00F115AE" w:rsidP="00F115AE">
      <w:pPr>
        <w:pStyle w:val="BodyText"/>
        <w:rPr>
          <w:lang w:val="en-GB"/>
        </w:rPr>
      </w:pPr>
      <w:r w:rsidRPr="00A203A1">
        <w:rPr>
          <w:lang w:val="en-GB"/>
        </w:rPr>
        <w:t>Apart</w:t>
      </w:r>
      <w:r w:rsidR="004F0A3D">
        <w:rPr>
          <w:lang w:val="en-GB"/>
        </w:rPr>
        <w:t xml:space="preserve"> </w:t>
      </w:r>
      <w:r w:rsidRPr="00A203A1">
        <w:rPr>
          <w:lang w:val="en-GB"/>
        </w:rPr>
        <w:t>from</w:t>
      </w:r>
      <w:r w:rsidR="004F0A3D">
        <w:rPr>
          <w:lang w:val="en-GB"/>
        </w:rPr>
        <w:t xml:space="preserve"> </w:t>
      </w:r>
      <w:r w:rsidRPr="00A203A1">
        <w:rPr>
          <w:lang w:val="en-GB"/>
        </w:rPr>
        <w:t>the</w:t>
      </w:r>
      <w:r w:rsidR="004F0A3D">
        <w:rPr>
          <w:lang w:val="en-GB"/>
        </w:rPr>
        <w:t xml:space="preserve"> </w:t>
      </w:r>
      <w:r w:rsidRPr="00A203A1">
        <w:rPr>
          <w:lang w:val="en-GB"/>
        </w:rPr>
        <w:t>aspects</w:t>
      </w:r>
      <w:r w:rsidR="004F0A3D">
        <w:rPr>
          <w:lang w:val="en-GB"/>
        </w:rPr>
        <w:t xml:space="preserve"> </w:t>
      </w:r>
      <w:r w:rsidRPr="00A203A1">
        <w:rPr>
          <w:lang w:val="en-GB"/>
        </w:rPr>
        <w:t>mentioned</w:t>
      </w:r>
      <w:r w:rsidR="004F0A3D">
        <w:rPr>
          <w:lang w:val="en-GB"/>
        </w:rPr>
        <w:t xml:space="preserve"> </w:t>
      </w:r>
      <w:r w:rsidRPr="00A203A1">
        <w:rPr>
          <w:lang w:val="en-GB"/>
        </w:rPr>
        <w:t>above,</w:t>
      </w:r>
      <w:r w:rsidR="004F0A3D">
        <w:rPr>
          <w:lang w:val="en-GB"/>
        </w:rPr>
        <w:t xml:space="preserve"> </w:t>
      </w:r>
      <w:r w:rsidRPr="00A203A1">
        <w:rPr>
          <w:lang w:val="en-GB"/>
        </w:rPr>
        <w:t>ICM</w:t>
      </w:r>
      <w:r w:rsidR="004F0A3D">
        <w:rPr>
          <w:lang w:val="en-GB"/>
        </w:rPr>
        <w:t xml:space="preserve"> </w:t>
      </w:r>
      <w:r w:rsidRPr="00A203A1">
        <w:rPr>
          <w:lang w:val="en-GB"/>
        </w:rPr>
        <w:t>shows</w:t>
      </w:r>
      <w:r w:rsidR="004F0A3D">
        <w:rPr>
          <w:lang w:val="en-GB"/>
        </w:rPr>
        <w:t xml:space="preserve"> </w:t>
      </w:r>
      <w:r w:rsidRPr="00A203A1">
        <w:rPr>
          <w:lang w:val="en-GB"/>
        </w:rPr>
        <w:t>further</w:t>
      </w:r>
      <w:r w:rsidR="004F0A3D">
        <w:rPr>
          <w:lang w:val="en-GB"/>
        </w:rPr>
        <w:t xml:space="preserve"> </w:t>
      </w:r>
      <w:r w:rsidRPr="00A203A1">
        <w:rPr>
          <w:lang w:val="en-GB"/>
        </w:rPr>
        <w:t>interesting</w:t>
      </w:r>
      <w:r w:rsidR="004F0A3D">
        <w:rPr>
          <w:lang w:val="en-GB"/>
        </w:rPr>
        <w:t xml:space="preserve"> </w:t>
      </w:r>
      <w:r w:rsidRPr="00A203A1">
        <w:rPr>
          <w:lang w:val="en-GB"/>
        </w:rPr>
        <w:t>findings,</w:t>
      </w:r>
      <w:r w:rsidR="004F0A3D">
        <w:rPr>
          <w:lang w:val="en-GB"/>
        </w:rPr>
        <w:t xml:space="preserve"> </w:t>
      </w:r>
      <w:r w:rsidRPr="00A203A1">
        <w:rPr>
          <w:lang w:val="en-GB"/>
        </w:rPr>
        <w:t>going</w:t>
      </w:r>
      <w:r w:rsidR="004F0A3D">
        <w:rPr>
          <w:lang w:val="en-GB"/>
        </w:rPr>
        <w:t xml:space="preserve"> </w:t>
      </w:r>
      <w:r w:rsidRPr="00A203A1">
        <w:rPr>
          <w:lang w:val="en-GB"/>
        </w:rPr>
        <w:t>beyond</w:t>
      </w:r>
      <w:r w:rsidR="004F0A3D">
        <w:rPr>
          <w:lang w:val="en-GB"/>
        </w:rPr>
        <w:t xml:space="preserve"> </w:t>
      </w:r>
      <w:r w:rsidRPr="00A203A1">
        <w:rPr>
          <w:lang w:val="en-GB"/>
        </w:rPr>
        <w:t>the</w:t>
      </w:r>
      <w:r w:rsidR="004F0A3D">
        <w:rPr>
          <w:lang w:val="en-GB"/>
        </w:rPr>
        <w:t xml:space="preserve"> </w:t>
      </w:r>
      <w:r w:rsidRPr="00A203A1">
        <w:rPr>
          <w:lang w:val="en-GB"/>
        </w:rPr>
        <w:t>research</w:t>
      </w:r>
      <w:r w:rsidR="004F0A3D">
        <w:rPr>
          <w:lang w:val="en-GB"/>
        </w:rPr>
        <w:t xml:space="preserve"> </w:t>
      </w:r>
      <w:r w:rsidRPr="00A203A1">
        <w:rPr>
          <w:lang w:val="en-GB"/>
        </w:rPr>
        <w:t>question.</w:t>
      </w:r>
      <w:r w:rsidR="004F0A3D">
        <w:rPr>
          <w:lang w:val="en-GB"/>
        </w:rPr>
        <w:t xml:space="preserve"> </w:t>
      </w:r>
      <w:r w:rsidRPr="00A203A1">
        <w:rPr>
          <w:lang w:val="en-GB"/>
        </w:rPr>
        <w:t>Almost</w:t>
      </w:r>
      <w:r w:rsidR="004F0A3D">
        <w:rPr>
          <w:lang w:val="en-GB"/>
        </w:rPr>
        <w:t xml:space="preserve"> </w:t>
      </w:r>
      <w:r w:rsidRPr="00A203A1">
        <w:rPr>
          <w:lang w:val="en-GB"/>
        </w:rPr>
        <w:t>all</w:t>
      </w:r>
      <w:r w:rsidR="004F0A3D">
        <w:rPr>
          <w:lang w:val="en-GB"/>
        </w:rPr>
        <w:t xml:space="preserve"> </w:t>
      </w:r>
      <w:r w:rsidRPr="00A203A1">
        <w:rPr>
          <w:lang w:val="en-GB"/>
        </w:rPr>
        <w:t>students</w:t>
      </w:r>
      <w:r w:rsidR="004F0A3D">
        <w:rPr>
          <w:lang w:val="en-GB"/>
        </w:rPr>
        <w:t xml:space="preserve"> </w:t>
      </w:r>
      <w:r w:rsidRPr="00A203A1">
        <w:rPr>
          <w:lang w:val="en-GB"/>
        </w:rPr>
        <w:t>attend</w:t>
      </w:r>
      <w:r w:rsidR="004F0A3D">
        <w:rPr>
          <w:lang w:val="en-GB"/>
        </w:rPr>
        <w:t xml:space="preserve"> </w:t>
      </w:r>
      <w:r w:rsidRPr="00A203A1">
        <w:rPr>
          <w:lang w:val="en-GB"/>
        </w:rPr>
        <w:t>the</w:t>
      </w:r>
      <w:r w:rsidR="004F0A3D">
        <w:rPr>
          <w:lang w:val="en-GB"/>
        </w:rPr>
        <w:t xml:space="preserve"> </w:t>
      </w:r>
      <w:r w:rsidRPr="00A203A1">
        <w:rPr>
          <w:lang w:val="en-GB"/>
        </w:rPr>
        <w:t>sessions</w:t>
      </w:r>
      <w:r w:rsidR="004F0A3D">
        <w:rPr>
          <w:lang w:val="en-GB"/>
        </w:rPr>
        <w:t xml:space="preserve"> </w:t>
      </w:r>
      <w:r w:rsidRPr="00A203A1">
        <w:rPr>
          <w:lang w:val="en-GB"/>
        </w:rPr>
        <w:t>at</w:t>
      </w:r>
      <w:r w:rsidR="004F0A3D">
        <w:rPr>
          <w:lang w:val="en-GB"/>
        </w:rPr>
        <w:t xml:space="preserve"> </w:t>
      </w:r>
      <w:r w:rsidRPr="00A203A1">
        <w:rPr>
          <w:lang w:val="en-GB"/>
        </w:rPr>
        <w:t>university</w:t>
      </w:r>
      <w:r w:rsidR="004F0A3D">
        <w:rPr>
          <w:lang w:val="en-GB"/>
        </w:rPr>
        <w:t xml:space="preserve"> </w:t>
      </w:r>
      <w:r w:rsidRPr="00A203A1">
        <w:rPr>
          <w:lang w:val="en-GB"/>
        </w:rPr>
        <w:t>regularly</w:t>
      </w:r>
      <w:r w:rsidR="004F0A3D">
        <w:rPr>
          <w:lang w:val="en-GB"/>
        </w:rPr>
        <w:t xml:space="preserve"> </w:t>
      </w:r>
      <w:r w:rsidRPr="00A203A1">
        <w:rPr>
          <w:lang w:val="en-GB"/>
        </w:rPr>
        <w:t>and</w:t>
      </w:r>
      <w:r w:rsidR="004F0A3D">
        <w:rPr>
          <w:lang w:val="en-GB"/>
        </w:rPr>
        <w:t xml:space="preserve"> </w:t>
      </w:r>
      <w:r w:rsidRPr="00A203A1">
        <w:rPr>
          <w:lang w:val="en-GB"/>
        </w:rPr>
        <w:t>observations</w:t>
      </w:r>
      <w:r w:rsidR="004F0A3D">
        <w:rPr>
          <w:lang w:val="en-GB"/>
        </w:rPr>
        <w:t xml:space="preserve"> </w:t>
      </w:r>
      <w:r w:rsidRPr="00A203A1">
        <w:rPr>
          <w:lang w:val="en-GB"/>
        </w:rPr>
        <w:t>showed</w:t>
      </w:r>
      <w:r w:rsidR="004F0A3D">
        <w:rPr>
          <w:lang w:val="en-GB"/>
        </w:rPr>
        <w:t xml:space="preserve"> </w:t>
      </w:r>
      <w:r w:rsidRPr="00A203A1">
        <w:rPr>
          <w:lang w:val="en-GB"/>
        </w:rPr>
        <w:t>a</w:t>
      </w:r>
      <w:r w:rsidR="004F0A3D">
        <w:rPr>
          <w:lang w:val="en-GB"/>
        </w:rPr>
        <w:t xml:space="preserve"> </w:t>
      </w:r>
      <w:r w:rsidRPr="00A203A1">
        <w:rPr>
          <w:lang w:val="en-GB"/>
        </w:rPr>
        <w:t>greater</w:t>
      </w:r>
      <w:r w:rsidR="004F0A3D">
        <w:rPr>
          <w:lang w:val="en-GB"/>
        </w:rPr>
        <w:t xml:space="preserve"> </w:t>
      </w:r>
      <w:r w:rsidRPr="00A203A1">
        <w:rPr>
          <w:lang w:val="en-GB"/>
        </w:rPr>
        <w:t>participation</w:t>
      </w:r>
      <w:r w:rsidR="004F0A3D">
        <w:rPr>
          <w:lang w:val="en-GB"/>
        </w:rPr>
        <w:t xml:space="preserve"> </w:t>
      </w:r>
      <w:r w:rsidRPr="00A203A1">
        <w:rPr>
          <w:lang w:val="en-GB"/>
        </w:rPr>
        <w:t>in</w:t>
      </w:r>
      <w:r w:rsidR="004F0A3D">
        <w:rPr>
          <w:lang w:val="en-GB"/>
        </w:rPr>
        <w:t xml:space="preserve"> </w:t>
      </w:r>
      <w:r w:rsidRPr="00A203A1">
        <w:rPr>
          <w:lang w:val="en-GB"/>
        </w:rPr>
        <w:t>discussions</w:t>
      </w:r>
      <w:r w:rsidR="004F0A3D">
        <w:rPr>
          <w:lang w:val="en-GB"/>
        </w:rPr>
        <w:t xml:space="preserve"> </w:t>
      </w:r>
      <w:r w:rsidRPr="00A203A1">
        <w:rPr>
          <w:lang w:val="en-GB"/>
        </w:rPr>
        <w:t>and</w:t>
      </w:r>
      <w:r w:rsidR="004F0A3D">
        <w:rPr>
          <w:lang w:val="en-GB"/>
        </w:rPr>
        <w:t xml:space="preserve"> </w:t>
      </w:r>
      <w:r w:rsidRPr="00A203A1">
        <w:rPr>
          <w:lang w:val="en-GB"/>
        </w:rPr>
        <w:t>more</w:t>
      </w:r>
      <w:r w:rsidR="004F0A3D">
        <w:rPr>
          <w:lang w:val="en-GB"/>
        </w:rPr>
        <w:t xml:space="preserve"> </w:t>
      </w:r>
      <w:r w:rsidRPr="00A203A1">
        <w:rPr>
          <w:lang w:val="en-GB"/>
        </w:rPr>
        <w:t>requests</w:t>
      </w:r>
      <w:r w:rsidR="004F0A3D">
        <w:rPr>
          <w:lang w:val="en-GB"/>
        </w:rPr>
        <w:t xml:space="preserve"> </w:t>
      </w:r>
      <w:r w:rsidRPr="00A203A1">
        <w:rPr>
          <w:lang w:val="en-GB"/>
        </w:rPr>
        <w:t>to</w:t>
      </w:r>
      <w:r w:rsidR="004F0A3D">
        <w:rPr>
          <w:lang w:val="en-GB"/>
        </w:rPr>
        <w:t xml:space="preserve"> </w:t>
      </w:r>
      <w:r w:rsidRPr="00A203A1">
        <w:rPr>
          <w:lang w:val="en-GB"/>
        </w:rPr>
        <w:t>speak.</w:t>
      </w:r>
      <w:r w:rsidR="004F0A3D">
        <w:rPr>
          <w:lang w:val="en-GB"/>
        </w:rPr>
        <w:t xml:space="preserve"> </w:t>
      </w:r>
      <w:r w:rsidRPr="00A203A1">
        <w:rPr>
          <w:lang w:val="en-GB"/>
        </w:rPr>
        <w:t>Three</w:t>
      </w:r>
      <w:r w:rsidR="004F0A3D">
        <w:rPr>
          <w:lang w:val="en-GB"/>
        </w:rPr>
        <w:t xml:space="preserve"> </w:t>
      </w:r>
      <w:r w:rsidRPr="00A203A1">
        <w:rPr>
          <w:lang w:val="en-GB"/>
        </w:rPr>
        <w:lastRenderedPageBreak/>
        <w:t>respondents</w:t>
      </w:r>
      <w:r w:rsidR="004F0A3D">
        <w:rPr>
          <w:lang w:val="en-GB"/>
        </w:rPr>
        <w:t xml:space="preserve"> </w:t>
      </w:r>
      <w:r w:rsidRPr="00A203A1">
        <w:rPr>
          <w:lang w:val="en-GB"/>
        </w:rPr>
        <w:t>hardly</w:t>
      </w:r>
      <w:r w:rsidR="004F0A3D">
        <w:rPr>
          <w:lang w:val="en-GB"/>
        </w:rPr>
        <w:t xml:space="preserve"> </w:t>
      </w:r>
      <w:r w:rsidRPr="00A203A1">
        <w:rPr>
          <w:lang w:val="en-GB"/>
        </w:rPr>
        <w:t>attended</w:t>
      </w:r>
      <w:r w:rsidR="004F0A3D">
        <w:rPr>
          <w:lang w:val="en-GB"/>
        </w:rPr>
        <w:t xml:space="preserve"> </w:t>
      </w:r>
      <w:r w:rsidRPr="00A203A1">
        <w:rPr>
          <w:lang w:val="en-GB"/>
        </w:rPr>
        <w:t>the</w:t>
      </w:r>
      <w:r w:rsidR="004F0A3D">
        <w:rPr>
          <w:lang w:val="en-GB"/>
        </w:rPr>
        <w:t xml:space="preserve"> </w:t>
      </w:r>
      <w:r w:rsidRPr="00A203A1">
        <w:rPr>
          <w:lang w:val="en-GB"/>
        </w:rPr>
        <w:t>sessions</w:t>
      </w:r>
      <w:r w:rsidR="004F0A3D">
        <w:rPr>
          <w:lang w:val="en-GB"/>
        </w:rPr>
        <w:t xml:space="preserve"> </w:t>
      </w:r>
      <w:r w:rsidRPr="00A203A1">
        <w:rPr>
          <w:lang w:val="en-GB"/>
        </w:rPr>
        <w:t>at</w:t>
      </w:r>
      <w:r w:rsidR="004F0A3D">
        <w:rPr>
          <w:lang w:val="en-GB"/>
        </w:rPr>
        <w:t xml:space="preserve"> </w:t>
      </w:r>
      <w:r w:rsidRPr="00A203A1">
        <w:rPr>
          <w:lang w:val="en-GB"/>
        </w:rPr>
        <w:t>university.</w:t>
      </w:r>
      <w:r w:rsidR="004F0A3D">
        <w:rPr>
          <w:lang w:val="en-GB"/>
        </w:rPr>
        <w:t xml:space="preserve"> </w:t>
      </w:r>
      <w:r w:rsidRPr="00A203A1">
        <w:rPr>
          <w:lang w:val="en-GB"/>
        </w:rPr>
        <w:t>They</w:t>
      </w:r>
      <w:r w:rsidR="004F0A3D">
        <w:rPr>
          <w:lang w:val="en-GB"/>
        </w:rPr>
        <w:t xml:space="preserve"> </w:t>
      </w:r>
      <w:r w:rsidRPr="00A203A1">
        <w:rPr>
          <w:lang w:val="en-GB"/>
        </w:rPr>
        <w:t>are</w:t>
      </w:r>
      <w:r w:rsidR="004F0A3D">
        <w:rPr>
          <w:lang w:val="en-GB"/>
        </w:rPr>
        <w:t xml:space="preserve"> </w:t>
      </w:r>
      <w:r w:rsidRPr="00A203A1">
        <w:rPr>
          <w:lang w:val="en-GB"/>
        </w:rPr>
        <w:t>working</w:t>
      </w:r>
      <w:r w:rsidR="004F0A3D">
        <w:rPr>
          <w:lang w:val="en-GB"/>
        </w:rPr>
        <w:t xml:space="preserve"> </w:t>
      </w:r>
      <w:r w:rsidRPr="00A203A1">
        <w:rPr>
          <w:lang w:val="en-GB"/>
        </w:rPr>
        <w:t>while</w:t>
      </w:r>
      <w:r w:rsidR="004F0A3D">
        <w:rPr>
          <w:lang w:val="en-GB"/>
        </w:rPr>
        <w:t xml:space="preserve"> </w:t>
      </w:r>
      <w:r w:rsidRPr="00A203A1">
        <w:rPr>
          <w:lang w:val="en-GB"/>
        </w:rPr>
        <w:t>studying</w:t>
      </w:r>
      <w:r w:rsidR="004F0A3D">
        <w:rPr>
          <w:lang w:val="en-GB"/>
        </w:rPr>
        <w:t xml:space="preserve"> </w:t>
      </w:r>
      <w:r w:rsidRPr="00A203A1">
        <w:rPr>
          <w:lang w:val="en-GB"/>
        </w:rPr>
        <w:t>and</w:t>
      </w:r>
      <w:r w:rsidR="004F0A3D">
        <w:rPr>
          <w:lang w:val="en-GB"/>
        </w:rPr>
        <w:t xml:space="preserve"> </w:t>
      </w:r>
      <w:r w:rsidRPr="00A203A1">
        <w:rPr>
          <w:lang w:val="en-GB"/>
        </w:rPr>
        <w:t>one</w:t>
      </w:r>
      <w:r w:rsidR="004F0A3D">
        <w:rPr>
          <w:lang w:val="en-GB"/>
        </w:rPr>
        <w:t xml:space="preserve"> </w:t>
      </w:r>
      <w:r w:rsidRPr="00A203A1">
        <w:rPr>
          <w:lang w:val="en-GB"/>
        </w:rPr>
        <w:t>of</w:t>
      </w:r>
      <w:r w:rsidR="004F0A3D">
        <w:rPr>
          <w:lang w:val="en-GB"/>
        </w:rPr>
        <w:t xml:space="preserve"> </w:t>
      </w:r>
      <w:r w:rsidRPr="00A203A1">
        <w:rPr>
          <w:lang w:val="en-GB"/>
        </w:rPr>
        <w:t>them</w:t>
      </w:r>
      <w:r w:rsidR="004F0A3D">
        <w:rPr>
          <w:lang w:val="en-GB"/>
        </w:rPr>
        <w:t xml:space="preserve"> </w:t>
      </w:r>
      <w:r w:rsidRPr="00A203A1">
        <w:rPr>
          <w:lang w:val="en-GB"/>
        </w:rPr>
        <w:t>is</w:t>
      </w:r>
      <w:r w:rsidR="004F0A3D">
        <w:rPr>
          <w:lang w:val="en-GB"/>
        </w:rPr>
        <w:t xml:space="preserve"> </w:t>
      </w:r>
      <w:r w:rsidRPr="00A203A1">
        <w:rPr>
          <w:lang w:val="en-GB"/>
        </w:rPr>
        <w:t>a</w:t>
      </w:r>
      <w:r w:rsidR="004F0A3D">
        <w:rPr>
          <w:lang w:val="en-GB"/>
        </w:rPr>
        <w:t xml:space="preserve"> </w:t>
      </w:r>
      <w:r w:rsidRPr="00A203A1">
        <w:rPr>
          <w:lang w:val="en-GB"/>
        </w:rPr>
        <w:t>commuter.</w:t>
      </w:r>
      <w:r w:rsidR="004F0A3D">
        <w:rPr>
          <w:lang w:val="en-GB"/>
        </w:rPr>
        <w:t xml:space="preserve">  </w:t>
      </w:r>
      <w:r w:rsidRPr="00A203A1">
        <w:rPr>
          <w:lang w:val="en-GB"/>
        </w:rPr>
        <w:t>Nevertheless,</w:t>
      </w:r>
      <w:r w:rsidR="004F0A3D">
        <w:rPr>
          <w:lang w:val="en-GB"/>
        </w:rPr>
        <w:t xml:space="preserve"> </w:t>
      </w:r>
      <w:r w:rsidRPr="00A203A1">
        <w:rPr>
          <w:lang w:val="en-GB"/>
        </w:rPr>
        <w:t>they</w:t>
      </w:r>
      <w:r w:rsidR="004F0A3D">
        <w:rPr>
          <w:lang w:val="en-GB"/>
        </w:rPr>
        <w:t xml:space="preserve"> </w:t>
      </w:r>
      <w:r w:rsidRPr="00A203A1">
        <w:rPr>
          <w:lang w:val="en-GB"/>
        </w:rPr>
        <w:t>think</w:t>
      </w:r>
      <w:r w:rsidR="004F0A3D">
        <w:rPr>
          <w:lang w:val="en-GB"/>
        </w:rPr>
        <w:t xml:space="preserve"> </w:t>
      </w:r>
      <w:r w:rsidRPr="00A203A1">
        <w:rPr>
          <w:lang w:val="en-GB"/>
        </w:rPr>
        <w:t>that</w:t>
      </w:r>
      <w:r w:rsidR="004F0A3D">
        <w:rPr>
          <w:lang w:val="en-GB"/>
        </w:rPr>
        <w:t xml:space="preserve"> </w:t>
      </w:r>
      <w:r w:rsidRPr="00A203A1">
        <w:rPr>
          <w:lang w:val="en-GB"/>
        </w:rPr>
        <w:t>university</w:t>
      </w:r>
      <w:r w:rsidR="004F0A3D">
        <w:rPr>
          <w:lang w:val="en-GB"/>
        </w:rPr>
        <w:t xml:space="preserve"> </w:t>
      </w:r>
      <w:r w:rsidRPr="00A203A1">
        <w:rPr>
          <w:lang w:val="en-GB"/>
        </w:rPr>
        <w:t>sessions</w:t>
      </w:r>
      <w:r w:rsidR="004F0A3D">
        <w:rPr>
          <w:lang w:val="en-GB"/>
        </w:rPr>
        <w:t xml:space="preserve"> </w:t>
      </w:r>
      <w:r w:rsidRPr="00A203A1">
        <w:rPr>
          <w:lang w:val="en-GB"/>
        </w:rPr>
        <w:t>are</w:t>
      </w:r>
      <w:r w:rsidR="004F0A3D">
        <w:rPr>
          <w:lang w:val="en-GB"/>
        </w:rPr>
        <w:t xml:space="preserve"> </w:t>
      </w:r>
      <w:r w:rsidRPr="00A203A1">
        <w:rPr>
          <w:lang w:val="en-GB"/>
        </w:rPr>
        <w:t>an</w:t>
      </w:r>
      <w:r w:rsidR="004F0A3D">
        <w:rPr>
          <w:lang w:val="en-GB"/>
        </w:rPr>
        <w:t xml:space="preserve"> </w:t>
      </w:r>
      <w:r w:rsidRPr="00A203A1">
        <w:rPr>
          <w:lang w:val="en-GB"/>
        </w:rPr>
        <w:t>important</w:t>
      </w:r>
      <w:r w:rsidR="004F0A3D">
        <w:rPr>
          <w:lang w:val="en-GB"/>
        </w:rPr>
        <w:t xml:space="preserve"> </w:t>
      </w:r>
      <w:r w:rsidRPr="00A203A1">
        <w:rPr>
          <w:lang w:val="en-GB"/>
        </w:rPr>
        <w:t>element</w:t>
      </w:r>
      <w:r w:rsidR="004F0A3D">
        <w:rPr>
          <w:lang w:val="en-GB"/>
        </w:rPr>
        <w:t xml:space="preserve"> </w:t>
      </w:r>
      <w:r w:rsidRPr="00A203A1">
        <w:rPr>
          <w:lang w:val="en-GB"/>
        </w:rPr>
        <w:t>of</w:t>
      </w:r>
      <w:r w:rsidR="004F0A3D">
        <w:rPr>
          <w:lang w:val="en-GB"/>
        </w:rPr>
        <w:t xml:space="preserve"> </w:t>
      </w:r>
      <w:r w:rsidRPr="00A203A1">
        <w:rPr>
          <w:lang w:val="en-GB"/>
        </w:rPr>
        <w:t>ICM,</w:t>
      </w:r>
      <w:r w:rsidR="004F0A3D">
        <w:rPr>
          <w:lang w:val="en-GB"/>
        </w:rPr>
        <w:t xml:space="preserve"> </w:t>
      </w:r>
      <w:r w:rsidRPr="00A203A1">
        <w:rPr>
          <w:lang w:val="en-GB"/>
        </w:rPr>
        <w:t>because</w:t>
      </w:r>
      <w:r w:rsidR="004F0A3D">
        <w:rPr>
          <w:lang w:val="en-GB"/>
        </w:rPr>
        <w:t xml:space="preserve"> </w:t>
      </w:r>
      <w:r w:rsidRPr="00A203A1">
        <w:rPr>
          <w:lang w:val="en-GB"/>
        </w:rPr>
        <w:t>they</w:t>
      </w:r>
      <w:r w:rsidR="004F0A3D">
        <w:rPr>
          <w:lang w:val="en-GB"/>
        </w:rPr>
        <w:t xml:space="preserve"> </w:t>
      </w:r>
      <w:r w:rsidRPr="00A203A1">
        <w:rPr>
          <w:lang w:val="en-GB"/>
        </w:rPr>
        <w:t>watch</w:t>
      </w:r>
      <w:r w:rsidR="004F0A3D">
        <w:rPr>
          <w:lang w:val="en-GB"/>
        </w:rPr>
        <w:t xml:space="preserve"> </w:t>
      </w:r>
      <w:r w:rsidRPr="00A203A1">
        <w:rPr>
          <w:lang w:val="en-GB"/>
        </w:rPr>
        <w:t>the</w:t>
      </w:r>
      <w:r w:rsidR="004F0A3D">
        <w:rPr>
          <w:lang w:val="en-GB"/>
        </w:rPr>
        <w:t xml:space="preserve"> </w:t>
      </w:r>
      <w:r w:rsidRPr="00A203A1">
        <w:rPr>
          <w:lang w:val="en-GB"/>
        </w:rPr>
        <w:t>recordings</w:t>
      </w:r>
      <w:r w:rsidR="004F0A3D">
        <w:rPr>
          <w:lang w:val="en-GB"/>
        </w:rPr>
        <w:t xml:space="preserve"> </w:t>
      </w:r>
      <w:r w:rsidRPr="00A203A1">
        <w:rPr>
          <w:lang w:val="en-GB"/>
        </w:rPr>
        <w:t>of</w:t>
      </w:r>
      <w:r w:rsidR="004F0A3D">
        <w:rPr>
          <w:lang w:val="en-GB"/>
        </w:rPr>
        <w:t xml:space="preserve"> </w:t>
      </w:r>
      <w:r w:rsidRPr="00A203A1">
        <w:rPr>
          <w:lang w:val="en-GB"/>
        </w:rPr>
        <w:t>the</w:t>
      </w:r>
      <w:r w:rsidR="004F0A3D">
        <w:rPr>
          <w:lang w:val="en-GB"/>
        </w:rPr>
        <w:t xml:space="preserve"> </w:t>
      </w:r>
      <w:r w:rsidRPr="00A203A1">
        <w:rPr>
          <w:lang w:val="en-GB"/>
        </w:rPr>
        <w:t>course.</w:t>
      </w:r>
      <w:r w:rsidR="004F0A3D">
        <w:rPr>
          <w:lang w:val="en-GB"/>
        </w:rPr>
        <w:t xml:space="preserve"> </w:t>
      </w:r>
      <w:r w:rsidRPr="00A203A1">
        <w:rPr>
          <w:lang w:val="en-GB"/>
        </w:rPr>
        <w:t>Some</w:t>
      </w:r>
      <w:r w:rsidR="004F0A3D">
        <w:rPr>
          <w:lang w:val="en-GB"/>
        </w:rPr>
        <w:t xml:space="preserve"> </w:t>
      </w:r>
      <w:r w:rsidRPr="00A203A1">
        <w:rPr>
          <w:lang w:val="en-GB"/>
        </w:rPr>
        <w:t>of</w:t>
      </w:r>
      <w:r w:rsidR="004F0A3D">
        <w:rPr>
          <w:lang w:val="en-GB"/>
        </w:rPr>
        <w:t xml:space="preserve"> </w:t>
      </w:r>
      <w:r w:rsidRPr="00A203A1">
        <w:rPr>
          <w:lang w:val="en-GB"/>
        </w:rPr>
        <w:t>the</w:t>
      </w:r>
      <w:r w:rsidR="004F0A3D">
        <w:rPr>
          <w:lang w:val="en-GB"/>
        </w:rPr>
        <w:t xml:space="preserve"> </w:t>
      </w:r>
      <w:r w:rsidRPr="00A203A1">
        <w:rPr>
          <w:lang w:val="en-GB"/>
        </w:rPr>
        <w:t>respondents</w:t>
      </w:r>
      <w:r w:rsidR="004F0A3D">
        <w:rPr>
          <w:lang w:val="en-GB"/>
        </w:rPr>
        <w:t xml:space="preserve"> </w:t>
      </w:r>
      <w:r w:rsidRPr="00A203A1">
        <w:rPr>
          <w:lang w:val="en-GB"/>
        </w:rPr>
        <w:t>think</w:t>
      </w:r>
      <w:r w:rsidR="004F0A3D">
        <w:rPr>
          <w:lang w:val="en-GB"/>
        </w:rPr>
        <w:t xml:space="preserve"> </w:t>
      </w:r>
      <w:r w:rsidRPr="00A203A1">
        <w:rPr>
          <w:lang w:val="en-GB"/>
        </w:rPr>
        <w:t>that</w:t>
      </w:r>
      <w:r w:rsidR="004F0A3D">
        <w:rPr>
          <w:lang w:val="en-GB"/>
        </w:rPr>
        <w:t xml:space="preserve"> </w:t>
      </w:r>
      <w:r w:rsidRPr="00A203A1">
        <w:rPr>
          <w:lang w:val="en-GB"/>
        </w:rPr>
        <w:t>very</w:t>
      </w:r>
      <w:r w:rsidR="004F0A3D">
        <w:rPr>
          <w:lang w:val="en-GB"/>
        </w:rPr>
        <w:t xml:space="preserve"> </w:t>
      </w:r>
      <w:r w:rsidRPr="00A203A1">
        <w:rPr>
          <w:lang w:val="en-GB"/>
        </w:rPr>
        <w:t>difficult</w:t>
      </w:r>
      <w:r w:rsidR="004F0A3D">
        <w:rPr>
          <w:lang w:val="en-GB"/>
        </w:rPr>
        <w:t xml:space="preserve"> </w:t>
      </w:r>
      <w:r w:rsidRPr="00A203A1">
        <w:rPr>
          <w:lang w:val="en-GB"/>
        </w:rPr>
        <w:t>exercises</w:t>
      </w:r>
      <w:r w:rsidR="004F0A3D">
        <w:rPr>
          <w:lang w:val="en-GB"/>
        </w:rPr>
        <w:t xml:space="preserve"> </w:t>
      </w:r>
      <w:r w:rsidRPr="00A203A1">
        <w:rPr>
          <w:lang w:val="en-GB"/>
        </w:rPr>
        <w:t>have</w:t>
      </w:r>
      <w:r w:rsidR="004F0A3D">
        <w:rPr>
          <w:lang w:val="en-GB"/>
        </w:rPr>
        <w:t xml:space="preserve"> </w:t>
      </w:r>
      <w:r w:rsidRPr="00A203A1">
        <w:rPr>
          <w:lang w:val="en-GB"/>
        </w:rPr>
        <w:t>to</w:t>
      </w:r>
      <w:r w:rsidR="004F0A3D">
        <w:rPr>
          <w:lang w:val="en-GB"/>
        </w:rPr>
        <w:t xml:space="preserve"> </w:t>
      </w:r>
      <w:r w:rsidRPr="00A203A1">
        <w:rPr>
          <w:lang w:val="en-GB"/>
        </w:rPr>
        <w:t>be</w:t>
      </w:r>
      <w:r w:rsidR="004F0A3D">
        <w:rPr>
          <w:lang w:val="en-GB"/>
        </w:rPr>
        <w:t xml:space="preserve"> </w:t>
      </w:r>
      <w:r w:rsidRPr="00A203A1">
        <w:rPr>
          <w:lang w:val="en-GB"/>
        </w:rPr>
        <w:t>worked</w:t>
      </w:r>
      <w:r w:rsidR="004F0A3D">
        <w:rPr>
          <w:lang w:val="en-GB"/>
        </w:rPr>
        <w:t xml:space="preserve"> </w:t>
      </w:r>
      <w:r w:rsidRPr="00A203A1">
        <w:rPr>
          <w:lang w:val="en-GB"/>
        </w:rPr>
        <w:t>on</w:t>
      </w:r>
      <w:r w:rsidR="004F0A3D">
        <w:rPr>
          <w:lang w:val="en-GB"/>
        </w:rPr>
        <w:t xml:space="preserve"> </w:t>
      </w:r>
      <w:r w:rsidRPr="00A203A1">
        <w:rPr>
          <w:lang w:val="en-GB"/>
        </w:rPr>
        <w:t>further</w:t>
      </w:r>
      <w:r w:rsidR="004F0A3D">
        <w:rPr>
          <w:lang w:val="en-GB"/>
        </w:rPr>
        <w:t xml:space="preserve"> </w:t>
      </w:r>
      <w:r w:rsidRPr="00A203A1">
        <w:rPr>
          <w:lang w:val="en-GB"/>
        </w:rPr>
        <w:t>during</w:t>
      </w:r>
      <w:r w:rsidR="004F0A3D">
        <w:rPr>
          <w:lang w:val="en-GB"/>
        </w:rPr>
        <w:t xml:space="preserve"> </w:t>
      </w:r>
      <w:r w:rsidRPr="00A203A1">
        <w:rPr>
          <w:lang w:val="en-GB"/>
        </w:rPr>
        <w:t>university</w:t>
      </w:r>
      <w:r w:rsidR="004F0A3D">
        <w:rPr>
          <w:lang w:val="en-GB"/>
        </w:rPr>
        <w:t xml:space="preserve"> </w:t>
      </w:r>
      <w:r w:rsidRPr="00A203A1">
        <w:rPr>
          <w:lang w:val="en-GB"/>
        </w:rPr>
        <w:t>sessions,</w:t>
      </w:r>
      <w:r w:rsidR="004F0A3D">
        <w:rPr>
          <w:lang w:val="en-GB"/>
        </w:rPr>
        <w:t xml:space="preserve"> </w:t>
      </w:r>
      <w:r w:rsidRPr="00A203A1">
        <w:rPr>
          <w:lang w:val="en-GB"/>
        </w:rPr>
        <w:t>but</w:t>
      </w:r>
      <w:r w:rsidR="004F0A3D">
        <w:rPr>
          <w:lang w:val="en-GB"/>
        </w:rPr>
        <w:t xml:space="preserve"> </w:t>
      </w:r>
      <w:r w:rsidRPr="00A203A1">
        <w:rPr>
          <w:lang w:val="en-GB"/>
        </w:rPr>
        <w:t>easy</w:t>
      </w:r>
      <w:r w:rsidR="004F0A3D">
        <w:rPr>
          <w:lang w:val="en-GB"/>
        </w:rPr>
        <w:t xml:space="preserve"> </w:t>
      </w:r>
      <w:r w:rsidRPr="00A203A1">
        <w:rPr>
          <w:lang w:val="en-GB"/>
        </w:rPr>
        <w:t>exercises</w:t>
      </w:r>
      <w:r w:rsidR="004F0A3D">
        <w:rPr>
          <w:lang w:val="en-GB"/>
        </w:rPr>
        <w:t xml:space="preserve"> </w:t>
      </w:r>
      <w:r w:rsidRPr="00A203A1">
        <w:rPr>
          <w:lang w:val="en-GB"/>
        </w:rPr>
        <w:t>do</w:t>
      </w:r>
      <w:r w:rsidR="004F0A3D">
        <w:rPr>
          <w:lang w:val="en-GB"/>
        </w:rPr>
        <w:t xml:space="preserve"> </w:t>
      </w:r>
      <w:r w:rsidRPr="00A203A1">
        <w:rPr>
          <w:lang w:val="en-GB"/>
        </w:rPr>
        <w:t>not</w:t>
      </w:r>
      <w:r w:rsidR="004F0A3D">
        <w:rPr>
          <w:lang w:val="en-GB"/>
        </w:rPr>
        <w:t xml:space="preserve"> </w:t>
      </w:r>
      <w:r w:rsidRPr="00A203A1">
        <w:rPr>
          <w:lang w:val="en-GB"/>
        </w:rPr>
        <w:t>have</w:t>
      </w:r>
      <w:r w:rsidR="004F0A3D">
        <w:rPr>
          <w:lang w:val="en-GB"/>
        </w:rPr>
        <w:t xml:space="preserve"> </w:t>
      </w:r>
      <w:r w:rsidRPr="00A203A1">
        <w:rPr>
          <w:lang w:val="en-GB"/>
        </w:rPr>
        <w:t>to</w:t>
      </w:r>
      <w:r w:rsidR="004F0A3D">
        <w:rPr>
          <w:lang w:val="en-GB"/>
        </w:rPr>
        <w:t xml:space="preserve"> </w:t>
      </w:r>
      <w:r w:rsidRPr="00A203A1">
        <w:rPr>
          <w:lang w:val="en-GB"/>
        </w:rPr>
        <w:t>be</w:t>
      </w:r>
      <w:r w:rsidR="004F0A3D">
        <w:rPr>
          <w:lang w:val="en-GB"/>
        </w:rPr>
        <w:t xml:space="preserve"> </w:t>
      </w:r>
      <w:r w:rsidRPr="00A203A1">
        <w:rPr>
          <w:lang w:val="en-GB"/>
        </w:rPr>
        <w:t>discussed</w:t>
      </w:r>
      <w:r w:rsidR="004F0A3D">
        <w:rPr>
          <w:lang w:val="en-GB"/>
        </w:rPr>
        <w:t xml:space="preserve"> </w:t>
      </w:r>
      <w:r w:rsidRPr="00A203A1">
        <w:rPr>
          <w:lang w:val="en-GB"/>
        </w:rPr>
        <w:t>there</w:t>
      </w:r>
      <w:r w:rsidR="004F0A3D">
        <w:rPr>
          <w:lang w:val="en-GB"/>
        </w:rPr>
        <w:t xml:space="preserve"> </w:t>
      </w:r>
      <w:r w:rsidRPr="00A203A1">
        <w:rPr>
          <w:lang w:val="en-GB"/>
        </w:rPr>
        <w:t>necessarily.</w:t>
      </w:r>
      <w:r w:rsidR="004F0A3D">
        <w:rPr>
          <w:lang w:val="en-GB"/>
        </w:rPr>
        <w:t xml:space="preserve"> </w:t>
      </w:r>
    </w:p>
    <w:p w:rsidR="00F115AE" w:rsidRPr="00A203A1" w:rsidRDefault="00F115AE" w:rsidP="00F115AE">
      <w:pPr>
        <w:pStyle w:val="BodyText"/>
        <w:rPr>
          <w:lang w:val="en-GB"/>
        </w:rPr>
      </w:pPr>
      <w:r w:rsidRPr="00A203A1">
        <w:rPr>
          <w:lang w:val="en-GB"/>
        </w:rPr>
        <w:t>Complex</w:t>
      </w:r>
      <w:r w:rsidR="004F0A3D">
        <w:rPr>
          <w:lang w:val="en-GB"/>
        </w:rPr>
        <w:t xml:space="preserve"> </w:t>
      </w:r>
      <w:r w:rsidRPr="00A203A1">
        <w:rPr>
          <w:lang w:val="en-GB"/>
        </w:rPr>
        <w:t>issues</w:t>
      </w:r>
      <w:r w:rsidR="004F0A3D">
        <w:rPr>
          <w:lang w:val="en-GB"/>
        </w:rPr>
        <w:t xml:space="preserve"> </w:t>
      </w:r>
      <w:r w:rsidRPr="00A203A1">
        <w:rPr>
          <w:lang w:val="en-GB"/>
        </w:rPr>
        <w:t>can</w:t>
      </w:r>
      <w:r w:rsidR="004F0A3D">
        <w:rPr>
          <w:lang w:val="en-GB"/>
        </w:rPr>
        <w:t xml:space="preserve"> </w:t>
      </w:r>
      <w:r w:rsidRPr="00A203A1">
        <w:rPr>
          <w:lang w:val="en-GB"/>
        </w:rPr>
        <w:t>be</w:t>
      </w:r>
      <w:r w:rsidR="004F0A3D">
        <w:rPr>
          <w:lang w:val="en-GB"/>
        </w:rPr>
        <w:t xml:space="preserve"> </w:t>
      </w:r>
      <w:r w:rsidRPr="00A203A1">
        <w:rPr>
          <w:lang w:val="en-GB"/>
        </w:rPr>
        <w:t>taught</w:t>
      </w:r>
      <w:r w:rsidR="004F0A3D">
        <w:rPr>
          <w:lang w:val="en-GB"/>
        </w:rPr>
        <w:t xml:space="preserve"> </w:t>
      </w:r>
      <w:r w:rsidRPr="00A203A1">
        <w:rPr>
          <w:lang w:val="en-GB"/>
        </w:rPr>
        <w:t>by</w:t>
      </w:r>
      <w:r w:rsidR="004F0A3D">
        <w:rPr>
          <w:lang w:val="en-GB"/>
        </w:rPr>
        <w:t xml:space="preserve"> </w:t>
      </w:r>
      <w:r w:rsidRPr="00A203A1">
        <w:rPr>
          <w:lang w:val="en-GB"/>
        </w:rPr>
        <w:t>video,</w:t>
      </w:r>
      <w:r w:rsidR="004F0A3D">
        <w:rPr>
          <w:lang w:val="en-GB"/>
        </w:rPr>
        <w:t xml:space="preserve"> </w:t>
      </w:r>
      <w:r w:rsidRPr="00A203A1">
        <w:rPr>
          <w:lang w:val="en-GB"/>
        </w:rPr>
        <w:t>stress</w:t>
      </w:r>
      <w:r w:rsidR="004F0A3D">
        <w:rPr>
          <w:lang w:val="en-GB"/>
        </w:rPr>
        <w:t xml:space="preserve"> </w:t>
      </w:r>
      <w:r w:rsidRPr="00A203A1">
        <w:rPr>
          <w:lang w:val="en-GB"/>
        </w:rPr>
        <w:t>the</w:t>
      </w:r>
      <w:r w:rsidR="004F0A3D">
        <w:rPr>
          <w:lang w:val="en-GB"/>
        </w:rPr>
        <w:t xml:space="preserve"> </w:t>
      </w:r>
      <w:r w:rsidRPr="00A203A1">
        <w:rPr>
          <w:lang w:val="en-GB"/>
        </w:rPr>
        <w:t>respondents,</w:t>
      </w:r>
      <w:r w:rsidR="004F0A3D">
        <w:rPr>
          <w:lang w:val="en-GB"/>
        </w:rPr>
        <w:t xml:space="preserve"> </w:t>
      </w:r>
      <w:r w:rsidRPr="00A203A1">
        <w:rPr>
          <w:lang w:val="en-GB"/>
        </w:rPr>
        <w:t>and</w:t>
      </w:r>
      <w:r w:rsidR="004F0A3D">
        <w:rPr>
          <w:lang w:val="en-GB"/>
        </w:rPr>
        <w:t xml:space="preserve"> </w:t>
      </w:r>
      <w:r w:rsidRPr="00A203A1">
        <w:rPr>
          <w:lang w:val="en-GB"/>
        </w:rPr>
        <w:t>also</w:t>
      </w:r>
      <w:r w:rsidR="004F0A3D">
        <w:rPr>
          <w:lang w:val="en-GB"/>
        </w:rPr>
        <w:t xml:space="preserve"> </w:t>
      </w:r>
      <w:r w:rsidRPr="00A203A1">
        <w:rPr>
          <w:lang w:val="en-GB"/>
        </w:rPr>
        <w:t>the</w:t>
      </w:r>
      <w:r w:rsidR="004F0A3D">
        <w:rPr>
          <w:lang w:val="en-GB"/>
        </w:rPr>
        <w:t xml:space="preserve"> </w:t>
      </w:r>
      <w:r w:rsidRPr="00A203A1">
        <w:rPr>
          <w:lang w:val="en-GB"/>
        </w:rPr>
        <w:t>observations</w:t>
      </w:r>
      <w:r w:rsidR="004F0A3D">
        <w:rPr>
          <w:lang w:val="en-GB"/>
        </w:rPr>
        <w:t xml:space="preserve"> </w:t>
      </w:r>
      <w:r w:rsidRPr="00A203A1">
        <w:rPr>
          <w:lang w:val="en-GB"/>
        </w:rPr>
        <w:t>of</w:t>
      </w:r>
      <w:r w:rsidR="004F0A3D">
        <w:rPr>
          <w:lang w:val="en-GB"/>
        </w:rPr>
        <w:t xml:space="preserve"> </w:t>
      </w:r>
      <w:r w:rsidRPr="00A203A1">
        <w:rPr>
          <w:lang w:val="en-GB"/>
        </w:rPr>
        <w:t>the</w:t>
      </w:r>
      <w:r w:rsidR="004F0A3D">
        <w:rPr>
          <w:lang w:val="en-GB"/>
        </w:rPr>
        <w:t xml:space="preserve"> </w:t>
      </w:r>
      <w:r w:rsidRPr="00A203A1">
        <w:rPr>
          <w:lang w:val="en-GB"/>
        </w:rPr>
        <w:t>students</w:t>
      </w:r>
      <w:r w:rsidR="004F0A3D">
        <w:rPr>
          <w:lang w:val="en-GB"/>
        </w:rPr>
        <w:t xml:space="preserve"> </w:t>
      </w:r>
      <w:r w:rsidRPr="00A203A1">
        <w:rPr>
          <w:lang w:val="en-GB"/>
        </w:rPr>
        <w:t>solving</w:t>
      </w:r>
      <w:r w:rsidR="004F0A3D">
        <w:rPr>
          <w:lang w:val="en-GB"/>
        </w:rPr>
        <w:t xml:space="preserve"> </w:t>
      </w:r>
      <w:r w:rsidRPr="00A203A1">
        <w:rPr>
          <w:lang w:val="en-GB"/>
        </w:rPr>
        <w:t>a</w:t>
      </w:r>
      <w:r w:rsidR="004F0A3D">
        <w:rPr>
          <w:lang w:val="en-GB"/>
        </w:rPr>
        <w:t xml:space="preserve"> </w:t>
      </w:r>
      <w:r w:rsidRPr="00A203A1">
        <w:rPr>
          <w:lang w:val="en-GB"/>
        </w:rPr>
        <w:t>complex</w:t>
      </w:r>
      <w:r w:rsidR="004F0A3D">
        <w:rPr>
          <w:lang w:val="en-GB"/>
        </w:rPr>
        <w:t xml:space="preserve"> </w:t>
      </w:r>
      <w:r w:rsidRPr="00A203A1">
        <w:rPr>
          <w:lang w:val="en-GB"/>
        </w:rPr>
        <w:t>task</w:t>
      </w:r>
      <w:r w:rsidR="004F0A3D">
        <w:rPr>
          <w:lang w:val="en-GB"/>
        </w:rPr>
        <w:t xml:space="preserve"> </w:t>
      </w:r>
      <w:r w:rsidRPr="00A203A1">
        <w:rPr>
          <w:lang w:val="en-GB"/>
        </w:rPr>
        <w:t>indicate</w:t>
      </w:r>
      <w:r w:rsidR="004F0A3D">
        <w:rPr>
          <w:lang w:val="en-GB"/>
        </w:rPr>
        <w:t xml:space="preserve"> </w:t>
      </w:r>
      <w:r w:rsidRPr="00A203A1">
        <w:rPr>
          <w:lang w:val="en-GB"/>
        </w:rPr>
        <w:t>that</w:t>
      </w:r>
      <w:r w:rsidR="004F0A3D">
        <w:rPr>
          <w:lang w:val="en-GB"/>
        </w:rPr>
        <w:t xml:space="preserve"> </w:t>
      </w:r>
      <w:r w:rsidRPr="00A203A1">
        <w:rPr>
          <w:lang w:val="en-GB"/>
        </w:rPr>
        <w:t>all</w:t>
      </w:r>
      <w:r w:rsidR="004F0A3D">
        <w:rPr>
          <w:lang w:val="en-GB"/>
        </w:rPr>
        <w:t xml:space="preserve"> </w:t>
      </w:r>
      <w:r w:rsidRPr="00A203A1">
        <w:rPr>
          <w:lang w:val="en-GB"/>
        </w:rPr>
        <w:t>students</w:t>
      </w:r>
      <w:r w:rsidR="004F0A3D">
        <w:rPr>
          <w:lang w:val="en-GB"/>
        </w:rPr>
        <w:t xml:space="preserve"> </w:t>
      </w:r>
      <w:r w:rsidRPr="00A203A1">
        <w:rPr>
          <w:lang w:val="en-GB"/>
        </w:rPr>
        <w:t>could</w:t>
      </w:r>
      <w:r w:rsidR="004F0A3D">
        <w:rPr>
          <w:lang w:val="en-GB"/>
        </w:rPr>
        <w:t xml:space="preserve"> </w:t>
      </w:r>
      <w:r w:rsidRPr="00A203A1">
        <w:rPr>
          <w:lang w:val="en-GB"/>
        </w:rPr>
        <w:t>solve</w:t>
      </w:r>
      <w:r w:rsidR="004F0A3D">
        <w:rPr>
          <w:lang w:val="en-GB"/>
        </w:rPr>
        <w:t xml:space="preserve"> </w:t>
      </w:r>
      <w:r w:rsidRPr="00A203A1">
        <w:rPr>
          <w:lang w:val="en-GB"/>
        </w:rPr>
        <w:t>the</w:t>
      </w:r>
      <w:r w:rsidR="004F0A3D">
        <w:rPr>
          <w:lang w:val="en-GB"/>
        </w:rPr>
        <w:t xml:space="preserve"> </w:t>
      </w:r>
      <w:r w:rsidRPr="00A203A1">
        <w:rPr>
          <w:lang w:val="en-GB"/>
        </w:rPr>
        <w:t>task.</w:t>
      </w:r>
      <w:r w:rsidR="004F0A3D">
        <w:rPr>
          <w:lang w:val="en-GB"/>
        </w:rPr>
        <w:t xml:space="preserve"> </w:t>
      </w:r>
      <w:r w:rsidRPr="00A203A1">
        <w:rPr>
          <w:lang w:val="en-GB"/>
        </w:rPr>
        <w:t>In</w:t>
      </w:r>
      <w:r w:rsidR="004F0A3D">
        <w:rPr>
          <w:lang w:val="en-GB"/>
        </w:rPr>
        <w:t xml:space="preserve"> </w:t>
      </w:r>
      <w:r w:rsidRPr="00A203A1">
        <w:rPr>
          <w:lang w:val="en-GB"/>
        </w:rPr>
        <w:t>previous</w:t>
      </w:r>
      <w:r w:rsidR="004F0A3D">
        <w:rPr>
          <w:lang w:val="en-GB"/>
        </w:rPr>
        <w:t xml:space="preserve"> </w:t>
      </w:r>
      <w:r w:rsidRPr="00A203A1">
        <w:rPr>
          <w:lang w:val="en-GB"/>
        </w:rPr>
        <w:t>courses,</w:t>
      </w:r>
      <w:r w:rsidR="004F0A3D">
        <w:rPr>
          <w:lang w:val="en-GB"/>
        </w:rPr>
        <w:t xml:space="preserve"> </w:t>
      </w:r>
      <w:r w:rsidRPr="00A203A1">
        <w:rPr>
          <w:lang w:val="en-GB"/>
        </w:rPr>
        <w:t>without</w:t>
      </w:r>
      <w:r w:rsidR="004F0A3D">
        <w:rPr>
          <w:lang w:val="en-GB"/>
        </w:rPr>
        <w:t xml:space="preserve"> </w:t>
      </w:r>
      <w:r w:rsidRPr="00A203A1">
        <w:rPr>
          <w:lang w:val="en-GB"/>
        </w:rPr>
        <w:t>ICM,</w:t>
      </w:r>
      <w:r w:rsidR="004F0A3D">
        <w:rPr>
          <w:lang w:val="en-GB"/>
        </w:rPr>
        <w:t xml:space="preserve"> </w:t>
      </w:r>
      <w:r w:rsidRPr="00A203A1">
        <w:rPr>
          <w:lang w:val="en-GB"/>
        </w:rPr>
        <w:t>this</w:t>
      </w:r>
      <w:r w:rsidR="004F0A3D">
        <w:rPr>
          <w:lang w:val="en-GB"/>
        </w:rPr>
        <w:t xml:space="preserve"> </w:t>
      </w:r>
      <w:r w:rsidRPr="00A203A1">
        <w:rPr>
          <w:lang w:val="en-GB"/>
        </w:rPr>
        <w:t>task</w:t>
      </w:r>
      <w:r w:rsidR="004F0A3D">
        <w:rPr>
          <w:lang w:val="en-GB"/>
        </w:rPr>
        <w:t xml:space="preserve"> </w:t>
      </w:r>
      <w:r w:rsidRPr="00A203A1">
        <w:rPr>
          <w:lang w:val="en-GB"/>
        </w:rPr>
        <w:t>was</w:t>
      </w:r>
      <w:r w:rsidR="004F0A3D">
        <w:rPr>
          <w:lang w:val="en-GB"/>
        </w:rPr>
        <w:t xml:space="preserve"> </w:t>
      </w:r>
      <w:r w:rsidRPr="00A203A1">
        <w:rPr>
          <w:lang w:val="en-GB"/>
        </w:rPr>
        <w:t>always</w:t>
      </w:r>
      <w:r w:rsidR="004F0A3D">
        <w:rPr>
          <w:lang w:val="en-GB"/>
        </w:rPr>
        <w:t xml:space="preserve"> </w:t>
      </w:r>
      <w:r w:rsidRPr="00A203A1">
        <w:rPr>
          <w:lang w:val="en-GB"/>
        </w:rPr>
        <w:t>difficult</w:t>
      </w:r>
      <w:r w:rsidR="004F0A3D">
        <w:rPr>
          <w:lang w:val="en-GB"/>
        </w:rPr>
        <w:t xml:space="preserve"> </w:t>
      </w:r>
      <w:r w:rsidRPr="00A203A1">
        <w:rPr>
          <w:lang w:val="en-GB"/>
        </w:rPr>
        <w:t>for</w:t>
      </w:r>
      <w:r w:rsidR="004F0A3D">
        <w:rPr>
          <w:lang w:val="en-GB"/>
        </w:rPr>
        <w:t xml:space="preserve"> </w:t>
      </w:r>
      <w:r w:rsidRPr="00A203A1">
        <w:rPr>
          <w:lang w:val="en-GB"/>
        </w:rPr>
        <w:t>students</w:t>
      </w:r>
      <w:r w:rsidR="004F0A3D">
        <w:rPr>
          <w:lang w:val="en-GB"/>
        </w:rPr>
        <w:t xml:space="preserve"> </w:t>
      </w:r>
      <w:r w:rsidRPr="00A203A1">
        <w:rPr>
          <w:lang w:val="en-GB"/>
        </w:rPr>
        <w:t>to</w:t>
      </w:r>
      <w:r w:rsidR="004F0A3D">
        <w:rPr>
          <w:lang w:val="en-GB"/>
        </w:rPr>
        <w:t xml:space="preserve"> </w:t>
      </w:r>
      <w:r w:rsidRPr="00A203A1">
        <w:rPr>
          <w:lang w:val="en-GB"/>
        </w:rPr>
        <w:t>solve.</w:t>
      </w:r>
      <w:r w:rsidR="004F0A3D">
        <w:rPr>
          <w:lang w:val="en-GB"/>
        </w:rPr>
        <w:t xml:space="preserve"> </w:t>
      </w:r>
      <w:r w:rsidRPr="00A203A1">
        <w:rPr>
          <w:lang w:val="en-GB"/>
        </w:rPr>
        <w:t>Unexpected</w:t>
      </w:r>
      <w:r w:rsidR="004F0A3D">
        <w:rPr>
          <w:lang w:val="en-GB"/>
        </w:rPr>
        <w:t xml:space="preserve"> </w:t>
      </w:r>
      <w:r w:rsidRPr="00A203A1">
        <w:rPr>
          <w:lang w:val="en-GB"/>
        </w:rPr>
        <w:t>results</w:t>
      </w:r>
      <w:r w:rsidR="004F0A3D">
        <w:rPr>
          <w:lang w:val="en-GB"/>
        </w:rPr>
        <w:t xml:space="preserve"> </w:t>
      </w:r>
      <w:r w:rsidRPr="00A203A1">
        <w:rPr>
          <w:lang w:val="en-GB"/>
        </w:rPr>
        <w:t>have</w:t>
      </w:r>
      <w:r w:rsidR="004F0A3D">
        <w:rPr>
          <w:lang w:val="en-GB"/>
        </w:rPr>
        <w:t xml:space="preserve"> </w:t>
      </w:r>
      <w:r w:rsidRPr="00A203A1">
        <w:rPr>
          <w:lang w:val="en-GB"/>
        </w:rPr>
        <w:t>been</w:t>
      </w:r>
      <w:r w:rsidR="004F0A3D">
        <w:rPr>
          <w:lang w:val="en-GB"/>
        </w:rPr>
        <w:t xml:space="preserve"> </w:t>
      </w:r>
      <w:r w:rsidRPr="00A203A1">
        <w:rPr>
          <w:lang w:val="en-GB"/>
        </w:rPr>
        <w:t>found</w:t>
      </w:r>
      <w:r w:rsidR="004F0A3D">
        <w:rPr>
          <w:lang w:val="en-GB"/>
        </w:rPr>
        <w:t xml:space="preserve"> </w:t>
      </w:r>
      <w:r w:rsidRPr="00A203A1">
        <w:rPr>
          <w:lang w:val="en-GB"/>
        </w:rPr>
        <w:t>regarding</w:t>
      </w:r>
      <w:r w:rsidR="004F0A3D">
        <w:rPr>
          <w:lang w:val="en-GB"/>
        </w:rPr>
        <w:t xml:space="preserve"> </w:t>
      </w:r>
      <w:r w:rsidRPr="00A203A1">
        <w:rPr>
          <w:lang w:val="en-GB"/>
        </w:rPr>
        <w:t>the</w:t>
      </w:r>
      <w:r w:rsidR="004F0A3D">
        <w:rPr>
          <w:lang w:val="en-GB"/>
        </w:rPr>
        <w:t xml:space="preserve"> </w:t>
      </w:r>
      <w:r w:rsidRPr="00A203A1">
        <w:rPr>
          <w:lang w:val="en-GB"/>
        </w:rPr>
        <w:t>comparison</w:t>
      </w:r>
      <w:r w:rsidR="004F0A3D">
        <w:rPr>
          <w:lang w:val="en-GB"/>
        </w:rPr>
        <w:t xml:space="preserve"> </w:t>
      </w:r>
      <w:r w:rsidRPr="00A203A1">
        <w:rPr>
          <w:lang w:val="en-GB"/>
        </w:rPr>
        <w:t>of</w:t>
      </w:r>
      <w:r w:rsidR="004F0A3D">
        <w:rPr>
          <w:lang w:val="en-GB"/>
        </w:rPr>
        <w:t xml:space="preserve"> </w:t>
      </w:r>
      <w:r w:rsidRPr="00A203A1">
        <w:rPr>
          <w:lang w:val="en-GB"/>
        </w:rPr>
        <w:t>students</w:t>
      </w:r>
      <w:r w:rsidR="004F0A3D">
        <w:rPr>
          <w:lang w:val="en-GB"/>
        </w:rPr>
        <w:t xml:space="preserve"> </w:t>
      </w:r>
      <w:r w:rsidRPr="00A203A1">
        <w:rPr>
          <w:lang w:val="en-GB"/>
        </w:rPr>
        <w:t>with</w:t>
      </w:r>
      <w:r w:rsidR="004F0A3D">
        <w:rPr>
          <w:lang w:val="en-GB"/>
        </w:rPr>
        <w:t xml:space="preserve"> </w:t>
      </w:r>
      <w:r w:rsidRPr="00A203A1">
        <w:rPr>
          <w:lang w:val="en-GB"/>
        </w:rPr>
        <w:t>good</w:t>
      </w:r>
      <w:r w:rsidR="004F0A3D">
        <w:rPr>
          <w:lang w:val="en-GB"/>
        </w:rPr>
        <w:t xml:space="preserve"> </w:t>
      </w:r>
      <w:r w:rsidRPr="00A203A1">
        <w:rPr>
          <w:lang w:val="en-GB"/>
        </w:rPr>
        <w:t>and</w:t>
      </w:r>
      <w:r w:rsidR="004F0A3D">
        <w:rPr>
          <w:lang w:val="en-GB"/>
        </w:rPr>
        <w:t xml:space="preserve"> </w:t>
      </w:r>
      <w:r w:rsidRPr="00A203A1">
        <w:rPr>
          <w:lang w:val="en-GB"/>
        </w:rPr>
        <w:t>less</w:t>
      </w:r>
      <w:r w:rsidR="004F0A3D">
        <w:rPr>
          <w:lang w:val="en-GB"/>
        </w:rPr>
        <w:t xml:space="preserve"> </w:t>
      </w:r>
      <w:r w:rsidRPr="00A203A1">
        <w:rPr>
          <w:lang w:val="en-GB"/>
        </w:rPr>
        <w:t>good</w:t>
      </w:r>
      <w:r w:rsidR="004F0A3D">
        <w:rPr>
          <w:lang w:val="en-GB"/>
        </w:rPr>
        <w:t xml:space="preserve"> </w:t>
      </w:r>
      <w:r w:rsidRPr="00A203A1">
        <w:rPr>
          <w:lang w:val="en-GB"/>
        </w:rPr>
        <w:t>mathematical</w:t>
      </w:r>
      <w:r w:rsidR="004F0A3D">
        <w:rPr>
          <w:lang w:val="en-GB"/>
        </w:rPr>
        <w:t xml:space="preserve"> </w:t>
      </w:r>
      <w:r w:rsidRPr="00A203A1">
        <w:rPr>
          <w:lang w:val="en-GB"/>
        </w:rPr>
        <w:t>knowledge.</w:t>
      </w:r>
      <w:r w:rsidR="004F0A3D">
        <w:rPr>
          <w:lang w:val="en-GB"/>
        </w:rPr>
        <w:t xml:space="preserve"> </w:t>
      </w:r>
      <w:r w:rsidRPr="00A203A1">
        <w:rPr>
          <w:lang w:val="en-GB"/>
        </w:rPr>
        <w:t>Respondents</w:t>
      </w:r>
      <w:r w:rsidR="004F0A3D">
        <w:rPr>
          <w:lang w:val="en-GB"/>
        </w:rPr>
        <w:t xml:space="preserve"> </w:t>
      </w:r>
      <w:r w:rsidRPr="00A203A1">
        <w:rPr>
          <w:lang w:val="en-GB"/>
        </w:rPr>
        <w:t>with</w:t>
      </w:r>
      <w:r w:rsidR="004F0A3D">
        <w:rPr>
          <w:lang w:val="en-GB"/>
        </w:rPr>
        <w:t xml:space="preserve"> </w:t>
      </w:r>
      <w:r w:rsidRPr="00A203A1">
        <w:rPr>
          <w:lang w:val="en-GB"/>
        </w:rPr>
        <w:t>moderate</w:t>
      </w:r>
      <w:r w:rsidR="004F0A3D">
        <w:rPr>
          <w:lang w:val="en-GB"/>
        </w:rPr>
        <w:t xml:space="preserve"> </w:t>
      </w:r>
      <w:r w:rsidRPr="00A203A1">
        <w:rPr>
          <w:lang w:val="en-GB"/>
        </w:rPr>
        <w:t>mathematical</w:t>
      </w:r>
      <w:r w:rsidR="004F0A3D">
        <w:rPr>
          <w:lang w:val="en-GB"/>
        </w:rPr>
        <w:t xml:space="preserve"> </w:t>
      </w:r>
      <w:r w:rsidRPr="00A203A1">
        <w:rPr>
          <w:lang w:val="en-GB"/>
        </w:rPr>
        <w:t>knowledge</w:t>
      </w:r>
      <w:r w:rsidR="004F0A3D">
        <w:rPr>
          <w:lang w:val="en-GB"/>
        </w:rPr>
        <w:t xml:space="preserve"> </w:t>
      </w:r>
      <w:r w:rsidRPr="00A203A1">
        <w:rPr>
          <w:lang w:val="en-GB"/>
        </w:rPr>
        <w:t>could</w:t>
      </w:r>
      <w:r w:rsidR="004F0A3D">
        <w:rPr>
          <w:lang w:val="en-GB"/>
        </w:rPr>
        <w:t xml:space="preserve"> </w:t>
      </w:r>
      <w:r w:rsidRPr="00A203A1">
        <w:rPr>
          <w:lang w:val="en-GB"/>
        </w:rPr>
        <w:t>attain</w:t>
      </w:r>
      <w:r w:rsidR="004F0A3D">
        <w:rPr>
          <w:lang w:val="en-GB"/>
        </w:rPr>
        <w:t xml:space="preserve"> </w:t>
      </w:r>
      <w:r w:rsidRPr="00A203A1">
        <w:rPr>
          <w:lang w:val="en-GB"/>
        </w:rPr>
        <w:t>good</w:t>
      </w:r>
      <w:r w:rsidR="004F0A3D">
        <w:rPr>
          <w:lang w:val="en-GB"/>
        </w:rPr>
        <w:t xml:space="preserve"> </w:t>
      </w:r>
      <w:r w:rsidRPr="00A203A1">
        <w:rPr>
          <w:lang w:val="en-GB"/>
        </w:rPr>
        <w:t>results</w:t>
      </w:r>
      <w:r w:rsidR="004F0A3D">
        <w:rPr>
          <w:lang w:val="en-GB"/>
        </w:rPr>
        <w:t xml:space="preserve"> </w:t>
      </w:r>
      <w:r w:rsidRPr="00A203A1">
        <w:rPr>
          <w:lang w:val="en-GB"/>
        </w:rPr>
        <w:t>in</w:t>
      </w:r>
      <w:r w:rsidR="004F0A3D">
        <w:rPr>
          <w:lang w:val="en-GB"/>
        </w:rPr>
        <w:t xml:space="preserve"> </w:t>
      </w:r>
      <w:r w:rsidRPr="00A203A1">
        <w:rPr>
          <w:lang w:val="en-GB"/>
        </w:rPr>
        <w:t>the</w:t>
      </w:r>
      <w:r w:rsidR="004F0A3D">
        <w:rPr>
          <w:lang w:val="en-GB"/>
        </w:rPr>
        <w:t xml:space="preserve"> </w:t>
      </w:r>
      <w:r w:rsidRPr="00A203A1">
        <w:rPr>
          <w:lang w:val="en-GB"/>
        </w:rPr>
        <w:t>exam.</w:t>
      </w:r>
      <w:r w:rsidR="004F0A3D">
        <w:rPr>
          <w:lang w:val="en-GB"/>
        </w:rPr>
        <w:t xml:space="preserve"> </w:t>
      </w:r>
      <w:r w:rsidRPr="00A203A1">
        <w:rPr>
          <w:lang w:val="en-GB"/>
        </w:rPr>
        <w:t>This</w:t>
      </w:r>
      <w:r w:rsidR="004F0A3D">
        <w:rPr>
          <w:lang w:val="en-GB"/>
        </w:rPr>
        <w:t xml:space="preserve"> </w:t>
      </w:r>
      <w:r w:rsidRPr="00A203A1">
        <w:rPr>
          <w:lang w:val="en-GB"/>
        </w:rPr>
        <w:t>group</w:t>
      </w:r>
      <w:r w:rsidR="004F0A3D">
        <w:rPr>
          <w:lang w:val="en-GB"/>
        </w:rPr>
        <w:t xml:space="preserve"> </w:t>
      </w:r>
      <w:r w:rsidRPr="00A203A1">
        <w:rPr>
          <w:lang w:val="en-GB"/>
        </w:rPr>
        <w:t>worked</w:t>
      </w:r>
      <w:r w:rsidR="004F0A3D">
        <w:rPr>
          <w:lang w:val="en-GB"/>
        </w:rPr>
        <w:t xml:space="preserve"> </w:t>
      </w:r>
      <w:r w:rsidRPr="00A203A1">
        <w:rPr>
          <w:lang w:val="en-GB"/>
        </w:rPr>
        <w:t>on</w:t>
      </w:r>
      <w:r w:rsidR="004F0A3D">
        <w:rPr>
          <w:lang w:val="en-GB"/>
        </w:rPr>
        <w:t xml:space="preserve"> </w:t>
      </w:r>
      <w:r w:rsidRPr="00A203A1">
        <w:rPr>
          <w:lang w:val="en-GB"/>
        </w:rPr>
        <w:t>more</w:t>
      </w:r>
      <w:r w:rsidR="004F0A3D">
        <w:rPr>
          <w:lang w:val="en-GB"/>
        </w:rPr>
        <w:t xml:space="preserve"> </w:t>
      </w:r>
      <w:r w:rsidRPr="00A203A1">
        <w:rPr>
          <w:lang w:val="en-GB"/>
        </w:rPr>
        <w:t>exercises</w:t>
      </w:r>
      <w:r w:rsidR="004F0A3D">
        <w:rPr>
          <w:lang w:val="en-GB"/>
        </w:rPr>
        <w:t xml:space="preserve"> </w:t>
      </w:r>
      <w:r w:rsidRPr="00A203A1">
        <w:rPr>
          <w:lang w:val="en-GB"/>
        </w:rPr>
        <w:t>than</w:t>
      </w:r>
      <w:r w:rsidR="004F0A3D">
        <w:rPr>
          <w:lang w:val="en-GB"/>
        </w:rPr>
        <w:t xml:space="preserve"> </w:t>
      </w:r>
      <w:r w:rsidRPr="00A203A1">
        <w:rPr>
          <w:lang w:val="en-GB"/>
        </w:rPr>
        <w:t>the</w:t>
      </w:r>
      <w:r w:rsidR="004F0A3D">
        <w:rPr>
          <w:lang w:val="en-GB"/>
        </w:rPr>
        <w:t xml:space="preserve"> </w:t>
      </w:r>
      <w:r w:rsidRPr="00A203A1">
        <w:rPr>
          <w:lang w:val="en-GB"/>
        </w:rPr>
        <w:t>students</w:t>
      </w:r>
      <w:r w:rsidR="004F0A3D">
        <w:rPr>
          <w:lang w:val="en-GB"/>
        </w:rPr>
        <w:t xml:space="preserve"> </w:t>
      </w:r>
      <w:r w:rsidRPr="00A203A1">
        <w:rPr>
          <w:lang w:val="en-GB"/>
        </w:rPr>
        <w:t>with</w:t>
      </w:r>
      <w:r w:rsidR="004F0A3D">
        <w:rPr>
          <w:lang w:val="en-GB"/>
        </w:rPr>
        <w:t xml:space="preserve"> </w:t>
      </w:r>
      <w:r w:rsidRPr="00A203A1">
        <w:rPr>
          <w:lang w:val="en-GB"/>
        </w:rPr>
        <w:t>better</w:t>
      </w:r>
      <w:r w:rsidR="004F0A3D">
        <w:rPr>
          <w:lang w:val="en-GB"/>
        </w:rPr>
        <w:t xml:space="preserve"> </w:t>
      </w:r>
      <w:r w:rsidRPr="00A203A1">
        <w:rPr>
          <w:lang w:val="en-GB"/>
        </w:rPr>
        <w:t>mathematical</w:t>
      </w:r>
      <w:r w:rsidR="004F0A3D">
        <w:rPr>
          <w:lang w:val="en-GB"/>
        </w:rPr>
        <w:t xml:space="preserve"> </w:t>
      </w:r>
      <w:r w:rsidRPr="00A203A1">
        <w:rPr>
          <w:lang w:val="en-GB"/>
        </w:rPr>
        <w:t>knowledge.</w:t>
      </w:r>
    </w:p>
    <w:p w:rsidR="00F115AE" w:rsidRPr="00A203A1" w:rsidRDefault="00F115AE" w:rsidP="00F115AE">
      <w:pPr>
        <w:pStyle w:val="BodyText"/>
        <w:rPr>
          <w:lang w:val="en-GB"/>
        </w:rPr>
      </w:pPr>
      <w:r w:rsidRPr="00A203A1">
        <w:rPr>
          <w:lang w:val="en-GB"/>
        </w:rPr>
        <w:t>Two</w:t>
      </w:r>
      <w:r w:rsidR="004F0A3D">
        <w:rPr>
          <w:lang w:val="en-GB"/>
        </w:rPr>
        <w:t xml:space="preserve"> </w:t>
      </w:r>
      <w:r w:rsidRPr="00A203A1">
        <w:rPr>
          <w:lang w:val="en-GB"/>
        </w:rPr>
        <w:t>of</w:t>
      </w:r>
      <w:r w:rsidR="004F0A3D">
        <w:rPr>
          <w:lang w:val="en-GB"/>
        </w:rPr>
        <w:t xml:space="preserve"> </w:t>
      </w:r>
      <w:r w:rsidRPr="00A203A1">
        <w:rPr>
          <w:lang w:val="en-GB"/>
        </w:rPr>
        <w:t>the</w:t>
      </w:r>
      <w:r w:rsidR="004F0A3D">
        <w:rPr>
          <w:lang w:val="en-GB"/>
        </w:rPr>
        <w:t xml:space="preserve"> </w:t>
      </w:r>
      <w:r w:rsidRPr="00A203A1">
        <w:rPr>
          <w:lang w:val="en-GB"/>
        </w:rPr>
        <w:t>respondents</w:t>
      </w:r>
      <w:r w:rsidR="004F0A3D">
        <w:rPr>
          <w:lang w:val="en-GB"/>
        </w:rPr>
        <w:t xml:space="preserve"> </w:t>
      </w:r>
      <w:r w:rsidRPr="00A203A1">
        <w:rPr>
          <w:lang w:val="en-GB"/>
        </w:rPr>
        <w:t>even</w:t>
      </w:r>
      <w:r w:rsidR="004F0A3D">
        <w:rPr>
          <w:lang w:val="en-GB"/>
        </w:rPr>
        <w:t xml:space="preserve"> </w:t>
      </w:r>
      <w:r w:rsidRPr="00A203A1">
        <w:rPr>
          <w:lang w:val="en-GB"/>
        </w:rPr>
        <w:t>did</w:t>
      </w:r>
      <w:r w:rsidR="004F0A3D">
        <w:rPr>
          <w:lang w:val="en-GB"/>
        </w:rPr>
        <w:t xml:space="preserve"> </w:t>
      </w:r>
      <w:r w:rsidRPr="00A203A1">
        <w:rPr>
          <w:lang w:val="en-GB"/>
        </w:rPr>
        <w:t>voluntarily</w:t>
      </w:r>
      <w:r w:rsidR="004F0A3D">
        <w:rPr>
          <w:lang w:val="en-GB"/>
        </w:rPr>
        <w:t xml:space="preserve"> </w:t>
      </w:r>
      <w:r w:rsidRPr="00A203A1">
        <w:rPr>
          <w:lang w:val="en-GB"/>
        </w:rPr>
        <w:t>all</w:t>
      </w:r>
      <w:r w:rsidR="004F0A3D">
        <w:rPr>
          <w:lang w:val="en-GB"/>
        </w:rPr>
        <w:t xml:space="preserve"> </w:t>
      </w:r>
      <w:r w:rsidRPr="00A203A1">
        <w:rPr>
          <w:lang w:val="en-GB"/>
        </w:rPr>
        <w:t>the</w:t>
      </w:r>
      <w:r w:rsidR="004F0A3D">
        <w:rPr>
          <w:lang w:val="en-GB"/>
        </w:rPr>
        <w:t xml:space="preserve"> </w:t>
      </w:r>
      <w:r w:rsidRPr="00A203A1">
        <w:rPr>
          <w:lang w:val="en-GB"/>
        </w:rPr>
        <w:t>approximately</w:t>
      </w:r>
      <w:r w:rsidR="004F0A3D">
        <w:rPr>
          <w:lang w:val="en-GB"/>
        </w:rPr>
        <w:t xml:space="preserve"> </w:t>
      </w:r>
      <w:r w:rsidRPr="00A203A1">
        <w:rPr>
          <w:lang w:val="en-GB"/>
        </w:rPr>
        <w:t>70</w:t>
      </w:r>
      <w:r w:rsidR="004F0A3D">
        <w:rPr>
          <w:lang w:val="en-GB"/>
        </w:rPr>
        <w:t xml:space="preserve"> </w:t>
      </w:r>
      <w:r w:rsidRPr="00A203A1">
        <w:rPr>
          <w:lang w:val="en-GB"/>
        </w:rPr>
        <w:t>exercises</w:t>
      </w:r>
      <w:r w:rsidR="004F0A3D">
        <w:rPr>
          <w:lang w:val="en-GB"/>
        </w:rPr>
        <w:t xml:space="preserve"> </w:t>
      </w:r>
      <w:r w:rsidRPr="00A203A1">
        <w:rPr>
          <w:lang w:val="en-GB"/>
        </w:rPr>
        <w:t>provided.</w:t>
      </w:r>
      <w:r w:rsidR="004F0A3D">
        <w:rPr>
          <w:lang w:val="en-GB"/>
        </w:rPr>
        <w:t xml:space="preserve"> </w:t>
      </w:r>
      <w:r w:rsidRPr="00A203A1">
        <w:rPr>
          <w:lang w:val="en-GB"/>
        </w:rPr>
        <w:t>Regarding</w:t>
      </w:r>
      <w:r w:rsidR="004F0A3D">
        <w:rPr>
          <w:lang w:val="en-GB"/>
        </w:rPr>
        <w:t xml:space="preserve"> </w:t>
      </w:r>
      <w:r w:rsidRPr="00A203A1">
        <w:rPr>
          <w:lang w:val="en-GB"/>
        </w:rPr>
        <w:t>the</w:t>
      </w:r>
      <w:r w:rsidR="004F0A3D">
        <w:rPr>
          <w:lang w:val="en-GB"/>
        </w:rPr>
        <w:t xml:space="preserve"> </w:t>
      </w:r>
      <w:r w:rsidRPr="00A203A1">
        <w:rPr>
          <w:lang w:val="en-GB"/>
        </w:rPr>
        <w:t>exam</w:t>
      </w:r>
      <w:r w:rsidR="004F0A3D">
        <w:rPr>
          <w:lang w:val="en-GB"/>
        </w:rPr>
        <w:t xml:space="preserve"> </w:t>
      </w:r>
      <w:r w:rsidRPr="00A203A1">
        <w:rPr>
          <w:lang w:val="en-GB"/>
        </w:rPr>
        <w:t>grades</w:t>
      </w:r>
      <w:r w:rsidR="004F0A3D">
        <w:rPr>
          <w:lang w:val="en-GB"/>
        </w:rPr>
        <w:t xml:space="preserve"> </w:t>
      </w:r>
      <w:r w:rsidRPr="00A203A1">
        <w:rPr>
          <w:lang w:val="en-GB"/>
        </w:rPr>
        <w:t>of</w:t>
      </w:r>
      <w:r w:rsidR="004F0A3D">
        <w:rPr>
          <w:lang w:val="en-GB"/>
        </w:rPr>
        <w:t xml:space="preserve"> </w:t>
      </w:r>
      <w:r w:rsidRPr="00A203A1">
        <w:rPr>
          <w:lang w:val="en-GB"/>
        </w:rPr>
        <w:t>students</w:t>
      </w:r>
      <w:r w:rsidR="004F0A3D">
        <w:rPr>
          <w:lang w:val="en-GB"/>
        </w:rPr>
        <w:t xml:space="preserve"> </w:t>
      </w:r>
      <w:r w:rsidRPr="00A203A1">
        <w:rPr>
          <w:lang w:val="en-GB"/>
        </w:rPr>
        <w:t>attending</w:t>
      </w:r>
      <w:r w:rsidR="004F0A3D">
        <w:rPr>
          <w:lang w:val="en-GB"/>
        </w:rPr>
        <w:t xml:space="preserve"> </w:t>
      </w:r>
      <w:r w:rsidRPr="00A203A1">
        <w:rPr>
          <w:lang w:val="en-GB"/>
        </w:rPr>
        <w:t>courses</w:t>
      </w:r>
      <w:r w:rsidR="004F0A3D">
        <w:rPr>
          <w:lang w:val="en-GB"/>
        </w:rPr>
        <w:t xml:space="preserve"> </w:t>
      </w:r>
      <w:r w:rsidRPr="00A203A1">
        <w:rPr>
          <w:lang w:val="en-GB"/>
        </w:rPr>
        <w:t>before</w:t>
      </w:r>
      <w:r w:rsidR="004F0A3D">
        <w:rPr>
          <w:lang w:val="en-GB"/>
        </w:rPr>
        <w:t xml:space="preserve"> </w:t>
      </w:r>
      <w:r w:rsidRPr="00A203A1">
        <w:rPr>
          <w:lang w:val="en-GB"/>
        </w:rPr>
        <w:t>and</w:t>
      </w:r>
      <w:r w:rsidR="004F0A3D">
        <w:rPr>
          <w:lang w:val="en-GB"/>
        </w:rPr>
        <w:t xml:space="preserve"> </w:t>
      </w:r>
      <w:r w:rsidRPr="00A203A1">
        <w:rPr>
          <w:lang w:val="en-GB"/>
        </w:rPr>
        <w:t>after</w:t>
      </w:r>
      <w:r w:rsidR="004F0A3D">
        <w:rPr>
          <w:lang w:val="en-GB"/>
        </w:rPr>
        <w:t xml:space="preserve"> </w:t>
      </w:r>
      <w:r w:rsidRPr="00A203A1">
        <w:rPr>
          <w:lang w:val="en-GB"/>
        </w:rPr>
        <w:t>the</w:t>
      </w:r>
      <w:r w:rsidR="004F0A3D">
        <w:rPr>
          <w:lang w:val="en-GB"/>
        </w:rPr>
        <w:t xml:space="preserve"> </w:t>
      </w:r>
      <w:r w:rsidRPr="00A203A1">
        <w:rPr>
          <w:lang w:val="en-GB"/>
        </w:rPr>
        <w:t>introduction</w:t>
      </w:r>
      <w:r w:rsidR="004F0A3D">
        <w:rPr>
          <w:lang w:val="en-GB"/>
        </w:rPr>
        <w:t xml:space="preserve"> </w:t>
      </w:r>
      <w:r w:rsidRPr="00A203A1">
        <w:rPr>
          <w:lang w:val="en-GB"/>
        </w:rPr>
        <w:t>of</w:t>
      </w:r>
      <w:r w:rsidR="004F0A3D">
        <w:rPr>
          <w:lang w:val="en-GB"/>
        </w:rPr>
        <w:t xml:space="preserve"> </w:t>
      </w:r>
      <w:r w:rsidRPr="00A203A1">
        <w:rPr>
          <w:lang w:val="en-GB"/>
        </w:rPr>
        <w:t>ICM,</w:t>
      </w:r>
      <w:r w:rsidR="004F0A3D">
        <w:rPr>
          <w:lang w:val="en-GB"/>
        </w:rPr>
        <w:t xml:space="preserve"> </w:t>
      </w:r>
      <w:r w:rsidRPr="00A203A1">
        <w:rPr>
          <w:lang w:val="en-GB"/>
        </w:rPr>
        <w:t>an</w:t>
      </w:r>
      <w:r w:rsidR="004F0A3D">
        <w:rPr>
          <w:lang w:val="en-GB"/>
        </w:rPr>
        <w:t xml:space="preserve"> </w:t>
      </w:r>
      <w:r w:rsidRPr="00A203A1">
        <w:rPr>
          <w:lang w:val="en-GB"/>
        </w:rPr>
        <w:t>increase</w:t>
      </w:r>
      <w:r w:rsidR="004F0A3D">
        <w:rPr>
          <w:lang w:val="en-GB"/>
        </w:rPr>
        <w:t xml:space="preserve"> </w:t>
      </w:r>
      <w:r w:rsidRPr="00A203A1">
        <w:rPr>
          <w:lang w:val="en-GB"/>
        </w:rPr>
        <w:t>of</w:t>
      </w:r>
      <w:r w:rsidR="004F0A3D">
        <w:rPr>
          <w:lang w:val="en-GB"/>
        </w:rPr>
        <w:t xml:space="preserve"> </w:t>
      </w:r>
      <w:r w:rsidRPr="00A203A1">
        <w:rPr>
          <w:lang w:val="en-GB"/>
        </w:rPr>
        <w:t>the</w:t>
      </w:r>
      <w:r w:rsidR="004F0A3D">
        <w:rPr>
          <w:lang w:val="en-GB"/>
        </w:rPr>
        <w:t xml:space="preserve"> </w:t>
      </w:r>
      <w:r w:rsidRPr="00A203A1">
        <w:rPr>
          <w:lang w:val="en-GB"/>
        </w:rPr>
        <w:t>mean</w:t>
      </w:r>
      <w:r w:rsidR="004F0A3D">
        <w:rPr>
          <w:lang w:val="en-GB"/>
        </w:rPr>
        <w:t xml:space="preserve"> </w:t>
      </w:r>
      <w:r w:rsidRPr="00A203A1">
        <w:rPr>
          <w:lang w:val="en-GB"/>
        </w:rPr>
        <w:t>grade</w:t>
      </w:r>
      <w:r w:rsidR="004F0A3D">
        <w:rPr>
          <w:lang w:val="en-GB"/>
        </w:rPr>
        <w:t xml:space="preserve"> </w:t>
      </w:r>
      <w:r w:rsidRPr="00A203A1">
        <w:rPr>
          <w:lang w:val="en-GB"/>
        </w:rPr>
        <w:t>and</w:t>
      </w:r>
      <w:r w:rsidR="004F0A3D">
        <w:rPr>
          <w:lang w:val="en-GB"/>
        </w:rPr>
        <w:t xml:space="preserve"> </w:t>
      </w:r>
      <w:r w:rsidRPr="00A203A1">
        <w:rPr>
          <w:lang w:val="en-GB"/>
        </w:rPr>
        <w:t>an</w:t>
      </w:r>
      <w:r w:rsidR="004F0A3D">
        <w:rPr>
          <w:lang w:val="en-GB"/>
        </w:rPr>
        <w:t xml:space="preserve"> </w:t>
      </w:r>
      <w:r w:rsidRPr="00A203A1">
        <w:rPr>
          <w:lang w:val="en-GB"/>
        </w:rPr>
        <w:t>increase</w:t>
      </w:r>
      <w:r w:rsidR="004F0A3D">
        <w:rPr>
          <w:lang w:val="en-GB"/>
        </w:rPr>
        <w:t xml:space="preserve"> </w:t>
      </w:r>
      <w:r w:rsidRPr="00A203A1">
        <w:rPr>
          <w:lang w:val="en-GB"/>
        </w:rPr>
        <w:t>of</w:t>
      </w:r>
      <w:r w:rsidR="004F0A3D">
        <w:rPr>
          <w:lang w:val="en-GB"/>
        </w:rPr>
        <w:t xml:space="preserve"> </w:t>
      </w:r>
      <w:r w:rsidRPr="00A203A1">
        <w:rPr>
          <w:lang w:val="en-GB"/>
        </w:rPr>
        <w:t>the</w:t>
      </w:r>
      <w:r w:rsidR="004F0A3D">
        <w:rPr>
          <w:lang w:val="en-GB"/>
        </w:rPr>
        <w:t xml:space="preserve"> </w:t>
      </w:r>
      <w:r w:rsidRPr="00A203A1">
        <w:rPr>
          <w:lang w:val="en-GB"/>
        </w:rPr>
        <w:t>failure</w:t>
      </w:r>
      <w:r w:rsidR="004F0A3D">
        <w:rPr>
          <w:lang w:val="en-GB"/>
        </w:rPr>
        <w:t xml:space="preserve"> </w:t>
      </w:r>
      <w:r w:rsidRPr="00A203A1">
        <w:rPr>
          <w:lang w:val="en-GB"/>
        </w:rPr>
        <w:t>rate</w:t>
      </w:r>
      <w:r w:rsidR="004F0A3D">
        <w:rPr>
          <w:lang w:val="en-GB"/>
        </w:rPr>
        <w:t xml:space="preserve"> </w:t>
      </w:r>
      <w:r w:rsidRPr="00A203A1">
        <w:rPr>
          <w:lang w:val="en-GB"/>
        </w:rPr>
        <w:t>can</w:t>
      </w:r>
      <w:r w:rsidR="004F0A3D">
        <w:rPr>
          <w:lang w:val="en-GB"/>
        </w:rPr>
        <w:t xml:space="preserve"> </w:t>
      </w:r>
      <w:r w:rsidRPr="00A203A1">
        <w:rPr>
          <w:lang w:val="en-GB"/>
        </w:rPr>
        <w:t>be</w:t>
      </w:r>
      <w:r w:rsidR="004F0A3D">
        <w:rPr>
          <w:lang w:val="en-GB"/>
        </w:rPr>
        <w:t xml:space="preserve"> </w:t>
      </w:r>
      <w:r w:rsidRPr="00A203A1">
        <w:rPr>
          <w:lang w:val="en-GB"/>
        </w:rPr>
        <w:t>found.</w:t>
      </w:r>
      <w:r w:rsidR="004F0A3D">
        <w:rPr>
          <w:lang w:val="en-GB"/>
        </w:rPr>
        <w:t xml:space="preserve"> </w:t>
      </w:r>
    </w:p>
    <w:p w:rsidR="00F115AE" w:rsidRDefault="00F115AE" w:rsidP="00F115AE">
      <w:pPr>
        <w:pStyle w:val="BodyText"/>
        <w:rPr>
          <w:lang w:val="en-GB"/>
        </w:rPr>
      </w:pPr>
      <w:r w:rsidRPr="00A203A1">
        <w:rPr>
          <w:lang w:val="en-GB"/>
        </w:rPr>
        <w:t>Many</w:t>
      </w:r>
      <w:r w:rsidR="004F0A3D">
        <w:rPr>
          <w:lang w:val="en-GB"/>
        </w:rPr>
        <w:t xml:space="preserve"> </w:t>
      </w:r>
      <w:r w:rsidRPr="00A203A1">
        <w:rPr>
          <w:lang w:val="en-GB"/>
        </w:rPr>
        <w:t>of</w:t>
      </w:r>
      <w:r w:rsidR="004F0A3D">
        <w:rPr>
          <w:lang w:val="en-GB"/>
        </w:rPr>
        <w:t xml:space="preserve"> </w:t>
      </w:r>
      <w:r w:rsidRPr="00A203A1">
        <w:rPr>
          <w:lang w:val="en-GB"/>
        </w:rPr>
        <w:t>the</w:t>
      </w:r>
      <w:r w:rsidR="004F0A3D">
        <w:rPr>
          <w:lang w:val="en-GB"/>
        </w:rPr>
        <w:t xml:space="preserve"> </w:t>
      </w:r>
      <w:r w:rsidRPr="00A203A1">
        <w:rPr>
          <w:lang w:val="en-GB"/>
        </w:rPr>
        <w:t>mentioned</w:t>
      </w:r>
      <w:r w:rsidR="004F0A3D">
        <w:rPr>
          <w:lang w:val="en-GB"/>
        </w:rPr>
        <w:t xml:space="preserve"> </w:t>
      </w:r>
      <w:r w:rsidRPr="00A203A1">
        <w:rPr>
          <w:lang w:val="en-GB"/>
        </w:rPr>
        <w:t>results</w:t>
      </w:r>
      <w:r w:rsidR="004F0A3D">
        <w:rPr>
          <w:lang w:val="en-GB"/>
        </w:rPr>
        <w:t xml:space="preserve"> </w:t>
      </w:r>
      <w:r w:rsidRPr="00A203A1">
        <w:rPr>
          <w:lang w:val="en-GB"/>
        </w:rPr>
        <w:t>show</w:t>
      </w:r>
      <w:r w:rsidR="004F0A3D">
        <w:rPr>
          <w:lang w:val="en-GB"/>
        </w:rPr>
        <w:t xml:space="preserve"> </w:t>
      </w:r>
      <w:r w:rsidRPr="00A203A1">
        <w:rPr>
          <w:lang w:val="en-GB"/>
        </w:rPr>
        <w:t>the</w:t>
      </w:r>
      <w:r w:rsidR="004F0A3D">
        <w:rPr>
          <w:lang w:val="en-GB"/>
        </w:rPr>
        <w:t xml:space="preserve"> </w:t>
      </w:r>
      <w:r w:rsidRPr="00A203A1">
        <w:rPr>
          <w:lang w:val="en-GB"/>
        </w:rPr>
        <w:t>advantages</w:t>
      </w:r>
      <w:r w:rsidR="004F0A3D">
        <w:rPr>
          <w:lang w:val="en-GB"/>
        </w:rPr>
        <w:t xml:space="preserve"> </w:t>
      </w:r>
      <w:r w:rsidRPr="00A203A1">
        <w:rPr>
          <w:lang w:val="en-GB"/>
        </w:rPr>
        <w:t>of</w:t>
      </w:r>
      <w:r w:rsidR="004F0A3D">
        <w:rPr>
          <w:lang w:val="en-GB"/>
        </w:rPr>
        <w:t xml:space="preserve"> </w:t>
      </w:r>
      <w:r w:rsidRPr="00A203A1">
        <w:rPr>
          <w:lang w:val="en-GB"/>
        </w:rPr>
        <w:t>ICM</w:t>
      </w:r>
      <w:r w:rsidR="004F0A3D">
        <w:rPr>
          <w:lang w:val="en-GB"/>
        </w:rPr>
        <w:t xml:space="preserve"> </w:t>
      </w:r>
      <w:r w:rsidRPr="00A203A1">
        <w:rPr>
          <w:lang w:val="en-GB"/>
        </w:rPr>
        <w:t>in</w:t>
      </w:r>
      <w:r w:rsidR="004F0A3D">
        <w:rPr>
          <w:lang w:val="en-GB"/>
        </w:rPr>
        <w:t xml:space="preserve"> </w:t>
      </w:r>
      <w:r w:rsidRPr="00A203A1">
        <w:rPr>
          <w:lang w:val="en-GB"/>
        </w:rPr>
        <w:t>reducing</w:t>
      </w:r>
      <w:r w:rsidR="004F0A3D">
        <w:rPr>
          <w:lang w:val="en-GB"/>
        </w:rPr>
        <w:t xml:space="preserve"> </w:t>
      </w:r>
      <w:r w:rsidRPr="00A203A1">
        <w:rPr>
          <w:lang w:val="en-GB"/>
        </w:rPr>
        <w:t>heterogeneity.</w:t>
      </w:r>
      <w:r w:rsidR="004F0A3D">
        <w:rPr>
          <w:lang w:val="en-GB"/>
        </w:rPr>
        <w:t xml:space="preserve"> </w:t>
      </w:r>
      <w:r w:rsidRPr="00A203A1">
        <w:rPr>
          <w:lang w:val="en-GB"/>
        </w:rPr>
        <w:t>The</w:t>
      </w:r>
      <w:r w:rsidR="004F0A3D">
        <w:rPr>
          <w:lang w:val="en-GB"/>
        </w:rPr>
        <w:t xml:space="preserve"> </w:t>
      </w:r>
      <w:r w:rsidRPr="00A203A1">
        <w:rPr>
          <w:lang w:val="en-GB"/>
        </w:rPr>
        <w:t>latest</w:t>
      </w:r>
      <w:r w:rsidR="004F0A3D">
        <w:rPr>
          <w:lang w:val="en-GB"/>
        </w:rPr>
        <w:t xml:space="preserve"> </w:t>
      </w:r>
      <w:r w:rsidRPr="00A203A1">
        <w:rPr>
          <w:lang w:val="en-GB"/>
        </w:rPr>
        <w:t>mentioned</w:t>
      </w:r>
      <w:r w:rsidR="004F0A3D">
        <w:rPr>
          <w:lang w:val="en-GB"/>
        </w:rPr>
        <w:t xml:space="preserve"> </w:t>
      </w:r>
      <w:r w:rsidRPr="00A203A1">
        <w:rPr>
          <w:lang w:val="en-GB"/>
        </w:rPr>
        <w:t>results</w:t>
      </w:r>
      <w:r w:rsidR="004F0A3D">
        <w:rPr>
          <w:lang w:val="en-GB"/>
        </w:rPr>
        <w:t xml:space="preserve"> </w:t>
      </w:r>
      <w:r w:rsidRPr="00A203A1">
        <w:rPr>
          <w:lang w:val="en-GB"/>
        </w:rPr>
        <w:t>mainly</w:t>
      </w:r>
      <w:r w:rsidR="004F0A3D">
        <w:rPr>
          <w:lang w:val="en-GB"/>
        </w:rPr>
        <w:t xml:space="preserve"> </w:t>
      </w:r>
      <w:r w:rsidRPr="00A203A1">
        <w:rPr>
          <w:lang w:val="en-GB"/>
        </w:rPr>
        <w:t>refer</w:t>
      </w:r>
      <w:r w:rsidR="004F0A3D">
        <w:rPr>
          <w:lang w:val="en-GB"/>
        </w:rPr>
        <w:t xml:space="preserve"> </w:t>
      </w:r>
      <w:r w:rsidRPr="00A203A1">
        <w:rPr>
          <w:lang w:val="en-GB"/>
        </w:rPr>
        <w:t>to</w:t>
      </w:r>
      <w:r w:rsidR="004F0A3D">
        <w:rPr>
          <w:lang w:val="en-GB"/>
        </w:rPr>
        <w:t xml:space="preserve"> </w:t>
      </w:r>
      <w:r w:rsidRPr="00A203A1">
        <w:rPr>
          <w:lang w:val="en-GB"/>
        </w:rPr>
        <w:t>heterogeneity</w:t>
      </w:r>
      <w:r w:rsidR="004F0A3D">
        <w:rPr>
          <w:lang w:val="en-GB"/>
        </w:rPr>
        <w:t xml:space="preserve"> </w:t>
      </w:r>
      <w:r w:rsidRPr="00A203A1">
        <w:rPr>
          <w:lang w:val="en-GB"/>
        </w:rPr>
        <w:t>of</w:t>
      </w:r>
      <w:r w:rsidR="004F0A3D">
        <w:rPr>
          <w:lang w:val="en-GB"/>
        </w:rPr>
        <w:t xml:space="preserve"> </w:t>
      </w:r>
      <w:r w:rsidRPr="00A203A1">
        <w:rPr>
          <w:lang w:val="en-GB"/>
        </w:rPr>
        <w:t>knowledge,</w:t>
      </w:r>
      <w:r w:rsidR="004F0A3D">
        <w:rPr>
          <w:lang w:val="en-GB"/>
        </w:rPr>
        <w:t xml:space="preserve"> </w:t>
      </w:r>
      <w:r w:rsidRPr="00A203A1">
        <w:rPr>
          <w:lang w:val="en-GB"/>
        </w:rPr>
        <w:t>but</w:t>
      </w:r>
      <w:r w:rsidR="004F0A3D">
        <w:rPr>
          <w:lang w:val="en-GB"/>
        </w:rPr>
        <w:t xml:space="preserve"> </w:t>
      </w:r>
      <w:r w:rsidRPr="00A203A1">
        <w:rPr>
          <w:lang w:val="en-GB"/>
        </w:rPr>
        <w:t>the</w:t>
      </w:r>
      <w:r w:rsidR="004F0A3D">
        <w:rPr>
          <w:lang w:val="en-GB"/>
        </w:rPr>
        <w:t xml:space="preserve"> </w:t>
      </w:r>
      <w:r w:rsidRPr="00A203A1">
        <w:rPr>
          <w:lang w:val="en-GB"/>
        </w:rPr>
        <w:t>superiority</w:t>
      </w:r>
      <w:r w:rsidR="004F0A3D">
        <w:rPr>
          <w:lang w:val="en-GB"/>
        </w:rPr>
        <w:t xml:space="preserve"> </w:t>
      </w:r>
      <w:r w:rsidRPr="00A203A1">
        <w:rPr>
          <w:lang w:val="en-GB"/>
        </w:rPr>
        <w:t>of</w:t>
      </w:r>
      <w:r w:rsidR="004F0A3D">
        <w:rPr>
          <w:lang w:val="en-GB"/>
        </w:rPr>
        <w:t xml:space="preserve"> </w:t>
      </w:r>
      <w:r w:rsidRPr="00A203A1">
        <w:rPr>
          <w:lang w:val="en-GB"/>
        </w:rPr>
        <w:t>ICM</w:t>
      </w:r>
      <w:r w:rsidR="004F0A3D">
        <w:rPr>
          <w:lang w:val="en-GB"/>
        </w:rPr>
        <w:t xml:space="preserve"> </w:t>
      </w:r>
      <w:r w:rsidRPr="00A203A1">
        <w:rPr>
          <w:lang w:val="en-GB"/>
        </w:rPr>
        <w:t>can</w:t>
      </w:r>
      <w:r w:rsidR="004F0A3D">
        <w:rPr>
          <w:lang w:val="en-GB"/>
        </w:rPr>
        <w:t xml:space="preserve"> </w:t>
      </w:r>
      <w:r w:rsidRPr="00A203A1">
        <w:rPr>
          <w:lang w:val="en-GB"/>
        </w:rPr>
        <w:t>also</w:t>
      </w:r>
      <w:r w:rsidR="004F0A3D">
        <w:rPr>
          <w:lang w:val="en-GB"/>
        </w:rPr>
        <w:t xml:space="preserve"> </w:t>
      </w:r>
      <w:r w:rsidRPr="00A203A1">
        <w:rPr>
          <w:lang w:val="en-GB"/>
        </w:rPr>
        <w:t>be</w:t>
      </w:r>
      <w:r w:rsidR="004F0A3D">
        <w:rPr>
          <w:lang w:val="en-GB"/>
        </w:rPr>
        <w:t xml:space="preserve"> </w:t>
      </w:r>
      <w:r w:rsidRPr="00A203A1">
        <w:rPr>
          <w:lang w:val="en-GB"/>
        </w:rPr>
        <w:t>seen</w:t>
      </w:r>
      <w:r w:rsidR="004F0A3D">
        <w:rPr>
          <w:lang w:val="en-GB"/>
        </w:rPr>
        <w:t xml:space="preserve"> </w:t>
      </w:r>
      <w:r w:rsidRPr="00A203A1">
        <w:rPr>
          <w:lang w:val="en-GB"/>
        </w:rPr>
        <w:t>with</w:t>
      </w:r>
      <w:r w:rsidR="004F0A3D">
        <w:rPr>
          <w:lang w:val="en-GB"/>
        </w:rPr>
        <w:t xml:space="preserve"> </w:t>
      </w:r>
      <w:r w:rsidRPr="00A203A1">
        <w:rPr>
          <w:lang w:val="en-GB"/>
        </w:rPr>
        <w:t>regard</w:t>
      </w:r>
      <w:r w:rsidR="004F0A3D">
        <w:rPr>
          <w:lang w:val="en-GB"/>
        </w:rPr>
        <w:t xml:space="preserve"> </w:t>
      </w:r>
      <w:r w:rsidRPr="00A203A1">
        <w:rPr>
          <w:lang w:val="en-GB"/>
        </w:rPr>
        <w:t>to</w:t>
      </w:r>
      <w:r w:rsidR="004F0A3D">
        <w:rPr>
          <w:lang w:val="en-GB"/>
        </w:rPr>
        <w:t xml:space="preserve"> </w:t>
      </w:r>
      <w:r w:rsidRPr="00A203A1">
        <w:rPr>
          <w:lang w:val="en-GB"/>
        </w:rPr>
        <w:t>the</w:t>
      </w:r>
      <w:r w:rsidR="004F0A3D">
        <w:rPr>
          <w:lang w:val="en-GB"/>
        </w:rPr>
        <w:t xml:space="preserve"> </w:t>
      </w:r>
      <w:r w:rsidRPr="00A203A1">
        <w:rPr>
          <w:lang w:val="en-GB"/>
        </w:rPr>
        <w:t>heterogeneity</w:t>
      </w:r>
      <w:r w:rsidR="004F0A3D">
        <w:rPr>
          <w:lang w:val="en-GB"/>
        </w:rPr>
        <w:t xml:space="preserve"> </w:t>
      </w:r>
      <w:r w:rsidRPr="00A203A1">
        <w:rPr>
          <w:lang w:val="en-GB"/>
        </w:rPr>
        <w:t>in</w:t>
      </w:r>
      <w:r w:rsidR="004F0A3D">
        <w:rPr>
          <w:lang w:val="en-GB"/>
        </w:rPr>
        <w:t xml:space="preserve"> </w:t>
      </w:r>
      <w:r w:rsidRPr="00A203A1">
        <w:rPr>
          <w:lang w:val="en-GB"/>
        </w:rPr>
        <w:t>living</w:t>
      </w:r>
      <w:r w:rsidR="004F0A3D">
        <w:rPr>
          <w:lang w:val="en-GB"/>
        </w:rPr>
        <w:t xml:space="preserve"> </w:t>
      </w:r>
      <w:r w:rsidRPr="00A203A1">
        <w:rPr>
          <w:lang w:val="en-GB"/>
        </w:rPr>
        <w:t>conditions,</w:t>
      </w:r>
      <w:r w:rsidR="004F0A3D">
        <w:rPr>
          <w:lang w:val="en-GB"/>
        </w:rPr>
        <w:t xml:space="preserve"> </w:t>
      </w:r>
      <w:r w:rsidRPr="00A203A1">
        <w:rPr>
          <w:lang w:val="en-GB"/>
        </w:rPr>
        <w:t>like</w:t>
      </w:r>
      <w:r w:rsidR="004F0A3D">
        <w:rPr>
          <w:lang w:val="en-GB"/>
        </w:rPr>
        <w:t xml:space="preserve"> </w:t>
      </w:r>
      <w:r w:rsidRPr="00A203A1">
        <w:rPr>
          <w:lang w:val="en-GB"/>
        </w:rPr>
        <w:t>flexible</w:t>
      </w:r>
      <w:r w:rsidR="004F0A3D">
        <w:rPr>
          <w:lang w:val="en-GB"/>
        </w:rPr>
        <w:t xml:space="preserve"> </w:t>
      </w:r>
      <w:r w:rsidRPr="00A203A1">
        <w:rPr>
          <w:lang w:val="en-GB"/>
        </w:rPr>
        <w:t>time</w:t>
      </w:r>
      <w:r w:rsidR="004F0A3D">
        <w:rPr>
          <w:lang w:val="en-GB"/>
        </w:rPr>
        <w:t xml:space="preserve"> </w:t>
      </w:r>
      <w:r w:rsidRPr="00A203A1">
        <w:rPr>
          <w:lang w:val="en-GB"/>
        </w:rPr>
        <w:t>management</w:t>
      </w:r>
      <w:r w:rsidR="004F0A3D">
        <w:rPr>
          <w:lang w:val="en-GB"/>
        </w:rPr>
        <w:t xml:space="preserve"> </w:t>
      </w:r>
      <w:r w:rsidRPr="00A203A1">
        <w:rPr>
          <w:lang w:val="en-GB"/>
        </w:rPr>
        <w:t>and</w:t>
      </w:r>
      <w:r w:rsidR="004F0A3D">
        <w:rPr>
          <w:lang w:val="en-GB"/>
        </w:rPr>
        <w:t xml:space="preserve"> </w:t>
      </w:r>
      <w:r w:rsidRPr="00A203A1">
        <w:rPr>
          <w:lang w:val="en-GB"/>
        </w:rPr>
        <w:t>self-study.</w:t>
      </w:r>
    </w:p>
    <w:p w:rsidR="00F115AE" w:rsidRDefault="00F115AE" w:rsidP="004F0A3D">
      <w:pPr>
        <w:pStyle w:val="Heading3"/>
      </w:pPr>
      <w:r w:rsidRPr="00A203A1">
        <w:t>Summary</w:t>
      </w:r>
      <w:r w:rsidR="004F0A3D">
        <w:t xml:space="preserve"> </w:t>
      </w:r>
      <w:r w:rsidRPr="00A203A1">
        <w:t>and</w:t>
      </w:r>
      <w:r w:rsidR="004F0A3D">
        <w:t xml:space="preserve"> </w:t>
      </w:r>
      <w:r w:rsidRPr="00A203A1">
        <w:t>outlook</w:t>
      </w:r>
    </w:p>
    <w:p w:rsidR="00F115AE" w:rsidRDefault="00F115AE" w:rsidP="00F115AE">
      <w:pPr>
        <w:pStyle w:val="BodyText"/>
        <w:rPr>
          <w:lang w:val="en-GB"/>
        </w:rPr>
      </w:pPr>
      <w:r w:rsidRPr="00A203A1">
        <w:rPr>
          <w:lang w:val="en-GB"/>
        </w:rPr>
        <w:t>The</w:t>
      </w:r>
      <w:r w:rsidR="004F0A3D">
        <w:rPr>
          <w:lang w:val="en-GB"/>
        </w:rPr>
        <w:t xml:space="preserve"> </w:t>
      </w:r>
      <w:r w:rsidRPr="00A203A1">
        <w:rPr>
          <w:lang w:val="en-GB"/>
        </w:rPr>
        <w:t>formulated</w:t>
      </w:r>
      <w:r w:rsidR="004F0A3D">
        <w:rPr>
          <w:lang w:val="en-GB"/>
        </w:rPr>
        <w:t xml:space="preserve"> </w:t>
      </w:r>
      <w:r w:rsidRPr="00A203A1">
        <w:rPr>
          <w:lang w:val="en-GB"/>
        </w:rPr>
        <w:t>aspects</w:t>
      </w:r>
      <w:r w:rsidR="004F0A3D">
        <w:rPr>
          <w:lang w:val="en-GB"/>
        </w:rPr>
        <w:t xml:space="preserve"> </w:t>
      </w:r>
      <w:r w:rsidRPr="00A203A1">
        <w:rPr>
          <w:lang w:val="en-GB"/>
        </w:rPr>
        <w:t>about</w:t>
      </w:r>
      <w:r w:rsidR="004F0A3D">
        <w:rPr>
          <w:lang w:val="en-GB"/>
        </w:rPr>
        <w:t xml:space="preserve"> </w:t>
      </w:r>
      <w:r w:rsidRPr="00A203A1">
        <w:rPr>
          <w:lang w:val="en-GB"/>
        </w:rPr>
        <w:t>ICM</w:t>
      </w:r>
      <w:r w:rsidR="004F0A3D">
        <w:rPr>
          <w:lang w:val="en-GB"/>
        </w:rPr>
        <w:t xml:space="preserve"> </w:t>
      </w:r>
      <w:r w:rsidRPr="00A203A1">
        <w:rPr>
          <w:lang w:val="en-GB"/>
        </w:rPr>
        <w:t>of</w:t>
      </w:r>
      <w:r w:rsidR="004F0A3D">
        <w:rPr>
          <w:lang w:val="en-GB"/>
        </w:rPr>
        <w:t xml:space="preserve"> </w:t>
      </w:r>
      <w:r w:rsidRPr="00A203A1">
        <w:rPr>
          <w:lang w:val="en-GB"/>
        </w:rPr>
        <w:t>the</w:t>
      </w:r>
      <w:r w:rsidR="004F0A3D">
        <w:rPr>
          <w:lang w:val="en-GB"/>
        </w:rPr>
        <w:t xml:space="preserve"> </w:t>
      </w:r>
      <w:r w:rsidRPr="00A203A1">
        <w:rPr>
          <w:lang w:val="en-GB"/>
        </w:rPr>
        <w:t>research</w:t>
      </w:r>
      <w:r w:rsidR="004F0A3D">
        <w:rPr>
          <w:lang w:val="en-GB"/>
        </w:rPr>
        <w:t xml:space="preserve"> </w:t>
      </w:r>
      <w:r w:rsidRPr="00A203A1">
        <w:rPr>
          <w:lang w:val="en-GB"/>
        </w:rPr>
        <w:t>question</w:t>
      </w:r>
      <w:r w:rsidR="004F0A3D">
        <w:rPr>
          <w:lang w:val="en-GB"/>
        </w:rPr>
        <w:t xml:space="preserve"> </w:t>
      </w:r>
      <w:r w:rsidRPr="00A203A1">
        <w:rPr>
          <w:lang w:val="en-GB"/>
        </w:rPr>
        <w:t>could</w:t>
      </w:r>
      <w:r w:rsidR="004F0A3D">
        <w:rPr>
          <w:lang w:val="en-GB"/>
        </w:rPr>
        <w:t xml:space="preserve"> </w:t>
      </w:r>
      <w:r w:rsidRPr="00A203A1">
        <w:rPr>
          <w:lang w:val="en-GB"/>
        </w:rPr>
        <w:t>be</w:t>
      </w:r>
      <w:r w:rsidR="004F0A3D">
        <w:rPr>
          <w:lang w:val="en-GB"/>
        </w:rPr>
        <w:t xml:space="preserve"> </w:t>
      </w:r>
      <w:r w:rsidRPr="00A203A1">
        <w:rPr>
          <w:lang w:val="en-GB"/>
        </w:rPr>
        <w:t>explored</w:t>
      </w:r>
      <w:r w:rsidR="004F0A3D">
        <w:rPr>
          <w:lang w:val="en-GB"/>
        </w:rPr>
        <w:t xml:space="preserve"> </w:t>
      </w:r>
      <w:r w:rsidRPr="00A203A1">
        <w:rPr>
          <w:lang w:val="en-GB"/>
        </w:rPr>
        <w:t>in</w:t>
      </w:r>
      <w:r w:rsidR="004F0A3D">
        <w:rPr>
          <w:lang w:val="en-GB"/>
        </w:rPr>
        <w:t xml:space="preserve"> </w:t>
      </w:r>
      <w:r w:rsidRPr="00A203A1">
        <w:rPr>
          <w:lang w:val="en-GB"/>
        </w:rPr>
        <w:t>many</w:t>
      </w:r>
      <w:r w:rsidR="004F0A3D">
        <w:rPr>
          <w:lang w:val="en-GB"/>
        </w:rPr>
        <w:t xml:space="preserve"> </w:t>
      </w:r>
      <w:r w:rsidRPr="00A203A1">
        <w:rPr>
          <w:lang w:val="en-GB"/>
        </w:rPr>
        <w:t>areas</w:t>
      </w:r>
      <w:r w:rsidR="004F0A3D">
        <w:rPr>
          <w:lang w:val="en-GB"/>
        </w:rPr>
        <w:t xml:space="preserve"> </w:t>
      </w:r>
      <w:r w:rsidRPr="00A203A1">
        <w:rPr>
          <w:lang w:val="en-GB"/>
        </w:rPr>
        <w:t>by</w:t>
      </w:r>
      <w:r w:rsidR="004F0A3D">
        <w:rPr>
          <w:lang w:val="en-GB"/>
        </w:rPr>
        <w:t xml:space="preserve"> </w:t>
      </w:r>
      <w:r w:rsidRPr="00A203A1">
        <w:rPr>
          <w:lang w:val="en-GB"/>
        </w:rPr>
        <w:t>means</w:t>
      </w:r>
      <w:r w:rsidR="004F0A3D">
        <w:rPr>
          <w:lang w:val="en-GB"/>
        </w:rPr>
        <w:t xml:space="preserve"> </w:t>
      </w:r>
      <w:r w:rsidRPr="00A203A1">
        <w:rPr>
          <w:lang w:val="en-GB"/>
        </w:rPr>
        <w:t>of</w:t>
      </w:r>
      <w:r w:rsidR="004F0A3D">
        <w:rPr>
          <w:lang w:val="en-GB"/>
        </w:rPr>
        <w:t xml:space="preserve"> </w:t>
      </w:r>
      <w:r w:rsidRPr="00A203A1">
        <w:rPr>
          <w:lang w:val="en-GB"/>
        </w:rPr>
        <w:t>qualitative</w:t>
      </w:r>
      <w:r w:rsidR="004F0A3D">
        <w:rPr>
          <w:lang w:val="en-GB"/>
        </w:rPr>
        <w:t xml:space="preserve"> </w:t>
      </w:r>
      <w:r w:rsidRPr="00A203A1">
        <w:rPr>
          <w:lang w:val="en-GB"/>
        </w:rPr>
        <w:t>interviews.</w:t>
      </w:r>
      <w:r w:rsidR="004F0A3D">
        <w:rPr>
          <w:lang w:val="en-GB"/>
        </w:rPr>
        <w:t xml:space="preserve"> </w:t>
      </w:r>
      <w:r w:rsidRPr="00A203A1">
        <w:rPr>
          <w:lang w:val="en-GB"/>
        </w:rPr>
        <w:t>Apart</w:t>
      </w:r>
      <w:r w:rsidR="004F0A3D">
        <w:rPr>
          <w:lang w:val="en-GB"/>
        </w:rPr>
        <w:t xml:space="preserve"> </w:t>
      </w:r>
      <w:r w:rsidRPr="00A203A1">
        <w:rPr>
          <w:lang w:val="en-GB"/>
        </w:rPr>
        <w:t>from</w:t>
      </w:r>
      <w:r w:rsidR="004F0A3D">
        <w:rPr>
          <w:lang w:val="en-GB"/>
        </w:rPr>
        <w:t xml:space="preserve"> </w:t>
      </w:r>
      <w:r w:rsidRPr="00A203A1">
        <w:rPr>
          <w:lang w:val="en-GB"/>
        </w:rPr>
        <w:t>this,</w:t>
      </w:r>
      <w:r w:rsidR="004F0A3D">
        <w:rPr>
          <w:lang w:val="en-GB"/>
        </w:rPr>
        <w:t xml:space="preserve"> </w:t>
      </w:r>
      <w:r w:rsidRPr="00A203A1">
        <w:rPr>
          <w:lang w:val="en-GB"/>
        </w:rPr>
        <w:t>many</w:t>
      </w:r>
      <w:r w:rsidR="004F0A3D">
        <w:rPr>
          <w:lang w:val="en-GB"/>
        </w:rPr>
        <w:t xml:space="preserve"> </w:t>
      </w:r>
      <w:r w:rsidRPr="00A203A1">
        <w:rPr>
          <w:lang w:val="en-GB"/>
        </w:rPr>
        <w:t>results</w:t>
      </w:r>
      <w:r w:rsidR="004F0A3D">
        <w:rPr>
          <w:lang w:val="en-GB"/>
        </w:rPr>
        <w:t xml:space="preserve"> </w:t>
      </w:r>
      <w:r w:rsidRPr="00A203A1">
        <w:rPr>
          <w:lang w:val="en-GB"/>
        </w:rPr>
        <w:t>have</w:t>
      </w:r>
      <w:r w:rsidR="004F0A3D">
        <w:rPr>
          <w:lang w:val="en-GB"/>
        </w:rPr>
        <w:t xml:space="preserve"> </w:t>
      </w:r>
      <w:r w:rsidRPr="00A203A1">
        <w:rPr>
          <w:lang w:val="en-GB"/>
        </w:rPr>
        <w:t>been</w:t>
      </w:r>
      <w:r w:rsidR="004F0A3D">
        <w:rPr>
          <w:lang w:val="en-GB"/>
        </w:rPr>
        <w:t xml:space="preserve"> </w:t>
      </w:r>
      <w:r w:rsidRPr="00A203A1">
        <w:rPr>
          <w:lang w:val="en-GB"/>
        </w:rPr>
        <w:t>found</w:t>
      </w:r>
      <w:r w:rsidR="004F0A3D">
        <w:rPr>
          <w:lang w:val="en-GB"/>
        </w:rPr>
        <w:t xml:space="preserve"> </w:t>
      </w:r>
      <w:r w:rsidRPr="00A203A1">
        <w:rPr>
          <w:lang w:val="en-GB"/>
        </w:rPr>
        <w:t>that</w:t>
      </w:r>
      <w:r w:rsidR="004F0A3D">
        <w:rPr>
          <w:lang w:val="en-GB"/>
        </w:rPr>
        <w:t xml:space="preserve"> </w:t>
      </w:r>
      <w:r w:rsidRPr="00A203A1">
        <w:rPr>
          <w:lang w:val="en-GB"/>
        </w:rPr>
        <w:t>go</w:t>
      </w:r>
      <w:r w:rsidR="004F0A3D">
        <w:rPr>
          <w:lang w:val="en-GB"/>
        </w:rPr>
        <w:t xml:space="preserve"> </w:t>
      </w:r>
      <w:r w:rsidRPr="00A203A1">
        <w:rPr>
          <w:lang w:val="en-GB"/>
        </w:rPr>
        <w:t>beyond</w:t>
      </w:r>
      <w:r w:rsidR="004F0A3D">
        <w:rPr>
          <w:lang w:val="en-GB"/>
        </w:rPr>
        <w:t xml:space="preserve"> </w:t>
      </w:r>
      <w:r w:rsidRPr="00A203A1">
        <w:rPr>
          <w:lang w:val="en-GB"/>
        </w:rPr>
        <w:t>the</w:t>
      </w:r>
      <w:r w:rsidR="004F0A3D">
        <w:rPr>
          <w:lang w:val="en-GB"/>
        </w:rPr>
        <w:t xml:space="preserve"> </w:t>
      </w:r>
      <w:r w:rsidRPr="00A203A1">
        <w:rPr>
          <w:lang w:val="en-GB"/>
        </w:rPr>
        <w:t>research</w:t>
      </w:r>
      <w:r w:rsidR="004F0A3D">
        <w:rPr>
          <w:lang w:val="en-GB"/>
        </w:rPr>
        <w:t xml:space="preserve"> </w:t>
      </w:r>
      <w:r w:rsidRPr="00A203A1">
        <w:rPr>
          <w:lang w:val="en-GB"/>
        </w:rPr>
        <w:t>question.</w:t>
      </w:r>
      <w:r w:rsidR="004F0A3D">
        <w:rPr>
          <w:lang w:val="en-GB"/>
        </w:rPr>
        <w:t xml:space="preserve"> </w:t>
      </w:r>
      <w:r w:rsidRPr="00A203A1">
        <w:rPr>
          <w:lang w:val="en-GB"/>
        </w:rPr>
        <w:t>Probably,</w:t>
      </w:r>
      <w:r w:rsidR="004F0A3D">
        <w:rPr>
          <w:lang w:val="en-GB"/>
        </w:rPr>
        <w:t xml:space="preserve"> </w:t>
      </w:r>
      <w:r w:rsidRPr="00A203A1">
        <w:rPr>
          <w:lang w:val="en-GB"/>
        </w:rPr>
        <w:t>the</w:t>
      </w:r>
      <w:r w:rsidR="004F0A3D">
        <w:rPr>
          <w:lang w:val="en-GB"/>
        </w:rPr>
        <w:t xml:space="preserve"> </w:t>
      </w:r>
      <w:r w:rsidRPr="00A203A1">
        <w:rPr>
          <w:lang w:val="en-GB"/>
        </w:rPr>
        <w:t>motivation</w:t>
      </w:r>
      <w:r w:rsidR="004F0A3D">
        <w:rPr>
          <w:lang w:val="en-GB"/>
        </w:rPr>
        <w:t xml:space="preserve"> </w:t>
      </w:r>
      <w:r w:rsidRPr="00A203A1">
        <w:rPr>
          <w:lang w:val="en-GB"/>
        </w:rPr>
        <w:t>to</w:t>
      </w:r>
      <w:r w:rsidR="004F0A3D">
        <w:rPr>
          <w:lang w:val="en-GB"/>
        </w:rPr>
        <w:t xml:space="preserve"> </w:t>
      </w:r>
      <w:r w:rsidRPr="00A203A1">
        <w:rPr>
          <w:lang w:val="en-GB"/>
        </w:rPr>
        <w:t>engage</w:t>
      </w:r>
      <w:r w:rsidR="004F0A3D">
        <w:rPr>
          <w:lang w:val="en-GB"/>
        </w:rPr>
        <w:t xml:space="preserve"> </w:t>
      </w:r>
      <w:r w:rsidRPr="00A203A1">
        <w:rPr>
          <w:lang w:val="en-GB"/>
        </w:rPr>
        <w:t>in</w:t>
      </w:r>
      <w:r w:rsidR="004F0A3D">
        <w:rPr>
          <w:lang w:val="en-GB"/>
        </w:rPr>
        <w:t xml:space="preserve"> </w:t>
      </w:r>
      <w:r w:rsidRPr="00A203A1">
        <w:rPr>
          <w:lang w:val="en-GB"/>
        </w:rPr>
        <w:t>statistics</w:t>
      </w:r>
      <w:r w:rsidR="004F0A3D">
        <w:rPr>
          <w:lang w:val="en-GB"/>
        </w:rPr>
        <w:t xml:space="preserve"> </w:t>
      </w:r>
      <w:r w:rsidRPr="00A203A1">
        <w:rPr>
          <w:lang w:val="en-GB"/>
        </w:rPr>
        <w:t>increases</w:t>
      </w:r>
      <w:r w:rsidR="004F0A3D">
        <w:rPr>
          <w:lang w:val="en-GB"/>
        </w:rPr>
        <w:t xml:space="preserve"> </w:t>
      </w:r>
      <w:r w:rsidRPr="00A203A1">
        <w:rPr>
          <w:lang w:val="en-GB"/>
        </w:rPr>
        <w:t>because</w:t>
      </w:r>
      <w:r w:rsidR="004F0A3D">
        <w:rPr>
          <w:lang w:val="en-GB"/>
        </w:rPr>
        <w:t xml:space="preserve"> </w:t>
      </w:r>
      <w:r w:rsidRPr="00A203A1">
        <w:rPr>
          <w:lang w:val="en-GB"/>
        </w:rPr>
        <w:t>of</w:t>
      </w:r>
      <w:r w:rsidR="004F0A3D">
        <w:rPr>
          <w:lang w:val="en-GB"/>
        </w:rPr>
        <w:t xml:space="preserve"> </w:t>
      </w:r>
      <w:r w:rsidRPr="00A203A1">
        <w:rPr>
          <w:lang w:val="en-GB"/>
        </w:rPr>
        <w:t>ICM.</w:t>
      </w:r>
      <w:r w:rsidR="004F0A3D">
        <w:rPr>
          <w:lang w:val="en-GB"/>
        </w:rPr>
        <w:t xml:space="preserve"> </w:t>
      </w:r>
      <w:r w:rsidRPr="00A203A1">
        <w:rPr>
          <w:lang w:val="en-GB"/>
        </w:rPr>
        <w:t>Especially,</w:t>
      </w:r>
      <w:r w:rsidR="004F0A3D">
        <w:rPr>
          <w:lang w:val="en-GB"/>
        </w:rPr>
        <w:t xml:space="preserve"> </w:t>
      </w:r>
      <w:r w:rsidRPr="00A203A1">
        <w:rPr>
          <w:lang w:val="en-GB"/>
        </w:rPr>
        <w:t>heterogeneous</w:t>
      </w:r>
      <w:r w:rsidR="004F0A3D">
        <w:rPr>
          <w:lang w:val="en-GB"/>
        </w:rPr>
        <w:t xml:space="preserve"> </w:t>
      </w:r>
      <w:r w:rsidRPr="00A203A1">
        <w:rPr>
          <w:lang w:val="en-GB"/>
        </w:rPr>
        <w:t>groups</w:t>
      </w:r>
      <w:r w:rsidR="004F0A3D">
        <w:rPr>
          <w:lang w:val="en-GB"/>
        </w:rPr>
        <w:t xml:space="preserve"> </w:t>
      </w:r>
      <w:r w:rsidRPr="00A203A1">
        <w:rPr>
          <w:lang w:val="en-GB"/>
        </w:rPr>
        <w:t>take</w:t>
      </w:r>
      <w:r w:rsidR="004F0A3D">
        <w:rPr>
          <w:lang w:val="en-GB"/>
        </w:rPr>
        <w:t xml:space="preserve"> </w:t>
      </w:r>
      <w:r w:rsidRPr="00A203A1">
        <w:rPr>
          <w:lang w:val="en-GB"/>
        </w:rPr>
        <w:t>advantage</w:t>
      </w:r>
      <w:r w:rsidR="004F0A3D">
        <w:rPr>
          <w:lang w:val="en-GB"/>
        </w:rPr>
        <w:t xml:space="preserve"> </w:t>
      </w:r>
      <w:r w:rsidRPr="00A203A1">
        <w:rPr>
          <w:lang w:val="en-GB"/>
        </w:rPr>
        <w:t>of</w:t>
      </w:r>
      <w:r w:rsidR="004F0A3D">
        <w:rPr>
          <w:lang w:val="en-GB"/>
        </w:rPr>
        <w:t xml:space="preserve"> </w:t>
      </w:r>
      <w:r w:rsidRPr="00A203A1">
        <w:rPr>
          <w:lang w:val="en-GB"/>
        </w:rPr>
        <w:t>the</w:t>
      </w:r>
      <w:r w:rsidR="004F0A3D">
        <w:rPr>
          <w:lang w:val="en-GB"/>
        </w:rPr>
        <w:t xml:space="preserve"> </w:t>
      </w:r>
      <w:r w:rsidRPr="00A203A1">
        <w:rPr>
          <w:lang w:val="en-GB"/>
        </w:rPr>
        <w:t>new</w:t>
      </w:r>
      <w:r w:rsidR="004F0A3D">
        <w:rPr>
          <w:lang w:val="en-GB"/>
        </w:rPr>
        <w:t xml:space="preserve"> </w:t>
      </w:r>
      <w:r w:rsidRPr="00A203A1">
        <w:rPr>
          <w:lang w:val="en-GB"/>
        </w:rPr>
        <w:t>teaching</w:t>
      </w:r>
      <w:r w:rsidR="004F0A3D">
        <w:rPr>
          <w:lang w:val="en-GB"/>
        </w:rPr>
        <w:t xml:space="preserve"> </w:t>
      </w:r>
      <w:r w:rsidRPr="00A203A1">
        <w:rPr>
          <w:lang w:val="en-GB"/>
        </w:rPr>
        <w:t>model,</w:t>
      </w:r>
      <w:r w:rsidR="004F0A3D">
        <w:rPr>
          <w:lang w:val="en-GB"/>
        </w:rPr>
        <w:t xml:space="preserve"> </w:t>
      </w:r>
      <w:r w:rsidRPr="00A203A1">
        <w:rPr>
          <w:lang w:val="en-GB"/>
        </w:rPr>
        <w:t>e.g.</w:t>
      </w:r>
      <w:r w:rsidR="004F0A3D">
        <w:rPr>
          <w:lang w:val="en-GB"/>
        </w:rPr>
        <w:t xml:space="preserve"> </w:t>
      </w:r>
      <w:r w:rsidRPr="00A203A1">
        <w:rPr>
          <w:lang w:val="en-GB"/>
        </w:rPr>
        <w:t>persons</w:t>
      </w:r>
      <w:r w:rsidR="004F0A3D">
        <w:rPr>
          <w:lang w:val="en-GB"/>
        </w:rPr>
        <w:t xml:space="preserve"> </w:t>
      </w:r>
      <w:r w:rsidRPr="00A203A1">
        <w:rPr>
          <w:lang w:val="en-GB"/>
        </w:rPr>
        <w:t>with</w:t>
      </w:r>
      <w:r w:rsidR="004F0A3D">
        <w:rPr>
          <w:lang w:val="en-GB"/>
        </w:rPr>
        <w:t xml:space="preserve"> </w:t>
      </w:r>
      <w:r w:rsidRPr="00A203A1">
        <w:rPr>
          <w:lang w:val="en-GB"/>
        </w:rPr>
        <w:t>low</w:t>
      </w:r>
      <w:r w:rsidR="004F0A3D">
        <w:rPr>
          <w:lang w:val="en-GB"/>
        </w:rPr>
        <w:t xml:space="preserve"> </w:t>
      </w:r>
      <w:r w:rsidRPr="00A203A1">
        <w:rPr>
          <w:lang w:val="en-GB"/>
        </w:rPr>
        <w:t>mathematical</w:t>
      </w:r>
      <w:r w:rsidR="004F0A3D">
        <w:rPr>
          <w:lang w:val="en-GB"/>
        </w:rPr>
        <w:t xml:space="preserve"> </w:t>
      </w:r>
      <w:r w:rsidRPr="00A203A1">
        <w:rPr>
          <w:lang w:val="en-GB"/>
        </w:rPr>
        <w:t>knowledge</w:t>
      </w:r>
      <w:r w:rsidR="004F0A3D">
        <w:rPr>
          <w:lang w:val="en-GB"/>
        </w:rPr>
        <w:t xml:space="preserve"> </w:t>
      </w:r>
      <w:r w:rsidRPr="00A203A1">
        <w:rPr>
          <w:lang w:val="en-GB"/>
        </w:rPr>
        <w:t>or</w:t>
      </w:r>
      <w:r w:rsidR="004F0A3D">
        <w:rPr>
          <w:lang w:val="en-GB"/>
        </w:rPr>
        <w:t xml:space="preserve"> </w:t>
      </w:r>
      <w:r w:rsidRPr="00A203A1">
        <w:rPr>
          <w:lang w:val="en-GB"/>
        </w:rPr>
        <w:t>students</w:t>
      </w:r>
      <w:r w:rsidR="004F0A3D">
        <w:rPr>
          <w:lang w:val="en-GB"/>
        </w:rPr>
        <w:t xml:space="preserve"> </w:t>
      </w:r>
      <w:r w:rsidR="006514E4">
        <w:rPr>
          <w:lang w:val="en-GB"/>
        </w:rPr>
        <w:t>th</w:t>
      </w:r>
      <w:r w:rsidRPr="00A203A1">
        <w:rPr>
          <w:lang w:val="en-GB"/>
        </w:rPr>
        <w:t>at</w:t>
      </w:r>
      <w:r w:rsidR="004F0A3D">
        <w:rPr>
          <w:lang w:val="en-GB"/>
        </w:rPr>
        <w:t xml:space="preserve"> </w:t>
      </w:r>
      <w:r w:rsidRPr="00A203A1">
        <w:rPr>
          <w:lang w:val="en-GB"/>
        </w:rPr>
        <w:t>work.</w:t>
      </w:r>
      <w:r w:rsidR="004F0A3D">
        <w:rPr>
          <w:lang w:val="en-GB"/>
        </w:rPr>
        <w:t xml:space="preserve"> </w:t>
      </w:r>
      <w:r w:rsidRPr="00A203A1">
        <w:rPr>
          <w:lang w:val="en-GB"/>
        </w:rPr>
        <w:t>However,</w:t>
      </w:r>
      <w:r w:rsidR="004F0A3D">
        <w:rPr>
          <w:lang w:val="en-GB"/>
        </w:rPr>
        <w:t xml:space="preserve"> </w:t>
      </w:r>
      <w:r w:rsidRPr="00A203A1">
        <w:rPr>
          <w:lang w:val="en-GB"/>
        </w:rPr>
        <w:t>these</w:t>
      </w:r>
      <w:r w:rsidR="004F0A3D">
        <w:rPr>
          <w:lang w:val="en-GB"/>
        </w:rPr>
        <w:t xml:space="preserve"> </w:t>
      </w:r>
      <w:r w:rsidRPr="00A203A1">
        <w:rPr>
          <w:lang w:val="en-GB"/>
        </w:rPr>
        <w:t>results</w:t>
      </w:r>
      <w:r w:rsidR="004F0A3D">
        <w:rPr>
          <w:lang w:val="en-GB"/>
        </w:rPr>
        <w:t xml:space="preserve"> </w:t>
      </w:r>
      <w:r w:rsidRPr="00A203A1">
        <w:rPr>
          <w:lang w:val="en-GB"/>
        </w:rPr>
        <w:t>cannot</w:t>
      </w:r>
      <w:r w:rsidR="004F0A3D">
        <w:rPr>
          <w:lang w:val="en-GB"/>
        </w:rPr>
        <w:t xml:space="preserve"> </w:t>
      </w:r>
      <w:r w:rsidRPr="00A203A1">
        <w:rPr>
          <w:lang w:val="en-GB"/>
        </w:rPr>
        <w:t>be</w:t>
      </w:r>
      <w:r w:rsidR="004F0A3D">
        <w:rPr>
          <w:lang w:val="en-GB"/>
        </w:rPr>
        <w:t xml:space="preserve"> </w:t>
      </w:r>
      <w:r w:rsidRPr="00A203A1">
        <w:rPr>
          <w:lang w:val="en-GB"/>
        </w:rPr>
        <w:t>generalized,</w:t>
      </w:r>
      <w:r w:rsidR="004F0A3D">
        <w:rPr>
          <w:lang w:val="en-GB"/>
        </w:rPr>
        <w:t xml:space="preserve"> </w:t>
      </w:r>
      <w:r w:rsidRPr="00A203A1">
        <w:rPr>
          <w:lang w:val="en-GB"/>
        </w:rPr>
        <w:t>so</w:t>
      </w:r>
      <w:r w:rsidR="004F0A3D">
        <w:rPr>
          <w:lang w:val="en-GB"/>
        </w:rPr>
        <w:t xml:space="preserve"> </w:t>
      </w:r>
      <w:r w:rsidRPr="00A203A1">
        <w:rPr>
          <w:lang w:val="en-GB"/>
        </w:rPr>
        <w:t>they</w:t>
      </w:r>
      <w:r w:rsidR="004F0A3D">
        <w:rPr>
          <w:lang w:val="en-GB"/>
        </w:rPr>
        <w:t xml:space="preserve"> </w:t>
      </w:r>
      <w:r w:rsidRPr="00A203A1">
        <w:rPr>
          <w:lang w:val="en-GB"/>
        </w:rPr>
        <w:t>are</w:t>
      </w:r>
      <w:r w:rsidR="004F0A3D">
        <w:rPr>
          <w:lang w:val="en-GB"/>
        </w:rPr>
        <w:t xml:space="preserve"> </w:t>
      </w:r>
      <w:r w:rsidRPr="00A203A1">
        <w:rPr>
          <w:lang w:val="en-GB"/>
        </w:rPr>
        <w:t>the</w:t>
      </w:r>
      <w:r w:rsidR="004F0A3D">
        <w:rPr>
          <w:lang w:val="en-GB"/>
        </w:rPr>
        <w:t xml:space="preserve"> </w:t>
      </w:r>
      <w:r w:rsidRPr="00A203A1">
        <w:rPr>
          <w:lang w:val="en-GB"/>
        </w:rPr>
        <w:t>basis</w:t>
      </w:r>
      <w:r w:rsidR="004F0A3D">
        <w:rPr>
          <w:lang w:val="en-GB"/>
        </w:rPr>
        <w:t xml:space="preserve"> </w:t>
      </w:r>
      <w:r w:rsidRPr="00A203A1">
        <w:rPr>
          <w:lang w:val="en-GB"/>
        </w:rPr>
        <w:t>for</w:t>
      </w:r>
      <w:r w:rsidR="004F0A3D">
        <w:rPr>
          <w:lang w:val="en-GB"/>
        </w:rPr>
        <w:t xml:space="preserve"> </w:t>
      </w:r>
      <w:r w:rsidRPr="00A203A1">
        <w:rPr>
          <w:lang w:val="en-GB"/>
        </w:rPr>
        <w:t>further</w:t>
      </w:r>
      <w:r w:rsidR="004F0A3D">
        <w:rPr>
          <w:lang w:val="en-GB"/>
        </w:rPr>
        <w:t xml:space="preserve"> </w:t>
      </w:r>
      <w:r w:rsidRPr="00A203A1">
        <w:rPr>
          <w:lang w:val="en-GB"/>
        </w:rPr>
        <w:t>research</w:t>
      </w:r>
      <w:r w:rsidR="004F0A3D">
        <w:rPr>
          <w:lang w:val="en-GB"/>
        </w:rPr>
        <w:t xml:space="preserve"> </w:t>
      </w:r>
      <w:r w:rsidRPr="00A203A1">
        <w:rPr>
          <w:lang w:val="en-GB"/>
        </w:rPr>
        <w:t>in</w:t>
      </w:r>
      <w:r w:rsidR="004F0A3D">
        <w:rPr>
          <w:lang w:val="en-GB"/>
        </w:rPr>
        <w:t xml:space="preserve"> </w:t>
      </w:r>
      <w:r w:rsidRPr="00A203A1">
        <w:rPr>
          <w:lang w:val="en-GB"/>
        </w:rPr>
        <w:t>this</w:t>
      </w:r>
      <w:r w:rsidR="004F0A3D">
        <w:rPr>
          <w:lang w:val="en-GB"/>
        </w:rPr>
        <w:t xml:space="preserve"> </w:t>
      </w:r>
      <w:r w:rsidRPr="00A203A1">
        <w:rPr>
          <w:lang w:val="en-GB"/>
        </w:rPr>
        <w:t>field.</w:t>
      </w:r>
    </w:p>
    <w:p w:rsidR="00F115AE" w:rsidRPr="008D1F4A" w:rsidRDefault="00F115AE" w:rsidP="00F115AE">
      <w:pPr>
        <w:pStyle w:val="BodyText"/>
        <w:rPr>
          <w:lang w:val="en-GB"/>
        </w:rPr>
      </w:pPr>
    </w:p>
    <w:p w:rsidR="00F115AE" w:rsidRPr="004F0A3D" w:rsidRDefault="00F115AE" w:rsidP="004F0A3D">
      <w:pPr>
        <w:pStyle w:val="Heading3"/>
      </w:pPr>
      <w:r w:rsidRPr="004F0A3D">
        <w:rPr>
          <w:lang w:eastAsia="de-DE"/>
        </w:rPr>
        <w:fldChar w:fldCharType="begin"/>
      </w:r>
      <w:r w:rsidRPr="004F0A3D">
        <w:instrText>ADDIN CITAVI.BIBLIOGRAPHY PD94bWwgdmVyc2lvbj0iMS4wIiBlbmNvZGluZz0idXRmLTE2Ij8+PEJpYmxpb2dyYXBoeT48QWRkSW5WZXJzaW9uPjUuMi4wLjg8L0FkZEluVmVyc2lvbj48SWQ+OGEzZjE2NzgtMWZlMy00ZTBlLTk3MTktZTA4NjliYWQ4Njg1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Q0PC9UZXh0PjwvVGV4dFVuaXQ+PFRleHRVbml0PjxJbnNlcnRQYXJhZ3JhcGhBZnRlcj5mYWxzZTwvSW5zZXJ0UGFyYWdyYXBoQWZ0ZXI+PEZvbnROYW1lIC8+PEZvbnRTdHlsZT48TmV1dHJhbD50cnVlPC9OZXV0cmFsPjxOYW1lIC8+PC9Gb250U3R5bGU+PEZvbnRTaXplPjA8L0ZvbnRTaXplPjxUZXh0PigxKSwgNzbigJM5OC48L1RleHQ+PC9UZXh0VW5pdD48L1RleHRVbml0cz48L0NpdGF0aW9uPjwvQ2l0YXRpb25zPjwvQmlibGlvZ3JhcGh5Q2l0YXRpb24+PC9CaWJsaW9ncmFwaHk+</w:instrText>
      </w:r>
      <w:r w:rsidRPr="004F0A3D">
        <w:rPr>
          <w:lang w:eastAsia="de-DE"/>
        </w:rPr>
        <w:fldChar w:fldCharType="separate"/>
      </w:r>
      <w:bookmarkStart w:id="20" w:name="_CTVBIBLIOGRAPHY1"/>
      <w:bookmarkEnd w:id="20"/>
      <w:r w:rsidRPr="004F0A3D">
        <w:rPr>
          <w:rStyle w:val="Heading3Char"/>
          <w:b/>
        </w:rPr>
        <w:t>Reference</w:t>
      </w:r>
      <w:r w:rsidRPr="004F0A3D">
        <w:t>s</w:t>
      </w:r>
    </w:p>
    <w:p w:rsidR="00F115AE" w:rsidRPr="004F0A3D" w:rsidRDefault="00F115AE" w:rsidP="004F0A3D">
      <w:pPr>
        <w:pStyle w:val="BodyText"/>
        <w:ind w:left="720" w:hanging="720"/>
        <w:rPr>
          <w:sz w:val="20"/>
          <w:lang w:val="en-GB"/>
        </w:rPr>
      </w:pPr>
      <w:bookmarkStart w:id="21" w:name="_CTVL001fc1ca6e35a3b4e26982d8acc11d059b7"/>
      <w:r w:rsidRPr="004F0A3D">
        <w:rPr>
          <w:sz w:val="20"/>
          <w:lang w:val="en-GB"/>
        </w:rPr>
        <w:t>Apostolopoulos,</w:t>
      </w:r>
      <w:r w:rsidR="004F0A3D">
        <w:rPr>
          <w:sz w:val="20"/>
          <w:lang w:val="en-GB"/>
        </w:rPr>
        <w:t xml:space="preserve"> </w:t>
      </w:r>
      <w:r w:rsidRPr="004F0A3D">
        <w:rPr>
          <w:sz w:val="20"/>
          <w:lang w:val="en-GB"/>
        </w:rPr>
        <w:t>N.,</w:t>
      </w:r>
      <w:r w:rsidR="004F0A3D">
        <w:rPr>
          <w:sz w:val="20"/>
          <w:lang w:val="en-GB"/>
        </w:rPr>
        <w:t xml:space="preserve"> </w:t>
      </w:r>
      <w:r w:rsidRPr="004F0A3D">
        <w:rPr>
          <w:sz w:val="20"/>
          <w:lang w:val="en-GB"/>
        </w:rPr>
        <w:t>Hoffmann,</w:t>
      </w:r>
      <w:r w:rsidR="004F0A3D">
        <w:rPr>
          <w:sz w:val="20"/>
          <w:lang w:val="en-GB"/>
        </w:rPr>
        <w:t xml:space="preserve"> </w:t>
      </w:r>
      <w:r w:rsidRPr="004F0A3D">
        <w:rPr>
          <w:sz w:val="20"/>
          <w:lang w:val="en-GB"/>
        </w:rPr>
        <w:t>H.,</w:t>
      </w:r>
      <w:r w:rsidR="004F0A3D">
        <w:rPr>
          <w:sz w:val="20"/>
          <w:lang w:val="en-GB"/>
        </w:rPr>
        <w:t xml:space="preserve"> </w:t>
      </w:r>
      <w:r w:rsidRPr="004F0A3D">
        <w:rPr>
          <w:sz w:val="20"/>
          <w:lang w:val="en-GB"/>
        </w:rPr>
        <w:t>Mansmann,</w:t>
      </w:r>
      <w:r w:rsidR="004F0A3D">
        <w:rPr>
          <w:sz w:val="20"/>
          <w:lang w:val="en-GB"/>
        </w:rPr>
        <w:t xml:space="preserve"> </w:t>
      </w:r>
      <w:r w:rsidRPr="004F0A3D">
        <w:rPr>
          <w:sz w:val="20"/>
          <w:lang w:val="en-GB"/>
        </w:rPr>
        <w:t>V.,</w:t>
      </w:r>
      <w:r w:rsidR="004F0A3D">
        <w:rPr>
          <w:sz w:val="20"/>
          <w:lang w:val="en-GB"/>
        </w:rPr>
        <w:t xml:space="preserve"> </w:t>
      </w:r>
      <w:r w:rsidRPr="004F0A3D">
        <w:rPr>
          <w:sz w:val="20"/>
          <w:lang w:val="en-GB"/>
        </w:rPr>
        <w:t>&amp;</w:t>
      </w:r>
      <w:r w:rsidR="004F0A3D">
        <w:rPr>
          <w:sz w:val="20"/>
          <w:lang w:val="en-GB"/>
        </w:rPr>
        <w:t xml:space="preserve"> </w:t>
      </w:r>
      <w:r w:rsidRPr="004F0A3D">
        <w:rPr>
          <w:sz w:val="20"/>
          <w:lang w:val="en-GB"/>
        </w:rPr>
        <w:t>Schwill,</w:t>
      </w:r>
      <w:r w:rsidR="004F0A3D">
        <w:rPr>
          <w:sz w:val="20"/>
          <w:lang w:val="en-GB"/>
        </w:rPr>
        <w:t xml:space="preserve"> </w:t>
      </w:r>
      <w:r w:rsidRPr="004F0A3D">
        <w:rPr>
          <w:sz w:val="20"/>
          <w:lang w:val="en-GB"/>
        </w:rPr>
        <w:t>A.</w:t>
      </w:r>
      <w:r w:rsidR="004F0A3D">
        <w:rPr>
          <w:sz w:val="20"/>
          <w:lang w:val="en-GB"/>
        </w:rPr>
        <w:t xml:space="preserve"> </w:t>
      </w:r>
      <w:r w:rsidRPr="004F0A3D">
        <w:rPr>
          <w:sz w:val="20"/>
          <w:lang w:val="en-GB"/>
        </w:rPr>
        <w:t>(Eds.).</w:t>
      </w:r>
      <w:r w:rsidR="004F0A3D">
        <w:rPr>
          <w:sz w:val="20"/>
          <w:lang w:val="en-GB"/>
        </w:rPr>
        <w:t xml:space="preserve"> </w:t>
      </w:r>
      <w:r w:rsidRPr="004F0A3D">
        <w:rPr>
          <w:sz w:val="20"/>
          <w:lang w:val="en-GB"/>
        </w:rPr>
        <w:t>(2009).</w:t>
      </w:r>
      <w:r w:rsidR="004F0A3D">
        <w:rPr>
          <w:sz w:val="20"/>
          <w:lang w:val="en-GB"/>
        </w:rPr>
        <w:t xml:space="preserve"> </w:t>
      </w:r>
      <w:bookmarkEnd w:id="21"/>
      <w:r w:rsidRPr="004F0A3D">
        <w:rPr>
          <w:i/>
          <w:sz w:val="20"/>
          <w:lang w:val="en-GB"/>
        </w:rPr>
        <w:t>Medien</w:t>
      </w:r>
      <w:r w:rsidR="004F0A3D">
        <w:rPr>
          <w:i/>
          <w:sz w:val="20"/>
          <w:lang w:val="en-GB"/>
        </w:rPr>
        <w:t xml:space="preserve"> </w:t>
      </w:r>
      <w:r w:rsidRPr="004F0A3D">
        <w:rPr>
          <w:i/>
          <w:sz w:val="20"/>
          <w:lang w:val="en-GB"/>
        </w:rPr>
        <w:t>in</w:t>
      </w:r>
      <w:r w:rsidR="004F0A3D">
        <w:rPr>
          <w:i/>
          <w:sz w:val="20"/>
          <w:lang w:val="en-GB"/>
        </w:rPr>
        <w:t xml:space="preserve"> </w:t>
      </w:r>
      <w:r w:rsidRPr="004F0A3D">
        <w:rPr>
          <w:i/>
          <w:sz w:val="20"/>
          <w:lang w:val="en-GB"/>
        </w:rPr>
        <w:t>der</w:t>
      </w:r>
      <w:r w:rsidR="004F0A3D">
        <w:rPr>
          <w:i/>
          <w:sz w:val="20"/>
          <w:lang w:val="en-GB"/>
        </w:rPr>
        <w:t xml:space="preserve"> </w:t>
      </w:r>
      <w:r w:rsidRPr="004F0A3D">
        <w:rPr>
          <w:i/>
          <w:sz w:val="20"/>
          <w:lang w:val="en-GB"/>
        </w:rPr>
        <w:t>Wissenschaft</w:t>
      </w:r>
      <w:r w:rsidRPr="004F0A3D">
        <w:rPr>
          <w:sz w:val="20"/>
          <w:lang w:val="en-GB"/>
        </w:rPr>
        <w:t>.</w:t>
      </w:r>
      <w:r w:rsidR="004F0A3D">
        <w:rPr>
          <w:sz w:val="20"/>
          <w:lang w:val="en-GB"/>
        </w:rPr>
        <w:t xml:space="preserve"> </w:t>
      </w:r>
      <w:r w:rsidRPr="004F0A3D">
        <w:rPr>
          <w:i/>
          <w:sz w:val="20"/>
          <w:lang w:val="en-GB"/>
        </w:rPr>
        <w:t>E-Learning</w:t>
      </w:r>
      <w:r w:rsidR="004F0A3D">
        <w:rPr>
          <w:i/>
          <w:sz w:val="20"/>
          <w:lang w:val="en-GB"/>
        </w:rPr>
        <w:t xml:space="preserve"> </w:t>
      </w:r>
      <w:r w:rsidRPr="004F0A3D">
        <w:rPr>
          <w:i/>
          <w:sz w:val="20"/>
          <w:lang w:val="en-GB"/>
        </w:rPr>
        <w:t>2009:</w:t>
      </w:r>
      <w:r w:rsidR="004F0A3D">
        <w:rPr>
          <w:i/>
          <w:sz w:val="20"/>
          <w:lang w:val="en-GB"/>
        </w:rPr>
        <w:t xml:space="preserve"> </w:t>
      </w:r>
      <w:r w:rsidRPr="004F0A3D">
        <w:rPr>
          <w:i/>
          <w:sz w:val="20"/>
          <w:lang w:val="en-GB"/>
        </w:rPr>
        <w:t>Lernen</w:t>
      </w:r>
      <w:r w:rsidR="004F0A3D">
        <w:rPr>
          <w:i/>
          <w:sz w:val="20"/>
          <w:lang w:val="en-GB"/>
        </w:rPr>
        <w:t xml:space="preserve"> </w:t>
      </w:r>
      <w:r w:rsidRPr="004F0A3D">
        <w:rPr>
          <w:i/>
          <w:sz w:val="20"/>
          <w:lang w:val="en-GB"/>
        </w:rPr>
        <w:t>im</w:t>
      </w:r>
      <w:r w:rsidR="004F0A3D">
        <w:rPr>
          <w:i/>
          <w:sz w:val="20"/>
          <w:lang w:val="en-GB"/>
        </w:rPr>
        <w:t xml:space="preserve"> </w:t>
      </w:r>
      <w:r w:rsidRPr="004F0A3D">
        <w:rPr>
          <w:i/>
          <w:sz w:val="20"/>
          <w:lang w:val="en-GB"/>
        </w:rPr>
        <w:t>digitalen</w:t>
      </w:r>
      <w:r w:rsidR="004F0A3D">
        <w:rPr>
          <w:i/>
          <w:sz w:val="20"/>
          <w:lang w:val="en-GB"/>
        </w:rPr>
        <w:t xml:space="preserve"> </w:t>
      </w:r>
      <w:r w:rsidRPr="004F0A3D">
        <w:rPr>
          <w:i/>
          <w:sz w:val="20"/>
          <w:lang w:val="en-GB"/>
        </w:rPr>
        <w:t>Zeitalter</w:t>
      </w:r>
      <w:r w:rsidRPr="004F0A3D">
        <w:rPr>
          <w:sz w:val="20"/>
          <w:lang w:val="en-GB"/>
        </w:rPr>
        <w:t>.</w:t>
      </w:r>
      <w:r w:rsidR="004F0A3D">
        <w:rPr>
          <w:sz w:val="20"/>
          <w:lang w:val="en-GB"/>
        </w:rPr>
        <w:t xml:space="preserve"> </w:t>
      </w:r>
      <w:r w:rsidRPr="004F0A3D">
        <w:rPr>
          <w:sz w:val="20"/>
          <w:lang w:val="en-GB"/>
        </w:rPr>
        <w:t>Münster</w:t>
      </w:r>
      <w:r w:rsidR="004F0A3D">
        <w:rPr>
          <w:sz w:val="20"/>
          <w:lang w:val="en-GB"/>
        </w:rPr>
        <w:t xml:space="preserve"> </w:t>
      </w:r>
      <w:r w:rsidRPr="004F0A3D">
        <w:rPr>
          <w:sz w:val="20"/>
          <w:lang w:val="en-GB"/>
        </w:rPr>
        <w:t>u.a.:</w:t>
      </w:r>
      <w:r w:rsidR="004F0A3D">
        <w:rPr>
          <w:sz w:val="20"/>
          <w:lang w:val="en-GB"/>
        </w:rPr>
        <w:t xml:space="preserve"> </w:t>
      </w:r>
      <w:r w:rsidRPr="004F0A3D">
        <w:rPr>
          <w:sz w:val="20"/>
          <w:lang w:val="en-GB"/>
        </w:rPr>
        <w:t>Waxmann.</w:t>
      </w:r>
    </w:p>
    <w:p w:rsidR="00F115AE" w:rsidRPr="004F0A3D" w:rsidRDefault="00F115AE" w:rsidP="004F0A3D">
      <w:pPr>
        <w:pStyle w:val="BodyText"/>
        <w:ind w:left="720" w:hanging="720"/>
        <w:rPr>
          <w:sz w:val="20"/>
          <w:lang w:val="en-GB"/>
        </w:rPr>
      </w:pPr>
      <w:bookmarkStart w:id="22" w:name="_CTVL0018ae8c77ae7d540e48e53f36b91750913"/>
      <w:r w:rsidRPr="004F0A3D">
        <w:rPr>
          <w:sz w:val="20"/>
          <w:lang w:val="en-GB"/>
        </w:rPr>
        <w:t>Bergmann,</w:t>
      </w:r>
      <w:r w:rsidR="004F0A3D">
        <w:rPr>
          <w:sz w:val="20"/>
          <w:lang w:val="en-GB"/>
        </w:rPr>
        <w:t xml:space="preserve"> </w:t>
      </w:r>
      <w:r w:rsidRPr="004F0A3D">
        <w:rPr>
          <w:sz w:val="20"/>
          <w:lang w:val="en-GB"/>
        </w:rPr>
        <w:t>J.,</w:t>
      </w:r>
      <w:r w:rsidR="004F0A3D">
        <w:rPr>
          <w:sz w:val="20"/>
          <w:lang w:val="en-GB"/>
        </w:rPr>
        <w:t xml:space="preserve"> </w:t>
      </w:r>
      <w:r w:rsidRPr="004F0A3D">
        <w:rPr>
          <w:sz w:val="20"/>
          <w:lang w:val="en-GB"/>
        </w:rPr>
        <w:t>&amp;</w:t>
      </w:r>
      <w:r w:rsidR="004F0A3D">
        <w:rPr>
          <w:sz w:val="20"/>
          <w:lang w:val="en-GB"/>
        </w:rPr>
        <w:t xml:space="preserve"> </w:t>
      </w:r>
      <w:r w:rsidRPr="004F0A3D">
        <w:rPr>
          <w:sz w:val="20"/>
          <w:lang w:val="en-GB"/>
        </w:rPr>
        <w:t>Sams,</w:t>
      </w:r>
      <w:r w:rsidR="004F0A3D">
        <w:rPr>
          <w:sz w:val="20"/>
          <w:lang w:val="en-GB"/>
        </w:rPr>
        <w:t xml:space="preserve"> </w:t>
      </w:r>
      <w:r w:rsidRPr="004F0A3D">
        <w:rPr>
          <w:sz w:val="20"/>
          <w:lang w:val="en-GB"/>
        </w:rPr>
        <w:t>A.</w:t>
      </w:r>
      <w:r w:rsidR="004F0A3D">
        <w:rPr>
          <w:sz w:val="20"/>
          <w:lang w:val="en-GB"/>
        </w:rPr>
        <w:t xml:space="preserve"> </w:t>
      </w:r>
      <w:r w:rsidRPr="004F0A3D">
        <w:rPr>
          <w:sz w:val="20"/>
          <w:lang w:val="en-GB"/>
        </w:rPr>
        <w:t>(2012).</w:t>
      </w:r>
      <w:r w:rsidR="004F0A3D">
        <w:rPr>
          <w:sz w:val="20"/>
          <w:lang w:val="en-GB"/>
        </w:rPr>
        <w:t xml:space="preserve"> </w:t>
      </w:r>
      <w:bookmarkEnd w:id="22"/>
      <w:r w:rsidRPr="004F0A3D">
        <w:rPr>
          <w:i/>
          <w:sz w:val="20"/>
          <w:lang w:val="en-GB"/>
        </w:rPr>
        <w:t>Flip</w:t>
      </w:r>
      <w:r w:rsidR="004F0A3D">
        <w:rPr>
          <w:i/>
          <w:sz w:val="20"/>
          <w:lang w:val="en-GB"/>
        </w:rPr>
        <w:t xml:space="preserve"> </w:t>
      </w:r>
      <w:r w:rsidRPr="004F0A3D">
        <w:rPr>
          <w:i/>
          <w:sz w:val="20"/>
          <w:lang w:val="en-GB"/>
        </w:rPr>
        <w:t>your</w:t>
      </w:r>
      <w:r w:rsidR="004F0A3D">
        <w:rPr>
          <w:i/>
          <w:sz w:val="20"/>
          <w:lang w:val="en-GB"/>
        </w:rPr>
        <w:t xml:space="preserve"> </w:t>
      </w:r>
      <w:r w:rsidRPr="004F0A3D">
        <w:rPr>
          <w:i/>
          <w:sz w:val="20"/>
          <w:lang w:val="en-GB"/>
        </w:rPr>
        <w:t>classroom:</w:t>
      </w:r>
      <w:r w:rsidR="004F0A3D">
        <w:rPr>
          <w:i/>
          <w:sz w:val="20"/>
          <w:lang w:val="en-GB"/>
        </w:rPr>
        <w:t xml:space="preserve"> </w:t>
      </w:r>
      <w:r w:rsidRPr="004F0A3D">
        <w:rPr>
          <w:i/>
          <w:sz w:val="20"/>
          <w:lang w:val="en-GB"/>
        </w:rPr>
        <w:t>Reach</w:t>
      </w:r>
      <w:r w:rsidR="004F0A3D">
        <w:rPr>
          <w:i/>
          <w:sz w:val="20"/>
          <w:lang w:val="en-GB"/>
        </w:rPr>
        <w:t xml:space="preserve"> </w:t>
      </w:r>
      <w:r w:rsidRPr="004F0A3D">
        <w:rPr>
          <w:i/>
          <w:sz w:val="20"/>
          <w:lang w:val="en-GB"/>
        </w:rPr>
        <w:t>every</w:t>
      </w:r>
      <w:r w:rsidR="004F0A3D">
        <w:rPr>
          <w:i/>
          <w:sz w:val="20"/>
          <w:lang w:val="en-GB"/>
        </w:rPr>
        <w:t xml:space="preserve"> </w:t>
      </w:r>
      <w:r w:rsidRPr="004F0A3D">
        <w:rPr>
          <w:i/>
          <w:sz w:val="20"/>
          <w:lang w:val="en-GB"/>
        </w:rPr>
        <w:t>student</w:t>
      </w:r>
      <w:r w:rsidR="004F0A3D">
        <w:rPr>
          <w:i/>
          <w:sz w:val="20"/>
          <w:lang w:val="en-GB"/>
        </w:rPr>
        <w:t xml:space="preserve"> </w:t>
      </w:r>
      <w:r w:rsidRPr="004F0A3D">
        <w:rPr>
          <w:i/>
          <w:sz w:val="20"/>
          <w:lang w:val="en-GB"/>
        </w:rPr>
        <w:t>in</w:t>
      </w:r>
      <w:r w:rsidR="004F0A3D">
        <w:rPr>
          <w:i/>
          <w:sz w:val="20"/>
          <w:lang w:val="en-GB"/>
        </w:rPr>
        <w:t xml:space="preserve"> </w:t>
      </w:r>
      <w:r w:rsidRPr="004F0A3D">
        <w:rPr>
          <w:i/>
          <w:sz w:val="20"/>
          <w:lang w:val="en-GB"/>
        </w:rPr>
        <w:t>every</w:t>
      </w:r>
      <w:r w:rsidR="004F0A3D">
        <w:rPr>
          <w:i/>
          <w:sz w:val="20"/>
          <w:lang w:val="en-GB"/>
        </w:rPr>
        <w:t xml:space="preserve"> </w:t>
      </w:r>
      <w:r w:rsidRPr="004F0A3D">
        <w:rPr>
          <w:i/>
          <w:sz w:val="20"/>
          <w:lang w:val="en-GB"/>
        </w:rPr>
        <w:t>class</w:t>
      </w:r>
      <w:r w:rsidR="004F0A3D">
        <w:rPr>
          <w:i/>
          <w:sz w:val="20"/>
          <w:lang w:val="en-GB"/>
        </w:rPr>
        <w:t xml:space="preserve"> </w:t>
      </w:r>
      <w:r w:rsidRPr="004F0A3D">
        <w:rPr>
          <w:i/>
          <w:sz w:val="20"/>
          <w:lang w:val="en-GB"/>
        </w:rPr>
        <w:t>every</w:t>
      </w:r>
      <w:r w:rsidR="004F0A3D">
        <w:rPr>
          <w:i/>
          <w:sz w:val="20"/>
          <w:lang w:val="en-GB"/>
        </w:rPr>
        <w:t xml:space="preserve"> </w:t>
      </w:r>
      <w:r w:rsidRPr="004F0A3D">
        <w:rPr>
          <w:i/>
          <w:sz w:val="20"/>
          <w:lang w:val="en-GB"/>
        </w:rPr>
        <w:t>day</w:t>
      </w:r>
      <w:r w:rsidR="004F0A3D">
        <w:rPr>
          <w:sz w:val="20"/>
          <w:lang w:val="en-GB"/>
        </w:rPr>
        <w:t xml:space="preserve"> </w:t>
      </w:r>
      <w:r w:rsidRPr="004F0A3D">
        <w:rPr>
          <w:sz w:val="20"/>
          <w:lang w:val="en-GB"/>
        </w:rPr>
        <w:t>(1st</w:t>
      </w:r>
      <w:r w:rsidR="004F0A3D">
        <w:rPr>
          <w:sz w:val="20"/>
          <w:lang w:val="en-GB"/>
        </w:rPr>
        <w:t xml:space="preserve"> </w:t>
      </w:r>
      <w:r w:rsidRPr="004F0A3D">
        <w:rPr>
          <w:sz w:val="20"/>
          <w:lang w:val="en-GB"/>
        </w:rPr>
        <w:t>ed.).</w:t>
      </w:r>
      <w:r w:rsidR="004F0A3D">
        <w:rPr>
          <w:sz w:val="20"/>
          <w:lang w:val="en-GB"/>
        </w:rPr>
        <w:t xml:space="preserve"> </w:t>
      </w:r>
      <w:r w:rsidRPr="004F0A3D">
        <w:rPr>
          <w:sz w:val="20"/>
          <w:lang w:val="en-GB"/>
        </w:rPr>
        <w:t>Eugene,</w:t>
      </w:r>
      <w:r w:rsidR="004F0A3D">
        <w:rPr>
          <w:sz w:val="20"/>
          <w:lang w:val="en-GB"/>
        </w:rPr>
        <w:t xml:space="preserve"> </w:t>
      </w:r>
      <w:r w:rsidRPr="004F0A3D">
        <w:rPr>
          <w:sz w:val="20"/>
          <w:lang w:val="en-GB"/>
        </w:rPr>
        <w:t>Or,</w:t>
      </w:r>
      <w:r w:rsidR="004F0A3D">
        <w:rPr>
          <w:sz w:val="20"/>
          <w:lang w:val="en-GB"/>
        </w:rPr>
        <w:t xml:space="preserve"> </w:t>
      </w:r>
      <w:r w:rsidRPr="004F0A3D">
        <w:rPr>
          <w:sz w:val="20"/>
          <w:lang w:val="en-GB"/>
        </w:rPr>
        <w:t>Alexandria,</w:t>
      </w:r>
      <w:r w:rsidR="004F0A3D">
        <w:rPr>
          <w:sz w:val="20"/>
          <w:lang w:val="en-GB"/>
        </w:rPr>
        <w:t xml:space="preserve"> </w:t>
      </w:r>
      <w:r w:rsidRPr="004F0A3D">
        <w:rPr>
          <w:sz w:val="20"/>
          <w:lang w:val="en-GB"/>
        </w:rPr>
        <w:t>Va:</w:t>
      </w:r>
      <w:r w:rsidR="004F0A3D">
        <w:rPr>
          <w:sz w:val="20"/>
          <w:lang w:val="en-GB"/>
        </w:rPr>
        <w:t xml:space="preserve"> </w:t>
      </w:r>
      <w:r w:rsidRPr="004F0A3D">
        <w:rPr>
          <w:sz w:val="20"/>
          <w:lang w:val="en-GB"/>
        </w:rPr>
        <w:t>International</w:t>
      </w:r>
      <w:r w:rsidR="004F0A3D">
        <w:rPr>
          <w:sz w:val="20"/>
          <w:lang w:val="en-GB"/>
        </w:rPr>
        <w:t xml:space="preserve"> </w:t>
      </w:r>
      <w:r w:rsidRPr="004F0A3D">
        <w:rPr>
          <w:sz w:val="20"/>
          <w:lang w:val="en-GB"/>
        </w:rPr>
        <w:t>Society</w:t>
      </w:r>
      <w:r w:rsidR="004F0A3D">
        <w:rPr>
          <w:sz w:val="20"/>
          <w:lang w:val="en-GB"/>
        </w:rPr>
        <w:t xml:space="preserve"> </w:t>
      </w:r>
      <w:r w:rsidRPr="004F0A3D">
        <w:rPr>
          <w:sz w:val="20"/>
          <w:lang w:val="en-GB"/>
        </w:rPr>
        <w:t>for</w:t>
      </w:r>
      <w:r w:rsidR="004F0A3D">
        <w:rPr>
          <w:sz w:val="20"/>
          <w:lang w:val="en-GB"/>
        </w:rPr>
        <w:t xml:space="preserve"> </w:t>
      </w:r>
      <w:r w:rsidRPr="004F0A3D">
        <w:rPr>
          <w:sz w:val="20"/>
          <w:lang w:val="en-GB"/>
        </w:rPr>
        <w:t>Technology</w:t>
      </w:r>
      <w:r w:rsidR="004F0A3D">
        <w:rPr>
          <w:sz w:val="20"/>
          <w:lang w:val="en-GB"/>
        </w:rPr>
        <w:t xml:space="preserve"> </w:t>
      </w:r>
      <w:r w:rsidRPr="004F0A3D">
        <w:rPr>
          <w:sz w:val="20"/>
          <w:lang w:val="en-GB"/>
        </w:rPr>
        <w:t>in</w:t>
      </w:r>
      <w:r w:rsidR="004F0A3D">
        <w:rPr>
          <w:sz w:val="20"/>
          <w:lang w:val="en-GB"/>
        </w:rPr>
        <w:t xml:space="preserve"> </w:t>
      </w:r>
      <w:r w:rsidRPr="004F0A3D">
        <w:rPr>
          <w:sz w:val="20"/>
          <w:lang w:val="en-GB"/>
        </w:rPr>
        <w:t>Education.</w:t>
      </w:r>
    </w:p>
    <w:p w:rsidR="00F115AE" w:rsidRPr="004F0A3D" w:rsidRDefault="00F115AE" w:rsidP="004F0A3D">
      <w:pPr>
        <w:pStyle w:val="BodyText"/>
        <w:ind w:left="720" w:hanging="720"/>
        <w:rPr>
          <w:sz w:val="20"/>
          <w:lang w:val="en-GB"/>
        </w:rPr>
      </w:pPr>
      <w:bookmarkStart w:id="23" w:name="_CTVL0016c244f05da014b34a33c47b1ad21c952"/>
      <w:r w:rsidRPr="004F0A3D">
        <w:rPr>
          <w:sz w:val="20"/>
          <w:lang w:val="en-GB"/>
        </w:rPr>
        <w:t>Gudjons,</w:t>
      </w:r>
      <w:r w:rsidR="004F0A3D">
        <w:rPr>
          <w:sz w:val="20"/>
          <w:lang w:val="en-GB"/>
        </w:rPr>
        <w:t xml:space="preserve"> </w:t>
      </w:r>
      <w:r w:rsidRPr="004F0A3D">
        <w:rPr>
          <w:sz w:val="20"/>
          <w:lang w:val="en-GB"/>
        </w:rPr>
        <w:t>H.</w:t>
      </w:r>
      <w:r w:rsidR="004F0A3D">
        <w:rPr>
          <w:sz w:val="20"/>
          <w:lang w:val="en-GB"/>
        </w:rPr>
        <w:t xml:space="preserve"> </w:t>
      </w:r>
      <w:r w:rsidRPr="004F0A3D">
        <w:rPr>
          <w:sz w:val="20"/>
          <w:lang w:val="en-GB"/>
        </w:rPr>
        <w:t>(2006).</w:t>
      </w:r>
      <w:r w:rsidR="004F0A3D">
        <w:rPr>
          <w:sz w:val="20"/>
          <w:lang w:val="en-GB"/>
        </w:rPr>
        <w:t xml:space="preserve"> </w:t>
      </w:r>
      <w:bookmarkEnd w:id="23"/>
      <w:r w:rsidRPr="004F0A3D">
        <w:rPr>
          <w:i/>
          <w:sz w:val="20"/>
          <w:lang w:val="en-GB"/>
        </w:rPr>
        <w:t>Methodik</w:t>
      </w:r>
      <w:r w:rsidR="004F0A3D">
        <w:rPr>
          <w:i/>
          <w:sz w:val="20"/>
          <w:lang w:val="en-GB"/>
        </w:rPr>
        <w:t xml:space="preserve"> </w:t>
      </w:r>
      <w:r w:rsidRPr="004F0A3D">
        <w:rPr>
          <w:i/>
          <w:sz w:val="20"/>
          <w:lang w:val="en-GB"/>
        </w:rPr>
        <w:t>zum</w:t>
      </w:r>
      <w:r w:rsidR="004F0A3D">
        <w:rPr>
          <w:i/>
          <w:sz w:val="20"/>
          <w:lang w:val="en-GB"/>
        </w:rPr>
        <w:t xml:space="preserve"> </w:t>
      </w:r>
      <w:r w:rsidRPr="004F0A3D">
        <w:rPr>
          <w:i/>
          <w:sz w:val="20"/>
          <w:lang w:val="en-GB"/>
        </w:rPr>
        <w:t>Anfassen:</w:t>
      </w:r>
      <w:r w:rsidR="004F0A3D">
        <w:rPr>
          <w:i/>
          <w:sz w:val="20"/>
          <w:lang w:val="en-GB"/>
        </w:rPr>
        <w:t xml:space="preserve"> </w:t>
      </w:r>
      <w:r w:rsidRPr="004F0A3D">
        <w:rPr>
          <w:i/>
          <w:sz w:val="20"/>
          <w:lang w:val="en-GB"/>
        </w:rPr>
        <w:t>Unterrichten</w:t>
      </w:r>
      <w:r w:rsidR="004F0A3D">
        <w:rPr>
          <w:i/>
          <w:sz w:val="20"/>
          <w:lang w:val="en-GB"/>
        </w:rPr>
        <w:t xml:space="preserve"> </w:t>
      </w:r>
      <w:r w:rsidRPr="004F0A3D">
        <w:rPr>
          <w:i/>
          <w:sz w:val="20"/>
          <w:lang w:val="en-GB"/>
        </w:rPr>
        <w:t>jenseits</w:t>
      </w:r>
      <w:r w:rsidR="004F0A3D">
        <w:rPr>
          <w:i/>
          <w:sz w:val="20"/>
          <w:lang w:val="en-GB"/>
        </w:rPr>
        <w:t xml:space="preserve"> </w:t>
      </w:r>
      <w:r w:rsidRPr="004F0A3D">
        <w:rPr>
          <w:i/>
          <w:sz w:val="20"/>
          <w:lang w:val="en-GB"/>
        </w:rPr>
        <w:t>von</w:t>
      </w:r>
      <w:r w:rsidR="004F0A3D">
        <w:rPr>
          <w:i/>
          <w:sz w:val="20"/>
          <w:lang w:val="en-GB"/>
        </w:rPr>
        <w:t xml:space="preserve"> </w:t>
      </w:r>
      <w:r w:rsidRPr="004F0A3D">
        <w:rPr>
          <w:i/>
          <w:sz w:val="20"/>
          <w:lang w:val="en-GB"/>
        </w:rPr>
        <w:t>Routinen</w:t>
      </w:r>
      <w:r w:rsidR="004F0A3D">
        <w:rPr>
          <w:sz w:val="20"/>
          <w:lang w:val="en-GB"/>
        </w:rPr>
        <w:t xml:space="preserve"> </w:t>
      </w:r>
      <w:r w:rsidRPr="004F0A3D">
        <w:rPr>
          <w:sz w:val="20"/>
          <w:lang w:val="en-GB"/>
        </w:rPr>
        <w:t>(2.,</w:t>
      </w:r>
      <w:r w:rsidR="004F0A3D">
        <w:rPr>
          <w:sz w:val="20"/>
          <w:lang w:val="en-GB"/>
        </w:rPr>
        <w:t xml:space="preserve"> </w:t>
      </w:r>
      <w:r w:rsidRPr="004F0A3D">
        <w:rPr>
          <w:sz w:val="20"/>
          <w:lang w:val="en-GB"/>
        </w:rPr>
        <w:t>aktualisierte</w:t>
      </w:r>
      <w:r w:rsidR="004F0A3D">
        <w:rPr>
          <w:sz w:val="20"/>
          <w:lang w:val="en-GB"/>
        </w:rPr>
        <w:t xml:space="preserve"> </w:t>
      </w:r>
      <w:r w:rsidRPr="004F0A3D">
        <w:rPr>
          <w:sz w:val="20"/>
          <w:lang w:val="en-GB"/>
        </w:rPr>
        <w:t>Aufl.).</w:t>
      </w:r>
      <w:r w:rsidR="004F0A3D">
        <w:rPr>
          <w:sz w:val="20"/>
          <w:lang w:val="en-GB"/>
        </w:rPr>
        <w:t xml:space="preserve"> </w:t>
      </w:r>
      <w:r w:rsidRPr="004F0A3D">
        <w:rPr>
          <w:sz w:val="20"/>
          <w:lang w:val="en-GB"/>
        </w:rPr>
        <w:t>Bad</w:t>
      </w:r>
      <w:r w:rsidR="004F0A3D">
        <w:rPr>
          <w:sz w:val="20"/>
          <w:lang w:val="en-GB"/>
        </w:rPr>
        <w:t xml:space="preserve"> </w:t>
      </w:r>
      <w:r w:rsidRPr="004F0A3D">
        <w:rPr>
          <w:sz w:val="20"/>
          <w:lang w:val="en-GB"/>
        </w:rPr>
        <w:t>Heilbrunn/OBB.:</w:t>
      </w:r>
      <w:r w:rsidR="004F0A3D">
        <w:rPr>
          <w:sz w:val="20"/>
          <w:lang w:val="en-GB"/>
        </w:rPr>
        <w:t xml:space="preserve"> </w:t>
      </w:r>
      <w:r w:rsidRPr="004F0A3D">
        <w:rPr>
          <w:sz w:val="20"/>
          <w:lang w:val="en-GB"/>
        </w:rPr>
        <w:t>Klinkhardt.</w:t>
      </w:r>
    </w:p>
    <w:p w:rsidR="00F115AE" w:rsidRPr="004F0A3D" w:rsidRDefault="00F115AE" w:rsidP="004F0A3D">
      <w:pPr>
        <w:pStyle w:val="BodyText"/>
        <w:ind w:left="720" w:hanging="720"/>
        <w:rPr>
          <w:sz w:val="20"/>
          <w:lang w:val="en-GB"/>
        </w:rPr>
      </w:pPr>
      <w:bookmarkStart w:id="24" w:name="_CTVL001bfaf1f6260434e7caeeda848b8066670"/>
      <w:r w:rsidRPr="004F0A3D">
        <w:rPr>
          <w:sz w:val="20"/>
          <w:lang w:val="en-GB"/>
        </w:rPr>
        <w:t>Handke,</w:t>
      </w:r>
      <w:r w:rsidR="004F0A3D">
        <w:rPr>
          <w:sz w:val="20"/>
          <w:lang w:val="en-GB"/>
        </w:rPr>
        <w:t xml:space="preserve"> </w:t>
      </w:r>
      <w:r w:rsidRPr="004F0A3D">
        <w:rPr>
          <w:sz w:val="20"/>
          <w:lang w:val="en-GB"/>
        </w:rPr>
        <w:t>J.</w:t>
      </w:r>
      <w:r w:rsidR="004F0A3D">
        <w:rPr>
          <w:sz w:val="20"/>
          <w:lang w:val="en-GB"/>
        </w:rPr>
        <w:t xml:space="preserve"> </w:t>
      </w:r>
      <w:r w:rsidRPr="004F0A3D">
        <w:rPr>
          <w:sz w:val="20"/>
          <w:lang w:val="en-GB"/>
        </w:rPr>
        <w:t>(2012).</w:t>
      </w:r>
      <w:r w:rsidR="004F0A3D">
        <w:rPr>
          <w:sz w:val="20"/>
          <w:lang w:val="en-GB"/>
        </w:rPr>
        <w:t xml:space="preserve"> </w:t>
      </w:r>
      <w:r w:rsidRPr="004F0A3D">
        <w:rPr>
          <w:sz w:val="20"/>
          <w:lang w:val="en-GB"/>
        </w:rPr>
        <w:t>Voraussetzungen</w:t>
      </w:r>
      <w:r w:rsidR="004F0A3D">
        <w:rPr>
          <w:sz w:val="20"/>
          <w:lang w:val="en-GB"/>
        </w:rPr>
        <w:t xml:space="preserve"> </w:t>
      </w:r>
      <w:r w:rsidRPr="004F0A3D">
        <w:rPr>
          <w:sz w:val="20"/>
          <w:lang w:val="en-GB"/>
        </w:rPr>
        <w:t>für</w:t>
      </w:r>
      <w:r w:rsidR="004F0A3D">
        <w:rPr>
          <w:sz w:val="20"/>
          <w:lang w:val="en-GB"/>
        </w:rPr>
        <w:t xml:space="preserve"> </w:t>
      </w:r>
      <w:r w:rsidRPr="004F0A3D">
        <w:rPr>
          <w:sz w:val="20"/>
          <w:lang w:val="en-GB"/>
        </w:rPr>
        <w:t>das</w:t>
      </w:r>
      <w:r w:rsidR="004F0A3D">
        <w:rPr>
          <w:sz w:val="20"/>
          <w:lang w:val="en-GB"/>
        </w:rPr>
        <w:t xml:space="preserve"> </w:t>
      </w:r>
      <w:r w:rsidRPr="004F0A3D">
        <w:rPr>
          <w:sz w:val="20"/>
          <w:lang w:val="en-GB"/>
        </w:rPr>
        <w:t>ICM.</w:t>
      </w:r>
      <w:r w:rsidR="004F0A3D">
        <w:rPr>
          <w:sz w:val="20"/>
          <w:lang w:val="en-GB"/>
        </w:rPr>
        <w:t xml:space="preserve"> </w:t>
      </w:r>
      <w:r w:rsidRPr="004F0A3D">
        <w:rPr>
          <w:sz w:val="20"/>
          <w:lang w:val="en-GB"/>
        </w:rPr>
        <w:t>In</w:t>
      </w:r>
      <w:r w:rsidR="004F0A3D">
        <w:rPr>
          <w:sz w:val="20"/>
          <w:lang w:val="en-GB"/>
        </w:rPr>
        <w:t xml:space="preserve"> </w:t>
      </w:r>
      <w:r w:rsidRPr="004F0A3D">
        <w:rPr>
          <w:sz w:val="20"/>
          <w:lang w:val="en-GB"/>
        </w:rPr>
        <w:t>J.</w:t>
      </w:r>
      <w:r w:rsidR="004F0A3D">
        <w:rPr>
          <w:sz w:val="20"/>
          <w:lang w:val="en-GB"/>
        </w:rPr>
        <w:t xml:space="preserve"> </w:t>
      </w:r>
      <w:r w:rsidRPr="004F0A3D">
        <w:rPr>
          <w:sz w:val="20"/>
          <w:lang w:val="en-GB"/>
        </w:rPr>
        <w:t>Handke</w:t>
      </w:r>
      <w:r w:rsidR="004F0A3D">
        <w:rPr>
          <w:sz w:val="20"/>
          <w:lang w:val="en-GB"/>
        </w:rPr>
        <w:t xml:space="preserve"> </w:t>
      </w:r>
      <w:r w:rsidRPr="004F0A3D">
        <w:rPr>
          <w:sz w:val="20"/>
          <w:lang w:val="en-GB"/>
        </w:rPr>
        <w:t>&amp;</w:t>
      </w:r>
      <w:r w:rsidR="004F0A3D">
        <w:rPr>
          <w:sz w:val="20"/>
          <w:lang w:val="en-GB"/>
        </w:rPr>
        <w:t xml:space="preserve"> </w:t>
      </w:r>
      <w:r w:rsidRPr="004F0A3D">
        <w:rPr>
          <w:sz w:val="20"/>
          <w:lang w:val="en-GB"/>
        </w:rPr>
        <w:t>A.</w:t>
      </w:r>
      <w:r w:rsidR="004F0A3D">
        <w:rPr>
          <w:sz w:val="20"/>
          <w:lang w:val="en-GB"/>
        </w:rPr>
        <w:t xml:space="preserve"> </w:t>
      </w:r>
      <w:r w:rsidRPr="004F0A3D">
        <w:rPr>
          <w:sz w:val="20"/>
          <w:lang w:val="en-GB"/>
        </w:rPr>
        <w:t>Sperl</w:t>
      </w:r>
      <w:r w:rsidR="004F0A3D">
        <w:rPr>
          <w:sz w:val="20"/>
          <w:lang w:val="en-GB"/>
        </w:rPr>
        <w:t xml:space="preserve"> </w:t>
      </w:r>
      <w:r w:rsidRPr="004F0A3D">
        <w:rPr>
          <w:sz w:val="20"/>
          <w:lang w:val="en-GB"/>
        </w:rPr>
        <w:t>(Eds.),</w:t>
      </w:r>
      <w:r w:rsidR="004F0A3D">
        <w:rPr>
          <w:sz w:val="20"/>
          <w:lang w:val="en-GB"/>
        </w:rPr>
        <w:t xml:space="preserve"> </w:t>
      </w:r>
      <w:bookmarkEnd w:id="24"/>
      <w:r w:rsidRPr="004F0A3D">
        <w:rPr>
          <w:i/>
          <w:sz w:val="20"/>
          <w:lang w:val="en-GB"/>
        </w:rPr>
        <w:t>Das</w:t>
      </w:r>
      <w:r w:rsidR="004F0A3D">
        <w:rPr>
          <w:i/>
          <w:sz w:val="20"/>
          <w:lang w:val="en-GB"/>
        </w:rPr>
        <w:t xml:space="preserve"> </w:t>
      </w:r>
      <w:r w:rsidRPr="004F0A3D">
        <w:rPr>
          <w:i/>
          <w:sz w:val="20"/>
          <w:lang w:val="en-GB"/>
        </w:rPr>
        <w:t>Inverted</w:t>
      </w:r>
      <w:r w:rsidR="004F0A3D">
        <w:rPr>
          <w:i/>
          <w:sz w:val="20"/>
          <w:lang w:val="en-GB"/>
        </w:rPr>
        <w:t xml:space="preserve"> </w:t>
      </w:r>
      <w:r w:rsidRPr="004F0A3D">
        <w:rPr>
          <w:i/>
          <w:sz w:val="20"/>
          <w:lang w:val="en-GB"/>
        </w:rPr>
        <w:t>Classroom</w:t>
      </w:r>
      <w:r w:rsidR="004F0A3D">
        <w:rPr>
          <w:i/>
          <w:sz w:val="20"/>
          <w:lang w:val="en-GB"/>
        </w:rPr>
        <w:t xml:space="preserve"> </w:t>
      </w:r>
      <w:r w:rsidRPr="004F0A3D">
        <w:rPr>
          <w:i/>
          <w:sz w:val="20"/>
          <w:lang w:val="en-GB"/>
        </w:rPr>
        <w:t>Model</w:t>
      </w:r>
      <w:r w:rsidR="004F0A3D">
        <w:rPr>
          <w:i/>
          <w:sz w:val="20"/>
          <w:lang w:val="en-GB"/>
        </w:rPr>
        <w:t xml:space="preserve"> </w:t>
      </w:r>
      <w:r w:rsidRPr="004F0A3D">
        <w:rPr>
          <w:i/>
          <w:sz w:val="20"/>
          <w:lang w:val="en-GB"/>
        </w:rPr>
        <w:t>:</w:t>
      </w:r>
      <w:r w:rsidR="004F0A3D">
        <w:rPr>
          <w:i/>
          <w:sz w:val="20"/>
          <w:lang w:val="en-GB"/>
        </w:rPr>
        <w:t xml:space="preserve"> </w:t>
      </w:r>
      <w:r w:rsidRPr="004F0A3D">
        <w:rPr>
          <w:i/>
          <w:sz w:val="20"/>
          <w:lang w:val="en-GB"/>
        </w:rPr>
        <w:t>Begleitband</w:t>
      </w:r>
      <w:r w:rsidR="004F0A3D">
        <w:rPr>
          <w:i/>
          <w:sz w:val="20"/>
          <w:lang w:val="en-GB"/>
        </w:rPr>
        <w:t xml:space="preserve"> </w:t>
      </w:r>
      <w:r w:rsidRPr="004F0A3D">
        <w:rPr>
          <w:i/>
          <w:sz w:val="20"/>
          <w:lang w:val="en-GB"/>
        </w:rPr>
        <w:t>zur</w:t>
      </w:r>
      <w:r w:rsidR="004F0A3D">
        <w:rPr>
          <w:i/>
          <w:sz w:val="20"/>
          <w:lang w:val="en-GB"/>
        </w:rPr>
        <w:t xml:space="preserve"> </w:t>
      </w:r>
      <w:r w:rsidRPr="004F0A3D">
        <w:rPr>
          <w:i/>
          <w:sz w:val="20"/>
          <w:lang w:val="en-GB"/>
        </w:rPr>
        <w:t>ersten</w:t>
      </w:r>
      <w:r w:rsidR="004F0A3D">
        <w:rPr>
          <w:i/>
          <w:sz w:val="20"/>
          <w:lang w:val="en-GB"/>
        </w:rPr>
        <w:t xml:space="preserve"> </w:t>
      </w:r>
      <w:r w:rsidRPr="004F0A3D">
        <w:rPr>
          <w:i/>
          <w:sz w:val="20"/>
          <w:lang w:val="en-GB"/>
        </w:rPr>
        <w:t>deutschen</w:t>
      </w:r>
      <w:r w:rsidR="004F0A3D">
        <w:rPr>
          <w:i/>
          <w:sz w:val="20"/>
          <w:lang w:val="en-GB"/>
        </w:rPr>
        <w:t xml:space="preserve"> </w:t>
      </w:r>
      <w:r w:rsidRPr="004F0A3D">
        <w:rPr>
          <w:i/>
          <w:sz w:val="20"/>
          <w:lang w:val="en-GB"/>
        </w:rPr>
        <w:t>ICM-Konferenz</w:t>
      </w:r>
      <w:r w:rsidR="004F0A3D">
        <w:rPr>
          <w:i/>
          <w:sz w:val="20"/>
          <w:lang w:val="en-GB"/>
        </w:rPr>
        <w:t xml:space="preserve"> </w:t>
      </w:r>
      <w:r w:rsidRPr="004F0A3D">
        <w:rPr>
          <w:sz w:val="20"/>
          <w:lang w:val="en-GB"/>
        </w:rPr>
        <w:t>(pp.</w:t>
      </w:r>
      <w:r w:rsidR="004F0A3D">
        <w:rPr>
          <w:sz w:val="20"/>
          <w:lang w:val="en-GB"/>
        </w:rPr>
        <w:t xml:space="preserve"> </w:t>
      </w:r>
      <w:r w:rsidRPr="004F0A3D">
        <w:rPr>
          <w:sz w:val="20"/>
          <w:lang w:val="en-GB"/>
        </w:rPr>
        <w:t>39–52).</w:t>
      </w:r>
      <w:r w:rsidR="004F0A3D">
        <w:rPr>
          <w:sz w:val="20"/>
          <w:lang w:val="en-GB"/>
        </w:rPr>
        <w:t xml:space="preserve"> </w:t>
      </w:r>
      <w:r w:rsidRPr="004F0A3D">
        <w:rPr>
          <w:sz w:val="20"/>
          <w:lang w:val="en-GB"/>
        </w:rPr>
        <w:t>München:</w:t>
      </w:r>
      <w:r w:rsidR="004F0A3D">
        <w:rPr>
          <w:sz w:val="20"/>
          <w:lang w:val="en-GB"/>
        </w:rPr>
        <w:t xml:space="preserve"> </w:t>
      </w:r>
      <w:r w:rsidRPr="004F0A3D">
        <w:rPr>
          <w:sz w:val="20"/>
          <w:lang w:val="en-GB"/>
        </w:rPr>
        <w:t>Oldenbourg.</w:t>
      </w:r>
    </w:p>
    <w:p w:rsidR="00F115AE" w:rsidRPr="004F0A3D" w:rsidRDefault="00F115AE" w:rsidP="004F0A3D">
      <w:pPr>
        <w:pStyle w:val="BodyText"/>
        <w:ind w:left="720" w:hanging="720"/>
        <w:rPr>
          <w:i/>
          <w:sz w:val="20"/>
          <w:lang w:val="en-GB"/>
        </w:rPr>
      </w:pPr>
      <w:bookmarkStart w:id="25" w:name="_CTVL00173cacce6956c44d8a164561828d42f9e"/>
      <w:r w:rsidRPr="004F0A3D">
        <w:rPr>
          <w:sz w:val="20"/>
          <w:lang w:val="en-GB"/>
        </w:rPr>
        <w:t>Handke,</w:t>
      </w:r>
      <w:r w:rsidR="004F0A3D">
        <w:rPr>
          <w:sz w:val="20"/>
          <w:lang w:val="en-GB"/>
        </w:rPr>
        <w:t xml:space="preserve"> </w:t>
      </w:r>
      <w:r w:rsidRPr="004F0A3D">
        <w:rPr>
          <w:sz w:val="20"/>
          <w:lang w:val="en-GB"/>
        </w:rPr>
        <w:t>J.</w:t>
      </w:r>
      <w:r w:rsidR="004F0A3D">
        <w:rPr>
          <w:sz w:val="20"/>
          <w:lang w:val="en-GB"/>
        </w:rPr>
        <w:t xml:space="preserve"> </w:t>
      </w:r>
      <w:r w:rsidRPr="004F0A3D">
        <w:rPr>
          <w:sz w:val="20"/>
          <w:lang w:val="en-GB"/>
        </w:rPr>
        <w:t>(2015).</w:t>
      </w:r>
      <w:r w:rsidR="004F0A3D">
        <w:rPr>
          <w:sz w:val="20"/>
          <w:lang w:val="en-GB"/>
        </w:rPr>
        <w:t xml:space="preserve"> </w:t>
      </w:r>
      <w:bookmarkEnd w:id="25"/>
      <w:r w:rsidRPr="004F0A3D">
        <w:rPr>
          <w:i/>
          <w:sz w:val="20"/>
          <w:lang w:val="en-GB"/>
        </w:rPr>
        <w:t>Expert</w:t>
      </w:r>
      <w:r w:rsidR="004F0A3D">
        <w:rPr>
          <w:i/>
          <w:sz w:val="20"/>
          <w:lang w:val="en-GB"/>
        </w:rPr>
        <w:t xml:space="preserve"> </w:t>
      </w:r>
      <w:r w:rsidRPr="004F0A3D">
        <w:rPr>
          <w:i/>
          <w:sz w:val="20"/>
          <w:lang w:val="en-GB"/>
        </w:rPr>
        <w:t>interview</w:t>
      </w:r>
      <w:r w:rsidR="004F0A3D">
        <w:rPr>
          <w:i/>
          <w:sz w:val="20"/>
          <w:lang w:val="en-GB"/>
        </w:rPr>
        <w:t xml:space="preserve"> </w:t>
      </w:r>
      <w:r w:rsidRPr="004F0A3D">
        <w:rPr>
          <w:i/>
          <w:sz w:val="20"/>
          <w:lang w:val="en-GB"/>
        </w:rPr>
        <w:t>on</w:t>
      </w:r>
      <w:r w:rsidR="004F0A3D">
        <w:rPr>
          <w:i/>
          <w:sz w:val="20"/>
          <w:lang w:val="en-GB"/>
        </w:rPr>
        <w:t xml:space="preserve"> </w:t>
      </w:r>
      <w:r w:rsidRPr="004F0A3D">
        <w:rPr>
          <w:i/>
          <w:sz w:val="20"/>
          <w:lang w:val="en-GB"/>
        </w:rPr>
        <w:t>the</w:t>
      </w:r>
      <w:r w:rsidR="004F0A3D">
        <w:rPr>
          <w:i/>
          <w:sz w:val="20"/>
          <w:lang w:val="en-GB"/>
        </w:rPr>
        <w:t xml:space="preserve"> </w:t>
      </w:r>
      <w:r w:rsidRPr="004F0A3D">
        <w:rPr>
          <w:i/>
          <w:sz w:val="20"/>
          <w:lang w:val="en-GB"/>
        </w:rPr>
        <w:t>subject</w:t>
      </w:r>
      <w:r w:rsidR="004F0A3D">
        <w:rPr>
          <w:i/>
          <w:sz w:val="20"/>
          <w:lang w:val="en-GB"/>
        </w:rPr>
        <w:t xml:space="preserve"> </w:t>
      </w:r>
      <w:r w:rsidRPr="004F0A3D">
        <w:rPr>
          <w:i/>
          <w:sz w:val="20"/>
          <w:lang w:val="en-GB"/>
        </w:rPr>
        <w:t>Inverted</w:t>
      </w:r>
      <w:r w:rsidR="004F0A3D">
        <w:rPr>
          <w:i/>
          <w:sz w:val="20"/>
          <w:lang w:val="en-GB"/>
        </w:rPr>
        <w:t xml:space="preserve"> </w:t>
      </w:r>
      <w:r w:rsidRPr="004F0A3D">
        <w:rPr>
          <w:i/>
          <w:sz w:val="20"/>
          <w:lang w:val="en-GB"/>
        </w:rPr>
        <w:t>Classroom:</w:t>
      </w:r>
      <w:r w:rsidR="004F0A3D">
        <w:rPr>
          <w:i/>
          <w:sz w:val="20"/>
          <w:lang w:val="en-GB"/>
        </w:rPr>
        <w:t xml:space="preserve"> </w:t>
      </w:r>
      <w:r w:rsidRPr="004F0A3D">
        <w:rPr>
          <w:i/>
          <w:sz w:val="20"/>
          <w:lang w:val="en-GB"/>
        </w:rPr>
        <w:t>Conversation</w:t>
      </w:r>
      <w:r w:rsidR="004F0A3D">
        <w:rPr>
          <w:i/>
          <w:sz w:val="20"/>
          <w:lang w:val="en-GB"/>
        </w:rPr>
        <w:t xml:space="preserve"> </w:t>
      </w:r>
      <w:r w:rsidRPr="004F0A3D">
        <w:rPr>
          <w:i/>
          <w:sz w:val="20"/>
          <w:lang w:val="en-GB"/>
        </w:rPr>
        <w:t>conducted</w:t>
      </w:r>
      <w:r w:rsidR="004F0A3D">
        <w:rPr>
          <w:i/>
          <w:sz w:val="20"/>
          <w:lang w:val="en-GB"/>
        </w:rPr>
        <w:t xml:space="preserve"> </w:t>
      </w:r>
      <w:r w:rsidRPr="004F0A3D">
        <w:rPr>
          <w:i/>
          <w:sz w:val="20"/>
          <w:lang w:val="en-GB"/>
        </w:rPr>
        <w:t>by</w:t>
      </w:r>
      <w:r w:rsidR="004F0A3D">
        <w:rPr>
          <w:i/>
          <w:sz w:val="20"/>
          <w:lang w:val="en-GB"/>
        </w:rPr>
        <w:t xml:space="preserve"> </w:t>
      </w:r>
      <w:r w:rsidRPr="004F0A3D">
        <w:rPr>
          <w:i/>
          <w:sz w:val="20"/>
          <w:lang w:val="en-GB"/>
        </w:rPr>
        <w:t>the</w:t>
      </w:r>
      <w:r w:rsidR="004F0A3D">
        <w:rPr>
          <w:i/>
          <w:sz w:val="20"/>
          <w:lang w:val="en-GB"/>
        </w:rPr>
        <w:t xml:space="preserve"> </w:t>
      </w:r>
      <w:r w:rsidRPr="004F0A3D">
        <w:rPr>
          <w:i/>
          <w:sz w:val="20"/>
          <w:lang w:val="en-GB"/>
        </w:rPr>
        <w:t>author.</w:t>
      </w:r>
    </w:p>
    <w:p w:rsidR="00F115AE" w:rsidRPr="004F0A3D" w:rsidRDefault="00F115AE" w:rsidP="004F0A3D">
      <w:pPr>
        <w:pStyle w:val="BodyText"/>
        <w:ind w:left="720" w:hanging="720"/>
        <w:rPr>
          <w:sz w:val="20"/>
          <w:lang w:val="en-GB"/>
        </w:rPr>
      </w:pPr>
      <w:bookmarkStart w:id="26" w:name="_CTVL00159ece70583e24bdf9f4d117bdebc950f"/>
      <w:r w:rsidRPr="004F0A3D">
        <w:rPr>
          <w:sz w:val="20"/>
          <w:lang w:val="en-GB"/>
        </w:rPr>
        <w:t>Handke,</w:t>
      </w:r>
      <w:r w:rsidR="004F0A3D">
        <w:rPr>
          <w:sz w:val="20"/>
          <w:lang w:val="en-GB"/>
        </w:rPr>
        <w:t xml:space="preserve"> </w:t>
      </w:r>
      <w:r w:rsidRPr="004F0A3D">
        <w:rPr>
          <w:sz w:val="20"/>
          <w:lang w:val="en-GB"/>
        </w:rPr>
        <w:t>J.,</w:t>
      </w:r>
      <w:r w:rsidR="004F0A3D">
        <w:rPr>
          <w:sz w:val="20"/>
          <w:lang w:val="en-GB"/>
        </w:rPr>
        <w:t xml:space="preserve"> </w:t>
      </w:r>
      <w:r w:rsidRPr="004F0A3D">
        <w:rPr>
          <w:sz w:val="20"/>
          <w:lang w:val="en-GB"/>
        </w:rPr>
        <w:t>&amp;</w:t>
      </w:r>
      <w:r w:rsidR="004F0A3D">
        <w:rPr>
          <w:sz w:val="20"/>
          <w:lang w:val="en-GB"/>
        </w:rPr>
        <w:t xml:space="preserve"> </w:t>
      </w:r>
      <w:r w:rsidRPr="004F0A3D">
        <w:rPr>
          <w:sz w:val="20"/>
          <w:lang w:val="en-GB"/>
        </w:rPr>
        <w:t>Schäfer,</w:t>
      </w:r>
      <w:r w:rsidR="004F0A3D">
        <w:rPr>
          <w:sz w:val="20"/>
          <w:lang w:val="en-GB"/>
        </w:rPr>
        <w:t xml:space="preserve"> </w:t>
      </w:r>
      <w:r w:rsidRPr="004F0A3D">
        <w:rPr>
          <w:sz w:val="20"/>
          <w:lang w:val="en-GB"/>
        </w:rPr>
        <w:t>A.</w:t>
      </w:r>
      <w:r w:rsidR="004F0A3D">
        <w:rPr>
          <w:sz w:val="20"/>
          <w:lang w:val="en-GB"/>
        </w:rPr>
        <w:t xml:space="preserve"> </w:t>
      </w:r>
      <w:r w:rsidRPr="004F0A3D">
        <w:rPr>
          <w:sz w:val="20"/>
          <w:lang w:val="en-GB"/>
        </w:rPr>
        <w:t>M.</w:t>
      </w:r>
      <w:r w:rsidR="004F0A3D">
        <w:rPr>
          <w:sz w:val="20"/>
          <w:lang w:val="en-GB"/>
        </w:rPr>
        <w:t xml:space="preserve"> </w:t>
      </w:r>
      <w:r w:rsidRPr="004F0A3D">
        <w:rPr>
          <w:sz w:val="20"/>
          <w:lang w:val="en-GB"/>
        </w:rPr>
        <w:t>(2012).</w:t>
      </w:r>
      <w:r w:rsidR="004F0A3D">
        <w:rPr>
          <w:sz w:val="20"/>
          <w:lang w:val="en-GB"/>
        </w:rPr>
        <w:t xml:space="preserve"> </w:t>
      </w:r>
      <w:bookmarkEnd w:id="26"/>
      <w:r w:rsidRPr="004F0A3D">
        <w:rPr>
          <w:i/>
          <w:sz w:val="20"/>
          <w:lang w:val="en-GB"/>
        </w:rPr>
        <w:t>E-Learning,</w:t>
      </w:r>
      <w:r w:rsidR="004F0A3D">
        <w:rPr>
          <w:i/>
          <w:sz w:val="20"/>
          <w:lang w:val="en-GB"/>
        </w:rPr>
        <w:t xml:space="preserve"> </w:t>
      </w:r>
      <w:r w:rsidRPr="004F0A3D">
        <w:rPr>
          <w:i/>
          <w:sz w:val="20"/>
          <w:lang w:val="en-GB"/>
        </w:rPr>
        <w:t>E-Teaching</w:t>
      </w:r>
      <w:r w:rsidR="004F0A3D">
        <w:rPr>
          <w:i/>
          <w:sz w:val="20"/>
          <w:lang w:val="en-GB"/>
        </w:rPr>
        <w:t xml:space="preserve"> </w:t>
      </w:r>
      <w:r w:rsidRPr="004F0A3D">
        <w:rPr>
          <w:i/>
          <w:sz w:val="20"/>
          <w:lang w:val="en-GB"/>
        </w:rPr>
        <w:t>und</w:t>
      </w:r>
      <w:r w:rsidR="004F0A3D">
        <w:rPr>
          <w:i/>
          <w:sz w:val="20"/>
          <w:lang w:val="en-GB"/>
        </w:rPr>
        <w:t xml:space="preserve"> </w:t>
      </w:r>
      <w:r w:rsidRPr="004F0A3D">
        <w:rPr>
          <w:i/>
          <w:sz w:val="20"/>
          <w:lang w:val="en-GB"/>
        </w:rPr>
        <w:t>E-Assessment</w:t>
      </w:r>
      <w:r w:rsidR="004F0A3D">
        <w:rPr>
          <w:i/>
          <w:sz w:val="20"/>
          <w:lang w:val="en-GB"/>
        </w:rPr>
        <w:t xml:space="preserve"> </w:t>
      </w:r>
      <w:r w:rsidRPr="004F0A3D">
        <w:rPr>
          <w:i/>
          <w:sz w:val="20"/>
          <w:lang w:val="en-GB"/>
        </w:rPr>
        <w:t>in</w:t>
      </w:r>
      <w:r w:rsidR="004F0A3D">
        <w:rPr>
          <w:i/>
          <w:sz w:val="20"/>
          <w:lang w:val="en-GB"/>
        </w:rPr>
        <w:t xml:space="preserve"> </w:t>
      </w:r>
      <w:r w:rsidRPr="004F0A3D">
        <w:rPr>
          <w:i/>
          <w:sz w:val="20"/>
          <w:lang w:val="en-GB"/>
        </w:rPr>
        <w:t>der</w:t>
      </w:r>
      <w:r w:rsidR="004F0A3D">
        <w:rPr>
          <w:i/>
          <w:sz w:val="20"/>
          <w:lang w:val="en-GB"/>
        </w:rPr>
        <w:t xml:space="preserve"> </w:t>
      </w:r>
      <w:r w:rsidRPr="004F0A3D">
        <w:rPr>
          <w:i/>
          <w:sz w:val="20"/>
          <w:lang w:val="en-GB"/>
        </w:rPr>
        <w:t>Hochschullehre:</w:t>
      </w:r>
      <w:r w:rsidR="004F0A3D">
        <w:rPr>
          <w:i/>
          <w:sz w:val="20"/>
          <w:lang w:val="en-GB"/>
        </w:rPr>
        <w:t xml:space="preserve"> </w:t>
      </w:r>
      <w:r w:rsidRPr="004F0A3D">
        <w:rPr>
          <w:i/>
          <w:sz w:val="20"/>
          <w:lang w:val="en-GB"/>
        </w:rPr>
        <w:t>eine</w:t>
      </w:r>
      <w:r w:rsidR="004F0A3D">
        <w:rPr>
          <w:i/>
          <w:sz w:val="20"/>
          <w:lang w:val="en-GB"/>
        </w:rPr>
        <w:t xml:space="preserve"> </w:t>
      </w:r>
      <w:r w:rsidRPr="004F0A3D">
        <w:rPr>
          <w:i/>
          <w:sz w:val="20"/>
          <w:lang w:val="en-GB"/>
        </w:rPr>
        <w:t>Anleitung</w:t>
      </w:r>
      <w:r w:rsidRPr="004F0A3D">
        <w:rPr>
          <w:sz w:val="20"/>
          <w:lang w:val="en-GB"/>
        </w:rPr>
        <w:t>.</w:t>
      </w:r>
      <w:r w:rsidR="004F0A3D">
        <w:rPr>
          <w:sz w:val="20"/>
          <w:lang w:val="en-GB"/>
        </w:rPr>
        <w:t xml:space="preserve"> </w:t>
      </w:r>
      <w:r w:rsidRPr="004F0A3D">
        <w:rPr>
          <w:sz w:val="20"/>
          <w:lang w:val="en-GB"/>
        </w:rPr>
        <w:t>München:</w:t>
      </w:r>
      <w:r w:rsidR="004F0A3D">
        <w:rPr>
          <w:sz w:val="20"/>
          <w:lang w:val="en-GB"/>
        </w:rPr>
        <w:t xml:space="preserve"> </w:t>
      </w:r>
      <w:r w:rsidRPr="004F0A3D">
        <w:rPr>
          <w:sz w:val="20"/>
          <w:lang w:val="en-GB"/>
        </w:rPr>
        <w:t>Oldenbourg.</w:t>
      </w:r>
    </w:p>
    <w:p w:rsidR="00F115AE" w:rsidRPr="004F0A3D" w:rsidRDefault="00F115AE" w:rsidP="004F0A3D">
      <w:pPr>
        <w:pStyle w:val="BodyText"/>
        <w:ind w:left="720" w:hanging="720"/>
        <w:rPr>
          <w:sz w:val="20"/>
          <w:lang w:val="en-GB"/>
        </w:rPr>
      </w:pPr>
      <w:bookmarkStart w:id="27" w:name="_CTVL0011229e2544c2f46dca78775fa4c5c9400"/>
      <w:r w:rsidRPr="004F0A3D">
        <w:rPr>
          <w:sz w:val="20"/>
          <w:lang w:val="en-GB"/>
        </w:rPr>
        <w:t>Hanft,</w:t>
      </w:r>
      <w:r w:rsidR="004F0A3D">
        <w:rPr>
          <w:sz w:val="20"/>
          <w:lang w:val="en-GB"/>
        </w:rPr>
        <w:t xml:space="preserve"> </w:t>
      </w:r>
      <w:r w:rsidRPr="004F0A3D">
        <w:rPr>
          <w:sz w:val="20"/>
          <w:lang w:val="en-GB"/>
        </w:rPr>
        <w:t>A.</w:t>
      </w:r>
      <w:r w:rsidR="004F0A3D">
        <w:rPr>
          <w:sz w:val="20"/>
          <w:lang w:val="en-GB"/>
        </w:rPr>
        <w:t xml:space="preserve"> </w:t>
      </w:r>
      <w:r w:rsidRPr="004F0A3D">
        <w:rPr>
          <w:sz w:val="20"/>
          <w:lang w:val="en-GB"/>
        </w:rPr>
        <w:t>(2015).</w:t>
      </w:r>
      <w:r w:rsidR="004F0A3D">
        <w:rPr>
          <w:sz w:val="20"/>
          <w:lang w:val="en-GB"/>
        </w:rPr>
        <w:t xml:space="preserve"> </w:t>
      </w:r>
      <w:r w:rsidRPr="004F0A3D">
        <w:rPr>
          <w:sz w:val="20"/>
          <w:lang w:val="en-GB"/>
        </w:rPr>
        <w:t>Heterogene</w:t>
      </w:r>
      <w:r w:rsidR="004F0A3D">
        <w:rPr>
          <w:sz w:val="20"/>
          <w:lang w:val="en-GB"/>
        </w:rPr>
        <w:t xml:space="preserve"> </w:t>
      </w:r>
      <w:r w:rsidRPr="004F0A3D">
        <w:rPr>
          <w:sz w:val="20"/>
          <w:lang w:val="en-GB"/>
        </w:rPr>
        <w:t>Studierende</w:t>
      </w:r>
      <w:r w:rsidR="004F0A3D">
        <w:rPr>
          <w:sz w:val="20"/>
          <w:lang w:val="en-GB"/>
        </w:rPr>
        <w:t xml:space="preserve"> </w:t>
      </w:r>
      <w:r w:rsidRPr="004F0A3D">
        <w:rPr>
          <w:sz w:val="20"/>
          <w:lang w:val="en-GB"/>
        </w:rPr>
        <w:t>–</w:t>
      </w:r>
      <w:r w:rsidR="004F0A3D">
        <w:rPr>
          <w:sz w:val="20"/>
          <w:lang w:val="en-GB"/>
        </w:rPr>
        <w:t xml:space="preserve"> </w:t>
      </w:r>
      <w:r w:rsidRPr="004F0A3D">
        <w:rPr>
          <w:sz w:val="20"/>
          <w:lang w:val="en-GB"/>
        </w:rPr>
        <w:t>homogene</w:t>
      </w:r>
      <w:r w:rsidR="004F0A3D">
        <w:rPr>
          <w:sz w:val="20"/>
          <w:lang w:val="en-GB"/>
        </w:rPr>
        <w:t xml:space="preserve"> </w:t>
      </w:r>
      <w:r w:rsidRPr="004F0A3D">
        <w:rPr>
          <w:sz w:val="20"/>
          <w:lang w:val="en-GB"/>
        </w:rPr>
        <w:t>Studienstrukturen.</w:t>
      </w:r>
      <w:r w:rsidR="004F0A3D">
        <w:rPr>
          <w:sz w:val="20"/>
          <w:lang w:val="en-GB"/>
        </w:rPr>
        <w:t xml:space="preserve"> </w:t>
      </w:r>
      <w:r w:rsidRPr="004F0A3D">
        <w:rPr>
          <w:sz w:val="20"/>
          <w:lang w:val="en-GB"/>
        </w:rPr>
        <w:t>In</w:t>
      </w:r>
      <w:r w:rsidR="004F0A3D">
        <w:rPr>
          <w:sz w:val="20"/>
          <w:lang w:val="en-GB"/>
        </w:rPr>
        <w:t xml:space="preserve"> </w:t>
      </w:r>
      <w:r w:rsidRPr="004F0A3D">
        <w:rPr>
          <w:sz w:val="20"/>
          <w:lang w:val="en-GB"/>
        </w:rPr>
        <w:t>A.</w:t>
      </w:r>
      <w:r w:rsidR="004F0A3D">
        <w:rPr>
          <w:sz w:val="20"/>
          <w:lang w:val="en-GB"/>
        </w:rPr>
        <w:t xml:space="preserve"> </w:t>
      </w:r>
      <w:r w:rsidRPr="004F0A3D">
        <w:rPr>
          <w:sz w:val="20"/>
          <w:lang w:val="en-GB"/>
        </w:rPr>
        <w:t>Hanft</w:t>
      </w:r>
      <w:r w:rsidR="004F0A3D">
        <w:rPr>
          <w:sz w:val="20"/>
          <w:lang w:val="en-GB"/>
        </w:rPr>
        <w:t xml:space="preserve"> </w:t>
      </w:r>
      <w:r w:rsidRPr="004F0A3D">
        <w:rPr>
          <w:sz w:val="20"/>
          <w:lang w:val="en-GB"/>
        </w:rPr>
        <w:t>(Ed.),</w:t>
      </w:r>
      <w:r w:rsidR="004F0A3D">
        <w:rPr>
          <w:sz w:val="20"/>
          <w:lang w:val="en-GB"/>
        </w:rPr>
        <w:t xml:space="preserve"> </w:t>
      </w:r>
      <w:bookmarkEnd w:id="27"/>
      <w:r w:rsidRPr="004F0A3D">
        <w:rPr>
          <w:i/>
          <w:sz w:val="20"/>
          <w:lang w:val="en-GB"/>
        </w:rPr>
        <w:t>Herausforderung</w:t>
      </w:r>
      <w:r w:rsidR="004F0A3D">
        <w:rPr>
          <w:i/>
          <w:sz w:val="20"/>
          <w:lang w:val="en-GB"/>
        </w:rPr>
        <w:t xml:space="preserve"> </w:t>
      </w:r>
      <w:r w:rsidRPr="004F0A3D">
        <w:rPr>
          <w:i/>
          <w:sz w:val="20"/>
          <w:lang w:val="en-GB"/>
        </w:rPr>
        <w:t>Heterogenität</w:t>
      </w:r>
      <w:r w:rsidR="004F0A3D">
        <w:rPr>
          <w:i/>
          <w:sz w:val="20"/>
          <w:lang w:val="en-GB"/>
        </w:rPr>
        <w:t xml:space="preserve"> </w:t>
      </w:r>
      <w:r w:rsidRPr="004F0A3D">
        <w:rPr>
          <w:i/>
          <w:sz w:val="20"/>
          <w:lang w:val="en-GB"/>
        </w:rPr>
        <w:t>beim</w:t>
      </w:r>
      <w:r w:rsidR="004F0A3D">
        <w:rPr>
          <w:i/>
          <w:sz w:val="20"/>
          <w:lang w:val="en-GB"/>
        </w:rPr>
        <w:t xml:space="preserve"> </w:t>
      </w:r>
      <w:r w:rsidRPr="004F0A3D">
        <w:rPr>
          <w:i/>
          <w:sz w:val="20"/>
          <w:lang w:val="en-GB"/>
        </w:rPr>
        <w:t>Übergang</w:t>
      </w:r>
      <w:r w:rsidR="004F0A3D">
        <w:rPr>
          <w:i/>
          <w:sz w:val="20"/>
          <w:lang w:val="en-GB"/>
        </w:rPr>
        <w:t xml:space="preserve"> </w:t>
      </w:r>
      <w:r w:rsidRPr="004F0A3D">
        <w:rPr>
          <w:i/>
          <w:sz w:val="20"/>
          <w:lang w:val="en-GB"/>
        </w:rPr>
        <w:t>in</w:t>
      </w:r>
      <w:r w:rsidR="004F0A3D">
        <w:rPr>
          <w:i/>
          <w:sz w:val="20"/>
          <w:lang w:val="en-GB"/>
        </w:rPr>
        <w:t xml:space="preserve"> </w:t>
      </w:r>
      <w:r w:rsidRPr="004F0A3D">
        <w:rPr>
          <w:i/>
          <w:sz w:val="20"/>
          <w:lang w:val="en-GB"/>
        </w:rPr>
        <w:t>die</w:t>
      </w:r>
      <w:r w:rsidR="004F0A3D">
        <w:rPr>
          <w:i/>
          <w:sz w:val="20"/>
          <w:lang w:val="en-GB"/>
        </w:rPr>
        <w:t xml:space="preserve"> </w:t>
      </w:r>
      <w:r w:rsidRPr="004F0A3D">
        <w:rPr>
          <w:i/>
          <w:sz w:val="20"/>
          <w:lang w:val="en-GB"/>
        </w:rPr>
        <w:t>Hochschule.</w:t>
      </w:r>
      <w:r w:rsidR="004F0A3D">
        <w:rPr>
          <w:sz w:val="20"/>
          <w:lang w:val="en-GB"/>
        </w:rPr>
        <w:t xml:space="preserve"> </w:t>
      </w:r>
      <w:r w:rsidRPr="004F0A3D">
        <w:rPr>
          <w:sz w:val="20"/>
          <w:lang w:val="en-GB"/>
        </w:rPr>
        <w:t>Münster</w:t>
      </w:r>
      <w:r w:rsidR="004F0A3D">
        <w:rPr>
          <w:sz w:val="20"/>
          <w:lang w:val="en-GB"/>
        </w:rPr>
        <w:t xml:space="preserve"> </w:t>
      </w:r>
      <w:r w:rsidRPr="004F0A3D">
        <w:rPr>
          <w:sz w:val="20"/>
          <w:lang w:val="en-GB"/>
        </w:rPr>
        <w:t>u.a.:</w:t>
      </w:r>
      <w:r w:rsidR="004F0A3D">
        <w:rPr>
          <w:sz w:val="20"/>
          <w:lang w:val="en-GB"/>
        </w:rPr>
        <w:t xml:space="preserve"> </w:t>
      </w:r>
      <w:r w:rsidRPr="004F0A3D">
        <w:rPr>
          <w:sz w:val="20"/>
          <w:lang w:val="en-GB"/>
        </w:rPr>
        <w:t>Waxmann.</w:t>
      </w:r>
    </w:p>
    <w:p w:rsidR="00F115AE" w:rsidRPr="004F0A3D" w:rsidRDefault="00F115AE" w:rsidP="004F0A3D">
      <w:pPr>
        <w:pStyle w:val="BodyText"/>
        <w:ind w:left="720" w:hanging="720"/>
        <w:rPr>
          <w:i/>
          <w:sz w:val="20"/>
          <w:lang w:val="en-GB"/>
        </w:rPr>
      </w:pPr>
      <w:bookmarkStart w:id="28" w:name="_CTVL001d0c9a70f10d14aa5bc84519741fa0c2c"/>
      <w:r w:rsidRPr="004F0A3D">
        <w:rPr>
          <w:sz w:val="20"/>
          <w:lang w:val="en-GB"/>
        </w:rPr>
        <w:t>Joana.</w:t>
      </w:r>
      <w:r w:rsidR="004F0A3D">
        <w:rPr>
          <w:sz w:val="20"/>
          <w:lang w:val="en-GB"/>
        </w:rPr>
        <w:t xml:space="preserve"> </w:t>
      </w:r>
      <w:r w:rsidRPr="004F0A3D">
        <w:rPr>
          <w:sz w:val="20"/>
          <w:lang w:val="en-GB"/>
        </w:rPr>
        <w:t>(2015).</w:t>
      </w:r>
      <w:r w:rsidR="004F0A3D">
        <w:rPr>
          <w:sz w:val="20"/>
          <w:lang w:val="en-GB"/>
        </w:rPr>
        <w:t xml:space="preserve"> </w:t>
      </w:r>
      <w:bookmarkEnd w:id="28"/>
      <w:r w:rsidRPr="004F0A3D">
        <w:rPr>
          <w:i/>
          <w:sz w:val="20"/>
          <w:lang w:val="en-GB"/>
        </w:rPr>
        <w:t>Interview</w:t>
      </w:r>
      <w:r w:rsidR="004F0A3D">
        <w:rPr>
          <w:i/>
          <w:sz w:val="20"/>
          <w:lang w:val="en-GB"/>
        </w:rPr>
        <w:t xml:space="preserve"> </w:t>
      </w:r>
      <w:r w:rsidRPr="004F0A3D">
        <w:rPr>
          <w:i/>
          <w:sz w:val="20"/>
          <w:lang w:val="en-GB"/>
        </w:rPr>
        <w:t>about</w:t>
      </w:r>
      <w:r w:rsidR="004F0A3D">
        <w:rPr>
          <w:i/>
          <w:sz w:val="20"/>
          <w:lang w:val="en-GB"/>
        </w:rPr>
        <w:t xml:space="preserve"> </w:t>
      </w:r>
      <w:r w:rsidRPr="004F0A3D">
        <w:rPr>
          <w:i/>
          <w:sz w:val="20"/>
          <w:lang w:val="en-GB"/>
        </w:rPr>
        <w:t>ICM,</w:t>
      </w:r>
      <w:r w:rsidR="004F0A3D">
        <w:rPr>
          <w:i/>
          <w:sz w:val="20"/>
          <w:lang w:val="en-GB"/>
        </w:rPr>
        <w:t xml:space="preserve"> </w:t>
      </w:r>
      <w:r w:rsidRPr="004F0A3D">
        <w:rPr>
          <w:i/>
          <w:sz w:val="20"/>
          <w:lang w:val="en-GB"/>
        </w:rPr>
        <w:t>August</w:t>
      </w:r>
      <w:r w:rsidR="004F0A3D">
        <w:rPr>
          <w:i/>
          <w:sz w:val="20"/>
          <w:lang w:val="en-GB"/>
        </w:rPr>
        <w:t xml:space="preserve"> </w:t>
      </w:r>
      <w:r w:rsidRPr="004F0A3D">
        <w:rPr>
          <w:i/>
          <w:sz w:val="20"/>
          <w:lang w:val="en-GB"/>
        </w:rPr>
        <w:t>2015.</w:t>
      </w:r>
    </w:p>
    <w:p w:rsidR="00F115AE" w:rsidRPr="004F0A3D" w:rsidRDefault="00F115AE" w:rsidP="004F0A3D">
      <w:pPr>
        <w:pStyle w:val="BodyText"/>
        <w:ind w:left="720" w:hanging="720"/>
        <w:rPr>
          <w:i/>
          <w:sz w:val="20"/>
          <w:lang w:val="en-GB"/>
        </w:rPr>
      </w:pPr>
      <w:bookmarkStart w:id="29" w:name="_CTVL0016959892c0a314598890f260e5a1da629"/>
      <w:r w:rsidRPr="004F0A3D">
        <w:rPr>
          <w:sz w:val="20"/>
          <w:lang w:val="en-GB"/>
        </w:rPr>
        <w:t>Kim.</w:t>
      </w:r>
      <w:r w:rsidR="004F0A3D">
        <w:rPr>
          <w:sz w:val="20"/>
          <w:lang w:val="en-GB"/>
        </w:rPr>
        <w:t xml:space="preserve"> </w:t>
      </w:r>
      <w:r w:rsidRPr="004F0A3D">
        <w:rPr>
          <w:sz w:val="20"/>
          <w:lang w:val="en-GB"/>
        </w:rPr>
        <w:t>(2015).</w:t>
      </w:r>
      <w:r w:rsidR="004F0A3D">
        <w:rPr>
          <w:sz w:val="20"/>
          <w:lang w:val="en-GB"/>
        </w:rPr>
        <w:t xml:space="preserve"> </w:t>
      </w:r>
      <w:bookmarkEnd w:id="29"/>
      <w:r w:rsidRPr="004F0A3D">
        <w:rPr>
          <w:i/>
          <w:sz w:val="20"/>
          <w:lang w:val="en-GB"/>
        </w:rPr>
        <w:t>Interview</w:t>
      </w:r>
      <w:r w:rsidR="004F0A3D">
        <w:rPr>
          <w:i/>
          <w:sz w:val="20"/>
          <w:lang w:val="en-GB"/>
        </w:rPr>
        <w:t xml:space="preserve"> </w:t>
      </w:r>
      <w:r w:rsidRPr="004F0A3D">
        <w:rPr>
          <w:i/>
          <w:sz w:val="20"/>
          <w:lang w:val="en-GB"/>
        </w:rPr>
        <w:t>about</w:t>
      </w:r>
      <w:r w:rsidR="004F0A3D">
        <w:rPr>
          <w:i/>
          <w:sz w:val="20"/>
          <w:lang w:val="en-GB"/>
        </w:rPr>
        <w:t xml:space="preserve"> </w:t>
      </w:r>
      <w:r w:rsidRPr="004F0A3D">
        <w:rPr>
          <w:i/>
          <w:sz w:val="20"/>
          <w:lang w:val="en-GB"/>
        </w:rPr>
        <w:t>ICM,</w:t>
      </w:r>
      <w:r w:rsidR="004F0A3D">
        <w:rPr>
          <w:i/>
          <w:sz w:val="20"/>
          <w:lang w:val="en-GB"/>
        </w:rPr>
        <w:t xml:space="preserve"> </w:t>
      </w:r>
      <w:r w:rsidRPr="004F0A3D">
        <w:rPr>
          <w:i/>
          <w:sz w:val="20"/>
          <w:lang w:val="en-GB"/>
        </w:rPr>
        <w:t>August</w:t>
      </w:r>
      <w:r w:rsidR="004F0A3D">
        <w:rPr>
          <w:i/>
          <w:sz w:val="20"/>
          <w:lang w:val="en-GB"/>
        </w:rPr>
        <w:t xml:space="preserve"> </w:t>
      </w:r>
      <w:r w:rsidRPr="004F0A3D">
        <w:rPr>
          <w:i/>
          <w:sz w:val="20"/>
          <w:lang w:val="en-GB"/>
        </w:rPr>
        <w:t>2015.</w:t>
      </w:r>
    </w:p>
    <w:p w:rsidR="00F115AE" w:rsidRPr="004F0A3D" w:rsidRDefault="00F115AE" w:rsidP="004F0A3D">
      <w:pPr>
        <w:pStyle w:val="BodyText"/>
        <w:ind w:left="720" w:hanging="720"/>
        <w:rPr>
          <w:sz w:val="20"/>
          <w:lang w:val="en-GB"/>
        </w:rPr>
      </w:pPr>
      <w:bookmarkStart w:id="30" w:name="_CTVL0014c5db53986d4454290fa0fd2716b83e8"/>
      <w:r w:rsidRPr="004F0A3D">
        <w:rPr>
          <w:sz w:val="20"/>
          <w:lang w:val="en-GB"/>
        </w:rPr>
        <w:lastRenderedPageBreak/>
        <w:t>Meyer,</w:t>
      </w:r>
      <w:r w:rsidR="004F0A3D">
        <w:rPr>
          <w:sz w:val="20"/>
          <w:lang w:val="en-GB"/>
        </w:rPr>
        <w:t xml:space="preserve"> </w:t>
      </w:r>
      <w:r w:rsidRPr="004F0A3D">
        <w:rPr>
          <w:sz w:val="20"/>
          <w:lang w:val="en-GB"/>
        </w:rPr>
        <w:t>H.</w:t>
      </w:r>
      <w:r w:rsidR="004F0A3D">
        <w:rPr>
          <w:sz w:val="20"/>
          <w:lang w:val="en-GB"/>
        </w:rPr>
        <w:t xml:space="preserve"> </w:t>
      </w:r>
      <w:r w:rsidRPr="004F0A3D">
        <w:rPr>
          <w:sz w:val="20"/>
          <w:lang w:val="en-GB"/>
        </w:rPr>
        <w:t>(2007).</w:t>
      </w:r>
      <w:r w:rsidR="004F0A3D">
        <w:rPr>
          <w:sz w:val="20"/>
          <w:lang w:val="en-GB"/>
        </w:rPr>
        <w:t xml:space="preserve"> </w:t>
      </w:r>
      <w:bookmarkEnd w:id="30"/>
      <w:r w:rsidRPr="004F0A3D">
        <w:rPr>
          <w:i/>
          <w:sz w:val="20"/>
          <w:lang w:val="en-GB"/>
        </w:rPr>
        <w:t>Unterrichtsmethoden</w:t>
      </w:r>
      <w:r w:rsidR="004F0A3D">
        <w:rPr>
          <w:i/>
          <w:sz w:val="20"/>
          <w:lang w:val="en-GB"/>
        </w:rPr>
        <w:t xml:space="preserve"> </w:t>
      </w:r>
      <w:r w:rsidRPr="004F0A3D">
        <w:rPr>
          <w:i/>
          <w:sz w:val="20"/>
          <w:lang w:val="en-GB"/>
        </w:rPr>
        <w:t>II:</w:t>
      </w:r>
      <w:r w:rsidR="004F0A3D">
        <w:rPr>
          <w:i/>
          <w:sz w:val="20"/>
          <w:lang w:val="en-GB"/>
        </w:rPr>
        <w:t xml:space="preserve"> </w:t>
      </w:r>
      <w:r w:rsidRPr="004F0A3D">
        <w:rPr>
          <w:i/>
          <w:sz w:val="20"/>
          <w:lang w:val="en-GB"/>
        </w:rPr>
        <w:t>Praxisband</w:t>
      </w:r>
      <w:r w:rsidRPr="004F0A3D">
        <w:rPr>
          <w:sz w:val="20"/>
          <w:lang w:val="en-GB"/>
        </w:rPr>
        <w:t>.</w:t>
      </w:r>
      <w:r w:rsidR="004F0A3D">
        <w:rPr>
          <w:sz w:val="20"/>
          <w:lang w:val="en-GB"/>
        </w:rPr>
        <w:t xml:space="preserve"> </w:t>
      </w:r>
      <w:r w:rsidRPr="004F0A3D">
        <w:rPr>
          <w:sz w:val="20"/>
          <w:lang w:val="en-GB"/>
        </w:rPr>
        <w:t>Berlin:</w:t>
      </w:r>
      <w:r w:rsidR="004F0A3D">
        <w:rPr>
          <w:sz w:val="20"/>
          <w:lang w:val="en-GB"/>
        </w:rPr>
        <w:t xml:space="preserve"> </w:t>
      </w:r>
      <w:r w:rsidRPr="004F0A3D">
        <w:rPr>
          <w:sz w:val="20"/>
          <w:lang w:val="en-GB"/>
        </w:rPr>
        <w:t>Cornelson</w:t>
      </w:r>
      <w:r w:rsidR="004F0A3D">
        <w:rPr>
          <w:sz w:val="20"/>
          <w:lang w:val="en-GB"/>
        </w:rPr>
        <w:t xml:space="preserve"> </w:t>
      </w:r>
      <w:r w:rsidRPr="004F0A3D">
        <w:rPr>
          <w:sz w:val="20"/>
          <w:lang w:val="en-GB"/>
        </w:rPr>
        <w:t>Verlag</w:t>
      </w:r>
      <w:r w:rsidR="004F0A3D">
        <w:rPr>
          <w:sz w:val="20"/>
          <w:lang w:val="en-GB"/>
        </w:rPr>
        <w:t xml:space="preserve"> </w:t>
      </w:r>
      <w:r w:rsidRPr="004F0A3D">
        <w:rPr>
          <w:sz w:val="20"/>
          <w:lang w:val="en-GB"/>
        </w:rPr>
        <w:t>Scriptor.</w:t>
      </w:r>
    </w:p>
    <w:p w:rsidR="00F115AE" w:rsidRPr="004F0A3D" w:rsidRDefault="00F115AE" w:rsidP="004F0A3D">
      <w:pPr>
        <w:pStyle w:val="BodyText"/>
        <w:ind w:left="720" w:hanging="720"/>
        <w:rPr>
          <w:sz w:val="20"/>
          <w:lang w:val="en-GB"/>
        </w:rPr>
      </w:pPr>
      <w:bookmarkStart w:id="31" w:name="_CTVL0016756d6ff651d469e8d4184ac9468b730"/>
      <w:r w:rsidRPr="004F0A3D">
        <w:rPr>
          <w:sz w:val="20"/>
          <w:lang w:val="en-GB"/>
        </w:rPr>
        <w:t>Middendorff,</w:t>
      </w:r>
      <w:r w:rsidR="004F0A3D">
        <w:rPr>
          <w:sz w:val="20"/>
          <w:lang w:val="en-GB"/>
        </w:rPr>
        <w:t xml:space="preserve"> </w:t>
      </w:r>
      <w:r w:rsidRPr="004F0A3D">
        <w:rPr>
          <w:sz w:val="20"/>
          <w:lang w:val="en-GB"/>
        </w:rPr>
        <w:t>E.</w:t>
      </w:r>
      <w:r w:rsidR="004F0A3D">
        <w:rPr>
          <w:sz w:val="20"/>
          <w:lang w:val="en-GB"/>
        </w:rPr>
        <w:t xml:space="preserve"> </w:t>
      </w:r>
      <w:r w:rsidRPr="004F0A3D">
        <w:rPr>
          <w:sz w:val="20"/>
          <w:lang w:val="en-GB"/>
        </w:rPr>
        <w:t>(2015).</w:t>
      </w:r>
      <w:r w:rsidR="004F0A3D">
        <w:rPr>
          <w:sz w:val="20"/>
          <w:lang w:val="en-GB"/>
        </w:rPr>
        <w:t xml:space="preserve"> </w:t>
      </w:r>
      <w:r w:rsidRPr="004F0A3D">
        <w:rPr>
          <w:sz w:val="20"/>
          <w:lang w:val="en-GB"/>
        </w:rPr>
        <w:t>Wachsende</w:t>
      </w:r>
      <w:r w:rsidR="004F0A3D">
        <w:rPr>
          <w:sz w:val="20"/>
          <w:lang w:val="en-GB"/>
        </w:rPr>
        <w:t xml:space="preserve"> </w:t>
      </w:r>
      <w:r w:rsidRPr="004F0A3D">
        <w:rPr>
          <w:sz w:val="20"/>
          <w:lang w:val="en-GB"/>
        </w:rPr>
        <w:t>Heterogenität</w:t>
      </w:r>
      <w:r w:rsidR="004F0A3D">
        <w:rPr>
          <w:sz w:val="20"/>
          <w:lang w:val="en-GB"/>
        </w:rPr>
        <w:t xml:space="preserve"> </w:t>
      </w:r>
      <w:r w:rsidRPr="004F0A3D">
        <w:rPr>
          <w:sz w:val="20"/>
          <w:lang w:val="en-GB"/>
        </w:rPr>
        <w:t>unter</w:t>
      </w:r>
      <w:r w:rsidR="004F0A3D">
        <w:rPr>
          <w:sz w:val="20"/>
          <w:lang w:val="en-GB"/>
        </w:rPr>
        <w:t xml:space="preserve"> </w:t>
      </w:r>
      <w:r w:rsidRPr="004F0A3D">
        <w:rPr>
          <w:sz w:val="20"/>
          <w:lang w:val="en-GB"/>
        </w:rPr>
        <w:t>Studierenden?</w:t>
      </w:r>
      <w:r w:rsidR="004F0A3D">
        <w:rPr>
          <w:sz w:val="20"/>
          <w:lang w:val="en-GB"/>
        </w:rPr>
        <w:t xml:space="preserve"> </w:t>
      </w:r>
      <w:r w:rsidRPr="004F0A3D">
        <w:rPr>
          <w:sz w:val="20"/>
          <w:lang w:val="en-GB"/>
        </w:rPr>
        <w:t>Empirische</w:t>
      </w:r>
      <w:r w:rsidR="004F0A3D">
        <w:rPr>
          <w:sz w:val="20"/>
          <w:lang w:val="en-GB"/>
        </w:rPr>
        <w:t xml:space="preserve"> </w:t>
      </w:r>
      <w:r w:rsidRPr="004F0A3D">
        <w:rPr>
          <w:sz w:val="20"/>
          <w:lang w:val="en-GB"/>
        </w:rPr>
        <w:t>Befunde</w:t>
      </w:r>
      <w:r w:rsidR="004F0A3D">
        <w:rPr>
          <w:sz w:val="20"/>
          <w:lang w:val="en-GB"/>
        </w:rPr>
        <w:t xml:space="preserve"> </w:t>
      </w:r>
      <w:r w:rsidRPr="004F0A3D">
        <w:rPr>
          <w:sz w:val="20"/>
          <w:lang w:val="en-GB"/>
        </w:rPr>
        <w:t>zur</w:t>
      </w:r>
      <w:r w:rsidR="004F0A3D">
        <w:rPr>
          <w:sz w:val="20"/>
          <w:lang w:val="en-GB"/>
        </w:rPr>
        <w:t xml:space="preserve"> </w:t>
      </w:r>
      <w:r w:rsidRPr="004F0A3D">
        <w:rPr>
          <w:sz w:val="20"/>
          <w:lang w:val="en-GB"/>
        </w:rPr>
        <w:t>Prüfung</w:t>
      </w:r>
      <w:r w:rsidR="004F0A3D">
        <w:rPr>
          <w:sz w:val="20"/>
          <w:lang w:val="en-GB"/>
        </w:rPr>
        <w:t xml:space="preserve"> </w:t>
      </w:r>
      <w:r w:rsidRPr="004F0A3D">
        <w:rPr>
          <w:sz w:val="20"/>
          <w:lang w:val="en-GB"/>
        </w:rPr>
        <w:t>eines</w:t>
      </w:r>
      <w:r w:rsidR="004F0A3D">
        <w:rPr>
          <w:sz w:val="20"/>
          <w:lang w:val="en-GB"/>
        </w:rPr>
        <w:t xml:space="preserve"> </w:t>
      </w:r>
      <w:r w:rsidRPr="004F0A3D">
        <w:rPr>
          <w:sz w:val="20"/>
          <w:lang w:val="en-GB"/>
        </w:rPr>
        <w:t>postulierten</w:t>
      </w:r>
      <w:r w:rsidR="004F0A3D">
        <w:rPr>
          <w:sz w:val="20"/>
          <w:lang w:val="en-GB"/>
        </w:rPr>
        <w:t xml:space="preserve"> </w:t>
      </w:r>
      <w:r w:rsidRPr="004F0A3D">
        <w:rPr>
          <w:sz w:val="20"/>
          <w:lang w:val="en-GB"/>
        </w:rPr>
        <w:t>Trends.</w:t>
      </w:r>
      <w:r w:rsidR="004F0A3D">
        <w:rPr>
          <w:sz w:val="20"/>
          <w:lang w:val="en-GB"/>
        </w:rPr>
        <w:t xml:space="preserve"> </w:t>
      </w:r>
      <w:r w:rsidRPr="004F0A3D">
        <w:rPr>
          <w:sz w:val="20"/>
          <w:lang w:val="en-GB"/>
        </w:rPr>
        <w:t>In</w:t>
      </w:r>
      <w:r w:rsidR="004F0A3D">
        <w:rPr>
          <w:sz w:val="20"/>
          <w:lang w:val="en-GB"/>
        </w:rPr>
        <w:t xml:space="preserve"> </w:t>
      </w:r>
      <w:r w:rsidRPr="004F0A3D">
        <w:rPr>
          <w:sz w:val="20"/>
          <w:lang w:val="en-GB"/>
        </w:rPr>
        <w:t>U.</w:t>
      </w:r>
      <w:r w:rsidR="004F0A3D">
        <w:rPr>
          <w:sz w:val="20"/>
          <w:lang w:val="en-GB"/>
        </w:rPr>
        <w:t xml:space="preserve"> </w:t>
      </w:r>
      <w:r w:rsidRPr="004F0A3D">
        <w:rPr>
          <w:sz w:val="20"/>
          <w:lang w:val="en-GB"/>
        </w:rPr>
        <w:t>Banscherus,</w:t>
      </w:r>
      <w:r w:rsidR="004F0A3D">
        <w:rPr>
          <w:sz w:val="20"/>
          <w:lang w:val="en-GB"/>
        </w:rPr>
        <w:t xml:space="preserve"> </w:t>
      </w:r>
      <w:r w:rsidRPr="004F0A3D">
        <w:rPr>
          <w:sz w:val="20"/>
          <w:lang w:val="en-GB"/>
        </w:rPr>
        <w:t>O.</w:t>
      </w:r>
      <w:r w:rsidR="004F0A3D">
        <w:rPr>
          <w:sz w:val="20"/>
          <w:lang w:val="en-GB"/>
        </w:rPr>
        <w:t xml:space="preserve"> </w:t>
      </w:r>
      <w:r w:rsidRPr="004F0A3D">
        <w:rPr>
          <w:sz w:val="20"/>
          <w:lang w:val="en-GB"/>
        </w:rPr>
        <w:t>Engel,</w:t>
      </w:r>
      <w:r w:rsidR="004F0A3D">
        <w:rPr>
          <w:sz w:val="20"/>
          <w:lang w:val="en-GB"/>
        </w:rPr>
        <w:t xml:space="preserve"> </w:t>
      </w:r>
      <w:r w:rsidRPr="004F0A3D">
        <w:rPr>
          <w:sz w:val="20"/>
          <w:lang w:val="en-GB"/>
        </w:rPr>
        <w:t>A.</w:t>
      </w:r>
      <w:r w:rsidR="004F0A3D">
        <w:rPr>
          <w:sz w:val="20"/>
          <w:lang w:val="en-GB"/>
        </w:rPr>
        <w:t xml:space="preserve"> </w:t>
      </w:r>
      <w:r w:rsidRPr="004F0A3D">
        <w:rPr>
          <w:sz w:val="20"/>
          <w:lang w:val="en-GB"/>
        </w:rPr>
        <w:t>Mindt,</w:t>
      </w:r>
      <w:r w:rsidR="004F0A3D">
        <w:rPr>
          <w:sz w:val="20"/>
          <w:lang w:val="en-GB"/>
        </w:rPr>
        <w:t xml:space="preserve"> </w:t>
      </w:r>
      <w:r w:rsidRPr="004F0A3D">
        <w:rPr>
          <w:sz w:val="20"/>
          <w:lang w:val="en-GB"/>
        </w:rPr>
        <w:t>A.</w:t>
      </w:r>
      <w:r w:rsidR="004F0A3D">
        <w:rPr>
          <w:sz w:val="20"/>
          <w:lang w:val="en-GB"/>
        </w:rPr>
        <w:t xml:space="preserve"> </w:t>
      </w:r>
      <w:r w:rsidRPr="004F0A3D">
        <w:rPr>
          <w:sz w:val="20"/>
          <w:lang w:val="en-GB"/>
        </w:rPr>
        <w:t>Spexard,</w:t>
      </w:r>
      <w:r w:rsidR="004F0A3D">
        <w:rPr>
          <w:sz w:val="20"/>
          <w:lang w:val="en-GB"/>
        </w:rPr>
        <w:t xml:space="preserve"> </w:t>
      </w:r>
      <w:r w:rsidRPr="004F0A3D">
        <w:rPr>
          <w:sz w:val="20"/>
          <w:lang w:val="en-GB"/>
        </w:rPr>
        <w:t>&amp;</w:t>
      </w:r>
      <w:r w:rsidR="004F0A3D">
        <w:rPr>
          <w:sz w:val="20"/>
          <w:lang w:val="en-GB"/>
        </w:rPr>
        <w:t xml:space="preserve"> </w:t>
      </w:r>
      <w:r w:rsidRPr="004F0A3D">
        <w:rPr>
          <w:sz w:val="20"/>
          <w:lang w:val="en-GB"/>
        </w:rPr>
        <w:t>A.</w:t>
      </w:r>
      <w:r w:rsidR="004F0A3D">
        <w:rPr>
          <w:sz w:val="20"/>
          <w:lang w:val="en-GB"/>
        </w:rPr>
        <w:t xml:space="preserve"> </w:t>
      </w:r>
      <w:r w:rsidRPr="004F0A3D">
        <w:rPr>
          <w:sz w:val="20"/>
          <w:lang w:val="en-GB"/>
        </w:rPr>
        <w:t>Wolter</w:t>
      </w:r>
      <w:r w:rsidR="004F0A3D">
        <w:rPr>
          <w:sz w:val="20"/>
          <w:lang w:val="en-GB"/>
        </w:rPr>
        <w:t xml:space="preserve"> </w:t>
      </w:r>
      <w:r w:rsidRPr="004F0A3D">
        <w:rPr>
          <w:sz w:val="20"/>
          <w:lang w:val="en-GB"/>
        </w:rPr>
        <w:t>(Eds.),</w:t>
      </w:r>
      <w:r w:rsidR="004F0A3D">
        <w:rPr>
          <w:sz w:val="20"/>
          <w:lang w:val="en-GB"/>
        </w:rPr>
        <w:t xml:space="preserve"> </w:t>
      </w:r>
      <w:bookmarkEnd w:id="31"/>
      <w:r w:rsidRPr="004F0A3D">
        <w:rPr>
          <w:i/>
          <w:sz w:val="20"/>
          <w:lang w:val="en-GB"/>
        </w:rPr>
        <w:t>Differenzierung</w:t>
      </w:r>
      <w:r w:rsidR="004F0A3D">
        <w:rPr>
          <w:i/>
          <w:sz w:val="20"/>
          <w:lang w:val="en-GB"/>
        </w:rPr>
        <w:t xml:space="preserve"> </w:t>
      </w:r>
      <w:r w:rsidRPr="004F0A3D">
        <w:rPr>
          <w:i/>
          <w:sz w:val="20"/>
          <w:lang w:val="en-GB"/>
        </w:rPr>
        <w:t>im</w:t>
      </w:r>
      <w:r w:rsidR="004F0A3D">
        <w:rPr>
          <w:i/>
          <w:sz w:val="20"/>
          <w:lang w:val="en-GB"/>
        </w:rPr>
        <w:t xml:space="preserve"> </w:t>
      </w:r>
      <w:r w:rsidRPr="004F0A3D">
        <w:rPr>
          <w:i/>
          <w:sz w:val="20"/>
          <w:lang w:val="en-GB"/>
        </w:rPr>
        <w:t>Hochschulsystem</w:t>
      </w:r>
      <w:r w:rsidR="004F0A3D">
        <w:rPr>
          <w:i/>
          <w:sz w:val="20"/>
          <w:lang w:val="en-GB"/>
        </w:rPr>
        <w:t xml:space="preserve"> </w:t>
      </w:r>
      <w:r w:rsidRPr="004F0A3D">
        <w:rPr>
          <w:sz w:val="20"/>
          <w:lang w:val="en-GB"/>
        </w:rPr>
        <w:t>(pp.</w:t>
      </w:r>
      <w:r w:rsidR="004F0A3D">
        <w:rPr>
          <w:sz w:val="20"/>
          <w:lang w:val="en-GB"/>
        </w:rPr>
        <w:t xml:space="preserve"> </w:t>
      </w:r>
      <w:r w:rsidRPr="004F0A3D">
        <w:rPr>
          <w:sz w:val="20"/>
          <w:lang w:val="en-GB"/>
        </w:rPr>
        <w:t>261–278).</w:t>
      </w:r>
      <w:r w:rsidR="004F0A3D">
        <w:rPr>
          <w:sz w:val="20"/>
          <w:lang w:val="en-GB"/>
        </w:rPr>
        <w:t xml:space="preserve"> </w:t>
      </w:r>
      <w:r w:rsidRPr="004F0A3D">
        <w:rPr>
          <w:sz w:val="20"/>
          <w:lang w:val="en-GB"/>
        </w:rPr>
        <w:t>Münster</w:t>
      </w:r>
      <w:r w:rsidR="004F0A3D">
        <w:rPr>
          <w:sz w:val="20"/>
          <w:lang w:val="en-GB"/>
        </w:rPr>
        <w:t xml:space="preserve"> </w:t>
      </w:r>
      <w:r w:rsidRPr="004F0A3D">
        <w:rPr>
          <w:sz w:val="20"/>
          <w:lang w:val="en-GB"/>
        </w:rPr>
        <w:t>[u.a.]:</w:t>
      </w:r>
      <w:r w:rsidR="004F0A3D">
        <w:rPr>
          <w:sz w:val="20"/>
          <w:lang w:val="en-GB"/>
        </w:rPr>
        <w:t xml:space="preserve"> </w:t>
      </w:r>
      <w:r w:rsidRPr="004F0A3D">
        <w:rPr>
          <w:sz w:val="20"/>
          <w:lang w:val="en-GB"/>
        </w:rPr>
        <w:t>Waxmann.</w:t>
      </w:r>
    </w:p>
    <w:p w:rsidR="00F115AE" w:rsidRPr="004F0A3D" w:rsidRDefault="00F115AE" w:rsidP="004F0A3D">
      <w:pPr>
        <w:pStyle w:val="BodyText"/>
        <w:ind w:left="720" w:hanging="720"/>
        <w:rPr>
          <w:i/>
          <w:sz w:val="20"/>
          <w:lang w:val="en-GB"/>
        </w:rPr>
      </w:pPr>
      <w:bookmarkStart w:id="32" w:name="_CTVL001b6997bc9bd764e30a1d42ccde76d1be1"/>
      <w:r w:rsidRPr="004F0A3D">
        <w:rPr>
          <w:sz w:val="20"/>
          <w:lang w:val="en-GB"/>
        </w:rPr>
        <w:t>Qualitative</w:t>
      </w:r>
      <w:r w:rsidR="004F0A3D">
        <w:rPr>
          <w:sz w:val="20"/>
          <w:lang w:val="en-GB"/>
        </w:rPr>
        <w:t xml:space="preserve"> </w:t>
      </w:r>
      <w:r w:rsidRPr="004F0A3D">
        <w:rPr>
          <w:sz w:val="20"/>
          <w:lang w:val="en-GB"/>
        </w:rPr>
        <w:t>Interviews</w:t>
      </w:r>
      <w:r w:rsidR="004F0A3D">
        <w:rPr>
          <w:sz w:val="20"/>
          <w:lang w:val="en-GB"/>
        </w:rPr>
        <w:t xml:space="preserve"> </w:t>
      </w:r>
      <w:r w:rsidRPr="004F0A3D">
        <w:rPr>
          <w:sz w:val="20"/>
          <w:lang w:val="en-GB"/>
        </w:rPr>
        <w:t>about</w:t>
      </w:r>
      <w:r w:rsidR="004F0A3D">
        <w:rPr>
          <w:sz w:val="20"/>
          <w:lang w:val="en-GB"/>
        </w:rPr>
        <w:t xml:space="preserve"> </w:t>
      </w:r>
      <w:r w:rsidRPr="004F0A3D">
        <w:rPr>
          <w:sz w:val="20"/>
          <w:lang w:val="en-GB"/>
        </w:rPr>
        <w:t>ICM.</w:t>
      </w:r>
      <w:r w:rsidR="004F0A3D">
        <w:rPr>
          <w:sz w:val="20"/>
          <w:lang w:val="en-GB"/>
        </w:rPr>
        <w:t xml:space="preserve"> </w:t>
      </w:r>
      <w:r w:rsidRPr="004F0A3D">
        <w:rPr>
          <w:sz w:val="20"/>
          <w:lang w:val="en-GB"/>
        </w:rPr>
        <w:t>(2015).</w:t>
      </w:r>
      <w:r w:rsidR="004F0A3D">
        <w:rPr>
          <w:sz w:val="20"/>
          <w:lang w:val="en-GB"/>
        </w:rPr>
        <w:t xml:space="preserve"> </w:t>
      </w:r>
      <w:bookmarkEnd w:id="32"/>
      <w:r w:rsidRPr="004F0A3D">
        <w:rPr>
          <w:i/>
          <w:sz w:val="20"/>
          <w:lang w:val="en-GB"/>
        </w:rPr>
        <w:t>Survey</w:t>
      </w:r>
      <w:r w:rsidR="004F0A3D">
        <w:rPr>
          <w:i/>
          <w:sz w:val="20"/>
          <w:lang w:val="en-GB"/>
        </w:rPr>
        <w:t xml:space="preserve"> </w:t>
      </w:r>
      <w:r w:rsidRPr="004F0A3D">
        <w:rPr>
          <w:i/>
          <w:sz w:val="20"/>
          <w:lang w:val="en-GB"/>
        </w:rPr>
        <w:t>period</w:t>
      </w:r>
      <w:r w:rsidR="004F0A3D">
        <w:rPr>
          <w:i/>
          <w:sz w:val="20"/>
          <w:lang w:val="en-GB"/>
        </w:rPr>
        <w:t xml:space="preserve"> </w:t>
      </w:r>
      <w:r w:rsidRPr="004F0A3D">
        <w:rPr>
          <w:i/>
          <w:sz w:val="20"/>
          <w:lang w:val="en-GB"/>
        </w:rPr>
        <w:t>January-August</w:t>
      </w:r>
      <w:r w:rsidR="004F0A3D">
        <w:rPr>
          <w:i/>
          <w:sz w:val="20"/>
          <w:lang w:val="en-GB"/>
        </w:rPr>
        <w:t xml:space="preserve"> </w:t>
      </w:r>
      <w:r w:rsidRPr="004F0A3D">
        <w:rPr>
          <w:i/>
          <w:sz w:val="20"/>
          <w:lang w:val="en-GB"/>
        </w:rPr>
        <w:t>2015.</w:t>
      </w:r>
    </w:p>
    <w:p w:rsidR="00F115AE" w:rsidRPr="004F0A3D" w:rsidRDefault="00F115AE" w:rsidP="004F0A3D">
      <w:pPr>
        <w:pStyle w:val="BodyText"/>
        <w:ind w:left="720" w:hanging="720"/>
        <w:rPr>
          <w:sz w:val="20"/>
          <w:lang w:val="en-GB"/>
        </w:rPr>
      </w:pPr>
      <w:bookmarkStart w:id="33" w:name="_CTVL0015fd6a3d0e9e84dd4bbbeb43b9461d7b0"/>
      <w:r w:rsidRPr="004F0A3D">
        <w:rPr>
          <w:sz w:val="20"/>
          <w:lang w:val="en-GB"/>
        </w:rPr>
        <w:t>Reinmann,</w:t>
      </w:r>
      <w:r w:rsidR="004F0A3D">
        <w:rPr>
          <w:sz w:val="20"/>
          <w:lang w:val="en-GB"/>
        </w:rPr>
        <w:t xml:space="preserve"> </w:t>
      </w:r>
      <w:r w:rsidRPr="004F0A3D">
        <w:rPr>
          <w:sz w:val="20"/>
          <w:lang w:val="en-GB"/>
        </w:rPr>
        <w:t>G.,</w:t>
      </w:r>
      <w:r w:rsidR="004F0A3D">
        <w:rPr>
          <w:sz w:val="20"/>
          <w:lang w:val="en-GB"/>
        </w:rPr>
        <w:t xml:space="preserve"> </w:t>
      </w:r>
      <w:r w:rsidRPr="004F0A3D">
        <w:rPr>
          <w:sz w:val="20"/>
          <w:lang w:val="en-GB"/>
        </w:rPr>
        <w:t>Ebener,</w:t>
      </w:r>
      <w:r w:rsidR="004F0A3D">
        <w:rPr>
          <w:sz w:val="20"/>
          <w:lang w:val="en-GB"/>
        </w:rPr>
        <w:t xml:space="preserve"> </w:t>
      </w:r>
      <w:r w:rsidRPr="004F0A3D">
        <w:rPr>
          <w:sz w:val="20"/>
          <w:lang w:val="en-GB"/>
        </w:rPr>
        <w:t>M.,</w:t>
      </w:r>
      <w:r w:rsidR="004F0A3D">
        <w:rPr>
          <w:sz w:val="20"/>
          <w:lang w:val="en-GB"/>
        </w:rPr>
        <w:t xml:space="preserve"> </w:t>
      </w:r>
      <w:r w:rsidRPr="004F0A3D">
        <w:rPr>
          <w:sz w:val="20"/>
          <w:lang w:val="en-GB"/>
        </w:rPr>
        <w:t>&amp;</w:t>
      </w:r>
      <w:r w:rsidR="004F0A3D">
        <w:rPr>
          <w:sz w:val="20"/>
          <w:lang w:val="en-GB"/>
        </w:rPr>
        <w:t xml:space="preserve"> </w:t>
      </w:r>
      <w:r w:rsidRPr="004F0A3D">
        <w:rPr>
          <w:sz w:val="20"/>
          <w:lang w:val="en-GB"/>
        </w:rPr>
        <w:t>Schön,</w:t>
      </w:r>
      <w:r w:rsidR="004F0A3D">
        <w:rPr>
          <w:sz w:val="20"/>
          <w:lang w:val="en-GB"/>
        </w:rPr>
        <w:t xml:space="preserve"> </w:t>
      </w:r>
      <w:r w:rsidRPr="004F0A3D">
        <w:rPr>
          <w:sz w:val="20"/>
          <w:lang w:val="en-GB"/>
        </w:rPr>
        <w:t>S.</w:t>
      </w:r>
      <w:r w:rsidR="004F0A3D">
        <w:rPr>
          <w:sz w:val="20"/>
          <w:lang w:val="en-GB"/>
        </w:rPr>
        <w:t xml:space="preserve"> </w:t>
      </w:r>
      <w:r w:rsidRPr="004F0A3D">
        <w:rPr>
          <w:sz w:val="20"/>
          <w:lang w:val="en-GB"/>
        </w:rPr>
        <w:t>(2013).</w:t>
      </w:r>
      <w:r w:rsidR="004F0A3D">
        <w:rPr>
          <w:sz w:val="20"/>
          <w:lang w:val="en-GB"/>
        </w:rPr>
        <w:t xml:space="preserve"> </w:t>
      </w:r>
      <w:r w:rsidRPr="004F0A3D">
        <w:rPr>
          <w:sz w:val="20"/>
          <w:lang w:val="en-GB"/>
        </w:rPr>
        <w:t>Vielfalt</w:t>
      </w:r>
      <w:r w:rsidR="004F0A3D">
        <w:rPr>
          <w:sz w:val="20"/>
          <w:lang w:val="en-GB"/>
        </w:rPr>
        <w:t xml:space="preserve"> </w:t>
      </w:r>
      <w:r w:rsidRPr="004F0A3D">
        <w:rPr>
          <w:sz w:val="20"/>
          <w:lang w:val="en-GB"/>
        </w:rPr>
        <w:t>und</w:t>
      </w:r>
      <w:r w:rsidR="004F0A3D">
        <w:rPr>
          <w:sz w:val="20"/>
          <w:lang w:val="en-GB"/>
        </w:rPr>
        <w:t xml:space="preserve"> </w:t>
      </w:r>
      <w:r w:rsidRPr="004F0A3D">
        <w:rPr>
          <w:sz w:val="20"/>
          <w:lang w:val="en-GB"/>
        </w:rPr>
        <w:t>Heterogenität.</w:t>
      </w:r>
      <w:r w:rsidR="004F0A3D">
        <w:rPr>
          <w:sz w:val="20"/>
          <w:lang w:val="en-GB"/>
        </w:rPr>
        <w:t xml:space="preserve"> </w:t>
      </w:r>
      <w:r w:rsidRPr="004F0A3D">
        <w:rPr>
          <w:sz w:val="20"/>
          <w:lang w:val="en-GB"/>
        </w:rPr>
        <w:t>In</w:t>
      </w:r>
      <w:r w:rsidR="004F0A3D">
        <w:rPr>
          <w:sz w:val="20"/>
          <w:lang w:val="en-GB"/>
        </w:rPr>
        <w:t xml:space="preserve"> </w:t>
      </w:r>
      <w:r w:rsidRPr="004F0A3D">
        <w:rPr>
          <w:sz w:val="20"/>
          <w:lang w:val="en-GB"/>
        </w:rPr>
        <w:t>G.</w:t>
      </w:r>
      <w:r w:rsidR="004F0A3D">
        <w:rPr>
          <w:sz w:val="20"/>
          <w:lang w:val="en-GB"/>
        </w:rPr>
        <w:t xml:space="preserve"> </w:t>
      </w:r>
      <w:r w:rsidRPr="004F0A3D">
        <w:rPr>
          <w:sz w:val="20"/>
          <w:lang w:val="en-GB"/>
        </w:rPr>
        <w:t>Reinmann,</w:t>
      </w:r>
      <w:r w:rsidR="004F0A3D">
        <w:rPr>
          <w:sz w:val="20"/>
          <w:lang w:val="en-GB"/>
        </w:rPr>
        <w:t xml:space="preserve"> </w:t>
      </w:r>
      <w:r w:rsidRPr="004F0A3D">
        <w:rPr>
          <w:sz w:val="20"/>
          <w:lang w:val="en-GB"/>
        </w:rPr>
        <w:t>M.</w:t>
      </w:r>
      <w:r w:rsidR="004F0A3D">
        <w:rPr>
          <w:sz w:val="20"/>
          <w:lang w:val="en-GB"/>
        </w:rPr>
        <w:t xml:space="preserve"> </w:t>
      </w:r>
      <w:r w:rsidRPr="004F0A3D">
        <w:rPr>
          <w:sz w:val="20"/>
          <w:lang w:val="en-GB"/>
        </w:rPr>
        <w:t>Ebner,</w:t>
      </w:r>
      <w:r w:rsidR="004F0A3D">
        <w:rPr>
          <w:sz w:val="20"/>
          <w:lang w:val="en-GB"/>
        </w:rPr>
        <w:t xml:space="preserve"> </w:t>
      </w:r>
      <w:r w:rsidRPr="004F0A3D">
        <w:rPr>
          <w:sz w:val="20"/>
          <w:lang w:val="en-GB"/>
        </w:rPr>
        <w:t>&amp;</w:t>
      </w:r>
      <w:r w:rsidR="004F0A3D">
        <w:rPr>
          <w:sz w:val="20"/>
          <w:lang w:val="en-GB"/>
        </w:rPr>
        <w:t xml:space="preserve"> </w:t>
      </w:r>
      <w:r w:rsidRPr="004F0A3D">
        <w:rPr>
          <w:sz w:val="20"/>
          <w:lang w:val="en-GB"/>
        </w:rPr>
        <w:t>S.</w:t>
      </w:r>
      <w:r w:rsidR="004F0A3D">
        <w:rPr>
          <w:sz w:val="20"/>
          <w:lang w:val="en-GB"/>
        </w:rPr>
        <w:t xml:space="preserve"> </w:t>
      </w:r>
      <w:r w:rsidRPr="004F0A3D">
        <w:rPr>
          <w:sz w:val="20"/>
          <w:lang w:val="en-GB"/>
        </w:rPr>
        <w:t>Schön</w:t>
      </w:r>
      <w:r w:rsidR="004F0A3D">
        <w:rPr>
          <w:sz w:val="20"/>
          <w:lang w:val="en-GB"/>
        </w:rPr>
        <w:t xml:space="preserve"> </w:t>
      </w:r>
      <w:r w:rsidRPr="004F0A3D">
        <w:rPr>
          <w:sz w:val="20"/>
          <w:lang w:val="en-GB"/>
        </w:rPr>
        <w:t>(Eds.),</w:t>
      </w:r>
      <w:r w:rsidR="004F0A3D">
        <w:rPr>
          <w:sz w:val="20"/>
          <w:lang w:val="en-GB"/>
        </w:rPr>
        <w:t xml:space="preserve"> </w:t>
      </w:r>
      <w:bookmarkEnd w:id="33"/>
      <w:r w:rsidRPr="004F0A3D">
        <w:rPr>
          <w:i/>
          <w:sz w:val="20"/>
          <w:lang w:val="en-GB"/>
        </w:rPr>
        <w:t>Hochschuldidaktik</w:t>
      </w:r>
      <w:r w:rsidR="004F0A3D">
        <w:rPr>
          <w:i/>
          <w:sz w:val="20"/>
          <w:lang w:val="en-GB"/>
        </w:rPr>
        <w:t xml:space="preserve"> </w:t>
      </w:r>
      <w:r w:rsidRPr="004F0A3D">
        <w:rPr>
          <w:i/>
          <w:sz w:val="20"/>
          <w:lang w:val="en-GB"/>
        </w:rPr>
        <w:t>im</w:t>
      </w:r>
      <w:r w:rsidR="004F0A3D">
        <w:rPr>
          <w:i/>
          <w:sz w:val="20"/>
          <w:lang w:val="en-GB"/>
        </w:rPr>
        <w:t xml:space="preserve"> </w:t>
      </w:r>
      <w:r w:rsidRPr="004F0A3D">
        <w:rPr>
          <w:i/>
          <w:sz w:val="20"/>
          <w:lang w:val="en-GB"/>
        </w:rPr>
        <w:t>Zeichen</w:t>
      </w:r>
      <w:r w:rsidR="004F0A3D">
        <w:rPr>
          <w:i/>
          <w:sz w:val="20"/>
          <w:lang w:val="en-GB"/>
        </w:rPr>
        <w:t xml:space="preserve"> </w:t>
      </w:r>
      <w:r w:rsidRPr="004F0A3D">
        <w:rPr>
          <w:i/>
          <w:sz w:val="20"/>
          <w:lang w:val="en-GB"/>
        </w:rPr>
        <w:t>von</w:t>
      </w:r>
      <w:r w:rsidR="004F0A3D">
        <w:rPr>
          <w:i/>
          <w:sz w:val="20"/>
          <w:lang w:val="en-GB"/>
        </w:rPr>
        <w:t xml:space="preserve"> </w:t>
      </w:r>
      <w:r w:rsidRPr="004F0A3D">
        <w:rPr>
          <w:i/>
          <w:sz w:val="20"/>
          <w:lang w:val="en-GB"/>
        </w:rPr>
        <w:t>Heterogenität</w:t>
      </w:r>
      <w:r w:rsidR="004F0A3D">
        <w:rPr>
          <w:i/>
          <w:sz w:val="20"/>
          <w:lang w:val="en-GB"/>
        </w:rPr>
        <w:t xml:space="preserve"> </w:t>
      </w:r>
      <w:r w:rsidRPr="004F0A3D">
        <w:rPr>
          <w:i/>
          <w:sz w:val="20"/>
          <w:lang w:val="en-GB"/>
        </w:rPr>
        <w:t>und</w:t>
      </w:r>
      <w:r w:rsidR="004F0A3D">
        <w:rPr>
          <w:i/>
          <w:sz w:val="20"/>
          <w:lang w:val="en-GB"/>
        </w:rPr>
        <w:t xml:space="preserve"> </w:t>
      </w:r>
      <w:r w:rsidRPr="004F0A3D">
        <w:rPr>
          <w:i/>
          <w:sz w:val="20"/>
          <w:lang w:val="en-GB"/>
        </w:rPr>
        <w:t>Vielfalt.</w:t>
      </w:r>
      <w:r w:rsidR="004F0A3D">
        <w:rPr>
          <w:i/>
          <w:sz w:val="20"/>
          <w:lang w:val="en-GB"/>
        </w:rPr>
        <w:t xml:space="preserve"> </w:t>
      </w:r>
      <w:r w:rsidRPr="004F0A3D">
        <w:rPr>
          <w:i/>
          <w:sz w:val="20"/>
          <w:lang w:val="en-GB"/>
        </w:rPr>
        <w:t>Doppelfestschrift</w:t>
      </w:r>
      <w:r w:rsidR="004F0A3D">
        <w:rPr>
          <w:i/>
          <w:sz w:val="20"/>
          <w:lang w:val="en-GB"/>
        </w:rPr>
        <w:t xml:space="preserve"> </w:t>
      </w:r>
      <w:r w:rsidRPr="004F0A3D">
        <w:rPr>
          <w:i/>
          <w:sz w:val="20"/>
          <w:lang w:val="en-GB"/>
        </w:rPr>
        <w:t>für</w:t>
      </w:r>
      <w:r w:rsidR="004F0A3D">
        <w:rPr>
          <w:i/>
          <w:sz w:val="20"/>
          <w:lang w:val="en-GB"/>
        </w:rPr>
        <w:t xml:space="preserve"> </w:t>
      </w:r>
      <w:r w:rsidRPr="004F0A3D">
        <w:rPr>
          <w:i/>
          <w:sz w:val="20"/>
          <w:lang w:val="en-GB"/>
        </w:rPr>
        <w:t>Peter</w:t>
      </w:r>
      <w:r w:rsidR="004F0A3D">
        <w:rPr>
          <w:i/>
          <w:sz w:val="20"/>
          <w:lang w:val="en-GB"/>
        </w:rPr>
        <w:t xml:space="preserve"> </w:t>
      </w:r>
      <w:r w:rsidRPr="004F0A3D">
        <w:rPr>
          <w:i/>
          <w:sz w:val="20"/>
          <w:lang w:val="en-GB"/>
        </w:rPr>
        <w:t>Baumgartner</w:t>
      </w:r>
      <w:r w:rsidR="004F0A3D">
        <w:rPr>
          <w:i/>
          <w:sz w:val="20"/>
          <w:lang w:val="en-GB"/>
        </w:rPr>
        <w:t xml:space="preserve"> </w:t>
      </w:r>
      <w:r w:rsidRPr="004F0A3D">
        <w:rPr>
          <w:i/>
          <w:sz w:val="20"/>
          <w:lang w:val="en-GB"/>
        </w:rPr>
        <w:t>und</w:t>
      </w:r>
      <w:r w:rsidR="004F0A3D">
        <w:rPr>
          <w:i/>
          <w:sz w:val="20"/>
          <w:lang w:val="en-GB"/>
        </w:rPr>
        <w:t xml:space="preserve"> </w:t>
      </w:r>
      <w:r w:rsidRPr="004F0A3D">
        <w:rPr>
          <w:i/>
          <w:sz w:val="20"/>
          <w:lang w:val="en-GB"/>
        </w:rPr>
        <w:t>Rolf</w:t>
      </w:r>
      <w:r w:rsidR="004F0A3D">
        <w:rPr>
          <w:i/>
          <w:sz w:val="20"/>
          <w:lang w:val="en-GB"/>
        </w:rPr>
        <w:t xml:space="preserve"> </w:t>
      </w:r>
      <w:r w:rsidRPr="004F0A3D">
        <w:rPr>
          <w:i/>
          <w:sz w:val="20"/>
          <w:lang w:val="en-GB"/>
        </w:rPr>
        <w:t>Schulmeister</w:t>
      </w:r>
      <w:r w:rsidR="004F0A3D">
        <w:rPr>
          <w:i/>
          <w:sz w:val="20"/>
          <w:lang w:val="en-GB"/>
        </w:rPr>
        <w:t xml:space="preserve"> </w:t>
      </w:r>
      <w:r w:rsidRPr="004F0A3D">
        <w:rPr>
          <w:sz w:val="20"/>
          <w:lang w:val="en-GB"/>
        </w:rPr>
        <w:t>(pp.</w:t>
      </w:r>
      <w:r w:rsidR="004F0A3D">
        <w:rPr>
          <w:sz w:val="20"/>
          <w:lang w:val="en-GB"/>
        </w:rPr>
        <w:t xml:space="preserve"> </w:t>
      </w:r>
      <w:r w:rsidRPr="004F0A3D">
        <w:rPr>
          <w:sz w:val="20"/>
          <w:lang w:val="en-GB"/>
        </w:rPr>
        <w:t>1–6).</w:t>
      </w:r>
    </w:p>
    <w:p w:rsidR="00F115AE" w:rsidRPr="004F0A3D" w:rsidRDefault="00F115AE" w:rsidP="004F0A3D">
      <w:pPr>
        <w:pStyle w:val="BodyText"/>
        <w:ind w:left="720" w:hanging="720"/>
        <w:rPr>
          <w:sz w:val="20"/>
          <w:lang w:val="en-GB"/>
        </w:rPr>
      </w:pPr>
      <w:bookmarkStart w:id="34" w:name="_CTVL001375801adf8854cfca1cdc522573610cd"/>
      <w:r w:rsidRPr="004F0A3D">
        <w:rPr>
          <w:sz w:val="20"/>
          <w:lang w:val="en-GB"/>
        </w:rPr>
        <w:t>Sams,</w:t>
      </w:r>
      <w:r w:rsidR="004F0A3D">
        <w:rPr>
          <w:sz w:val="20"/>
          <w:lang w:val="en-GB"/>
        </w:rPr>
        <w:t xml:space="preserve"> </w:t>
      </w:r>
      <w:r w:rsidRPr="004F0A3D">
        <w:rPr>
          <w:sz w:val="20"/>
          <w:lang w:val="en-GB"/>
        </w:rPr>
        <w:t>A.</w:t>
      </w:r>
      <w:r w:rsidR="004F0A3D">
        <w:rPr>
          <w:sz w:val="20"/>
          <w:lang w:val="en-GB"/>
        </w:rPr>
        <w:t xml:space="preserve"> </w:t>
      </w:r>
      <w:r w:rsidRPr="004F0A3D">
        <w:rPr>
          <w:sz w:val="20"/>
          <w:lang w:val="en-GB"/>
        </w:rPr>
        <w:t>(2012).</w:t>
      </w:r>
      <w:r w:rsidR="004F0A3D">
        <w:rPr>
          <w:sz w:val="20"/>
          <w:lang w:val="en-GB"/>
        </w:rPr>
        <w:t xml:space="preserve"> </w:t>
      </w:r>
      <w:r w:rsidRPr="004F0A3D">
        <w:rPr>
          <w:sz w:val="20"/>
          <w:lang w:val="en-GB"/>
        </w:rPr>
        <w:t>Der</w:t>
      </w:r>
      <w:r w:rsidR="004F0A3D">
        <w:rPr>
          <w:sz w:val="20"/>
          <w:lang w:val="en-GB"/>
        </w:rPr>
        <w:t xml:space="preserve"> </w:t>
      </w:r>
      <w:r w:rsidRPr="004F0A3D">
        <w:rPr>
          <w:sz w:val="20"/>
          <w:lang w:val="en-GB"/>
        </w:rPr>
        <w:t>"Flipped"</w:t>
      </w:r>
      <w:r w:rsidR="004F0A3D">
        <w:rPr>
          <w:sz w:val="20"/>
          <w:lang w:val="en-GB"/>
        </w:rPr>
        <w:t xml:space="preserve"> </w:t>
      </w:r>
      <w:r w:rsidRPr="004F0A3D">
        <w:rPr>
          <w:sz w:val="20"/>
          <w:lang w:val="en-GB"/>
        </w:rPr>
        <w:t>Classroom.</w:t>
      </w:r>
      <w:r w:rsidR="004F0A3D">
        <w:rPr>
          <w:sz w:val="20"/>
          <w:lang w:val="en-GB"/>
        </w:rPr>
        <w:t xml:space="preserve"> </w:t>
      </w:r>
      <w:r w:rsidRPr="004F0A3D">
        <w:rPr>
          <w:sz w:val="20"/>
          <w:lang w:val="en-GB"/>
        </w:rPr>
        <w:t>In</w:t>
      </w:r>
      <w:r w:rsidR="004F0A3D">
        <w:rPr>
          <w:sz w:val="20"/>
          <w:lang w:val="en-GB"/>
        </w:rPr>
        <w:t xml:space="preserve"> </w:t>
      </w:r>
      <w:r w:rsidRPr="004F0A3D">
        <w:rPr>
          <w:sz w:val="20"/>
          <w:lang w:val="en-GB"/>
        </w:rPr>
        <w:t>J.</w:t>
      </w:r>
      <w:r w:rsidR="004F0A3D">
        <w:rPr>
          <w:sz w:val="20"/>
          <w:lang w:val="en-GB"/>
        </w:rPr>
        <w:t xml:space="preserve"> </w:t>
      </w:r>
      <w:r w:rsidRPr="004F0A3D">
        <w:rPr>
          <w:sz w:val="20"/>
          <w:lang w:val="en-GB"/>
        </w:rPr>
        <w:t>Handke</w:t>
      </w:r>
      <w:r w:rsidR="004F0A3D">
        <w:rPr>
          <w:sz w:val="20"/>
          <w:lang w:val="en-GB"/>
        </w:rPr>
        <w:t xml:space="preserve"> </w:t>
      </w:r>
      <w:r w:rsidRPr="004F0A3D">
        <w:rPr>
          <w:sz w:val="20"/>
          <w:lang w:val="en-GB"/>
        </w:rPr>
        <w:t>&amp;</w:t>
      </w:r>
      <w:r w:rsidR="004F0A3D">
        <w:rPr>
          <w:sz w:val="20"/>
          <w:lang w:val="en-GB"/>
        </w:rPr>
        <w:t xml:space="preserve"> </w:t>
      </w:r>
      <w:r w:rsidRPr="004F0A3D">
        <w:rPr>
          <w:sz w:val="20"/>
          <w:lang w:val="en-GB"/>
        </w:rPr>
        <w:t>A.</w:t>
      </w:r>
      <w:r w:rsidR="004F0A3D">
        <w:rPr>
          <w:sz w:val="20"/>
          <w:lang w:val="en-GB"/>
        </w:rPr>
        <w:t xml:space="preserve"> </w:t>
      </w:r>
      <w:r w:rsidRPr="004F0A3D">
        <w:rPr>
          <w:sz w:val="20"/>
          <w:lang w:val="en-GB"/>
        </w:rPr>
        <w:t>Sperl</w:t>
      </w:r>
      <w:r w:rsidR="004F0A3D">
        <w:rPr>
          <w:sz w:val="20"/>
          <w:lang w:val="en-GB"/>
        </w:rPr>
        <w:t xml:space="preserve"> </w:t>
      </w:r>
      <w:r w:rsidRPr="004F0A3D">
        <w:rPr>
          <w:sz w:val="20"/>
          <w:lang w:val="en-GB"/>
        </w:rPr>
        <w:t>(Eds.),</w:t>
      </w:r>
      <w:r w:rsidR="004F0A3D">
        <w:rPr>
          <w:sz w:val="20"/>
          <w:lang w:val="en-GB"/>
        </w:rPr>
        <w:t xml:space="preserve"> </w:t>
      </w:r>
      <w:bookmarkEnd w:id="34"/>
      <w:r w:rsidRPr="004F0A3D">
        <w:rPr>
          <w:i/>
          <w:sz w:val="20"/>
          <w:lang w:val="en-GB"/>
        </w:rPr>
        <w:t>Das</w:t>
      </w:r>
      <w:r w:rsidR="004F0A3D">
        <w:rPr>
          <w:i/>
          <w:sz w:val="20"/>
          <w:lang w:val="en-GB"/>
        </w:rPr>
        <w:t xml:space="preserve"> </w:t>
      </w:r>
      <w:r w:rsidRPr="004F0A3D">
        <w:rPr>
          <w:i/>
          <w:sz w:val="20"/>
          <w:lang w:val="en-GB"/>
        </w:rPr>
        <w:t>Inverted</w:t>
      </w:r>
      <w:r w:rsidR="004F0A3D">
        <w:rPr>
          <w:i/>
          <w:sz w:val="20"/>
          <w:lang w:val="en-GB"/>
        </w:rPr>
        <w:t xml:space="preserve"> </w:t>
      </w:r>
      <w:r w:rsidRPr="004F0A3D">
        <w:rPr>
          <w:i/>
          <w:sz w:val="20"/>
          <w:lang w:val="en-GB"/>
        </w:rPr>
        <w:t>Classroom</w:t>
      </w:r>
      <w:r w:rsidR="004F0A3D">
        <w:rPr>
          <w:i/>
          <w:sz w:val="20"/>
          <w:lang w:val="en-GB"/>
        </w:rPr>
        <w:t xml:space="preserve"> </w:t>
      </w:r>
      <w:r w:rsidRPr="004F0A3D">
        <w:rPr>
          <w:i/>
          <w:sz w:val="20"/>
          <w:lang w:val="en-GB"/>
        </w:rPr>
        <w:t>Model</w:t>
      </w:r>
      <w:r w:rsidR="004F0A3D">
        <w:rPr>
          <w:i/>
          <w:sz w:val="20"/>
          <w:lang w:val="en-GB"/>
        </w:rPr>
        <w:t xml:space="preserve"> </w:t>
      </w:r>
      <w:r w:rsidRPr="004F0A3D">
        <w:rPr>
          <w:i/>
          <w:sz w:val="20"/>
          <w:lang w:val="en-GB"/>
        </w:rPr>
        <w:t>:</w:t>
      </w:r>
      <w:r w:rsidR="004F0A3D">
        <w:rPr>
          <w:i/>
          <w:sz w:val="20"/>
          <w:lang w:val="en-GB"/>
        </w:rPr>
        <w:t xml:space="preserve"> </w:t>
      </w:r>
      <w:r w:rsidRPr="004F0A3D">
        <w:rPr>
          <w:i/>
          <w:sz w:val="20"/>
          <w:lang w:val="en-GB"/>
        </w:rPr>
        <w:t>Begleitband</w:t>
      </w:r>
      <w:r w:rsidR="004F0A3D">
        <w:rPr>
          <w:i/>
          <w:sz w:val="20"/>
          <w:lang w:val="en-GB"/>
        </w:rPr>
        <w:t xml:space="preserve"> </w:t>
      </w:r>
      <w:r w:rsidRPr="004F0A3D">
        <w:rPr>
          <w:i/>
          <w:sz w:val="20"/>
          <w:lang w:val="en-GB"/>
        </w:rPr>
        <w:t>zur</w:t>
      </w:r>
      <w:r w:rsidR="004F0A3D">
        <w:rPr>
          <w:i/>
          <w:sz w:val="20"/>
          <w:lang w:val="en-GB"/>
        </w:rPr>
        <w:t xml:space="preserve"> </w:t>
      </w:r>
      <w:r w:rsidRPr="004F0A3D">
        <w:rPr>
          <w:i/>
          <w:sz w:val="20"/>
          <w:lang w:val="en-GB"/>
        </w:rPr>
        <w:t>ersten</w:t>
      </w:r>
      <w:r w:rsidR="004F0A3D">
        <w:rPr>
          <w:i/>
          <w:sz w:val="20"/>
          <w:lang w:val="en-GB"/>
        </w:rPr>
        <w:t xml:space="preserve"> </w:t>
      </w:r>
      <w:r w:rsidRPr="004F0A3D">
        <w:rPr>
          <w:i/>
          <w:sz w:val="20"/>
          <w:lang w:val="en-GB"/>
        </w:rPr>
        <w:t>deutschen</w:t>
      </w:r>
      <w:r w:rsidR="004F0A3D">
        <w:rPr>
          <w:i/>
          <w:sz w:val="20"/>
          <w:lang w:val="en-GB"/>
        </w:rPr>
        <w:t xml:space="preserve"> </w:t>
      </w:r>
      <w:r w:rsidRPr="004F0A3D">
        <w:rPr>
          <w:i/>
          <w:sz w:val="20"/>
          <w:lang w:val="en-GB"/>
        </w:rPr>
        <w:t>ICM-Konferenz</w:t>
      </w:r>
      <w:r w:rsidR="004F0A3D">
        <w:rPr>
          <w:i/>
          <w:sz w:val="20"/>
          <w:lang w:val="en-GB"/>
        </w:rPr>
        <w:t xml:space="preserve"> </w:t>
      </w:r>
      <w:r w:rsidRPr="004F0A3D">
        <w:rPr>
          <w:sz w:val="20"/>
          <w:lang w:val="en-GB"/>
        </w:rPr>
        <w:t>(pp.</w:t>
      </w:r>
      <w:r w:rsidR="004F0A3D">
        <w:rPr>
          <w:sz w:val="20"/>
          <w:lang w:val="en-GB"/>
        </w:rPr>
        <w:t xml:space="preserve"> </w:t>
      </w:r>
      <w:r w:rsidRPr="004F0A3D">
        <w:rPr>
          <w:sz w:val="20"/>
          <w:lang w:val="en-GB"/>
        </w:rPr>
        <w:t>13–23).</w:t>
      </w:r>
      <w:r w:rsidR="004F0A3D">
        <w:rPr>
          <w:sz w:val="20"/>
          <w:lang w:val="en-GB"/>
        </w:rPr>
        <w:t xml:space="preserve"> </w:t>
      </w:r>
      <w:r w:rsidRPr="004F0A3D">
        <w:rPr>
          <w:sz w:val="20"/>
          <w:lang w:val="en-GB"/>
        </w:rPr>
        <w:t>München:</w:t>
      </w:r>
      <w:r w:rsidR="004F0A3D">
        <w:rPr>
          <w:sz w:val="20"/>
          <w:lang w:val="en-GB"/>
        </w:rPr>
        <w:t xml:space="preserve"> </w:t>
      </w:r>
      <w:r w:rsidRPr="004F0A3D">
        <w:rPr>
          <w:sz w:val="20"/>
          <w:lang w:val="en-GB"/>
        </w:rPr>
        <w:t>Oldenbourg.</w:t>
      </w:r>
    </w:p>
    <w:p w:rsidR="00F115AE" w:rsidRPr="004F0A3D" w:rsidRDefault="00F115AE" w:rsidP="004F0A3D">
      <w:pPr>
        <w:pStyle w:val="BodyText"/>
        <w:ind w:left="720" w:hanging="720"/>
        <w:rPr>
          <w:sz w:val="20"/>
          <w:lang w:val="en-GB"/>
        </w:rPr>
      </w:pPr>
      <w:bookmarkStart w:id="35" w:name="_CTVL001920ab0b85fe64aee8abf41d6ab326d07"/>
      <w:r w:rsidRPr="004F0A3D">
        <w:rPr>
          <w:sz w:val="20"/>
          <w:lang w:val="en-GB"/>
        </w:rPr>
        <w:t>Schäfer,</w:t>
      </w:r>
      <w:r w:rsidR="004F0A3D">
        <w:rPr>
          <w:sz w:val="20"/>
          <w:lang w:val="en-GB"/>
        </w:rPr>
        <w:t xml:space="preserve"> </w:t>
      </w:r>
      <w:r w:rsidRPr="004F0A3D">
        <w:rPr>
          <w:sz w:val="20"/>
          <w:lang w:val="en-GB"/>
        </w:rPr>
        <w:t>A.</w:t>
      </w:r>
      <w:r w:rsidR="004F0A3D">
        <w:rPr>
          <w:sz w:val="20"/>
          <w:lang w:val="en-GB"/>
        </w:rPr>
        <w:t xml:space="preserve"> </w:t>
      </w:r>
      <w:r w:rsidRPr="004F0A3D">
        <w:rPr>
          <w:sz w:val="20"/>
          <w:lang w:val="en-GB"/>
        </w:rPr>
        <w:t>M.</w:t>
      </w:r>
      <w:r w:rsidR="004F0A3D">
        <w:rPr>
          <w:sz w:val="20"/>
          <w:lang w:val="en-GB"/>
        </w:rPr>
        <w:t xml:space="preserve"> </w:t>
      </w:r>
      <w:r w:rsidRPr="004F0A3D">
        <w:rPr>
          <w:sz w:val="20"/>
          <w:lang w:val="en-GB"/>
        </w:rPr>
        <w:t>(2012).</w:t>
      </w:r>
      <w:r w:rsidR="004F0A3D">
        <w:rPr>
          <w:sz w:val="20"/>
          <w:lang w:val="en-GB"/>
        </w:rPr>
        <w:t xml:space="preserve"> </w:t>
      </w:r>
      <w:r w:rsidRPr="004F0A3D">
        <w:rPr>
          <w:sz w:val="20"/>
          <w:lang w:val="en-GB"/>
        </w:rPr>
        <w:t>Das</w:t>
      </w:r>
      <w:r w:rsidR="004F0A3D">
        <w:rPr>
          <w:sz w:val="20"/>
          <w:lang w:val="en-GB"/>
        </w:rPr>
        <w:t xml:space="preserve"> </w:t>
      </w:r>
      <w:r w:rsidRPr="004F0A3D">
        <w:rPr>
          <w:sz w:val="20"/>
          <w:lang w:val="en-GB"/>
        </w:rPr>
        <w:t>Inverted</w:t>
      </w:r>
      <w:r w:rsidR="004F0A3D">
        <w:rPr>
          <w:sz w:val="20"/>
          <w:lang w:val="en-GB"/>
        </w:rPr>
        <w:t xml:space="preserve"> </w:t>
      </w:r>
      <w:r w:rsidRPr="004F0A3D">
        <w:rPr>
          <w:sz w:val="20"/>
          <w:lang w:val="en-GB"/>
        </w:rPr>
        <w:t>Classroom</w:t>
      </w:r>
      <w:r w:rsidR="004F0A3D">
        <w:rPr>
          <w:sz w:val="20"/>
          <w:lang w:val="en-GB"/>
        </w:rPr>
        <w:t xml:space="preserve"> </w:t>
      </w:r>
      <w:r w:rsidRPr="004F0A3D">
        <w:rPr>
          <w:sz w:val="20"/>
          <w:lang w:val="en-GB"/>
        </w:rPr>
        <w:t>Model.</w:t>
      </w:r>
      <w:r w:rsidR="004F0A3D">
        <w:rPr>
          <w:sz w:val="20"/>
          <w:lang w:val="en-GB"/>
        </w:rPr>
        <w:t xml:space="preserve"> </w:t>
      </w:r>
      <w:r w:rsidRPr="004F0A3D">
        <w:rPr>
          <w:sz w:val="20"/>
          <w:lang w:val="en-GB"/>
        </w:rPr>
        <w:t>In</w:t>
      </w:r>
      <w:r w:rsidR="004F0A3D">
        <w:rPr>
          <w:sz w:val="20"/>
          <w:lang w:val="en-GB"/>
        </w:rPr>
        <w:t xml:space="preserve"> </w:t>
      </w:r>
      <w:r w:rsidRPr="004F0A3D">
        <w:rPr>
          <w:sz w:val="20"/>
          <w:lang w:val="en-GB"/>
        </w:rPr>
        <w:t>J.</w:t>
      </w:r>
      <w:r w:rsidR="004F0A3D">
        <w:rPr>
          <w:sz w:val="20"/>
          <w:lang w:val="en-GB"/>
        </w:rPr>
        <w:t xml:space="preserve"> </w:t>
      </w:r>
      <w:r w:rsidRPr="004F0A3D">
        <w:rPr>
          <w:sz w:val="20"/>
          <w:lang w:val="en-GB"/>
        </w:rPr>
        <w:t>Handke</w:t>
      </w:r>
      <w:r w:rsidR="004F0A3D">
        <w:rPr>
          <w:sz w:val="20"/>
          <w:lang w:val="en-GB"/>
        </w:rPr>
        <w:t xml:space="preserve"> </w:t>
      </w:r>
      <w:r w:rsidRPr="004F0A3D">
        <w:rPr>
          <w:sz w:val="20"/>
          <w:lang w:val="en-GB"/>
        </w:rPr>
        <w:t>&amp;</w:t>
      </w:r>
      <w:r w:rsidR="004F0A3D">
        <w:rPr>
          <w:sz w:val="20"/>
          <w:lang w:val="en-GB"/>
        </w:rPr>
        <w:t xml:space="preserve"> </w:t>
      </w:r>
      <w:r w:rsidRPr="004F0A3D">
        <w:rPr>
          <w:sz w:val="20"/>
          <w:lang w:val="en-GB"/>
        </w:rPr>
        <w:t>A.</w:t>
      </w:r>
      <w:r w:rsidR="004F0A3D">
        <w:rPr>
          <w:sz w:val="20"/>
          <w:lang w:val="en-GB"/>
        </w:rPr>
        <w:t xml:space="preserve"> </w:t>
      </w:r>
      <w:r w:rsidRPr="004F0A3D">
        <w:rPr>
          <w:sz w:val="20"/>
          <w:lang w:val="en-GB"/>
        </w:rPr>
        <w:t>Sperl</w:t>
      </w:r>
      <w:r w:rsidR="004F0A3D">
        <w:rPr>
          <w:sz w:val="20"/>
          <w:lang w:val="en-GB"/>
        </w:rPr>
        <w:t xml:space="preserve"> </w:t>
      </w:r>
      <w:r w:rsidRPr="004F0A3D">
        <w:rPr>
          <w:sz w:val="20"/>
          <w:lang w:val="en-GB"/>
        </w:rPr>
        <w:t>(Eds.),</w:t>
      </w:r>
      <w:r w:rsidR="004F0A3D">
        <w:rPr>
          <w:sz w:val="20"/>
          <w:lang w:val="en-GB"/>
        </w:rPr>
        <w:t xml:space="preserve"> </w:t>
      </w:r>
      <w:bookmarkEnd w:id="35"/>
      <w:r w:rsidRPr="004F0A3D">
        <w:rPr>
          <w:i/>
          <w:sz w:val="20"/>
          <w:lang w:val="en-GB"/>
        </w:rPr>
        <w:t>Das</w:t>
      </w:r>
      <w:r w:rsidR="004F0A3D">
        <w:rPr>
          <w:i/>
          <w:sz w:val="20"/>
          <w:lang w:val="en-GB"/>
        </w:rPr>
        <w:t xml:space="preserve"> </w:t>
      </w:r>
      <w:r w:rsidRPr="004F0A3D">
        <w:rPr>
          <w:i/>
          <w:sz w:val="20"/>
          <w:lang w:val="en-GB"/>
        </w:rPr>
        <w:t>Inverted</w:t>
      </w:r>
      <w:r w:rsidR="004F0A3D">
        <w:rPr>
          <w:i/>
          <w:sz w:val="20"/>
          <w:lang w:val="en-GB"/>
        </w:rPr>
        <w:t xml:space="preserve"> </w:t>
      </w:r>
      <w:r w:rsidRPr="004F0A3D">
        <w:rPr>
          <w:i/>
          <w:sz w:val="20"/>
          <w:lang w:val="en-GB"/>
        </w:rPr>
        <w:t>Classroom</w:t>
      </w:r>
      <w:r w:rsidR="004F0A3D">
        <w:rPr>
          <w:i/>
          <w:sz w:val="20"/>
          <w:lang w:val="en-GB"/>
        </w:rPr>
        <w:t xml:space="preserve"> </w:t>
      </w:r>
      <w:r w:rsidRPr="004F0A3D">
        <w:rPr>
          <w:i/>
          <w:sz w:val="20"/>
          <w:lang w:val="en-GB"/>
        </w:rPr>
        <w:t>Model</w:t>
      </w:r>
      <w:r w:rsidR="004F0A3D">
        <w:rPr>
          <w:i/>
          <w:sz w:val="20"/>
          <w:lang w:val="en-GB"/>
        </w:rPr>
        <w:t xml:space="preserve"> </w:t>
      </w:r>
      <w:r w:rsidRPr="004F0A3D">
        <w:rPr>
          <w:i/>
          <w:sz w:val="20"/>
          <w:lang w:val="en-GB"/>
        </w:rPr>
        <w:t>:</w:t>
      </w:r>
      <w:r w:rsidR="004F0A3D">
        <w:rPr>
          <w:i/>
          <w:sz w:val="20"/>
          <w:lang w:val="en-GB"/>
        </w:rPr>
        <w:t xml:space="preserve"> </w:t>
      </w:r>
      <w:r w:rsidRPr="004F0A3D">
        <w:rPr>
          <w:i/>
          <w:sz w:val="20"/>
          <w:lang w:val="en-GB"/>
        </w:rPr>
        <w:t>Begleitband</w:t>
      </w:r>
      <w:r w:rsidR="004F0A3D">
        <w:rPr>
          <w:i/>
          <w:sz w:val="20"/>
          <w:lang w:val="en-GB"/>
        </w:rPr>
        <w:t xml:space="preserve"> </w:t>
      </w:r>
      <w:r w:rsidRPr="004F0A3D">
        <w:rPr>
          <w:i/>
          <w:sz w:val="20"/>
          <w:lang w:val="en-GB"/>
        </w:rPr>
        <w:t>zur</w:t>
      </w:r>
      <w:r w:rsidR="004F0A3D">
        <w:rPr>
          <w:i/>
          <w:sz w:val="20"/>
          <w:lang w:val="en-GB"/>
        </w:rPr>
        <w:t xml:space="preserve"> </w:t>
      </w:r>
      <w:r w:rsidRPr="004F0A3D">
        <w:rPr>
          <w:i/>
          <w:sz w:val="20"/>
          <w:lang w:val="en-GB"/>
        </w:rPr>
        <w:t>ersten</w:t>
      </w:r>
      <w:r w:rsidR="004F0A3D">
        <w:rPr>
          <w:i/>
          <w:sz w:val="20"/>
          <w:lang w:val="en-GB"/>
        </w:rPr>
        <w:t xml:space="preserve"> </w:t>
      </w:r>
      <w:r w:rsidRPr="004F0A3D">
        <w:rPr>
          <w:i/>
          <w:sz w:val="20"/>
          <w:lang w:val="en-GB"/>
        </w:rPr>
        <w:t>deutschen</w:t>
      </w:r>
      <w:r w:rsidR="004F0A3D">
        <w:rPr>
          <w:i/>
          <w:sz w:val="20"/>
          <w:lang w:val="en-GB"/>
        </w:rPr>
        <w:t xml:space="preserve"> </w:t>
      </w:r>
      <w:r w:rsidRPr="004F0A3D">
        <w:rPr>
          <w:i/>
          <w:sz w:val="20"/>
          <w:lang w:val="en-GB"/>
        </w:rPr>
        <w:t>ICM-Konferenz</w:t>
      </w:r>
      <w:r w:rsidR="004F0A3D">
        <w:rPr>
          <w:i/>
          <w:sz w:val="20"/>
          <w:lang w:val="en-GB"/>
        </w:rPr>
        <w:t xml:space="preserve"> </w:t>
      </w:r>
      <w:r w:rsidRPr="004F0A3D">
        <w:rPr>
          <w:sz w:val="20"/>
          <w:lang w:val="en-GB"/>
        </w:rPr>
        <w:t>(pp.</w:t>
      </w:r>
      <w:r w:rsidR="004F0A3D">
        <w:rPr>
          <w:sz w:val="20"/>
          <w:lang w:val="en-GB"/>
        </w:rPr>
        <w:t xml:space="preserve"> </w:t>
      </w:r>
      <w:r w:rsidRPr="004F0A3D">
        <w:rPr>
          <w:sz w:val="20"/>
          <w:lang w:val="en-GB"/>
        </w:rPr>
        <w:t>3–11).</w:t>
      </w:r>
      <w:r w:rsidR="004F0A3D">
        <w:rPr>
          <w:sz w:val="20"/>
          <w:lang w:val="en-GB"/>
        </w:rPr>
        <w:t xml:space="preserve"> </w:t>
      </w:r>
      <w:r w:rsidRPr="004F0A3D">
        <w:rPr>
          <w:sz w:val="20"/>
          <w:lang w:val="en-GB"/>
        </w:rPr>
        <w:t>München:</w:t>
      </w:r>
      <w:r w:rsidR="004F0A3D">
        <w:rPr>
          <w:sz w:val="20"/>
          <w:lang w:val="en-GB"/>
        </w:rPr>
        <w:t xml:space="preserve"> </w:t>
      </w:r>
      <w:r w:rsidRPr="004F0A3D">
        <w:rPr>
          <w:sz w:val="20"/>
          <w:lang w:val="en-GB"/>
        </w:rPr>
        <w:t>Oldenbourg.</w:t>
      </w:r>
    </w:p>
    <w:p w:rsidR="00F115AE" w:rsidRPr="004F0A3D" w:rsidRDefault="00F115AE" w:rsidP="004F0A3D">
      <w:pPr>
        <w:pStyle w:val="BodyText"/>
        <w:ind w:left="720" w:hanging="720"/>
        <w:rPr>
          <w:sz w:val="20"/>
          <w:lang w:val="en-GB"/>
        </w:rPr>
      </w:pPr>
      <w:bookmarkStart w:id="36" w:name="_CTVL0018015c41201774ed3b53166821d7602d6"/>
      <w:r w:rsidRPr="004F0A3D">
        <w:rPr>
          <w:sz w:val="20"/>
          <w:lang w:val="en-GB"/>
        </w:rPr>
        <w:t>Spannagel,</w:t>
      </w:r>
      <w:r w:rsidR="004F0A3D">
        <w:rPr>
          <w:sz w:val="20"/>
          <w:lang w:val="en-GB"/>
        </w:rPr>
        <w:t xml:space="preserve"> </w:t>
      </w:r>
      <w:r w:rsidRPr="004F0A3D">
        <w:rPr>
          <w:sz w:val="20"/>
          <w:lang w:val="en-GB"/>
        </w:rPr>
        <w:t>C.,</w:t>
      </w:r>
      <w:r w:rsidR="004F0A3D">
        <w:rPr>
          <w:sz w:val="20"/>
          <w:lang w:val="en-GB"/>
        </w:rPr>
        <w:t xml:space="preserve"> </w:t>
      </w:r>
      <w:r w:rsidRPr="004F0A3D">
        <w:rPr>
          <w:sz w:val="20"/>
          <w:lang w:val="en-GB"/>
        </w:rPr>
        <w:t>&amp;</w:t>
      </w:r>
      <w:r w:rsidR="004F0A3D">
        <w:rPr>
          <w:sz w:val="20"/>
          <w:lang w:val="en-GB"/>
        </w:rPr>
        <w:t xml:space="preserve"> </w:t>
      </w:r>
      <w:r w:rsidRPr="004F0A3D">
        <w:rPr>
          <w:sz w:val="20"/>
          <w:lang w:val="en-GB"/>
        </w:rPr>
        <w:t>Spannagel,</w:t>
      </w:r>
      <w:r w:rsidR="004F0A3D">
        <w:rPr>
          <w:sz w:val="20"/>
          <w:lang w:val="en-GB"/>
        </w:rPr>
        <w:t xml:space="preserve"> </w:t>
      </w:r>
      <w:r w:rsidRPr="004F0A3D">
        <w:rPr>
          <w:sz w:val="20"/>
          <w:lang w:val="en-GB"/>
        </w:rPr>
        <w:t>J.</w:t>
      </w:r>
      <w:r w:rsidR="004F0A3D">
        <w:rPr>
          <w:sz w:val="20"/>
          <w:lang w:val="en-GB"/>
        </w:rPr>
        <w:t xml:space="preserve"> </w:t>
      </w:r>
      <w:r w:rsidRPr="004F0A3D">
        <w:rPr>
          <w:sz w:val="20"/>
          <w:lang w:val="en-GB"/>
        </w:rPr>
        <w:t>(2013).</w:t>
      </w:r>
      <w:r w:rsidR="004F0A3D">
        <w:rPr>
          <w:sz w:val="20"/>
          <w:lang w:val="en-GB"/>
        </w:rPr>
        <w:t xml:space="preserve"> </w:t>
      </w:r>
      <w:r w:rsidRPr="004F0A3D">
        <w:rPr>
          <w:sz w:val="20"/>
          <w:lang w:val="en-GB"/>
        </w:rPr>
        <w:t>Designing</w:t>
      </w:r>
      <w:r w:rsidR="004F0A3D">
        <w:rPr>
          <w:sz w:val="20"/>
          <w:lang w:val="en-GB"/>
        </w:rPr>
        <w:t xml:space="preserve"> </w:t>
      </w:r>
      <w:r w:rsidRPr="004F0A3D">
        <w:rPr>
          <w:sz w:val="20"/>
          <w:lang w:val="en-GB"/>
        </w:rPr>
        <w:t>In-Class</w:t>
      </w:r>
      <w:r w:rsidR="004F0A3D">
        <w:rPr>
          <w:sz w:val="20"/>
          <w:lang w:val="en-GB"/>
        </w:rPr>
        <w:t xml:space="preserve"> </w:t>
      </w:r>
      <w:r w:rsidRPr="004F0A3D">
        <w:rPr>
          <w:sz w:val="20"/>
          <w:lang w:val="en-GB"/>
        </w:rPr>
        <w:t>Activities</w:t>
      </w:r>
      <w:r w:rsidR="004F0A3D">
        <w:rPr>
          <w:sz w:val="20"/>
          <w:lang w:val="en-GB"/>
        </w:rPr>
        <w:t xml:space="preserve"> </w:t>
      </w:r>
      <w:r w:rsidRPr="004F0A3D">
        <w:rPr>
          <w:sz w:val="20"/>
          <w:lang w:val="en-GB"/>
        </w:rPr>
        <w:t>in</w:t>
      </w:r>
      <w:r w:rsidR="004F0A3D">
        <w:rPr>
          <w:sz w:val="20"/>
          <w:lang w:val="en-GB"/>
        </w:rPr>
        <w:t xml:space="preserve"> </w:t>
      </w:r>
      <w:r w:rsidRPr="004F0A3D">
        <w:rPr>
          <w:sz w:val="20"/>
          <w:lang w:val="en-GB"/>
        </w:rPr>
        <w:t>the</w:t>
      </w:r>
      <w:r w:rsidR="004F0A3D">
        <w:rPr>
          <w:sz w:val="20"/>
          <w:lang w:val="en-GB"/>
        </w:rPr>
        <w:t xml:space="preserve"> </w:t>
      </w:r>
      <w:r w:rsidRPr="004F0A3D">
        <w:rPr>
          <w:sz w:val="20"/>
          <w:lang w:val="en-GB"/>
        </w:rPr>
        <w:t>lnverted</w:t>
      </w:r>
      <w:r w:rsidR="004F0A3D">
        <w:rPr>
          <w:sz w:val="20"/>
          <w:lang w:val="en-GB"/>
        </w:rPr>
        <w:t xml:space="preserve"> </w:t>
      </w:r>
      <w:r w:rsidRPr="004F0A3D">
        <w:rPr>
          <w:sz w:val="20"/>
          <w:lang w:val="en-GB"/>
        </w:rPr>
        <w:t>Classroom</w:t>
      </w:r>
      <w:r w:rsidR="004F0A3D">
        <w:rPr>
          <w:sz w:val="20"/>
          <w:lang w:val="en-GB"/>
        </w:rPr>
        <w:t xml:space="preserve"> </w:t>
      </w:r>
      <w:r w:rsidRPr="004F0A3D">
        <w:rPr>
          <w:sz w:val="20"/>
          <w:lang w:val="en-GB"/>
        </w:rPr>
        <w:t>Model.</w:t>
      </w:r>
      <w:r w:rsidR="004F0A3D">
        <w:rPr>
          <w:sz w:val="20"/>
          <w:lang w:val="en-GB"/>
        </w:rPr>
        <w:t xml:space="preserve"> </w:t>
      </w:r>
      <w:r w:rsidRPr="004F0A3D">
        <w:rPr>
          <w:sz w:val="20"/>
          <w:lang w:val="en-GB"/>
        </w:rPr>
        <w:t>In</w:t>
      </w:r>
      <w:r w:rsidR="004F0A3D">
        <w:rPr>
          <w:sz w:val="20"/>
          <w:lang w:val="en-GB"/>
        </w:rPr>
        <w:t xml:space="preserve"> </w:t>
      </w:r>
      <w:r w:rsidRPr="004F0A3D">
        <w:rPr>
          <w:sz w:val="20"/>
          <w:lang w:val="en-GB"/>
        </w:rPr>
        <w:t>J.</w:t>
      </w:r>
      <w:r w:rsidR="004F0A3D">
        <w:rPr>
          <w:sz w:val="20"/>
          <w:lang w:val="en-GB"/>
        </w:rPr>
        <w:t xml:space="preserve"> </w:t>
      </w:r>
      <w:r w:rsidRPr="004F0A3D">
        <w:rPr>
          <w:sz w:val="20"/>
          <w:lang w:val="en-GB"/>
        </w:rPr>
        <w:t>Handke,</w:t>
      </w:r>
      <w:r w:rsidR="004F0A3D">
        <w:rPr>
          <w:sz w:val="20"/>
          <w:lang w:val="en-GB"/>
        </w:rPr>
        <w:t xml:space="preserve"> </w:t>
      </w:r>
      <w:r w:rsidRPr="004F0A3D">
        <w:rPr>
          <w:sz w:val="20"/>
          <w:lang w:val="en-GB"/>
        </w:rPr>
        <w:t>N.</w:t>
      </w:r>
      <w:r w:rsidR="004F0A3D">
        <w:rPr>
          <w:sz w:val="20"/>
          <w:lang w:val="en-GB"/>
        </w:rPr>
        <w:t xml:space="preserve"> </w:t>
      </w:r>
      <w:r w:rsidRPr="004F0A3D">
        <w:rPr>
          <w:sz w:val="20"/>
          <w:lang w:val="en-GB"/>
        </w:rPr>
        <w:t>Kiesler,</w:t>
      </w:r>
      <w:r w:rsidR="004F0A3D">
        <w:rPr>
          <w:sz w:val="20"/>
          <w:lang w:val="en-GB"/>
        </w:rPr>
        <w:t xml:space="preserve"> </w:t>
      </w:r>
      <w:r w:rsidRPr="004F0A3D">
        <w:rPr>
          <w:sz w:val="20"/>
          <w:lang w:val="en-GB"/>
        </w:rPr>
        <w:t>&amp;</w:t>
      </w:r>
      <w:r w:rsidR="004F0A3D">
        <w:rPr>
          <w:sz w:val="20"/>
          <w:lang w:val="en-GB"/>
        </w:rPr>
        <w:t xml:space="preserve"> </w:t>
      </w:r>
      <w:r w:rsidRPr="004F0A3D">
        <w:rPr>
          <w:sz w:val="20"/>
          <w:lang w:val="en-GB"/>
        </w:rPr>
        <w:t>L.</w:t>
      </w:r>
      <w:r w:rsidR="004F0A3D">
        <w:rPr>
          <w:sz w:val="20"/>
          <w:lang w:val="en-GB"/>
        </w:rPr>
        <w:t xml:space="preserve"> </w:t>
      </w:r>
      <w:r w:rsidRPr="004F0A3D">
        <w:rPr>
          <w:sz w:val="20"/>
          <w:lang w:val="en-GB"/>
        </w:rPr>
        <w:t>Wiemeyer</w:t>
      </w:r>
      <w:r w:rsidR="004F0A3D">
        <w:rPr>
          <w:sz w:val="20"/>
          <w:lang w:val="en-GB"/>
        </w:rPr>
        <w:t xml:space="preserve"> </w:t>
      </w:r>
      <w:r w:rsidRPr="004F0A3D">
        <w:rPr>
          <w:sz w:val="20"/>
          <w:lang w:val="en-GB"/>
        </w:rPr>
        <w:t>(Eds.),</w:t>
      </w:r>
      <w:r w:rsidR="004F0A3D">
        <w:rPr>
          <w:sz w:val="20"/>
          <w:lang w:val="en-GB"/>
        </w:rPr>
        <w:t xml:space="preserve"> </w:t>
      </w:r>
      <w:bookmarkEnd w:id="36"/>
      <w:r w:rsidRPr="004F0A3D">
        <w:rPr>
          <w:i/>
          <w:sz w:val="20"/>
          <w:lang w:val="en-GB"/>
        </w:rPr>
        <w:t>The</w:t>
      </w:r>
      <w:r w:rsidR="004F0A3D">
        <w:rPr>
          <w:i/>
          <w:sz w:val="20"/>
          <w:lang w:val="en-GB"/>
        </w:rPr>
        <w:t xml:space="preserve"> </w:t>
      </w:r>
      <w:r w:rsidRPr="004F0A3D">
        <w:rPr>
          <w:i/>
          <w:sz w:val="20"/>
          <w:lang w:val="en-GB"/>
        </w:rPr>
        <w:t>inverted</w:t>
      </w:r>
      <w:r w:rsidR="004F0A3D">
        <w:rPr>
          <w:i/>
          <w:sz w:val="20"/>
          <w:lang w:val="en-GB"/>
        </w:rPr>
        <w:t xml:space="preserve"> </w:t>
      </w:r>
      <w:r w:rsidRPr="004F0A3D">
        <w:rPr>
          <w:i/>
          <w:sz w:val="20"/>
          <w:lang w:val="en-GB"/>
        </w:rPr>
        <w:t>classroom</w:t>
      </w:r>
      <w:r w:rsidR="004F0A3D">
        <w:rPr>
          <w:i/>
          <w:sz w:val="20"/>
          <w:lang w:val="en-GB"/>
        </w:rPr>
        <w:t xml:space="preserve"> </w:t>
      </w:r>
      <w:r w:rsidRPr="004F0A3D">
        <w:rPr>
          <w:i/>
          <w:sz w:val="20"/>
          <w:lang w:val="en-GB"/>
        </w:rPr>
        <w:t>model.</w:t>
      </w:r>
      <w:r w:rsidR="004F0A3D">
        <w:rPr>
          <w:i/>
          <w:sz w:val="20"/>
          <w:lang w:val="en-GB"/>
        </w:rPr>
        <w:t xml:space="preserve"> </w:t>
      </w:r>
      <w:r w:rsidRPr="004F0A3D">
        <w:rPr>
          <w:i/>
          <w:sz w:val="20"/>
          <w:lang w:val="en-GB"/>
        </w:rPr>
        <w:t>The</w:t>
      </w:r>
      <w:r w:rsidR="004F0A3D">
        <w:rPr>
          <w:i/>
          <w:sz w:val="20"/>
          <w:lang w:val="en-GB"/>
        </w:rPr>
        <w:t xml:space="preserve"> </w:t>
      </w:r>
      <w:r w:rsidRPr="004F0A3D">
        <w:rPr>
          <w:i/>
          <w:sz w:val="20"/>
          <w:lang w:val="en-GB"/>
        </w:rPr>
        <w:t>2nd</w:t>
      </w:r>
      <w:r w:rsidR="004F0A3D">
        <w:rPr>
          <w:i/>
          <w:sz w:val="20"/>
          <w:lang w:val="en-GB"/>
        </w:rPr>
        <w:t xml:space="preserve"> </w:t>
      </w:r>
      <w:r w:rsidRPr="004F0A3D">
        <w:rPr>
          <w:i/>
          <w:sz w:val="20"/>
          <w:lang w:val="en-GB"/>
        </w:rPr>
        <w:t>German</w:t>
      </w:r>
      <w:r w:rsidR="004F0A3D">
        <w:rPr>
          <w:i/>
          <w:sz w:val="20"/>
          <w:lang w:val="en-GB"/>
        </w:rPr>
        <w:t xml:space="preserve"> </w:t>
      </w:r>
      <w:r w:rsidRPr="004F0A3D">
        <w:rPr>
          <w:i/>
          <w:sz w:val="20"/>
          <w:lang w:val="en-GB"/>
        </w:rPr>
        <w:t>ICM-Conference</w:t>
      </w:r>
      <w:r w:rsidR="004F0A3D">
        <w:rPr>
          <w:i/>
          <w:sz w:val="20"/>
          <w:lang w:val="en-GB"/>
        </w:rPr>
        <w:t xml:space="preserve"> </w:t>
      </w:r>
      <w:r w:rsidRPr="004F0A3D">
        <w:rPr>
          <w:i/>
          <w:sz w:val="20"/>
          <w:lang w:val="en-GB"/>
        </w:rPr>
        <w:t>-</w:t>
      </w:r>
      <w:r w:rsidR="004F0A3D">
        <w:rPr>
          <w:i/>
          <w:sz w:val="20"/>
          <w:lang w:val="en-GB"/>
        </w:rPr>
        <w:t xml:space="preserve"> </w:t>
      </w:r>
      <w:r w:rsidRPr="004F0A3D">
        <w:rPr>
          <w:i/>
          <w:sz w:val="20"/>
          <w:lang w:val="en-GB"/>
        </w:rPr>
        <w:t>proceedings</w:t>
      </w:r>
      <w:r w:rsidR="004F0A3D">
        <w:rPr>
          <w:i/>
          <w:sz w:val="20"/>
          <w:lang w:val="en-GB"/>
        </w:rPr>
        <w:t xml:space="preserve"> </w:t>
      </w:r>
      <w:r w:rsidRPr="004F0A3D">
        <w:rPr>
          <w:sz w:val="20"/>
          <w:lang w:val="en-GB"/>
        </w:rPr>
        <w:t>(pp.</w:t>
      </w:r>
      <w:r w:rsidR="004F0A3D">
        <w:rPr>
          <w:sz w:val="20"/>
          <w:lang w:val="en-GB"/>
        </w:rPr>
        <w:t xml:space="preserve"> </w:t>
      </w:r>
      <w:r w:rsidRPr="004F0A3D">
        <w:rPr>
          <w:sz w:val="20"/>
          <w:lang w:val="en-GB"/>
        </w:rPr>
        <w:t>113–120).</w:t>
      </w:r>
      <w:r w:rsidR="004F0A3D">
        <w:rPr>
          <w:sz w:val="20"/>
          <w:lang w:val="en-GB"/>
        </w:rPr>
        <w:t xml:space="preserve"> </w:t>
      </w:r>
      <w:r w:rsidRPr="004F0A3D">
        <w:rPr>
          <w:sz w:val="20"/>
          <w:lang w:val="en-GB"/>
        </w:rPr>
        <w:t>München:</w:t>
      </w:r>
      <w:r w:rsidR="004F0A3D">
        <w:rPr>
          <w:sz w:val="20"/>
          <w:lang w:val="en-GB"/>
        </w:rPr>
        <w:t xml:space="preserve"> </w:t>
      </w:r>
      <w:r w:rsidRPr="004F0A3D">
        <w:rPr>
          <w:sz w:val="20"/>
          <w:lang w:val="en-GB"/>
        </w:rPr>
        <w:t>Oldenbourg.</w:t>
      </w:r>
    </w:p>
    <w:p w:rsidR="00F115AE" w:rsidRPr="004F0A3D" w:rsidRDefault="00F115AE" w:rsidP="004F0A3D">
      <w:pPr>
        <w:pStyle w:val="BodyText"/>
        <w:ind w:left="720" w:hanging="720"/>
        <w:rPr>
          <w:sz w:val="20"/>
          <w:lang w:val="en-GB"/>
        </w:rPr>
      </w:pPr>
      <w:bookmarkStart w:id="37" w:name="_CTVL001cc7ac7a5af024617b38f18dff6f9d67d"/>
      <w:r w:rsidRPr="004F0A3D">
        <w:rPr>
          <w:sz w:val="20"/>
          <w:lang w:val="en-GB"/>
        </w:rPr>
        <w:t>Windolf,</w:t>
      </w:r>
      <w:r w:rsidR="004F0A3D">
        <w:rPr>
          <w:sz w:val="20"/>
          <w:lang w:val="en-GB"/>
        </w:rPr>
        <w:t xml:space="preserve"> </w:t>
      </w:r>
      <w:r w:rsidRPr="004F0A3D">
        <w:rPr>
          <w:sz w:val="20"/>
          <w:lang w:val="en-GB"/>
        </w:rPr>
        <w:t>P.</w:t>
      </w:r>
      <w:r w:rsidR="004F0A3D">
        <w:rPr>
          <w:sz w:val="20"/>
          <w:lang w:val="en-GB"/>
        </w:rPr>
        <w:t xml:space="preserve"> </w:t>
      </w:r>
      <w:r w:rsidRPr="004F0A3D">
        <w:rPr>
          <w:sz w:val="20"/>
          <w:lang w:val="en-GB"/>
        </w:rPr>
        <w:t>(1992).</w:t>
      </w:r>
      <w:r w:rsidR="004F0A3D">
        <w:rPr>
          <w:sz w:val="20"/>
          <w:lang w:val="en-GB"/>
        </w:rPr>
        <w:t xml:space="preserve"> </w:t>
      </w:r>
      <w:r w:rsidRPr="004F0A3D">
        <w:rPr>
          <w:sz w:val="20"/>
          <w:lang w:val="en-GB"/>
        </w:rPr>
        <w:t>Fachkultur</w:t>
      </w:r>
      <w:r w:rsidR="004F0A3D">
        <w:rPr>
          <w:sz w:val="20"/>
          <w:lang w:val="en-GB"/>
        </w:rPr>
        <w:t xml:space="preserve"> </w:t>
      </w:r>
      <w:r w:rsidRPr="004F0A3D">
        <w:rPr>
          <w:sz w:val="20"/>
          <w:lang w:val="en-GB"/>
        </w:rPr>
        <w:t>und</w:t>
      </w:r>
      <w:r w:rsidR="004F0A3D">
        <w:rPr>
          <w:sz w:val="20"/>
          <w:lang w:val="en-GB"/>
        </w:rPr>
        <w:t xml:space="preserve"> </w:t>
      </w:r>
      <w:r w:rsidRPr="004F0A3D">
        <w:rPr>
          <w:sz w:val="20"/>
          <w:lang w:val="en-GB"/>
        </w:rPr>
        <w:t>Studienfachwahl</w:t>
      </w:r>
      <w:r w:rsidR="004F0A3D">
        <w:rPr>
          <w:sz w:val="20"/>
          <w:lang w:val="en-GB"/>
        </w:rPr>
        <w:t xml:space="preserve"> </w:t>
      </w:r>
      <w:r w:rsidRPr="004F0A3D">
        <w:rPr>
          <w:sz w:val="20"/>
          <w:lang w:val="en-GB"/>
        </w:rPr>
        <w:t>Ergebnisse</w:t>
      </w:r>
      <w:r w:rsidR="004F0A3D">
        <w:rPr>
          <w:sz w:val="20"/>
          <w:lang w:val="en-GB"/>
        </w:rPr>
        <w:t xml:space="preserve"> </w:t>
      </w:r>
      <w:r w:rsidRPr="004F0A3D">
        <w:rPr>
          <w:sz w:val="20"/>
          <w:lang w:val="en-GB"/>
        </w:rPr>
        <w:t>einer</w:t>
      </w:r>
      <w:r w:rsidR="004F0A3D">
        <w:rPr>
          <w:sz w:val="20"/>
          <w:lang w:val="en-GB"/>
        </w:rPr>
        <w:t xml:space="preserve"> </w:t>
      </w:r>
      <w:r w:rsidRPr="004F0A3D">
        <w:rPr>
          <w:sz w:val="20"/>
          <w:lang w:val="en-GB"/>
        </w:rPr>
        <w:t>Befragung</w:t>
      </w:r>
      <w:r w:rsidR="004F0A3D">
        <w:rPr>
          <w:sz w:val="20"/>
          <w:lang w:val="en-GB"/>
        </w:rPr>
        <w:t xml:space="preserve"> </w:t>
      </w:r>
      <w:r w:rsidRPr="004F0A3D">
        <w:rPr>
          <w:sz w:val="20"/>
          <w:lang w:val="en-GB"/>
        </w:rPr>
        <w:t>von</w:t>
      </w:r>
      <w:r w:rsidR="004F0A3D">
        <w:rPr>
          <w:sz w:val="20"/>
          <w:lang w:val="en-GB"/>
        </w:rPr>
        <w:t xml:space="preserve"> </w:t>
      </w:r>
      <w:r w:rsidRPr="004F0A3D">
        <w:rPr>
          <w:sz w:val="20"/>
          <w:lang w:val="en-GB"/>
        </w:rPr>
        <w:t>Studienanfängern.</w:t>
      </w:r>
      <w:r w:rsidR="004F0A3D">
        <w:rPr>
          <w:sz w:val="20"/>
          <w:lang w:val="en-GB"/>
        </w:rPr>
        <w:t xml:space="preserve"> </w:t>
      </w:r>
      <w:bookmarkEnd w:id="37"/>
      <w:r w:rsidRPr="004F0A3D">
        <w:rPr>
          <w:i/>
          <w:sz w:val="20"/>
          <w:lang w:val="en-GB"/>
        </w:rPr>
        <w:t>Kölner</w:t>
      </w:r>
      <w:r w:rsidR="004F0A3D">
        <w:rPr>
          <w:i/>
          <w:sz w:val="20"/>
          <w:lang w:val="en-GB"/>
        </w:rPr>
        <w:t xml:space="preserve"> </w:t>
      </w:r>
      <w:r w:rsidRPr="004F0A3D">
        <w:rPr>
          <w:i/>
          <w:sz w:val="20"/>
          <w:lang w:val="en-GB"/>
        </w:rPr>
        <w:t>Zeitschrift</w:t>
      </w:r>
      <w:r w:rsidR="004F0A3D">
        <w:rPr>
          <w:i/>
          <w:sz w:val="20"/>
          <w:lang w:val="en-GB"/>
        </w:rPr>
        <w:t xml:space="preserve"> </w:t>
      </w:r>
      <w:r w:rsidRPr="004F0A3D">
        <w:rPr>
          <w:i/>
          <w:sz w:val="20"/>
          <w:lang w:val="en-GB"/>
        </w:rPr>
        <w:t>für</w:t>
      </w:r>
      <w:r w:rsidR="004F0A3D">
        <w:rPr>
          <w:i/>
          <w:sz w:val="20"/>
          <w:lang w:val="en-GB"/>
        </w:rPr>
        <w:t xml:space="preserve"> </w:t>
      </w:r>
      <w:r w:rsidRPr="004F0A3D">
        <w:rPr>
          <w:i/>
          <w:sz w:val="20"/>
          <w:lang w:val="en-GB"/>
        </w:rPr>
        <w:t>Soziologie</w:t>
      </w:r>
      <w:r w:rsidR="004F0A3D">
        <w:rPr>
          <w:i/>
          <w:sz w:val="20"/>
          <w:lang w:val="en-GB"/>
        </w:rPr>
        <w:t xml:space="preserve"> </w:t>
      </w:r>
      <w:r w:rsidRPr="004F0A3D">
        <w:rPr>
          <w:i/>
          <w:sz w:val="20"/>
          <w:lang w:val="en-GB"/>
        </w:rPr>
        <w:t>und</w:t>
      </w:r>
      <w:r w:rsidR="004F0A3D">
        <w:rPr>
          <w:i/>
          <w:sz w:val="20"/>
          <w:lang w:val="en-GB"/>
        </w:rPr>
        <w:t xml:space="preserve"> </w:t>
      </w:r>
      <w:r w:rsidRPr="004F0A3D">
        <w:rPr>
          <w:i/>
          <w:sz w:val="20"/>
          <w:lang w:val="en-GB"/>
        </w:rPr>
        <w:t>Sozialpsychologie</w:t>
      </w:r>
      <w:r w:rsidRPr="004F0A3D">
        <w:rPr>
          <w:sz w:val="20"/>
          <w:lang w:val="en-GB"/>
        </w:rPr>
        <w:t>,</w:t>
      </w:r>
      <w:r w:rsidR="004F0A3D">
        <w:rPr>
          <w:sz w:val="20"/>
          <w:lang w:val="en-GB"/>
        </w:rPr>
        <w:t xml:space="preserve"> </w:t>
      </w:r>
      <w:r w:rsidRPr="004F0A3D">
        <w:rPr>
          <w:i/>
          <w:sz w:val="20"/>
          <w:lang w:val="en-GB"/>
        </w:rPr>
        <w:t>44</w:t>
      </w:r>
      <w:r w:rsidRPr="004F0A3D">
        <w:rPr>
          <w:sz w:val="20"/>
          <w:lang w:val="en-GB"/>
        </w:rPr>
        <w:t>(1),</w:t>
      </w:r>
      <w:r w:rsidR="004F0A3D">
        <w:rPr>
          <w:sz w:val="20"/>
          <w:lang w:val="en-GB"/>
        </w:rPr>
        <w:t xml:space="preserve"> </w:t>
      </w:r>
      <w:r w:rsidRPr="004F0A3D">
        <w:rPr>
          <w:sz w:val="20"/>
          <w:lang w:val="en-GB"/>
        </w:rPr>
        <w:t>76–98.</w:t>
      </w:r>
      <w:r w:rsidRPr="004F0A3D">
        <w:rPr>
          <w:sz w:val="20"/>
          <w:lang w:val="en-GB"/>
        </w:rPr>
        <w:fldChar w:fldCharType="end"/>
      </w:r>
    </w:p>
    <w:p w:rsidR="00F115AE" w:rsidRDefault="00F115AE" w:rsidP="00F115AE">
      <w:pPr>
        <w:pStyle w:val="BodyText"/>
        <w:rPr>
          <w:rFonts w:ascii="Courier New" w:hAnsi="Courier New" w:cs="Courier New"/>
          <w:sz w:val="20"/>
        </w:rPr>
      </w:pPr>
    </w:p>
    <w:p w:rsidR="00F115AE" w:rsidRDefault="00F115AE" w:rsidP="004F0A3D">
      <w:pPr>
        <w:pStyle w:val="Heading3"/>
        <w:rPr>
          <w:lang w:val="en-GB"/>
        </w:rPr>
      </w:pPr>
      <w:r w:rsidRPr="008D1F4A">
        <w:rPr>
          <w:lang w:val="en-GB"/>
        </w:rPr>
        <w:t>About</w:t>
      </w:r>
      <w:r w:rsidR="004F0A3D">
        <w:rPr>
          <w:lang w:val="en-GB"/>
        </w:rPr>
        <w:t xml:space="preserve"> </w:t>
      </w:r>
      <w:r w:rsidRPr="008D1F4A">
        <w:rPr>
          <w:lang w:val="en-GB"/>
        </w:rPr>
        <w:t>the</w:t>
      </w:r>
      <w:r w:rsidR="004F0A3D">
        <w:rPr>
          <w:lang w:val="en-GB"/>
        </w:rPr>
        <w:t xml:space="preserve"> </w:t>
      </w:r>
      <w:r w:rsidR="00BF5F0A">
        <w:rPr>
          <w:lang w:val="en-GB"/>
        </w:rPr>
        <w:t>a</w:t>
      </w:r>
      <w:r w:rsidRPr="008D1F4A">
        <w:rPr>
          <w:lang w:val="en-GB"/>
        </w:rPr>
        <w:t>uthor</w:t>
      </w:r>
      <w:r w:rsidR="004F0A3D">
        <w:rPr>
          <w:lang w:val="en-GB"/>
        </w:rPr>
        <w:t xml:space="preserve"> </w:t>
      </w:r>
    </w:p>
    <w:p w:rsidR="00F115AE" w:rsidRDefault="00F115AE" w:rsidP="00F115AE">
      <w:pPr>
        <w:pStyle w:val="BodyText"/>
        <w:rPr>
          <w:lang w:val="en-GB"/>
        </w:rPr>
      </w:pPr>
      <w:r w:rsidRPr="004F0A3D">
        <w:rPr>
          <w:rFonts w:ascii="Arial" w:hAnsi="Arial" w:cs="Arial"/>
          <w:b/>
          <w:sz w:val="24"/>
          <w:szCs w:val="24"/>
        </w:rPr>
        <w:t>Andrea</w:t>
      </w:r>
      <w:r w:rsidR="004F0A3D">
        <w:rPr>
          <w:rFonts w:ascii="Arial" w:hAnsi="Arial" w:cs="Arial"/>
          <w:b/>
          <w:sz w:val="24"/>
          <w:szCs w:val="24"/>
        </w:rPr>
        <w:t xml:space="preserve"> </w:t>
      </w:r>
      <w:r w:rsidRPr="004F0A3D">
        <w:rPr>
          <w:rFonts w:ascii="Arial" w:hAnsi="Arial" w:cs="Arial"/>
          <w:b/>
          <w:sz w:val="24"/>
          <w:szCs w:val="24"/>
        </w:rPr>
        <w:t>Breitenbach</w:t>
      </w:r>
      <w:r w:rsidR="004F0A3D">
        <w:t xml:space="preserve"> </w:t>
      </w:r>
      <w:r w:rsidRPr="008D1F4A">
        <w:t>is</w:t>
      </w:r>
      <w:r w:rsidR="004F0A3D">
        <w:t xml:space="preserve"> </w:t>
      </w:r>
      <w:r w:rsidRPr="008D1F4A">
        <w:t>a</w:t>
      </w:r>
      <w:r w:rsidR="004F0A3D">
        <w:t xml:space="preserve"> </w:t>
      </w:r>
      <w:r w:rsidRPr="008D1F4A">
        <w:t>senior</w:t>
      </w:r>
      <w:r w:rsidR="004F0A3D">
        <w:t xml:space="preserve"> </w:t>
      </w:r>
      <w:r w:rsidRPr="008D1F4A">
        <w:t>researcher</w:t>
      </w:r>
      <w:r w:rsidR="004F0A3D">
        <w:t xml:space="preserve"> </w:t>
      </w:r>
      <w:r w:rsidRPr="008D1F4A">
        <w:t>at</w:t>
      </w:r>
      <w:r w:rsidR="004F0A3D">
        <w:t xml:space="preserve"> </w:t>
      </w:r>
      <w:r w:rsidRPr="008D1F4A">
        <w:t>the</w:t>
      </w:r>
      <w:r w:rsidR="004F0A3D">
        <w:t xml:space="preserve"> </w:t>
      </w:r>
      <w:r w:rsidRPr="008D1F4A">
        <w:t>department</w:t>
      </w:r>
      <w:r w:rsidR="004F0A3D">
        <w:t xml:space="preserve"> </w:t>
      </w:r>
      <w:r w:rsidRPr="008D1F4A">
        <w:t>of</w:t>
      </w:r>
      <w:r w:rsidR="004F0A3D">
        <w:t xml:space="preserve"> </w:t>
      </w:r>
      <w:r w:rsidRPr="008D1F4A">
        <w:t>Social</w:t>
      </w:r>
      <w:r w:rsidR="004F0A3D">
        <w:t xml:space="preserve"> </w:t>
      </w:r>
      <w:r w:rsidRPr="008D1F4A">
        <w:t>sciences</w:t>
      </w:r>
      <w:r w:rsidR="004F0A3D">
        <w:t xml:space="preserve"> </w:t>
      </w:r>
      <w:r w:rsidRPr="008D1F4A">
        <w:t>at</w:t>
      </w:r>
      <w:r w:rsidR="004F0A3D">
        <w:t xml:space="preserve"> </w:t>
      </w:r>
      <w:r w:rsidRPr="008D1F4A">
        <w:t>the</w:t>
      </w:r>
      <w:r w:rsidR="004F0A3D">
        <w:t xml:space="preserve"> </w:t>
      </w:r>
      <w:r w:rsidRPr="008D1F4A">
        <w:t>Goethe</w:t>
      </w:r>
      <w:r w:rsidR="004F0A3D">
        <w:t xml:space="preserve"> </w:t>
      </w:r>
      <w:r w:rsidRPr="008D1F4A">
        <w:t>University</w:t>
      </w:r>
      <w:r w:rsidR="004F0A3D">
        <w:t xml:space="preserve"> </w:t>
      </w:r>
      <w:r w:rsidRPr="008D1F4A">
        <w:t>in</w:t>
      </w:r>
      <w:r w:rsidR="004F0A3D">
        <w:t xml:space="preserve"> </w:t>
      </w:r>
      <w:r w:rsidRPr="008D1F4A">
        <w:t>Frankfurt/Germany.</w:t>
      </w:r>
      <w:r w:rsidR="004F0A3D">
        <w:t xml:space="preserve"> </w:t>
      </w:r>
      <w:r w:rsidRPr="008D1F4A">
        <w:t>She</w:t>
      </w:r>
      <w:r w:rsidR="004F0A3D">
        <w:t xml:space="preserve"> </w:t>
      </w:r>
      <w:r w:rsidRPr="008D1F4A">
        <w:t>is</w:t>
      </w:r>
      <w:r w:rsidR="004F0A3D">
        <w:t xml:space="preserve"> </w:t>
      </w:r>
      <w:r w:rsidRPr="008D1F4A">
        <w:t>working</w:t>
      </w:r>
      <w:r w:rsidR="004F0A3D">
        <w:t xml:space="preserve"> </w:t>
      </w:r>
      <w:r w:rsidRPr="008D1F4A">
        <w:t>also</w:t>
      </w:r>
      <w:r w:rsidR="004F0A3D">
        <w:t xml:space="preserve"> </w:t>
      </w:r>
      <w:r w:rsidRPr="008D1F4A">
        <w:t>working</w:t>
      </w:r>
      <w:r w:rsidR="004F0A3D">
        <w:t xml:space="preserve"> </w:t>
      </w:r>
      <w:r w:rsidRPr="008D1F4A">
        <w:t>at</w:t>
      </w:r>
      <w:r w:rsidR="004F0A3D">
        <w:t xml:space="preserve"> </w:t>
      </w:r>
      <w:r w:rsidRPr="008D1F4A">
        <w:t>the</w:t>
      </w:r>
      <w:r w:rsidR="004F0A3D">
        <w:t xml:space="preserve"> </w:t>
      </w:r>
      <w:r w:rsidRPr="008D1F4A">
        <w:t>Center</w:t>
      </w:r>
      <w:r w:rsidR="004F0A3D">
        <w:t xml:space="preserve"> </w:t>
      </w:r>
      <w:r w:rsidRPr="008D1F4A">
        <w:t>of</w:t>
      </w:r>
      <w:r w:rsidR="004F0A3D">
        <w:t xml:space="preserve"> </w:t>
      </w:r>
      <w:r w:rsidRPr="008D1F4A">
        <w:t>Methods</w:t>
      </w:r>
      <w:r w:rsidR="004F0A3D">
        <w:t xml:space="preserve"> </w:t>
      </w:r>
      <w:r w:rsidRPr="008D1F4A">
        <w:t>in</w:t>
      </w:r>
      <w:r w:rsidR="004F0A3D">
        <w:t xml:space="preserve"> </w:t>
      </w:r>
      <w:r w:rsidRPr="008D1F4A">
        <w:t>Social</w:t>
      </w:r>
      <w:r w:rsidR="004F0A3D">
        <w:t xml:space="preserve"> </w:t>
      </w:r>
      <w:r w:rsidRPr="008D1F4A">
        <w:t>Sciences</w:t>
      </w:r>
      <w:r w:rsidR="004F0A3D">
        <w:t xml:space="preserve"> </w:t>
      </w:r>
      <w:r w:rsidRPr="008D1F4A">
        <w:t>and</w:t>
      </w:r>
      <w:r w:rsidR="004F0A3D">
        <w:t xml:space="preserve"> </w:t>
      </w:r>
      <w:r w:rsidRPr="008D1F4A">
        <w:t>teaching</w:t>
      </w:r>
      <w:r w:rsidR="004F0A3D">
        <w:t xml:space="preserve"> </w:t>
      </w:r>
      <w:r w:rsidRPr="008D1F4A">
        <w:t>quantitative</w:t>
      </w:r>
      <w:r w:rsidR="004F0A3D">
        <w:t xml:space="preserve"> </w:t>
      </w:r>
      <w:r w:rsidRPr="008D1F4A">
        <w:t>methods</w:t>
      </w:r>
      <w:r w:rsidR="004F0A3D">
        <w:t xml:space="preserve"> </w:t>
      </w:r>
      <w:r w:rsidRPr="008D1F4A">
        <w:t>and</w:t>
      </w:r>
      <w:r w:rsidR="004F0A3D">
        <w:t xml:space="preserve"> </w:t>
      </w:r>
      <w:r w:rsidRPr="008D1F4A">
        <w:t>statistics.</w:t>
      </w:r>
      <w:r w:rsidR="004F0A3D">
        <w:t xml:space="preserve"> </w:t>
      </w:r>
      <w:r w:rsidRPr="008D1F4A">
        <w:t>Her</w:t>
      </w:r>
      <w:r w:rsidR="004F0A3D">
        <w:t xml:space="preserve"> </w:t>
      </w:r>
      <w:r w:rsidRPr="008D1F4A">
        <w:t>research</w:t>
      </w:r>
      <w:r w:rsidR="004F0A3D">
        <w:t xml:space="preserve"> </w:t>
      </w:r>
      <w:r w:rsidRPr="008D1F4A">
        <w:t>interests</w:t>
      </w:r>
      <w:r w:rsidR="004F0A3D">
        <w:t xml:space="preserve"> </w:t>
      </w:r>
      <w:r w:rsidRPr="008D1F4A">
        <w:t>include</w:t>
      </w:r>
      <w:r w:rsidR="004F0A3D">
        <w:rPr>
          <w:lang w:val="en-GB"/>
        </w:rPr>
        <w:t xml:space="preserve"> </w:t>
      </w:r>
      <w:r w:rsidRPr="008D1F4A">
        <w:rPr>
          <w:lang w:val="en-GB"/>
        </w:rPr>
        <w:t>didactic</w:t>
      </w:r>
      <w:r w:rsidR="004F0A3D">
        <w:rPr>
          <w:lang w:val="en-GB"/>
        </w:rPr>
        <w:t xml:space="preserve"> </w:t>
      </w:r>
      <w:r w:rsidRPr="008D1F4A">
        <w:rPr>
          <w:lang w:val="en-GB"/>
        </w:rPr>
        <w:t>of</w:t>
      </w:r>
      <w:r w:rsidR="004F0A3D">
        <w:rPr>
          <w:lang w:val="en-GB"/>
        </w:rPr>
        <w:t xml:space="preserve"> </w:t>
      </w:r>
      <w:r w:rsidRPr="008D1F4A">
        <w:rPr>
          <w:lang w:val="en-GB"/>
        </w:rPr>
        <w:t>statistics,</w:t>
      </w:r>
      <w:r w:rsidR="004F0A3D">
        <w:rPr>
          <w:lang w:val="en-GB"/>
        </w:rPr>
        <w:t xml:space="preserve"> </w:t>
      </w:r>
      <w:r w:rsidRPr="008D1F4A">
        <w:rPr>
          <w:lang w:val="en-GB"/>
        </w:rPr>
        <w:t>new</w:t>
      </w:r>
      <w:r w:rsidR="004F0A3D">
        <w:rPr>
          <w:lang w:val="en-GB"/>
        </w:rPr>
        <w:t xml:space="preserve"> </w:t>
      </w:r>
      <w:r w:rsidRPr="008D1F4A">
        <w:rPr>
          <w:lang w:val="en-GB"/>
        </w:rPr>
        <w:t>teaching</w:t>
      </w:r>
      <w:r w:rsidR="004F0A3D">
        <w:rPr>
          <w:lang w:val="en-GB"/>
        </w:rPr>
        <w:t xml:space="preserve"> </w:t>
      </w:r>
      <w:r w:rsidRPr="008D1F4A">
        <w:rPr>
          <w:lang w:val="en-GB"/>
        </w:rPr>
        <w:t>methods,</w:t>
      </w:r>
      <w:r w:rsidR="004F0A3D">
        <w:rPr>
          <w:lang w:val="en-GB"/>
        </w:rPr>
        <w:t xml:space="preserve"> </w:t>
      </w:r>
      <w:r w:rsidRPr="008D1F4A">
        <w:rPr>
          <w:lang w:val="en-GB"/>
        </w:rPr>
        <w:t>teaching</w:t>
      </w:r>
      <w:r w:rsidR="004F0A3D">
        <w:rPr>
          <w:lang w:val="en-GB"/>
        </w:rPr>
        <w:t xml:space="preserve"> </w:t>
      </w:r>
      <w:r w:rsidRPr="008D1F4A">
        <w:rPr>
          <w:lang w:val="en-GB"/>
        </w:rPr>
        <w:t>statistics,</w:t>
      </w:r>
      <w:r w:rsidR="004F0A3D">
        <w:rPr>
          <w:lang w:val="en-GB"/>
        </w:rPr>
        <w:t xml:space="preserve"> </w:t>
      </w:r>
      <w:r w:rsidRPr="008D1F4A">
        <w:rPr>
          <w:lang w:val="en-GB"/>
        </w:rPr>
        <w:t>creating,</w:t>
      </w:r>
      <w:r w:rsidR="004F0A3D">
        <w:rPr>
          <w:lang w:val="en-GB"/>
        </w:rPr>
        <w:t xml:space="preserve"> </w:t>
      </w:r>
      <w:r w:rsidRPr="008D1F4A">
        <w:rPr>
          <w:lang w:val="en-GB"/>
        </w:rPr>
        <w:t>supervising</w:t>
      </w:r>
      <w:r w:rsidR="004F0A3D">
        <w:rPr>
          <w:lang w:val="en-GB"/>
        </w:rPr>
        <w:t xml:space="preserve"> </w:t>
      </w:r>
      <w:r w:rsidRPr="008D1F4A">
        <w:rPr>
          <w:lang w:val="en-GB"/>
        </w:rPr>
        <w:t>and</w:t>
      </w:r>
      <w:r w:rsidR="004F0A3D">
        <w:rPr>
          <w:lang w:val="en-GB"/>
        </w:rPr>
        <w:t xml:space="preserve"> </w:t>
      </w:r>
      <w:r w:rsidRPr="008D1F4A">
        <w:rPr>
          <w:lang w:val="en-GB"/>
        </w:rPr>
        <w:t>analysing</w:t>
      </w:r>
      <w:r w:rsidR="004F0A3D">
        <w:rPr>
          <w:lang w:val="en-GB"/>
        </w:rPr>
        <w:t xml:space="preserve"> </w:t>
      </w:r>
      <w:r w:rsidRPr="008D1F4A">
        <w:rPr>
          <w:lang w:val="en-GB"/>
        </w:rPr>
        <w:t>surveys</w:t>
      </w:r>
      <w:r w:rsidR="004F0A3D">
        <w:rPr>
          <w:lang w:val="en-GB"/>
        </w:rPr>
        <w:t xml:space="preserve"> </w:t>
      </w:r>
      <w:r w:rsidRPr="008D1F4A">
        <w:rPr>
          <w:lang w:val="en-GB"/>
        </w:rPr>
        <w:t>and</w:t>
      </w:r>
      <w:r w:rsidR="004F0A3D">
        <w:rPr>
          <w:lang w:val="en-GB"/>
        </w:rPr>
        <w:t xml:space="preserve"> </w:t>
      </w:r>
      <w:r w:rsidRPr="008D1F4A">
        <w:rPr>
          <w:lang w:val="en-GB"/>
        </w:rPr>
        <w:t>multivariate</w:t>
      </w:r>
      <w:r w:rsidR="004F0A3D">
        <w:rPr>
          <w:lang w:val="en-GB"/>
        </w:rPr>
        <w:t xml:space="preserve"> </w:t>
      </w:r>
      <w:r w:rsidRPr="008D1F4A">
        <w:rPr>
          <w:lang w:val="en-GB"/>
        </w:rPr>
        <w:t>statistical</w:t>
      </w:r>
      <w:r w:rsidR="004F0A3D">
        <w:rPr>
          <w:lang w:val="en-GB"/>
        </w:rPr>
        <w:t xml:space="preserve"> </w:t>
      </w:r>
      <w:r w:rsidRPr="008D1F4A">
        <w:rPr>
          <w:lang w:val="en-GB"/>
        </w:rPr>
        <w:t>methods.</w:t>
      </w:r>
    </w:p>
    <w:p w:rsidR="00F115AE" w:rsidRDefault="00F115AE" w:rsidP="00F115AE">
      <w:pPr>
        <w:pStyle w:val="BodyText"/>
        <w:rPr>
          <w:lang w:val="en-GB"/>
        </w:rPr>
      </w:pPr>
      <w:r w:rsidRPr="00FE719B">
        <w:rPr>
          <w:lang w:val="en-GB"/>
        </w:rPr>
        <w:t>a.breitenbach@soz.uni-frankfurt.de</w:t>
      </w:r>
    </w:p>
    <w:p w:rsidR="00F115AE" w:rsidRDefault="00F115AE" w:rsidP="00F115AE">
      <w:pPr>
        <w:pStyle w:val="BodyText"/>
        <w:rPr>
          <w:color w:val="4F81BD"/>
          <w:lang w:val="en-GB"/>
        </w:rPr>
      </w:pPr>
    </w:p>
    <w:p w:rsidR="00BF5F0A" w:rsidRDefault="00BF5F0A" w:rsidP="00F115AE">
      <w:pPr>
        <w:pStyle w:val="BodyText"/>
        <w:rPr>
          <w:color w:val="4F81BD"/>
          <w:lang w:val="en-GB"/>
        </w:rPr>
      </w:pPr>
    </w:p>
    <w:p w:rsidR="00BF5F0A" w:rsidRDefault="00BF5F0A" w:rsidP="00F115AE">
      <w:pPr>
        <w:pStyle w:val="BodyText"/>
        <w:rPr>
          <w:color w:val="4F81BD"/>
          <w:lang w:val="en-GB"/>
        </w:rPr>
      </w:pPr>
    </w:p>
    <w:p w:rsidR="00BF5F0A" w:rsidRDefault="00BF5F0A" w:rsidP="00F115AE">
      <w:pPr>
        <w:pStyle w:val="BodyText"/>
        <w:rPr>
          <w:color w:val="4F81BD"/>
          <w:lang w:val="en-GB"/>
        </w:rPr>
      </w:pPr>
    </w:p>
    <w:p w:rsidR="00BF5F0A" w:rsidRDefault="00BF5F0A" w:rsidP="00F115AE">
      <w:pPr>
        <w:pStyle w:val="BodyText"/>
        <w:rPr>
          <w:color w:val="4F81BD"/>
          <w:lang w:val="en-GB"/>
        </w:rPr>
      </w:pPr>
    </w:p>
    <w:p w:rsidR="00BF5F0A" w:rsidRDefault="00BF5F0A" w:rsidP="00F115AE">
      <w:pPr>
        <w:pStyle w:val="BodyText"/>
        <w:rPr>
          <w:color w:val="4F81BD"/>
          <w:lang w:val="en-GB"/>
        </w:rPr>
      </w:pPr>
    </w:p>
    <w:p w:rsidR="00BF5F0A" w:rsidRDefault="00BF5F0A" w:rsidP="00F115AE">
      <w:pPr>
        <w:pStyle w:val="BodyText"/>
        <w:rPr>
          <w:color w:val="4F81BD"/>
          <w:lang w:val="en-GB"/>
        </w:rPr>
      </w:pPr>
    </w:p>
    <w:p w:rsidR="00BF5F0A" w:rsidRDefault="00BF5F0A" w:rsidP="00F115AE">
      <w:pPr>
        <w:pStyle w:val="BodyText"/>
        <w:rPr>
          <w:color w:val="4F81BD"/>
          <w:lang w:val="en-GB"/>
        </w:rPr>
      </w:pPr>
    </w:p>
    <w:p w:rsidR="00BF5F0A" w:rsidRDefault="00BF5F0A" w:rsidP="00F115AE">
      <w:pPr>
        <w:pStyle w:val="BodyText"/>
        <w:rPr>
          <w:color w:val="4F81BD"/>
          <w:lang w:val="en-GB"/>
        </w:rPr>
      </w:pPr>
    </w:p>
    <w:p w:rsidR="00BF5F0A" w:rsidRDefault="00BF5F0A" w:rsidP="00F115AE">
      <w:pPr>
        <w:pStyle w:val="BodyText"/>
        <w:rPr>
          <w:color w:val="4F81BD"/>
          <w:lang w:val="en-GB"/>
        </w:rPr>
      </w:pPr>
    </w:p>
    <w:p w:rsidR="00BF5F0A" w:rsidRDefault="00BF5F0A" w:rsidP="00F115AE">
      <w:pPr>
        <w:pStyle w:val="BodyText"/>
        <w:rPr>
          <w:color w:val="4F81BD"/>
          <w:lang w:val="en-GB"/>
        </w:rPr>
      </w:pPr>
    </w:p>
    <w:p w:rsidR="00BF5F0A" w:rsidRDefault="00BF5F0A" w:rsidP="00F115AE">
      <w:pPr>
        <w:pStyle w:val="BodyText"/>
        <w:rPr>
          <w:color w:val="4F81BD"/>
          <w:lang w:val="en-GB"/>
        </w:rPr>
      </w:pPr>
    </w:p>
    <w:p w:rsidR="00D7362A" w:rsidRDefault="00D7362A" w:rsidP="00F115AE">
      <w:pPr>
        <w:pStyle w:val="BodyText"/>
        <w:rPr>
          <w:color w:val="4F81BD"/>
          <w:lang w:val="en-GB"/>
        </w:rPr>
      </w:pPr>
    </w:p>
    <w:p w:rsidR="00F115AE" w:rsidRDefault="00087EF2" w:rsidP="00F115AE">
      <w:pPr>
        <w:pStyle w:val="BodyText"/>
        <w:rPr>
          <w:rFonts w:ascii="Arial" w:hAnsi="Arial" w:cs="Arial"/>
          <w:color w:val="000000"/>
          <w:sz w:val="18"/>
          <w:szCs w:val="18"/>
          <w:lang w:val="en-MY" w:eastAsia="zh-CN"/>
        </w:rPr>
      </w:pPr>
      <w:hyperlink w:anchor="TOC" w:history="1">
        <w:r w:rsidR="009806B2" w:rsidRPr="009806B2">
          <w:rPr>
            <w:rStyle w:val="Hyperlink"/>
            <w:rFonts w:ascii="Arial" w:hAnsi="Arial" w:cs="Arial"/>
            <w:sz w:val="16"/>
            <w:szCs w:val="16"/>
          </w:rPr>
          <w:t>Table of Contents</w:t>
        </w:r>
      </w:hyperlink>
      <w:r w:rsidR="00F115AE">
        <w:rPr>
          <w:lang w:val="en-MY"/>
        </w:rPr>
        <w:br w:type="page"/>
      </w: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D7362A" w:rsidRDefault="00D7362A">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9806B2" w:rsidRDefault="009806B2">
      <w:pPr>
        <w:spacing w:before="0" w:after="0"/>
        <w:rPr>
          <w:b/>
        </w:rPr>
      </w:pPr>
    </w:p>
    <w:p w:rsidR="00BF5F0A" w:rsidRDefault="00087EF2">
      <w:pPr>
        <w:spacing w:before="0" w:after="0"/>
        <w:rPr>
          <w:rFonts w:ascii="Arial" w:hAnsi="Arial" w:cs="Arial"/>
          <w:b/>
          <w:color w:val="000000"/>
          <w:sz w:val="18"/>
          <w:szCs w:val="18"/>
          <w:lang w:eastAsia="zh-CN"/>
        </w:rPr>
      </w:pPr>
      <w:hyperlink w:anchor="TOC" w:history="1">
        <w:r w:rsidR="009806B2" w:rsidRPr="009806B2">
          <w:rPr>
            <w:rStyle w:val="Hyperlink"/>
            <w:rFonts w:ascii="Arial" w:hAnsi="Arial" w:cs="Arial"/>
            <w:sz w:val="16"/>
            <w:szCs w:val="16"/>
          </w:rPr>
          <w:t>Table of Contents</w:t>
        </w:r>
      </w:hyperlink>
      <w:r w:rsidR="00BF5F0A">
        <w:rPr>
          <w:b/>
        </w:rPr>
        <w:br w:type="page"/>
      </w:r>
    </w:p>
    <w:p w:rsidR="00BF5F0A" w:rsidRDefault="00BF5F0A" w:rsidP="00BF5F0A">
      <w:pPr>
        <w:pStyle w:val="Note"/>
      </w:pPr>
      <w:r w:rsidRPr="006B3CE5">
        <w:rPr>
          <w:b/>
        </w:rPr>
        <w:lastRenderedPageBreak/>
        <w:t>Editor’s Note</w:t>
      </w:r>
      <w:r>
        <w:t>: Faculty development is more than training to improve knowledge, skills, and attitudes. It should also be directed to growth of universal human values.</w:t>
      </w:r>
    </w:p>
    <w:p w:rsidR="00BF5F0A" w:rsidRDefault="00BF5F0A" w:rsidP="00BF5F0A">
      <w:pPr>
        <w:pStyle w:val="Note"/>
      </w:pPr>
    </w:p>
    <w:p w:rsidR="00BF5F0A" w:rsidRDefault="00BF5F0A" w:rsidP="00BF5F0A">
      <w:pPr>
        <w:pStyle w:val="Heading1"/>
      </w:pPr>
      <w:bookmarkStart w:id="38" w:name="_Study_of_Faculty"/>
      <w:bookmarkEnd w:id="38"/>
      <w:r>
        <w:rPr>
          <w:szCs w:val="24"/>
        </w:rPr>
        <w:t xml:space="preserve">Study of </w:t>
      </w:r>
      <w:r>
        <w:t xml:space="preserve">Faculty Development </w:t>
      </w:r>
      <w:r>
        <w:br/>
        <w:t>in the context of universal human values</w:t>
      </w:r>
    </w:p>
    <w:p w:rsidR="00BF5F0A" w:rsidRPr="00A2375C" w:rsidRDefault="00BF5F0A" w:rsidP="00BF5F0A">
      <w:pPr>
        <w:pStyle w:val="Heading5"/>
      </w:pPr>
      <w:r w:rsidRPr="00A2375C">
        <w:t>More Sunanda Arun</w:t>
      </w:r>
    </w:p>
    <w:p w:rsidR="00BF5F0A" w:rsidRPr="005630EB" w:rsidRDefault="00BF5F0A" w:rsidP="00BF5F0A">
      <w:pPr>
        <w:pStyle w:val="Heading5"/>
        <w:rPr>
          <w:sz w:val="18"/>
          <w:szCs w:val="18"/>
        </w:rPr>
      </w:pPr>
      <w:r w:rsidRPr="005630EB">
        <w:rPr>
          <w:sz w:val="18"/>
          <w:szCs w:val="18"/>
        </w:rPr>
        <w:t>India</w:t>
      </w:r>
    </w:p>
    <w:p w:rsidR="00BF5F0A" w:rsidRDefault="00BF5F0A" w:rsidP="00BF5F0A">
      <w:pPr>
        <w:pStyle w:val="Heading3"/>
      </w:pPr>
      <w:r>
        <w:t>Abstract</w:t>
      </w:r>
    </w:p>
    <w:p w:rsidR="00BF5F0A" w:rsidRDefault="00BF5F0A" w:rsidP="00BF5F0A">
      <w:pPr>
        <w:pStyle w:val="BodyText"/>
        <w:rPr>
          <w:color w:val="252525"/>
        </w:rPr>
      </w:pPr>
      <w:r>
        <w:t xml:space="preserve">The scientific and technological progress though brought great advancements to almost all aspects of our life; ultimately resulted into new global challenges and difficulties. These problems have touched upon every aspect of our personal, social and collective life, be it social, educational, environmental, economic or scientific. Therefore, once again it was thought that certain universal human values are to be addressed for the better development of the personal and social development at various stages of the life from birth to the last breaths of the life.  </w:t>
      </w:r>
    </w:p>
    <w:p w:rsidR="00BF5F0A" w:rsidRDefault="00BF5F0A" w:rsidP="00BF5F0A">
      <w:r>
        <w:t xml:space="preserve">The term Universal human values need no definition but it is an expression in the behaviour and the perception of the human being. The behaviour, expression and perception though are not measurable quantitatively, they contribute significantly in various aspects of the life and overall in the society. </w:t>
      </w:r>
    </w:p>
    <w:p w:rsidR="00BF5F0A" w:rsidRDefault="00BF5F0A" w:rsidP="00BF5F0A">
      <w:pPr>
        <w:rPr>
          <w:color w:val="000000"/>
          <w:shd w:val="clear" w:color="auto" w:fill="FFFFFF"/>
        </w:rPr>
      </w:pPr>
      <w:r>
        <w:t xml:space="preserve">In this research paper, researcher tried to study the significance of faculty development through the conduct of training programmes in the context of the universal human values. This includes: respect, </w:t>
      </w:r>
      <w:r>
        <w:rPr>
          <w:color w:val="000000"/>
          <w:shd w:val="clear" w:color="auto" w:fill="FFFFFF"/>
        </w:rPr>
        <w:t>consideration for others, honesty, sharing, solidarity, openness, listening, welcoming, acceptance, recognition, appreciation; brotherhood, friendship, empathy, love.</w:t>
      </w:r>
    </w:p>
    <w:p w:rsidR="00BF5F0A" w:rsidRDefault="00BF5F0A" w:rsidP="00BF5F0A">
      <w:pPr>
        <w:rPr>
          <w:color w:val="000000"/>
          <w:shd w:val="clear" w:color="auto" w:fill="FFFFFF"/>
        </w:rPr>
      </w:pPr>
      <w:r>
        <w:rPr>
          <w:color w:val="000000"/>
          <w:shd w:val="clear" w:color="auto" w:fill="FFFFFF"/>
        </w:rPr>
        <w:t>A systematic dialogue process was conducted with 318 employees of the university and feedback from 279 employees was taken to know the training areas which can contribute towards upbringing universal human values.</w:t>
      </w:r>
    </w:p>
    <w:p w:rsidR="00BF5F0A" w:rsidRDefault="00BF5F0A" w:rsidP="00BF5F0A">
      <w:pPr>
        <w:rPr>
          <w:b/>
          <w:bCs/>
          <w:color w:val="000000"/>
          <w:shd w:val="clear" w:color="auto" w:fill="FFFFFF"/>
        </w:rPr>
      </w:pPr>
      <w:r>
        <w:rPr>
          <w:color w:val="000000"/>
          <w:shd w:val="clear" w:color="auto" w:fill="FFFFFF"/>
        </w:rPr>
        <w:t>Through the rigorous process of various trainings by the experts, it was concluded that few universal human values contributed significantly to personal, social and organisational development. The impact of the trainings for the faculty development also raises efficiency at work place and loyalty about the organisation.</w:t>
      </w:r>
    </w:p>
    <w:p w:rsidR="00BF5F0A" w:rsidRPr="006B3CE5" w:rsidRDefault="00BF5F0A" w:rsidP="00BF5F0A">
      <w:pPr>
        <w:pStyle w:val="BodyText"/>
        <w:rPr>
          <w:color w:val="000000"/>
          <w:sz w:val="20"/>
          <w:shd w:val="clear" w:color="auto" w:fill="FFFFFF"/>
        </w:rPr>
      </w:pPr>
      <w:r w:rsidRPr="006B3CE5">
        <w:rPr>
          <w:color w:val="000000"/>
          <w:sz w:val="20"/>
          <w:shd w:val="clear" w:color="auto" w:fill="FFFFFF"/>
        </w:rPr>
        <w:t>Keywords: universal human values, training, impact, feedback.</w:t>
      </w:r>
    </w:p>
    <w:p w:rsidR="00BF5F0A" w:rsidRDefault="00BF5F0A" w:rsidP="00BF5F0A">
      <w:pPr>
        <w:pStyle w:val="Heading3"/>
      </w:pPr>
      <w:r>
        <w:t>Introduction</w:t>
      </w:r>
    </w:p>
    <w:p w:rsidR="00BF5F0A" w:rsidRDefault="00BF5F0A" w:rsidP="00BF5F0A">
      <w:pPr>
        <w:pStyle w:val="BodyText"/>
      </w:pPr>
      <w:r>
        <w:t xml:space="preserve">What is faculty development? Why it is necessary? For whom it should be? What is achieved with this? What is the significance of faculty development from various perspectives and especially with respect to universal human values? Like this, there are several questions in our mind. The scientific and technological progress though brought great advancements to almost all aspects of our life; ultimately resulted into new global challenges and difficulties. These problems have touched upon every aspect of our personal, social and collective life, be it social, educational, environmental, economic or scientific. Therefore, once again it was thought that certain universal human values are to be addressed for the better development of the personal and social development at various stages of the life from birth to the last breath of the life.   “Faculty development” can be one way to address better personal and social development at various stages of life.  </w:t>
      </w:r>
    </w:p>
    <w:p w:rsidR="00BF5F0A" w:rsidRPr="005630EB" w:rsidRDefault="00BF5F0A" w:rsidP="00BF5F0A">
      <w:pPr>
        <w:pStyle w:val="BodyText"/>
      </w:pPr>
      <w:r w:rsidRPr="005630EB">
        <w:t>Now, in the age of technological advancements</w:t>
      </w:r>
      <w:r>
        <w:t>,</w:t>
      </w:r>
      <w:r w:rsidRPr="005630EB">
        <w:t xml:space="preserve"> the term “Faculty Development” is well-known and </w:t>
      </w:r>
      <w:r w:rsidRPr="005630EB">
        <w:rPr>
          <w:rStyle w:val="Strong"/>
          <w:b w:val="0"/>
          <w:bCs w:val="0"/>
        </w:rPr>
        <w:t xml:space="preserve">frequently used in public, private and government sectors in almost all sectors where human </w:t>
      </w:r>
      <w:r w:rsidRPr="005630EB">
        <w:rPr>
          <w:rStyle w:val="Strong"/>
          <w:b w:val="0"/>
          <w:bCs w:val="0"/>
        </w:rPr>
        <w:lastRenderedPageBreak/>
        <w:t xml:space="preserve">being is involved in designing, developing, manufacturing and providing services to the society.  </w:t>
      </w:r>
      <w:r w:rsidRPr="005630EB">
        <w:t xml:space="preserve">Faculty development, </w:t>
      </w:r>
      <w:hyperlink r:id="rId47" w:history="1">
        <w:r w:rsidRPr="005630EB">
          <w:rPr>
            <w:rStyle w:val="Hyperlink"/>
            <w:color w:val="auto"/>
            <w:u w:val="none"/>
          </w:rPr>
          <w:t>staff development</w:t>
        </w:r>
      </w:hyperlink>
      <w:r w:rsidRPr="005630EB">
        <w:t xml:space="preserve"> and </w:t>
      </w:r>
      <w:hyperlink r:id="rId48" w:history="1">
        <w:r w:rsidRPr="005630EB">
          <w:rPr>
            <w:rStyle w:val="Hyperlink"/>
            <w:color w:val="auto"/>
            <w:u w:val="none"/>
          </w:rPr>
          <w:t>professional development</w:t>
        </w:r>
      </w:hyperlink>
      <w:r w:rsidRPr="005630EB">
        <w:t xml:space="preserve"> terms are always used in settings that pertain to educators.</w:t>
      </w:r>
    </w:p>
    <w:p w:rsidR="00BF5F0A" w:rsidRPr="005630EB" w:rsidRDefault="00BF5F0A" w:rsidP="00BF5F0A">
      <w:pPr>
        <w:pStyle w:val="Heading4"/>
      </w:pPr>
      <w:r w:rsidRPr="005630EB">
        <w:rPr>
          <w:rStyle w:val="Strong"/>
          <w:b/>
          <w:bCs w:val="0"/>
        </w:rPr>
        <w:t>Faculty Development for ODL</w:t>
      </w:r>
    </w:p>
    <w:p w:rsidR="00BF5F0A" w:rsidRPr="005630EB" w:rsidRDefault="00BF5F0A" w:rsidP="00BF5F0A">
      <w:pPr>
        <w:pStyle w:val="BodyText"/>
        <w:rPr>
          <w:rStyle w:val="Strong"/>
          <w:b w:val="0"/>
          <w:bCs w:val="0"/>
        </w:rPr>
      </w:pPr>
      <w:r w:rsidRPr="005630EB">
        <w:t xml:space="preserve">Faculty development is a similarly used term to </w:t>
      </w:r>
      <w:hyperlink r:id="rId49" w:history="1">
        <w:r w:rsidRPr="005630EB">
          <w:rPr>
            <w:rStyle w:val="Hyperlink"/>
            <w:color w:val="auto"/>
            <w:u w:val="none"/>
          </w:rPr>
          <w:t>staff development</w:t>
        </w:r>
      </w:hyperlink>
      <w:r w:rsidRPr="005630EB">
        <w:t xml:space="preserve"> and </w:t>
      </w:r>
      <w:hyperlink r:id="rId50" w:history="1">
        <w:r w:rsidRPr="005630EB">
          <w:rPr>
            <w:rStyle w:val="Hyperlink"/>
            <w:color w:val="auto"/>
            <w:u w:val="none"/>
          </w:rPr>
          <w:t>professional development</w:t>
        </w:r>
      </w:hyperlink>
      <w:r w:rsidRPr="005630EB">
        <w:t>, in settings that pertain to educators (Lawler and King, 2000).</w:t>
      </w:r>
    </w:p>
    <w:p w:rsidR="00BF5F0A" w:rsidRPr="005630EB" w:rsidRDefault="00BF5F0A" w:rsidP="00BF5F0A">
      <w:pPr>
        <w:pStyle w:val="BodyText"/>
      </w:pPr>
      <w:r>
        <w:rPr>
          <w:rStyle w:val="Strong"/>
          <w:b w:val="0"/>
          <w:bCs w:val="0"/>
        </w:rPr>
        <w:t>The e</w:t>
      </w:r>
      <w:r w:rsidRPr="005630EB">
        <w:rPr>
          <w:rStyle w:val="Strong"/>
          <w:b w:val="0"/>
          <w:bCs w:val="0"/>
        </w:rPr>
        <w:t xml:space="preserve">ducation sector started a step ahead in achieving and providing quality education and services through various methods. Faculty development is one of the important aspects in achieving and improving organizational quality in all fields of life including Open and Distance Learning (ODL). </w:t>
      </w:r>
    </w:p>
    <w:p w:rsidR="00BF5F0A" w:rsidRDefault="00BF5F0A" w:rsidP="00BF5F0A">
      <w:pPr>
        <w:pStyle w:val="BodyText"/>
      </w:pPr>
      <w:r>
        <w:t xml:space="preserve">In India, a huge network of ODL is already established in every state. ODL contributes 20% of the student population in higher education. ODL has now become a mass education system in India. Mass education is possible through ODL by use of various advance technologies used in teaching –learning and evaluation. To meet the challenges of the learners and societal needs, staff working in ODL system needs to be continuously upgraded by the way of training. </w:t>
      </w:r>
    </w:p>
    <w:p w:rsidR="00BF5F0A" w:rsidRDefault="00BF5F0A" w:rsidP="00BF5F0A">
      <w:pPr>
        <w:pStyle w:val="BodyText"/>
        <w:rPr>
          <w:b/>
          <w:bCs/>
          <w:color w:val="000000"/>
          <w:shd w:val="clear" w:color="auto" w:fill="FFFFFF"/>
        </w:rPr>
      </w:pPr>
      <w:r>
        <w:t xml:space="preserve">Training plays a very important role in faculty development to acquire knowledge, skills and abilities. Continuous training helps in development of the individual as well as the organization. Mostly, it offers a ‘win-win’ situation for both staff and the organization. Apart from this, researchers studied </w:t>
      </w:r>
      <w:r>
        <w:rPr>
          <w:color w:val="252525"/>
        </w:rPr>
        <w:t xml:space="preserve">the significance of faculty development through the conduct of training programmes in the context of the universal human values with respect to respect, </w:t>
      </w:r>
      <w:r>
        <w:rPr>
          <w:color w:val="000000"/>
          <w:shd w:val="clear" w:color="auto" w:fill="FFFFFF"/>
        </w:rPr>
        <w:t>consideration for others, honesty, sharing, solidarity, openness, listening, welcoming, acceptance, recognition, appreciation; brotherhood, friendship, empathy, love. Hence this study was conducted.</w:t>
      </w:r>
    </w:p>
    <w:p w:rsidR="00BF5F0A" w:rsidRDefault="00BF5F0A" w:rsidP="00BF5F0A">
      <w:pPr>
        <w:pStyle w:val="Heading4"/>
      </w:pPr>
      <w:r>
        <w:rPr>
          <w:shd w:val="clear" w:color="auto" w:fill="FFFFFF"/>
        </w:rPr>
        <w:t>About YCMOU</w:t>
      </w:r>
    </w:p>
    <w:p w:rsidR="00BF5F0A" w:rsidRDefault="00BF5F0A" w:rsidP="00BF5F0A">
      <w:pPr>
        <w:pStyle w:val="BodyText"/>
      </w:pPr>
      <w:r>
        <w:t xml:space="preserve">Yashwantrao Chavan Maharashtra Open University, Nashik is a renowned mega Open University in India established in July 1989 by State Legislature Act XX and is recognized by UGC under section 12B. Most of the employees were employed during the initial period 1990 to 1995. During these 25 years, challenges in the Open and Distance Education System and to the employees in this system also greatly increased. The first decade was the developing phase of the university and employees were fully charged to contribute in the growth of the university. This growth was reflected in reality during second decade in terms of quality and quantity. The University and its employees were at the peak of achieving an “Institutional Excellence Award” from the Commonwealth of Learning, Canada. Now, the performance of the University was almost constant during first phase of third decade. </w:t>
      </w:r>
    </w:p>
    <w:p w:rsidR="00BF5F0A" w:rsidRDefault="00BF5F0A" w:rsidP="00BF5F0A">
      <w:pPr>
        <w:pStyle w:val="BodyText"/>
      </w:pPr>
      <w:r>
        <w:t xml:space="preserve">During the initial phase, the University conducted several training programs for its selective staff.  This was an alarm for the university and its employees. To meet the challenges of the teaching-learning, technological and societal needs, staff working in ODL system needs to be continuously upgraded by the way of training. Upgrading of the skills, knowledge and abilities of the staff working in ODL has become essential. Rigorous and continuous need based professional training may be an appropriate solution to enhance various required skills of the employee working in an organisation. </w:t>
      </w:r>
    </w:p>
    <w:p w:rsidR="00BF5F0A" w:rsidRDefault="00BF5F0A" w:rsidP="00BF5F0A">
      <w:pPr>
        <w:pStyle w:val="BodyText"/>
      </w:pPr>
      <w:r>
        <w:t xml:space="preserve">Therefore, the University planned to provide various faculty development trainings to all the employees from all cadres. The University tried to identify training needs of all employees of the university from upper cadre A to lower cadre D. </w:t>
      </w:r>
    </w:p>
    <w:p w:rsidR="00BF5F0A" w:rsidRDefault="00BF5F0A" w:rsidP="00BF5F0A">
      <w:pPr>
        <w:pStyle w:val="BodyText"/>
        <w:rPr>
          <w:b/>
          <w:bCs/>
          <w:lang w:eastAsia="ar-SA"/>
        </w:rPr>
      </w:pPr>
      <w:r>
        <w:t xml:space="preserve">This paper presents a detail analysis and classification of the training needs, identified in four categories on basis of job responsibilities of each cadre working in the university. This step was </w:t>
      </w:r>
      <w:r>
        <w:lastRenderedPageBreak/>
        <w:t xml:space="preserve">initiated by the University for personnel, professional, and social development and as well as for the development of the organization.  </w:t>
      </w:r>
    </w:p>
    <w:p w:rsidR="00BF5F0A" w:rsidRDefault="00BF5F0A" w:rsidP="00BF5F0A">
      <w:pPr>
        <w:pStyle w:val="Heading3"/>
      </w:pPr>
      <w:r>
        <w:rPr>
          <w:lang w:eastAsia="ar-SA"/>
        </w:rPr>
        <w:t>Review of relevant literature</w:t>
      </w:r>
    </w:p>
    <w:p w:rsidR="00BF5F0A" w:rsidRDefault="00BF5F0A" w:rsidP="00BF5F0A">
      <w:pPr>
        <w:pStyle w:val="BodyText"/>
      </w:pPr>
      <w:r>
        <w:t>A lot of literature, books and research studies are available on universal human values, human empowerment, training, faculty development, significance of faculty development, delivery of skills, productivity, etc. In this paper, relevant references are given to enrich the quality of paper.</w:t>
      </w:r>
      <w:r>
        <w:tab/>
      </w:r>
      <w:r>
        <w:br/>
        <w:t>Faculty development is a continuous process in today’s era. Various tools and techniques are used for faculty development. Training is one important tool. Training empowers the trainee’s with new skills, knowing new concepts and having a right attitude, which results in effective working. Training is imparted by any organisation to its employees to improve individual performance leading towards increase in overall organisational performance. At the same time, feedback of training gives direction to the organisation whether the training imparted have met the expectations and objectives set and trainer was competent enough to achieve the goals set.</w:t>
      </w:r>
      <w:r>
        <w:rPr>
          <w:lang w:eastAsia="ar-SA"/>
        </w:rPr>
        <w:t xml:space="preserve"> </w:t>
      </w:r>
    </w:p>
    <w:p w:rsidR="00BF5F0A" w:rsidRDefault="00BF5F0A" w:rsidP="00BF5F0A">
      <w:pPr>
        <w:pStyle w:val="BodyText"/>
        <w:rPr>
          <w:lang w:eastAsia="ar-SA"/>
        </w:rPr>
      </w:pPr>
      <w:r>
        <w:t xml:space="preserve">The results of the studies conducted by </w:t>
      </w:r>
      <w:r>
        <w:rPr>
          <w:rFonts w:eastAsia="Times New Roman"/>
          <w:i/>
          <w:lang w:eastAsia="ar-SA"/>
        </w:rPr>
        <w:t>Velada, Raquel</w:t>
      </w:r>
      <w:r>
        <w:rPr>
          <w:rFonts w:eastAsia="Times New Roman"/>
          <w:i/>
          <w:vertAlign w:val="superscript"/>
          <w:lang w:eastAsia="ar-SA"/>
        </w:rPr>
        <w:t xml:space="preserve"> </w:t>
      </w:r>
      <w:r>
        <w:rPr>
          <w:rFonts w:eastAsia="Times New Roman"/>
          <w:i/>
          <w:lang w:eastAsia="ar-SA"/>
        </w:rPr>
        <w:t>et.al  (2007)</w:t>
      </w:r>
      <w:r>
        <w:t xml:space="preserve"> suggest that in order to enhance transfer of training, organizations should design training that gives trainees the ability to transfer learning, reinforces the trainee's beliefs in their ability to transfer, ensures the training content is retained over time and provides appropriate feedback regarding employee job performance following training activities.</w:t>
      </w:r>
    </w:p>
    <w:p w:rsidR="00BF5F0A" w:rsidRDefault="00BF5F0A" w:rsidP="00BF5F0A">
      <w:pPr>
        <w:pStyle w:val="BodyText"/>
      </w:pPr>
      <w:r>
        <w:rPr>
          <w:lang w:eastAsia="ar-SA"/>
        </w:rPr>
        <w:t xml:space="preserve">According to </w:t>
      </w:r>
      <w:r>
        <w:rPr>
          <w:i/>
          <w:iCs/>
          <w:lang w:eastAsia="ar-SA"/>
        </w:rPr>
        <w:t>Ignace Ng and Ali Dastmalchian</w:t>
      </w:r>
      <w:r>
        <w:rPr>
          <w:lang w:eastAsia="ar-SA"/>
        </w:rPr>
        <w:t xml:space="preserve"> (2011), policies to motivate employees to undertake training and the practice of assessing training needs and effectiveness have the most impact on whether training is perceived to yield positive benefits. </w:t>
      </w:r>
    </w:p>
    <w:p w:rsidR="00BF5F0A" w:rsidRDefault="00BF5F0A" w:rsidP="00BF5F0A">
      <w:pPr>
        <w:pStyle w:val="Heading3"/>
      </w:pPr>
      <w:r>
        <w:t>Research methodology</w:t>
      </w:r>
    </w:p>
    <w:p w:rsidR="00BF5F0A" w:rsidRPr="005630EB" w:rsidRDefault="00BF5F0A" w:rsidP="00BF5F0A">
      <w:pPr>
        <w:pStyle w:val="BodyText"/>
      </w:pPr>
      <w:r w:rsidRPr="005630EB">
        <w:t>The Yashwantrao Chavan Maharashtra Open University (YCMOU) initiated various training activities leading towards professional, personnel and social development of the employees and also to enhance qualitative output from the employees. Various need based trainings by the experts were organised to the employees of the University.</w:t>
      </w:r>
    </w:p>
    <w:p w:rsidR="00BF5F0A" w:rsidRPr="005630EB" w:rsidRDefault="00BF5F0A" w:rsidP="00BF5F0A">
      <w:pPr>
        <w:pStyle w:val="BodyText"/>
      </w:pPr>
      <w:r w:rsidRPr="005630EB">
        <w:t>Researcher identified training needs of total 279 employees of the university from cadre A to cadre D. A questionnaire was prepared to collect feedback from the employees about their individual training needs related to their job and responsibilities. Researcher conducted face</w:t>
      </w:r>
      <w:r>
        <w:t>-</w:t>
      </w:r>
      <w:r w:rsidRPr="005630EB">
        <w:t>to</w:t>
      </w:r>
      <w:r>
        <w:t>-</w:t>
      </w:r>
      <w:r w:rsidRPr="005630EB">
        <w:t>face interaction for employees of each cadre from cadre A to D to know their training needs. Apart from this sample</w:t>
      </w:r>
      <w:r>
        <w:t xml:space="preserve">, </w:t>
      </w:r>
      <w:r w:rsidRPr="005630EB">
        <w:t xml:space="preserve"> interviews were conducted to get the opinions of the employees with respect to the impact of the training conducted.</w:t>
      </w:r>
    </w:p>
    <w:p w:rsidR="00BF5F0A" w:rsidRDefault="00BF5F0A" w:rsidP="00BF5F0A">
      <w:pPr>
        <w:pStyle w:val="Heading3"/>
      </w:pPr>
      <w:r>
        <w:t>Research objectives</w:t>
      </w:r>
    </w:p>
    <w:p w:rsidR="00BF5F0A" w:rsidRPr="005630EB" w:rsidRDefault="00BF5F0A" w:rsidP="00CF2A68">
      <w:pPr>
        <w:pStyle w:val="BodyText"/>
        <w:numPr>
          <w:ilvl w:val="0"/>
          <w:numId w:val="6"/>
        </w:numPr>
      </w:pPr>
      <w:r w:rsidRPr="005630EB">
        <w:t xml:space="preserve">To identify, analyse and classify training needs of the employees of Cadre A to D </w:t>
      </w:r>
    </w:p>
    <w:p w:rsidR="00BF5F0A" w:rsidRPr="005630EB" w:rsidRDefault="00BF5F0A" w:rsidP="00CF2A68">
      <w:pPr>
        <w:pStyle w:val="BodyText"/>
        <w:numPr>
          <w:ilvl w:val="0"/>
          <w:numId w:val="6"/>
        </w:numPr>
      </w:pPr>
      <w:r w:rsidRPr="005630EB">
        <w:t>To study the impact of training programmes with respect to various human values</w:t>
      </w:r>
      <w:r w:rsidRPr="005630EB">
        <w:tab/>
      </w:r>
    </w:p>
    <w:p w:rsidR="00BF5F0A" w:rsidRDefault="00BF5F0A" w:rsidP="00BF5F0A">
      <w:pPr>
        <w:pStyle w:val="Heading4"/>
      </w:pPr>
      <w:r>
        <w:t>Research Tools</w:t>
      </w:r>
    </w:p>
    <w:p w:rsidR="00BF5F0A" w:rsidRDefault="00BF5F0A" w:rsidP="00CF2A68">
      <w:pPr>
        <w:pStyle w:val="BodyText"/>
        <w:numPr>
          <w:ilvl w:val="0"/>
          <w:numId w:val="7"/>
        </w:numPr>
      </w:pPr>
      <w:r>
        <w:t>Questionnaire for the employees</w:t>
      </w:r>
    </w:p>
    <w:p w:rsidR="00BF5F0A" w:rsidRPr="003F195F" w:rsidRDefault="00BF5F0A" w:rsidP="00CF2A68">
      <w:pPr>
        <w:pStyle w:val="BodyText"/>
        <w:numPr>
          <w:ilvl w:val="0"/>
          <w:numId w:val="7"/>
        </w:numPr>
        <w:rPr>
          <w:b/>
          <w:bCs/>
        </w:rPr>
      </w:pPr>
      <w:r>
        <w:t xml:space="preserve">Direct open interaction with the employees </w:t>
      </w:r>
    </w:p>
    <w:p w:rsidR="00BF5F0A" w:rsidRDefault="00BF5F0A" w:rsidP="00CF2A68">
      <w:pPr>
        <w:pStyle w:val="BodyText"/>
        <w:numPr>
          <w:ilvl w:val="0"/>
          <w:numId w:val="7"/>
        </w:numPr>
        <w:rPr>
          <w:b/>
          <w:bCs/>
        </w:rPr>
      </w:pPr>
      <w:r>
        <w:t>Interviews of the employees</w:t>
      </w:r>
    </w:p>
    <w:p w:rsidR="00BF5F0A" w:rsidRDefault="00BF5F0A" w:rsidP="00BF5F0A">
      <w:pPr>
        <w:pStyle w:val="Heading4"/>
      </w:pPr>
      <w:r>
        <w:t>Sample Size</w:t>
      </w:r>
    </w:p>
    <w:p w:rsidR="00BF5F0A" w:rsidRDefault="00BF5F0A" w:rsidP="00BF5F0A">
      <w:pPr>
        <w:pStyle w:val="BodyText"/>
      </w:pPr>
      <w:r>
        <w:t>Total 279 employees of the university</w:t>
      </w:r>
    </w:p>
    <w:p w:rsidR="00BF5F0A" w:rsidRDefault="00BF5F0A" w:rsidP="00BF5F0A">
      <w:pPr>
        <w:pStyle w:val="Heading3"/>
        <w:rPr>
          <w:sz w:val="28"/>
          <w:szCs w:val="28"/>
        </w:rPr>
      </w:pPr>
      <w:r>
        <w:lastRenderedPageBreak/>
        <w:t xml:space="preserve">Phase 1: Need identification and implementation strategy </w:t>
      </w:r>
    </w:p>
    <w:p w:rsidR="00BF5F0A" w:rsidRDefault="00BF5F0A" w:rsidP="00BF5F0A">
      <w:pPr>
        <w:pStyle w:val="BodyText"/>
        <w:rPr>
          <w:bCs/>
        </w:rPr>
      </w:pPr>
      <w:r w:rsidRPr="00961CBE">
        <w:rPr>
          <w:bCs/>
        </w:rPr>
        <w:t xml:space="preserve">Face to face interaction was held </w:t>
      </w:r>
      <w:r>
        <w:rPr>
          <w:bCs/>
        </w:rPr>
        <w:t>with</w:t>
      </w:r>
      <w:r w:rsidRPr="00961CBE">
        <w:rPr>
          <w:bCs/>
        </w:rPr>
        <w:t xml:space="preserve"> </w:t>
      </w:r>
      <w:r>
        <w:rPr>
          <w:bCs/>
        </w:rPr>
        <w:t>t</w:t>
      </w:r>
      <w:r w:rsidRPr="00961CBE">
        <w:rPr>
          <w:bCs/>
        </w:rPr>
        <w:t xml:space="preserve">otal 279 employees of the university from </w:t>
      </w:r>
      <w:r>
        <w:rPr>
          <w:bCs/>
        </w:rPr>
        <w:t>cadre</w:t>
      </w:r>
      <w:r w:rsidRPr="00961CBE">
        <w:rPr>
          <w:bCs/>
        </w:rPr>
        <w:t xml:space="preserve"> A to D </w:t>
      </w:r>
      <w:r>
        <w:rPr>
          <w:bCs/>
        </w:rPr>
        <w:t>in batches as shown in Table 1.</w:t>
      </w:r>
      <w:r w:rsidRPr="00961CBE">
        <w:rPr>
          <w:bCs/>
        </w:rPr>
        <w:t xml:space="preserve"> </w:t>
      </w:r>
    </w:p>
    <w:p w:rsidR="00BF5F0A" w:rsidRPr="00961CBE" w:rsidRDefault="00BF5F0A" w:rsidP="00BF5F0A">
      <w:pPr>
        <w:pStyle w:val="Heading5"/>
        <w:rPr>
          <w:szCs w:val="22"/>
        </w:rPr>
      </w:pPr>
      <w:r>
        <w:t>Face-to-face interaction to identify job related training needs</w:t>
      </w:r>
    </w:p>
    <w:tbl>
      <w:tblPr>
        <w:tblW w:w="0" w:type="auto"/>
        <w:jc w:val="center"/>
        <w:tblLayout w:type="fixed"/>
        <w:tblLook w:val="0000" w:firstRow="0" w:lastRow="0" w:firstColumn="0" w:lastColumn="0" w:noHBand="0" w:noVBand="0"/>
      </w:tblPr>
      <w:tblGrid>
        <w:gridCol w:w="1584"/>
        <w:gridCol w:w="2126"/>
        <w:gridCol w:w="2835"/>
      </w:tblGrid>
      <w:tr w:rsidR="00BF5F0A" w:rsidRPr="00961CBE" w:rsidTr="00E71D5C">
        <w:trPr>
          <w:jc w:val="center"/>
        </w:trPr>
        <w:tc>
          <w:tcPr>
            <w:tcW w:w="1584" w:type="dxa"/>
            <w:tcBorders>
              <w:top w:val="single" w:sz="4" w:space="0" w:color="000000"/>
              <w:left w:val="single" w:sz="4" w:space="0" w:color="000000"/>
              <w:bottom w:val="single" w:sz="4" w:space="0" w:color="000000"/>
            </w:tcBorders>
            <w:shd w:val="clear" w:color="auto" w:fill="auto"/>
          </w:tcPr>
          <w:p w:rsidR="00BF5F0A" w:rsidRPr="00EE33A1" w:rsidRDefault="00BF5F0A" w:rsidP="00E71D5C">
            <w:pPr>
              <w:snapToGrid w:val="0"/>
              <w:spacing w:after="60"/>
              <w:jc w:val="center"/>
              <w:rPr>
                <w:rFonts w:ascii="Arial" w:hAnsi="Arial" w:cs="Arial"/>
                <w:sz w:val="18"/>
                <w:szCs w:val="18"/>
              </w:rPr>
            </w:pPr>
            <w:r w:rsidRPr="00EE33A1">
              <w:rPr>
                <w:rFonts w:ascii="Arial" w:hAnsi="Arial" w:cs="Arial"/>
                <w:b/>
                <w:sz w:val="18"/>
                <w:szCs w:val="18"/>
              </w:rPr>
              <w:t>Cadre</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BF5F0A" w:rsidRPr="00EE33A1" w:rsidRDefault="00BF5F0A" w:rsidP="00E71D5C">
            <w:pPr>
              <w:snapToGrid w:val="0"/>
              <w:spacing w:after="60"/>
              <w:jc w:val="center"/>
              <w:rPr>
                <w:rFonts w:ascii="Arial" w:hAnsi="Arial" w:cs="Arial"/>
                <w:sz w:val="18"/>
                <w:szCs w:val="18"/>
              </w:rPr>
            </w:pPr>
            <w:r w:rsidRPr="00EE33A1">
              <w:rPr>
                <w:rFonts w:ascii="Arial" w:hAnsi="Arial" w:cs="Arial"/>
                <w:b/>
                <w:sz w:val="18"/>
                <w:szCs w:val="18"/>
              </w:rPr>
              <w:t>No of Employees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F5F0A" w:rsidRPr="00EE33A1" w:rsidRDefault="00BF5F0A" w:rsidP="00E71D5C">
            <w:pPr>
              <w:snapToGrid w:val="0"/>
              <w:spacing w:after="60"/>
              <w:jc w:val="center"/>
              <w:rPr>
                <w:rFonts w:ascii="Arial" w:hAnsi="Arial" w:cs="Arial"/>
                <w:sz w:val="18"/>
                <w:szCs w:val="18"/>
              </w:rPr>
            </w:pPr>
            <w:r w:rsidRPr="00EE33A1">
              <w:rPr>
                <w:rFonts w:ascii="Arial" w:hAnsi="Arial" w:cs="Arial"/>
                <w:b/>
                <w:sz w:val="18"/>
                <w:szCs w:val="18"/>
              </w:rPr>
              <w:t>Participated Employees</w:t>
            </w:r>
          </w:p>
        </w:tc>
      </w:tr>
      <w:tr w:rsidR="00BF5F0A" w:rsidRPr="00961CBE" w:rsidTr="00E71D5C">
        <w:trPr>
          <w:jc w:val="center"/>
        </w:trPr>
        <w:tc>
          <w:tcPr>
            <w:tcW w:w="1584" w:type="dxa"/>
            <w:tcBorders>
              <w:top w:val="single" w:sz="4" w:space="0" w:color="000000"/>
              <w:left w:val="single" w:sz="4" w:space="0" w:color="000000"/>
              <w:bottom w:val="single" w:sz="4" w:space="0" w:color="000000"/>
            </w:tcBorders>
            <w:shd w:val="clear" w:color="auto" w:fill="auto"/>
          </w:tcPr>
          <w:p w:rsidR="00BF5F0A" w:rsidRPr="00961CBE" w:rsidRDefault="00BF5F0A" w:rsidP="00E71D5C">
            <w:pPr>
              <w:pStyle w:val="BodyText"/>
              <w:spacing w:after="60"/>
            </w:pPr>
            <w:r w:rsidRPr="00961CBE">
              <w:t>A</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BF5F0A" w:rsidRPr="00961CBE" w:rsidRDefault="00BF5F0A" w:rsidP="00E71D5C">
            <w:pPr>
              <w:pStyle w:val="BodyText"/>
              <w:spacing w:after="60"/>
              <w:jc w:val="center"/>
            </w:pPr>
            <w:r w:rsidRPr="00961CBE">
              <w:t>72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F5F0A" w:rsidRPr="00961CBE" w:rsidRDefault="00BF5F0A" w:rsidP="00E71D5C">
            <w:pPr>
              <w:pStyle w:val="BodyText"/>
              <w:spacing w:after="60"/>
              <w:jc w:val="center"/>
            </w:pPr>
            <w:r w:rsidRPr="00961CBE">
              <w:t>70</w:t>
            </w:r>
          </w:p>
        </w:tc>
      </w:tr>
      <w:tr w:rsidR="00BF5F0A" w:rsidRPr="00961CBE" w:rsidTr="00E71D5C">
        <w:trPr>
          <w:jc w:val="center"/>
        </w:trPr>
        <w:tc>
          <w:tcPr>
            <w:tcW w:w="1584" w:type="dxa"/>
            <w:tcBorders>
              <w:top w:val="single" w:sz="4" w:space="0" w:color="000000"/>
              <w:left w:val="single" w:sz="4" w:space="0" w:color="000000"/>
              <w:bottom w:val="single" w:sz="4" w:space="0" w:color="000000"/>
            </w:tcBorders>
            <w:shd w:val="clear" w:color="auto" w:fill="auto"/>
          </w:tcPr>
          <w:p w:rsidR="00BF5F0A" w:rsidRPr="00961CBE" w:rsidRDefault="00BF5F0A" w:rsidP="00E71D5C">
            <w:pPr>
              <w:pStyle w:val="BodyText"/>
              <w:spacing w:after="60"/>
            </w:pPr>
            <w:r w:rsidRPr="00961CBE">
              <w:t>B</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BF5F0A" w:rsidRPr="00961CBE" w:rsidRDefault="00BF5F0A" w:rsidP="00E71D5C">
            <w:pPr>
              <w:pStyle w:val="BodyText"/>
              <w:spacing w:after="60"/>
              <w:jc w:val="center"/>
            </w:pPr>
            <w:r w:rsidRPr="00961CBE">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F5F0A" w:rsidRPr="00961CBE" w:rsidRDefault="00BF5F0A" w:rsidP="00E71D5C">
            <w:pPr>
              <w:pStyle w:val="BodyText"/>
              <w:spacing w:after="60"/>
              <w:jc w:val="center"/>
            </w:pPr>
            <w:r w:rsidRPr="00961CBE">
              <w:t>18</w:t>
            </w:r>
          </w:p>
        </w:tc>
      </w:tr>
      <w:tr w:rsidR="00BF5F0A" w:rsidRPr="00961CBE" w:rsidTr="00E71D5C">
        <w:trPr>
          <w:jc w:val="center"/>
        </w:trPr>
        <w:tc>
          <w:tcPr>
            <w:tcW w:w="1584" w:type="dxa"/>
            <w:tcBorders>
              <w:top w:val="single" w:sz="4" w:space="0" w:color="000000"/>
              <w:left w:val="single" w:sz="4" w:space="0" w:color="000000"/>
              <w:bottom w:val="single" w:sz="4" w:space="0" w:color="000000"/>
            </w:tcBorders>
            <w:shd w:val="clear" w:color="auto" w:fill="auto"/>
          </w:tcPr>
          <w:p w:rsidR="00BF5F0A" w:rsidRPr="00961CBE" w:rsidRDefault="00BF5F0A" w:rsidP="00E71D5C">
            <w:pPr>
              <w:pStyle w:val="BodyText"/>
              <w:spacing w:after="60"/>
            </w:pPr>
            <w:r w:rsidRPr="00961CBE">
              <w:t>C</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BF5F0A" w:rsidRPr="00961CBE" w:rsidRDefault="00BF5F0A" w:rsidP="00E71D5C">
            <w:pPr>
              <w:pStyle w:val="BodyText"/>
              <w:spacing w:after="60"/>
              <w:jc w:val="center"/>
            </w:pPr>
            <w:r w:rsidRPr="00961CBE">
              <w:t>155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F5F0A" w:rsidRPr="00961CBE" w:rsidRDefault="00BF5F0A" w:rsidP="00E71D5C">
            <w:pPr>
              <w:pStyle w:val="BodyText"/>
              <w:spacing w:after="60"/>
              <w:jc w:val="center"/>
            </w:pPr>
            <w:r w:rsidRPr="00961CBE">
              <w:t>131</w:t>
            </w:r>
          </w:p>
        </w:tc>
      </w:tr>
      <w:tr w:rsidR="00BF5F0A" w:rsidRPr="00961CBE" w:rsidTr="00E71D5C">
        <w:trPr>
          <w:jc w:val="center"/>
        </w:trPr>
        <w:tc>
          <w:tcPr>
            <w:tcW w:w="1584" w:type="dxa"/>
            <w:tcBorders>
              <w:top w:val="single" w:sz="4" w:space="0" w:color="000000"/>
              <w:left w:val="single" w:sz="4" w:space="0" w:color="000000"/>
              <w:bottom w:val="single" w:sz="4" w:space="0" w:color="000000"/>
            </w:tcBorders>
            <w:shd w:val="clear" w:color="auto" w:fill="auto"/>
          </w:tcPr>
          <w:p w:rsidR="00BF5F0A" w:rsidRPr="00961CBE" w:rsidRDefault="00BF5F0A" w:rsidP="00E71D5C">
            <w:pPr>
              <w:pStyle w:val="BodyText"/>
              <w:spacing w:after="60"/>
            </w:pPr>
            <w:r w:rsidRPr="00961CBE">
              <w:t>D</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BF5F0A" w:rsidRPr="00961CBE" w:rsidRDefault="00BF5F0A" w:rsidP="00E71D5C">
            <w:pPr>
              <w:pStyle w:val="BodyText"/>
              <w:spacing w:after="60"/>
              <w:jc w:val="center"/>
            </w:pPr>
            <w:r w:rsidRPr="00961CBE">
              <w:t>35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F5F0A" w:rsidRPr="00961CBE" w:rsidRDefault="00BF5F0A" w:rsidP="00E71D5C">
            <w:pPr>
              <w:pStyle w:val="BodyText"/>
              <w:spacing w:after="60"/>
              <w:jc w:val="center"/>
            </w:pPr>
            <w:r w:rsidRPr="00961CBE">
              <w:t>25</w:t>
            </w:r>
          </w:p>
        </w:tc>
      </w:tr>
      <w:tr w:rsidR="00BF5F0A" w:rsidRPr="00961CBE" w:rsidTr="00E71D5C">
        <w:trPr>
          <w:jc w:val="center"/>
        </w:trPr>
        <w:tc>
          <w:tcPr>
            <w:tcW w:w="1584" w:type="dxa"/>
            <w:tcBorders>
              <w:top w:val="single" w:sz="4" w:space="0" w:color="000000"/>
              <w:left w:val="single" w:sz="4" w:space="0" w:color="000000"/>
              <w:bottom w:val="single" w:sz="4" w:space="0" w:color="000000"/>
            </w:tcBorders>
            <w:shd w:val="clear" w:color="auto" w:fill="auto"/>
          </w:tcPr>
          <w:p w:rsidR="00BF5F0A" w:rsidRPr="00961CBE" w:rsidRDefault="00BF5F0A" w:rsidP="00E71D5C">
            <w:pPr>
              <w:pStyle w:val="BodyText"/>
              <w:spacing w:after="60"/>
            </w:pPr>
            <w:r w:rsidRPr="00961CBE">
              <w:t>Contractual</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BF5F0A" w:rsidRPr="00961CBE" w:rsidRDefault="00BF5F0A" w:rsidP="00E71D5C">
            <w:pPr>
              <w:pStyle w:val="BodyText"/>
              <w:spacing w:after="60"/>
              <w:jc w:val="center"/>
            </w:pPr>
            <w:r w:rsidRPr="00961CBE">
              <w:t>38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F5F0A" w:rsidRPr="00961CBE" w:rsidRDefault="00BF5F0A" w:rsidP="00E71D5C">
            <w:pPr>
              <w:pStyle w:val="BodyText"/>
              <w:spacing w:after="60"/>
              <w:jc w:val="center"/>
            </w:pPr>
            <w:r w:rsidRPr="00961CBE">
              <w:t>35</w:t>
            </w:r>
          </w:p>
        </w:tc>
      </w:tr>
      <w:tr w:rsidR="00BF5F0A" w:rsidRPr="00961CBE" w:rsidTr="00E71D5C">
        <w:trPr>
          <w:jc w:val="center"/>
        </w:trPr>
        <w:tc>
          <w:tcPr>
            <w:tcW w:w="1584" w:type="dxa"/>
            <w:tcBorders>
              <w:top w:val="single" w:sz="4" w:space="0" w:color="000000"/>
              <w:left w:val="single" w:sz="4" w:space="0" w:color="000000"/>
              <w:bottom w:val="single" w:sz="4" w:space="0" w:color="000000"/>
            </w:tcBorders>
            <w:shd w:val="clear" w:color="auto" w:fill="auto"/>
          </w:tcPr>
          <w:p w:rsidR="00BF5F0A" w:rsidRPr="00961CBE" w:rsidRDefault="00BF5F0A" w:rsidP="00E71D5C">
            <w:pPr>
              <w:pStyle w:val="BodyText"/>
              <w:spacing w:after="60"/>
            </w:pPr>
            <w:r w:rsidRPr="00961CBE">
              <w:rPr>
                <w:b/>
              </w:rPr>
              <w:t>Total</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BF5F0A" w:rsidRPr="00961CBE" w:rsidRDefault="00BF5F0A" w:rsidP="00E71D5C">
            <w:pPr>
              <w:pStyle w:val="BodyText"/>
              <w:spacing w:after="60"/>
              <w:jc w:val="center"/>
            </w:pPr>
            <w:r w:rsidRPr="00961CBE">
              <w:rPr>
                <w:b/>
              </w:rPr>
              <w:t>318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F5F0A" w:rsidRPr="00961CBE" w:rsidRDefault="00BF5F0A" w:rsidP="00E71D5C">
            <w:pPr>
              <w:pStyle w:val="BodyText"/>
              <w:spacing w:after="60"/>
              <w:jc w:val="center"/>
            </w:pPr>
            <w:r w:rsidRPr="00961CBE">
              <w:rPr>
                <w:b/>
              </w:rPr>
              <w:t>279</w:t>
            </w:r>
          </w:p>
        </w:tc>
      </w:tr>
    </w:tbl>
    <w:p w:rsidR="00BF5F0A" w:rsidRDefault="00BF5F0A" w:rsidP="00BF5F0A">
      <w:pPr>
        <w:pStyle w:val="BodyText"/>
        <w:rPr>
          <w:b/>
        </w:rPr>
      </w:pPr>
      <w:r>
        <w:t>Purpose of the interaction was discussed. They were told to identify their job related training needs. After discussion, they could think on that, thereafter a questionnaire was distributed to everyone. First part of the questionnaire was about their personnel information like, their designation, joining date, their qualification at the time of joining, qualification obtained during job, etc. In second part they were asked about training attended by them till date in the University or outside University and their details. Finally they have to write about the training required for them related to their job and also about other aspects.</w:t>
      </w:r>
    </w:p>
    <w:p w:rsidR="00BF5F0A" w:rsidRDefault="00BF5F0A" w:rsidP="00BF5F0A">
      <w:pPr>
        <w:pStyle w:val="Heading4"/>
      </w:pPr>
      <w:r>
        <w:t>Analysis of training needs:</w:t>
      </w:r>
    </w:p>
    <w:p w:rsidR="00BF5F0A" w:rsidRDefault="00BF5F0A" w:rsidP="00BF5F0A">
      <w:pPr>
        <w:pStyle w:val="BodyText"/>
        <w:rPr>
          <w:b/>
        </w:rPr>
      </w:pPr>
      <w:r>
        <w:t>Researcher classified, the identified training needs all the employees of the university was classified in three categories as shown in the following Table 2.</w:t>
      </w:r>
    </w:p>
    <w:p w:rsidR="00BF5F0A" w:rsidRPr="00266E03" w:rsidRDefault="00BF5F0A" w:rsidP="00CF2A68">
      <w:pPr>
        <w:pStyle w:val="BodyText"/>
        <w:numPr>
          <w:ilvl w:val="0"/>
          <w:numId w:val="8"/>
        </w:numPr>
      </w:pPr>
      <w:r w:rsidRPr="00266E03">
        <w:t>Core Training Needs</w:t>
      </w:r>
    </w:p>
    <w:p w:rsidR="00BF5F0A" w:rsidRPr="00266E03" w:rsidRDefault="00BF5F0A" w:rsidP="00CF2A68">
      <w:pPr>
        <w:pStyle w:val="BodyText"/>
        <w:numPr>
          <w:ilvl w:val="0"/>
          <w:numId w:val="8"/>
        </w:numPr>
      </w:pPr>
      <w:r w:rsidRPr="00266E03">
        <w:t>Managerial Training Needs and</w:t>
      </w:r>
    </w:p>
    <w:p w:rsidR="00BF5F0A" w:rsidRPr="00266E03" w:rsidRDefault="00BF5F0A" w:rsidP="00CF2A68">
      <w:pPr>
        <w:pStyle w:val="BodyText"/>
        <w:numPr>
          <w:ilvl w:val="0"/>
          <w:numId w:val="8"/>
        </w:numPr>
      </w:pPr>
      <w:r w:rsidRPr="00266E03">
        <w:t xml:space="preserve">Personnel and Social Training Needs </w:t>
      </w:r>
    </w:p>
    <w:p w:rsidR="00BF5F0A" w:rsidRPr="00266E03" w:rsidRDefault="00BF5F0A" w:rsidP="00BF5F0A">
      <w:pPr>
        <w:pStyle w:val="Heading5"/>
        <w:rPr>
          <w:sz w:val="28"/>
          <w:szCs w:val="28"/>
        </w:rPr>
      </w:pPr>
      <w:r w:rsidRPr="00266E03">
        <w:t>Classification of training needs of YCMOU employees</w:t>
      </w:r>
    </w:p>
    <w:tbl>
      <w:tblPr>
        <w:tblW w:w="0" w:type="auto"/>
        <w:jc w:val="center"/>
        <w:tblLayout w:type="fixed"/>
        <w:tblLook w:val="0000" w:firstRow="0" w:lastRow="0" w:firstColumn="0" w:lastColumn="0" w:noHBand="0" w:noVBand="0"/>
      </w:tblPr>
      <w:tblGrid>
        <w:gridCol w:w="900"/>
        <w:gridCol w:w="1436"/>
        <w:gridCol w:w="1984"/>
        <w:gridCol w:w="2245"/>
      </w:tblGrid>
      <w:tr w:rsidR="00BF5F0A" w:rsidRPr="00961CBE" w:rsidTr="00E71D5C">
        <w:trPr>
          <w:trHeight w:val="416"/>
          <w:tblHeader/>
          <w:jc w:val="center"/>
        </w:trPr>
        <w:tc>
          <w:tcPr>
            <w:tcW w:w="900" w:type="dxa"/>
            <w:tcBorders>
              <w:top w:val="single" w:sz="4" w:space="0" w:color="000000"/>
              <w:left w:val="single" w:sz="4" w:space="0" w:color="000000"/>
              <w:bottom w:val="single" w:sz="4" w:space="0" w:color="000000"/>
            </w:tcBorders>
            <w:shd w:val="clear" w:color="auto" w:fill="auto"/>
            <w:vAlign w:val="center"/>
          </w:tcPr>
          <w:p w:rsidR="00BF5F0A" w:rsidRPr="00EE33A1" w:rsidRDefault="00BF5F0A" w:rsidP="00E71D5C">
            <w:pPr>
              <w:snapToGrid w:val="0"/>
              <w:spacing w:after="60"/>
              <w:jc w:val="center"/>
              <w:rPr>
                <w:rFonts w:ascii="Arial" w:hAnsi="Arial" w:cs="Arial"/>
                <w:sz w:val="18"/>
                <w:szCs w:val="18"/>
              </w:rPr>
            </w:pPr>
            <w:r w:rsidRPr="00EE33A1">
              <w:rPr>
                <w:rFonts w:ascii="Arial" w:hAnsi="Arial" w:cs="Arial"/>
                <w:b/>
                <w:sz w:val="18"/>
                <w:szCs w:val="18"/>
              </w:rPr>
              <w:t>Cadre</w:t>
            </w:r>
          </w:p>
        </w:tc>
        <w:tc>
          <w:tcPr>
            <w:tcW w:w="1436" w:type="dxa"/>
            <w:tcBorders>
              <w:top w:val="single" w:sz="4" w:space="0" w:color="000000"/>
              <w:left w:val="single" w:sz="4" w:space="0" w:color="000000"/>
              <w:bottom w:val="single" w:sz="4" w:space="0" w:color="000000"/>
            </w:tcBorders>
            <w:shd w:val="clear" w:color="auto" w:fill="auto"/>
            <w:vAlign w:val="center"/>
          </w:tcPr>
          <w:p w:rsidR="00BF5F0A" w:rsidRPr="00EE33A1" w:rsidRDefault="00BF5F0A" w:rsidP="00E71D5C">
            <w:pPr>
              <w:snapToGrid w:val="0"/>
              <w:spacing w:after="60"/>
              <w:jc w:val="center"/>
              <w:rPr>
                <w:rFonts w:ascii="Arial" w:hAnsi="Arial" w:cs="Arial"/>
                <w:sz w:val="18"/>
                <w:szCs w:val="18"/>
              </w:rPr>
            </w:pPr>
            <w:r w:rsidRPr="00EE33A1">
              <w:rPr>
                <w:rFonts w:ascii="Arial" w:hAnsi="Arial" w:cs="Arial"/>
                <w:b/>
                <w:bCs/>
                <w:color w:val="000000"/>
                <w:sz w:val="18"/>
                <w:szCs w:val="18"/>
                <w:lang w:eastAsia="mr-IN"/>
              </w:rPr>
              <w:t xml:space="preserve">Core </w:t>
            </w:r>
            <w:r w:rsidRPr="00EE33A1">
              <w:rPr>
                <w:rFonts w:ascii="Arial" w:hAnsi="Arial" w:cs="Arial"/>
                <w:b/>
                <w:bCs/>
                <w:color w:val="000000"/>
                <w:sz w:val="18"/>
                <w:szCs w:val="18"/>
                <w:lang w:eastAsia="mr-IN"/>
              </w:rPr>
              <w:br/>
              <w:t>Needs</w:t>
            </w:r>
          </w:p>
        </w:tc>
        <w:tc>
          <w:tcPr>
            <w:tcW w:w="1984" w:type="dxa"/>
            <w:tcBorders>
              <w:top w:val="single" w:sz="4" w:space="0" w:color="000000"/>
              <w:left w:val="single" w:sz="4" w:space="0" w:color="000000"/>
              <w:bottom w:val="single" w:sz="4" w:space="0" w:color="000000"/>
            </w:tcBorders>
            <w:shd w:val="clear" w:color="auto" w:fill="auto"/>
            <w:vAlign w:val="center"/>
          </w:tcPr>
          <w:p w:rsidR="00BF5F0A" w:rsidRPr="00EE33A1" w:rsidRDefault="00BF5F0A" w:rsidP="00E71D5C">
            <w:pPr>
              <w:snapToGrid w:val="0"/>
              <w:spacing w:after="60"/>
              <w:jc w:val="center"/>
              <w:rPr>
                <w:rFonts w:ascii="Arial" w:hAnsi="Arial" w:cs="Arial"/>
                <w:sz w:val="18"/>
                <w:szCs w:val="18"/>
              </w:rPr>
            </w:pPr>
            <w:r w:rsidRPr="00EE33A1">
              <w:rPr>
                <w:rFonts w:ascii="Arial" w:hAnsi="Arial" w:cs="Arial"/>
                <w:b/>
                <w:bCs/>
                <w:color w:val="000000"/>
                <w:sz w:val="18"/>
                <w:szCs w:val="18"/>
                <w:lang w:eastAsia="mr-IN"/>
              </w:rPr>
              <w:t xml:space="preserve">Managerial </w:t>
            </w:r>
            <w:r w:rsidRPr="00EE33A1">
              <w:rPr>
                <w:rFonts w:ascii="Arial" w:hAnsi="Arial" w:cs="Arial"/>
                <w:b/>
                <w:bCs/>
                <w:color w:val="000000"/>
                <w:sz w:val="18"/>
                <w:szCs w:val="18"/>
                <w:lang w:eastAsia="mr-IN"/>
              </w:rPr>
              <w:br/>
              <w:t>Needs</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BF5F0A" w:rsidRPr="00EE33A1" w:rsidRDefault="00BF5F0A" w:rsidP="00E71D5C">
            <w:pPr>
              <w:snapToGrid w:val="0"/>
              <w:spacing w:after="60"/>
              <w:jc w:val="center"/>
              <w:rPr>
                <w:rFonts w:ascii="Arial" w:hAnsi="Arial" w:cs="Arial"/>
                <w:sz w:val="18"/>
                <w:szCs w:val="18"/>
              </w:rPr>
            </w:pPr>
            <w:r w:rsidRPr="00EE33A1">
              <w:rPr>
                <w:rFonts w:ascii="Arial" w:hAnsi="Arial" w:cs="Arial"/>
                <w:b/>
                <w:bCs/>
                <w:color w:val="000000"/>
                <w:sz w:val="18"/>
                <w:szCs w:val="18"/>
                <w:lang w:eastAsia="mr-IN"/>
              </w:rPr>
              <w:t xml:space="preserve">Personnel </w:t>
            </w:r>
            <w:r w:rsidRPr="00EE33A1">
              <w:rPr>
                <w:rFonts w:ascii="Arial" w:hAnsi="Arial" w:cs="Arial"/>
                <w:b/>
                <w:bCs/>
                <w:color w:val="000000"/>
                <w:sz w:val="18"/>
                <w:szCs w:val="18"/>
                <w:lang w:eastAsia="mr-IN"/>
              </w:rPr>
              <w:br/>
              <w:t>and Social Needs</w:t>
            </w:r>
          </w:p>
        </w:tc>
      </w:tr>
      <w:tr w:rsidR="00BF5F0A" w:rsidRPr="00961CBE" w:rsidTr="00E71D5C">
        <w:trPr>
          <w:jc w:val="center"/>
        </w:trPr>
        <w:tc>
          <w:tcPr>
            <w:tcW w:w="900" w:type="dxa"/>
            <w:tcBorders>
              <w:top w:val="single" w:sz="4" w:space="0" w:color="000000"/>
              <w:left w:val="single" w:sz="4" w:space="0" w:color="000000"/>
              <w:bottom w:val="single" w:sz="4" w:space="0" w:color="000000"/>
            </w:tcBorders>
            <w:shd w:val="clear" w:color="auto" w:fill="auto"/>
          </w:tcPr>
          <w:p w:rsidR="00BF5F0A" w:rsidRPr="00961CBE" w:rsidRDefault="00BF5F0A" w:rsidP="00E71D5C">
            <w:pPr>
              <w:pStyle w:val="BodyText"/>
              <w:spacing w:before="80" w:after="80"/>
              <w:jc w:val="center"/>
            </w:pPr>
            <w:r w:rsidRPr="00961CBE">
              <w:t>A</w:t>
            </w:r>
          </w:p>
        </w:tc>
        <w:tc>
          <w:tcPr>
            <w:tcW w:w="1436" w:type="dxa"/>
            <w:tcBorders>
              <w:top w:val="single" w:sz="4" w:space="0" w:color="000000"/>
              <w:left w:val="single" w:sz="4" w:space="0" w:color="000000"/>
              <w:bottom w:val="single" w:sz="4" w:space="0" w:color="000000"/>
            </w:tcBorders>
            <w:shd w:val="clear" w:color="auto" w:fill="auto"/>
          </w:tcPr>
          <w:p w:rsidR="00BF5F0A" w:rsidRPr="00961CBE" w:rsidRDefault="00BF5F0A" w:rsidP="00E71D5C">
            <w:pPr>
              <w:pStyle w:val="BodyText"/>
              <w:spacing w:before="80" w:after="80"/>
              <w:jc w:val="center"/>
            </w:pPr>
            <w:r w:rsidRPr="00961CBE">
              <w:rPr>
                <w:rFonts w:eastAsia="Times New Roman"/>
                <w:lang w:eastAsia="mr-IN"/>
              </w:rPr>
              <w:t>44</w:t>
            </w:r>
          </w:p>
        </w:tc>
        <w:tc>
          <w:tcPr>
            <w:tcW w:w="1984" w:type="dxa"/>
            <w:tcBorders>
              <w:top w:val="single" w:sz="4" w:space="0" w:color="000000"/>
              <w:left w:val="single" w:sz="4" w:space="0" w:color="000000"/>
              <w:bottom w:val="single" w:sz="4" w:space="0" w:color="000000"/>
            </w:tcBorders>
            <w:shd w:val="clear" w:color="auto" w:fill="auto"/>
          </w:tcPr>
          <w:p w:rsidR="00BF5F0A" w:rsidRPr="00961CBE" w:rsidRDefault="00BF5F0A" w:rsidP="00E71D5C">
            <w:pPr>
              <w:pStyle w:val="BodyText"/>
              <w:spacing w:before="80" w:after="80"/>
              <w:jc w:val="center"/>
            </w:pPr>
            <w:r w:rsidRPr="00961CBE">
              <w:rPr>
                <w:rFonts w:eastAsia="Times New Roman"/>
                <w:lang w:eastAsia="mr-IN"/>
              </w:rPr>
              <w:t>30</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BF5F0A" w:rsidRPr="00961CBE" w:rsidRDefault="00BF5F0A" w:rsidP="00E71D5C">
            <w:pPr>
              <w:pStyle w:val="BodyText"/>
              <w:spacing w:before="80" w:after="80"/>
              <w:jc w:val="center"/>
            </w:pPr>
            <w:r w:rsidRPr="00961CBE">
              <w:t>21</w:t>
            </w:r>
          </w:p>
        </w:tc>
      </w:tr>
      <w:tr w:rsidR="00BF5F0A" w:rsidRPr="00961CBE" w:rsidTr="00E71D5C">
        <w:trPr>
          <w:jc w:val="center"/>
        </w:trPr>
        <w:tc>
          <w:tcPr>
            <w:tcW w:w="900" w:type="dxa"/>
            <w:tcBorders>
              <w:left w:val="single" w:sz="4" w:space="0" w:color="000000"/>
              <w:bottom w:val="single" w:sz="4" w:space="0" w:color="000000"/>
            </w:tcBorders>
            <w:shd w:val="clear" w:color="auto" w:fill="auto"/>
          </w:tcPr>
          <w:p w:rsidR="00BF5F0A" w:rsidRPr="00961CBE" w:rsidRDefault="00BF5F0A" w:rsidP="00E71D5C">
            <w:pPr>
              <w:pStyle w:val="BodyText"/>
              <w:spacing w:before="80" w:after="80"/>
              <w:jc w:val="center"/>
            </w:pPr>
            <w:r w:rsidRPr="00961CBE">
              <w:t>B</w:t>
            </w:r>
          </w:p>
        </w:tc>
        <w:tc>
          <w:tcPr>
            <w:tcW w:w="1436" w:type="dxa"/>
            <w:tcBorders>
              <w:left w:val="single" w:sz="4" w:space="0" w:color="000000"/>
              <w:bottom w:val="single" w:sz="4" w:space="0" w:color="000000"/>
            </w:tcBorders>
            <w:shd w:val="clear" w:color="auto" w:fill="auto"/>
          </w:tcPr>
          <w:p w:rsidR="00BF5F0A" w:rsidRPr="00961CBE" w:rsidRDefault="00BF5F0A" w:rsidP="00E71D5C">
            <w:pPr>
              <w:pStyle w:val="BodyText"/>
              <w:spacing w:before="80" w:after="80"/>
              <w:jc w:val="center"/>
            </w:pPr>
            <w:r w:rsidRPr="00961CBE">
              <w:rPr>
                <w:rFonts w:eastAsia="Times New Roman"/>
                <w:lang w:eastAsia="mr-IN"/>
              </w:rPr>
              <w:t>36</w:t>
            </w:r>
          </w:p>
        </w:tc>
        <w:tc>
          <w:tcPr>
            <w:tcW w:w="1984" w:type="dxa"/>
            <w:tcBorders>
              <w:left w:val="single" w:sz="4" w:space="0" w:color="000000"/>
              <w:bottom w:val="single" w:sz="4" w:space="0" w:color="000000"/>
            </w:tcBorders>
            <w:shd w:val="clear" w:color="auto" w:fill="auto"/>
          </w:tcPr>
          <w:p w:rsidR="00BF5F0A" w:rsidRPr="00961CBE" w:rsidRDefault="00BF5F0A" w:rsidP="00E71D5C">
            <w:pPr>
              <w:pStyle w:val="BodyText"/>
              <w:spacing w:before="80" w:after="80"/>
              <w:jc w:val="center"/>
            </w:pPr>
            <w:r w:rsidRPr="00961CBE">
              <w:rPr>
                <w:rFonts w:eastAsia="Times New Roman"/>
                <w:lang w:eastAsia="mr-IN"/>
              </w:rPr>
              <w:t>27</w:t>
            </w:r>
          </w:p>
        </w:tc>
        <w:tc>
          <w:tcPr>
            <w:tcW w:w="2245" w:type="dxa"/>
            <w:tcBorders>
              <w:left w:val="single" w:sz="4" w:space="0" w:color="000000"/>
              <w:bottom w:val="single" w:sz="4" w:space="0" w:color="000000"/>
              <w:right w:val="single" w:sz="4" w:space="0" w:color="000000"/>
            </w:tcBorders>
            <w:shd w:val="clear" w:color="auto" w:fill="auto"/>
          </w:tcPr>
          <w:p w:rsidR="00BF5F0A" w:rsidRPr="00961CBE" w:rsidRDefault="00BF5F0A" w:rsidP="00E71D5C">
            <w:pPr>
              <w:pStyle w:val="BodyText"/>
              <w:spacing w:before="80" w:after="80"/>
              <w:jc w:val="center"/>
            </w:pPr>
            <w:r w:rsidRPr="00961CBE">
              <w:rPr>
                <w:rFonts w:eastAsia="Times New Roman"/>
                <w:color w:val="000000"/>
                <w:lang w:eastAsia="mr-IN"/>
              </w:rPr>
              <w:t>31</w:t>
            </w:r>
          </w:p>
        </w:tc>
      </w:tr>
      <w:tr w:rsidR="00BF5F0A" w:rsidRPr="00961CBE" w:rsidTr="00E71D5C">
        <w:trPr>
          <w:jc w:val="center"/>
        </w:trPr>
        <w:tc>
          <w:tcPr>
            <w:tcW w:w="900" w:type="dxa"/>
            <w:tcBorders>
              <w:left w:val="single" w:sz="4" w:space="0" w:color="000000"/>
              <w:bottom w:val="single" w:sz="4" w:space="0" w:color="000000"/>
            </w:tcBorders>
            <w:shd w:val="clear" w:color="auto" w:fill="auto"/>
          </w:tcPr>
          <w:p w:rsidR="00BF5F0A" w:rsidRPr="00961CBE" w:rsidRDefault="00BF5F0A" w:rsidP="00E71D5C">
            <w:pPr>
              <w:pStyle w:val="BodyText"/>
              <w:spacing w:before="80" w:after="80"/>
              <w:jc w:val="center"/>
            </w:pPr>
            <w:r w:rsidRPr="00961CBE">
              <w:t>C</w:t>
            </w:r>
          </w:p>
        </w:tc>
        <w:tc>
          <w:tcPr>
            <w:tcW w:w="1436" w:type="dxa"/>
            <w:tcBorders>
              <w:left w:val="single" w:sz="4" w:space="0" w:color="000000"/>
              <w:bottom w:val="single" w:sz="4" w:space="0" w:color="000000"/>
            </w:tcBorders>
            <w:shd w:val="clear" w:color="auto" w:fill="auto"/>
          </w:tcPr>
          <w:p w:rsidR="00BF5F0A" w:rsidRPr="00961CBE" w:rsidRDefault="00BF5F0A" w:rsidP="00E71D5C">
            <w:pPr>
              <w:pStyle w:val="BodyText"/>
              <w:spacing w:before="80" w:after="80"/>
              <w:jc w:val="center"/>
            </w:pPr>
            <w:r w:rsidRPr="00961CBE">
              <w:rPr>
                <w:rFonts w:eastAsia="Times New Roman"/>
                <w:lang w:eastAsia="mr-IN"/>
              </w:rPr>
              <w:t>14</w:t>
            </w:r>
          </w:p>
        </w:tc>
        <w:tc>
          <w:tcPr>
            <w:tcW w:w="1984" w:type="dxa"/>
            <w:tcBorders>
              <w:left w:val="single" w:sz="4" w:space="0" w:color="000000"/>
              <w:bottom w:val="single" w:sz="4" w:space="0" w:color="000000"/>
            </w:tcBorders>
            <w:shd w:val="clear" w:color="auto" w:fill="auto"/>
          </w:tcPr>
          <w:p w:rsidR="00BF5F0A" w:rsidRPr="00961CBE" w:rsidRDefault="00BF5F0A" w:rsidP="00E71D5C">
            <w:pPr>
              <w:pStyle w:val="BodyText"/>
              <w:spacing w:before="80" w:after="80"/>
              <w:jc w:val="center"/>
            </w:pPr>
            <w:r w:rsidRPr="00961CBE">
              <w:rPr>
                <w:rFonts w:eastAsia="Times New Roman"/>
                <w:lang w:eastAsia="mr-IN"/>
              </w:rPr>
              <w:t>18</w:t>
            </w:r>
          </w:p>
        </w:tc>
        <w:tc>
          <w:tcPr>
            <w:tcW w:w="2245" w:type="dxa"/>
            <w:tcBorders>
              <w:left w:val="single" w:sz="4" w:space="0" w:color="000000"/>
              <w:bottom w:val="single" w:sz="4" w:space="0" w:color="000000"/>
              <w:right w:val="single" w:sz="4" w:space="0" w:color="000000"/>
            </w:tcBorders>
            <w:shd w:val="clear" w:color="auto" w:fill="auto"/>
          </w:tcPr>
          <w:p w:rsidR="00BF5F0A" w:rsidRPr="00961CBE" w:rsidRDefault="00BF5F0A" w:rsidP="00E71D5C">
            <w:pPr>
              <w:pStyle w:val="BodyText"/>
              <w:spacing w:before="80" w:after="80"/>
              <w:jc w:val="center"/>
            </w:pPr>
            <w:r w:rsidRPr="00961CBE">
              <w:rPr>
                <w:rFonts w:eastAsia="Times New Roman"/>
                <w:color w:val="000000"/>
                <w:lang w:eastAsia="mr-IN"/>
              </w:rPr>
              <w:t>22</w:t>
            </w:r>
          </w:p>
        </w:tc>
      </w:tr>
      <w:tr w:rsidR="00BF5F0A" w:rsidRPr="00961CBE" w:rsidTr="00E71D5C">
        <w:trPr>
          <w:jc w:val="center"/>
        </w:trPr>
        <w:tc>
          <w:tcPr>
            <w:tcW w:w="900" w:type="dxa"/>
            <w:tcBorders>
              <w:left w:val="single" w:sz="4" w:space="0" w:color="000000"/>
              <w:bottom w:val="single" w:sz="4" w:space="0" w:color="000000"/>
            </w:tcBorders>
            <w:shd w:val="clear" w:color="auto" w:fill="auto"/>
          </w:tcPr>
          <w:p w:rsidR="00BF5F0A" w:rsidRPr="00961CBE" w:rsidRDefault="00BF5F0A" w:rsidP="00E71D5C">
            <w:pPr>
              <w:pStyle w:val="BodyText"/>
              <w:spacing w:before="80" w:after="80"/>
              <w:jc w:val="center"/>
            </w:pPr>
            <w:r w:rsidRPr="00961CBE">
              <w:t>D</w:t>
            </w:r>
          </w:p>
        </w:tc>
        <w:tc>
          <w:tcPr>
            <w:tcW w:w="1436" w:type="dxa"/>
            <w:tcBorders>
              <w:left w:val="single" w:sz="4" w:space="0" w:color="000000"/>
              <w:bottom w:val="single" w:sz="4" w:space="0" w:color="000000"/>
            </w:tcBorders>
            <w:shd w:val="clear" w:color="auto" w:fill="auto"/>
          </w:tcPr>
          <w:p w:rsidR="00BF5F0A" w:rsidRPr="00961CBE" w:rsidRDefault="00BF5F0A" w:rsidP="00E71D5C">
            <w:pPr>
              <w:pStyle w:val="BodyText"/>
              <w:spacing w:before="80" w:after="80"/>
              <w:jc w:val="center"/>
            </w:pPr>
            <w:r w:rsidRPr="00961CBE">
              <w:rPr>
                <w:rFonts w:eastAsia="Times New Roman"/>
                <w:lang w:eastAsia="mr-IN"/>
              </w:rPr>
              <w:t>10</w:t>
            </w:r>
          </w:p>
        </w:tc>
        <w:tc>
          <w:tcPr>
            <w:tcW w:w="1984" w:type="dxa"/>
            <w:tcBorders>
              <w:left w:val="single" w:sz="4" w:space="0" w:color="000000"/>
              <w:bottom w:val="single" w:sz="4" w:space="0" w:color="000000"/>
            </w:tcBorders>
            <w:shd w:val="clear" w:color="auto" w:fill="auto"/>
          </w:tcPr>
          <w:p w:rsidR="00BF5F0A" w:rsidRPr="00961CBE" w:rsidRDefault="00BF5F0A" w:rsidP="00E71D5C">
            <w:pPr>
              <w:pStyle w:val="BodyText"/>
              <w:spacing w:before="80" w:after="80"/>
              <w:jc w:val="center"/>
            </w:pPr>
            <w:r w:rsidRPr="00961CBE">
              <w:t>01</w:t>
            </w:r>
          </w:p>
        </w:tc>
        <w:tc>
          <w:tcPr>
            <w:tcW w:w="2245" w:type="dxa"/>
            <w:tcBorders>
              <w:left w:val="single" w:sz="4" w:space="0" w:color="000000"/>
              <w:bottom w:val="single" w:sz="4" w:space="0" w:color="000000"/>
              <w:right w:val="single" w:sz="4" w:space="0" w:color="000000"/>
            </w:tcBorders>
            <w:shd w:val="clear" w:color="auto" w:fill="auto"/>
          </w:tcPr>
          <w:p w:rsidR="00BF5F0A" w:rsidRPr="00961CBE" w:rsidRDefault="00BF5F0A" w:rsidP="00E71D5C">
            <w:pPr>
              <w:pStyle w:val="BodyText"/>
              <w:spacing w:before="80" w:after="80"/>
              <w:jc w:val="center"/>
            </w:pPr>
            <w:r w:rsidRPr="00961CBE">
              <w:rPr>
                <w:rFonts w:eastAsia="Times New Roman"/>
                <w:color w:val="000000"/>
                <w:lang w:eastAsia="mr-IN"/>
              </w:rPr>
              <w:t>25</w:t>
            </w:r>
          </w:p>
        </w:tc>
      </w:tr>
      <w:tr w:rsidR="00BF5F0A" w:rsidRPr="00961CBE" w:rsidTr="00E71D5C">
        <w:trPr>
          <w:jc w:val="center"/>
        </w:trPr>
        <w:tc>
          <w:tcPr>
            <w:tcW w:w="900" w:type="dxa"/>
            <w:tcBorders>
              <w:left w:val="single" w:sz="4" w:space="0" w:color="000000"/>
              <w:bottom w:val="single" w:sz="4" w:space="0" w:color="000000"/>
            </w:tcBorders>
            <w:shd w:val="clear" w:color="auto" w:fill="auto"/>
          </w:tcPr>
          <w:p w:rsidR="00BF5F0A" w:rsidRPr="00961CBE" w:rsidRDefault="00BF5F0A" w:rsidP="00E71D5C">
            <w:pPr>
              <w:pStyle w:val="BodyText"/>
              <w:spacing w:before="80" w:after="80"/>
              <w:jc w:val="center"/>
            </w:pPr>
            <w:r w:rsidRPr="00961CBE">
              <w:t>Total</w:t>
            </w:r>
          </w:p>
        </w:tc>
        <w:tc>
          <w:tcPr>
            <w:tcW w:w="1436" w:type="dxa"/>
            <w:tcBorders>
              <w:left w:val="single" w:sz="4" w:space="0" w:color="000000"/>
              <w:bottom w:val="single" w:sz="4" w:space="0" w:color="000000"/>
            </w:tcBorders>
            <w:shd w:val="clear" w:color="auto" w:fill="auto"/>
          </w:tcPr>
          <w:p w:rsidR="00BF5F0A" w:rsidRPr="00961CBE" w:rsidRDefault="00BF5F0A" w:rsidP="00E71D5C">
            <w:pPr>
              <w:pStyle w:val="BodyText"/>
              <w:spacing w:before="80" w:after="80"/>
              <w:jc w:val="center"/>
            </w:pPr>
            <w:r w:rsidRPr="00961CBE">
              <w:rPr>
                <w:rFonts w:eastAsia="Times New Roman"/>
                <w:lang w:eastAsia="mr-IN"/>
              </w:rPr>
              <w:t>104 (37%)</w:t>
            </w:r>
          </w:p>
        </w:tc>
        <w:tc>
          <w:tcPr>
            <w:tcW w:w="1984" w:type="dxa"/>
            <w:tcBorders>
              <w:left w:val="single" w:sz="4" w:space="0" w:color="000000"/>
              <w:bottom w:val="single" w:sz="4" w:space="0" w:color="000000"/>
            </w:tcBorders>
            <w:shd w:val="clear" w:color="auto" w:fill="auto"/>
          </w:tcPr>
          <w:p w:rsidR="00BF5F0A" w:rsidRPr="00961CBE" w:rsidRDefault="00BF5F0A" w:rsidP="00E71D5C">
            <w:pPr>
              <w:pStyle w:val="BodyText"/>
              <w:spacing w:before="80" w:after="80"/>
              <w:jc w:val="center"/>
            </w:pPr>
            <w:r w:rsidRPr="00961CBE">
              <w:rPr>
                <w:rFonts w:eastAsia="Times New Roman"/>
                <w:lang w:eastAsia="mr-IN"/>
              </w:rPr>
              <w:t>76 (27%)</w:t>
            </w:r>
          </w:p>
        </w:tc>
        <w:tc>
          <w:tcPr>
            <w:tcW w:w="2245" w:type="dxa"/>
            <w:tcBorders>
              <w:left w:val="single" w:sz="4" w:space="0" w:color="000000"/>
              <w:bottom w:val="single" w:sz="4" w:space="0" w:color="000000"/>
              <w:right w:val="single" w:sz="4" w:space="0" w:color="000000"/>
            </w:tcBorders>
            <w:shd w:val="clear" w:color="auto" w:fill="auto"/>
          </w:tcPr>
          <w:p w:rsidR="00BF5F0A" w:rsidRPr="00961CBE" w:rsidRDefault="00BF5F0A" w:rsidP="00E71D5C">
            <w:pPr>
              <w:pStyle w:val="BodyText"/>
              <w:spacing w:before="80" w:after="80"/>
              <w:jc w:val="center"/>
            </w:pPr>
            <w:r w:rsidRPr="00961CBE">
              <w:rPr>
                <w:rFonts w:eastAsia="Times New Roman"/>
                <w:color w:val="000000"/>
                <w:lang w:eastAsia="mr-IN"/>
              </w:rPr>
              <w:t>99 (36%)</w:t>
            </w:r>
          </w:p>
        </w:tc>
      </w:tr>
    </w:tbl>
    <w:p w:rsidR="00BF5F0A" w:rsidRDefault="00BF5F0A" w:rsidP="00BF5F0A">
      <w:pPr>
        <w:pStyle w:val="Heading4"/>
      </w:pPr>
      <w:r w:rsidRPr="004D581C">
        <w:t>Phase 1 Conclusion</w:t>
      </w:r>
      <w:r>
        <w:t>:</w:t>
      </w:r>
    </w:p>
    <w:p w:rsidR="00BF5F0A" w:rsidRPr="00EE33A1" w:rsidRDefault="00BF5F0A" w:rsidP="00BF5F0A">
      <w:pPr>
        <w:pStyle w:val="BodyText"/>
      </w:pPr>
      <w:r w:rsidRPr="00EE33A1">
        <w:t xml:space="preserve">From this analysis, it is concluded that the employees of the university identified their training needs. About 37% core training needs 27% managerial needs and 36% personnel and social needs were identified by themselves. Table indicates, Core and Personnel and Social needs are almost equal even within cadre A to D employees. </w:t>
      </w:r>
    </w:p>
    <w:p w:rsidR="00BF5F0A" w:rsidRPr="00EE33A1" w:rsidRDefault="00BF5F0A" w:rsidP="00BF5F0A">
      <w:pPr>
        <w:pStyle w:val="BodyText"/>
      </w:pPr>
      <w:r w:rsidRPr="00EE33A1">
        <w:lastRenderedPageBreak/>
        <w:t>This clearly shows eagerness of the employees towards training to enhance their knowledge, upgrade skills and attitude and develop as a complete human being.  It also reflects sincerity and commitment of the employees towards their job and responsibilities; since maximum training needs belong to core and functional areas. Such type of training may help faculty to improve their work culture and attitude towards their work. Ultimately this helps at large to the employee and the organization.</w:t>
      </w:r>
    </w:p>
    <w:p w:rsidR="00BF5F0A" w:rsidRDefault="00BF5F0A" w:rsidP="00BF5F0A">
      <w:pPr>
        <w:pStyle w:val="Heading3"/>
        <w:rPr>
          <w:sz w:val="28"/>
          <w:szCs w:val="28"/>
        </w:rPr>
      </w:pPr>
      <w:r>
        <w:t xml:space="preserve">Phase 2: Conduct personnel and social trainings </w:t>
      </w:r>
    </w:p>
    <w:p w:rsidR="00BF5F0A" w:rsidRDefault="00BF5F0A" w:rsidP="00BF5F0A">
      <w:pPr>
        <w:pStyle w:val="BodyText"/>
      </w:pPr>
      <w:r>
        <w:t>From the selected areas, among many, one day t</w:t>
      </w:r>
      <w:r w:rsidRPr="003050A5">
        <w:t xml:space="preserve">raining on </w:t>
      </w:r>
      <w:r>
        <w:t>“</w:t>
      </w:r>
      <w:r w:rsidRPr="003050A5">
        <w:t>Self-development Techniques</w:t>
      </w:r>
      <w:r>
        <w:t>”</w:t>
      </w:r>
      <w:r w:rsidRPr="003050A5">
        <w:t xml:space="preserve"> by </w:t>
      </w:r>
      <w:r>
        <w:t xml:space="preserve">the experts </w:t>
      </w:r>
      <w:r w:rsidRPr="003050A5">
        <w:t>Dr. Priti Kulkarni, Dr. Rupali Khaire and Prof. Ameet Geet, Nasik</w:t>
      </w:r>
      <w:r>
        <w:t xml:space="preserve"> was organised for total 156 employees from Cadre C and D of the University. Four batches each of 39 numbers were formed for close group interaction as per the pre-defined schedule.</w:t>
      </w:r>
    </w:p>
    <w:p w:rsidR="00BF5F0A" w:rsidRDefault="00BF5F0A" w:rsidP="00BF5F0A">
      <w:pPr>
        <w:pStyle w:val="BodyText"/>
      </w:pPr>
      <w:r>
        <w:t>A questionnaire was developed to get the feedback about the trainer and the impact of training. Filled questionnaire was analysed for the study of the training on the employees. Few random 10% sample interviews were conducted from each cadre as shown in the following Table on the developed questionnaire.</w:t>
      </w:r>
    </w:p>
    <w:p w:rsidR="00BF5F0A" w:rsidRPr="005A6FED" w:rsidRDefault="00BF5F0A" w:rsidP="00BF5F0A">
      <w:pPr>
        <w:pStyle w:val="Heading5"/>
      </w:pPr>
      <w:r>
        <w:t>Analysis of responses of i</w:t>
      </w:r>
      <w:r w:rsidRPr="005A6FED">
        <w:t xml:space="preserve">nterview </w:t>
      </w:r>
      <w:r>
        <w:t>s</w:t>
      </w:r>
      <w:r w:rsidRPr="005A6FED">
        <w:t>chedule:</w:t>
      </w:r>
    </w:p>
    <w:tbl>
      <w:tblPr>
        <w:tblW w:w="5000" w:type="pct"/>
        <w:jc w:val="center"/>
        <w:tblLayout w:type="fixed"/>
        <w:tblLook w:val="0000" w:firstRow="0" w:lastRow="0" w:firstColumn="0" w:lastColumn="0" w:noHBand="0" w:noVBand="0"/>
      </w:tblPr>
      <w:tblGrid>
        <w:gridCol w:w="895"/>
        <w:gridCol w:w="1170"/>
        <w:gridCol w:w="1080"/>
        <w:gridCol w:w="1080"/>
        <w:gridCol w:w="1170"/>
        <w:gridCol w:w="990"/>
        <w:gridCol w:w="1350"/>
        <w:gridCol w:w="985"/>
      </w:tblGrid>
      <w:tr w:rsidR="00BF5F0A" w:rsidRPr="00645878" w:rsidTr="00E71D5C">
        <w:trPr>
          <w:trHeight w:val="287"/>
          <w:tblHeader/>
          <w:jc w:val="center"/>
        </w:trPr>
        <w:tc>
          <w:tcPr>
            <w:tcW w:w="895" w:type="dxa"/>
            <w:tcBorders>
              <w:top w:val="single" w:sz="4" w:space="0" w:color="000000"/>
              <w:left w:val="single" w:sz="4" w:space="0" w:color="000000"/>
              <w:bottom w:val="single" w:sz="4" w:space="0" w:color="000000"/>
            </w:tcBorders>
            <w:shd w:val="clear" w:color="auto" w:fill="auto"/>
          </w:tcPr>
          <w:p w:rsidR="00BF5F0A" w:rsidRPr="00EE33A1" w:rsidRDefault="00BF5F0A" w:rsidP="00E71D5C">
            <w:pPr>
              <w:snapToGrid w:val="0"/>
              <w:rPr>
                <w:rFonts w:ascii="Arial" w:hAnsi="Arial" w:cs="Arial"/>
                <w:b/>
                <w:sz w:val="18"/>
                <w:szCs w:val="18"/>
              </w:rPr>
            </w:pPr>
            <w:r w:rsidRPr="00EE33A1">
              <w:rPr>
                <w:rFonts w:ascii="Arial" w:hAnsi="Arial" w:cs="Arial"/>
                <w:b/>
                <w:sz w:val="18"/>
                <w:szCs w:val="18"/>
              </w:rPr>
              <w:t>Cadre</w:t>
            </w:r>
          </w:p>
        </w:tc>
        <w:tc>
          <w:tcPr>
            <w:tcW w:w="1170" w:type="dxa"/>
            <w:tcBorders>
              <w:top w:val="single" w:sz="4" w:space="0" w:color="000000"/>
              <w:left w:val="single" w:sz="4" w:space="0" w:color="000000"/>
              <w:bottom w:val="single" w:sz="4" w:space="0" w:color="000000"/>
            </w:tcBorders>
            <w:shd w:val="clear" w:color="auto" w:fill="auto"/>
            <w:vAlign w:val="center"/>
          </w:tcPr>
          <w:p w:rsidR="00BF5F0A" w:rsidRPr="00EE33A1" w:rsidRDefault="00BF5F0A" w:rsidP="00E71D5C">
            <w:pPr>
              <w:snapToGrid w:val="0"/>
              <w:rPr>
                <w:rFonts w:ascii="Arial" w:hAnsi="Arial" w:cs="Arial"/>
                <w:b/>
                <w:sz w:val="18"/>
                <w:szCs w:val="18"/>
              </w:rPr>
            </w:pPr>
            <w:r w:rsidRPr="00EE33A1">
              <w:rPr>
                <w:rFonts w:ascii="Arial" w:hAnsi="Arial" w:cs="Arial"/>
                <w:b/>
                <w:sz w:val="18"/>
                <w:szCs w:val="18"/>
              </w:rPr>
              <w:t>Total No</w:t>
            </w:r>
          </w:p>
        </w:tc>
        <w:tc>
          <w:tcPr>
            <w:tcW w:w="1080" w:type="dxa"/>
            <w:tcBorders>
              <w:top w:val="single" w:sz="4" w:space="0" w:color="000000"/>
              <w:left w:val="single" w:sz="4" w:space="0" w:color="000000"/>
              <w:bottom w:val="single" w:sz="4" w:space="0" w:color="000000"/>
              <w:right w:val="single" w:sz="4" w:space="0" w:color="000000"/>
            </w:tcBorders>
          </w:tcPr>
          <w:p w:rsidR="00BF5F0A" w:rsidRPr="00EE33A1" w:rsidRDefault="00BF5F0A" w:rsidP="00E71D5C">
            <w:pPr>
              <w:snapToGrid w:val="0"/>
              <w:rPr>
                <w:rFonts w:ascii="Arial" w:hAnsi="Arial" w:cs="Arial"/>
                <w:b/>
                <w:sz w:val="18"/>
                <w:szCs w:val="18"/>
              </w:rPr>
            </w:pPr>
            <w:r w:rsidRPr="00EE33A1">
              <w:rPr>
                <w:rFonts w:ascii="Arial" w:hAnsi="Arial" w:cs="Arial"/>
                <w:b/>
                <w:sz w:val="18"/>
                <w:szCs w:val="18"/>
              </w:rPr>
              <w:t>Interview</w:t>
            </w:r>
          </w:p>
        </w:tc>
        <w:tc>
          <w:tcPr>
            <w:tcW w:w="1080" w:type="dxa"/>
            <w:tcBorders>
              <w:top w:val="single" w:sz="4" w:space="0" w:color="000000"/>
              <w:left w:val="single" w:sz="4" w:space="0" w:color="000000"/>
              <w:bottom w:val="single" w:sz="4" w:space="0" w:color="000000"/>
            </w:tcBorders>
          </w:tcPr>
          <w:p w:rsidR="00BF5F0A" w:rsidRPr="00EE33A1" w:rsidRDefault="00BF5F0A" w:rsidP="00E71D5C">
            <w:pPr>
              <w:snapToGrid w:val="0"/>
              <w:rPr>
                <w:rFonts w:ascii="Arial" w:hAnsi="Arial" w:cs="Arial"/>
                <w:b/>
                <w:sz w:val="18"/>
                <w:szCs w:val="18"/>
              </w:rPr>
            </w:pPr>
            <w:r w:rsidRPr="00EE33A1">
              <w:rPr>
                <w:rFonts w:ascii="Arial" w:hAnsi="Arial" w:cs="Arial"/>
                <w:b/>
                <w:color w:val="000000"/>
                <w:sz w:val="18"/>
                <w:szCs w:val="18"/>
                <w:shd w:val="clear" w:color="auto" w:fill="FFFFFF"/>
              </w:rPr>
              <w:t>Solidarity</w:t>
            </w:r>
          </w:p>
        </w:tc>
        <w:tc>
          <w:tcPr>
            <w:tcW w:w="1170" w:type="dxa"/>
            <w:tcBorders>
              <w:top w:val="single" w:sz="4" w:space="0" w:color="000000"/>
              <w:left w:val="single" w:sz="4" w:space="0" w:color="000000"/>
              <w:bottom w:val="single" w:sz="4" w:space="0" w:color="000000"/>
              <w:right w:val="single" w:sz="4" w:space="0" w:color="000000"/>
            </w:tcBorders>
          </w:tcPr>
          <w:p w:rsidR="00BF5F0A" w:rsidRPr="00EE33A1" w:rsidRDefault="00BF5F0A" w:rsidP="00E71D5C">
            <w:pPr>
              <w:snapToGrid w:val="0"/>
              <w:rPr>
                <w:rFonts w:ascii="Arial" w:hAnsi="Arial" w:cs="Arial"/>
                <w:b/>
                <w:sz w:val="18"/>
                <w:szCs w:val="18"/>
              </w:rPr>
            </w:pPr>
            <w:r w:rsidRPr="00EE33A1">
              <w:rPr>
                <w:rFonts w:ascii="Arial" w:hAnsi="Arial" w:cs="Arial"/>
                <w:b/>
                <w:color w:val="000000"/>
                <w:sz w:val="18"/>
                <w:szCs w:val="18"/>
                <w:shd w:val="clear" w:color="auto" w:fill="FFFFFF"/>
              </w:rPr>
              <w:t>Friendship</w:t>
            </w:r>
          </w:p>
        </w:tc>
        <w:tc>
          <w:tcPr>
            <w:tcW w:w="990" w:type="dxa"/>
            <w:tcBorders>
              <w:top w:val="single" w:sz="4" w:space="0" w:color="000000"/>
              <w:left w:val="single" w:sz="4" w:space="0" w:color="000000"/>
              <w:bottom w:val="single" w:sz="4" w:space="0" w:color="000000"/>
              <w:right w:val="single" w:sz="4" w:space="0" w:color="000000"/>
            </w:tcBorders>
          </w:tcPr>
          <w:p w:rsidR="00BF5F0A" w:rsidRPr="00EE33A1" w:rsidRDefault="00BF5F0A" w:rsidP="00E71D5C">
            <w:pPr>
              <w:snapToGrid w:val="0"/>
              <w:rPr>
                <w:rFonts w:ascii="Arial" w:hAnsi="Arial" w:cs="Arial"/>
                <w:b/>
                <w:sz w:val="18"/>
                <w:szCs w:val="18"/>
              </w:rPr>
            </w:pPr>
            <w:r w:rsidRPr="00EE33A1">
              <w:rPr>
                <w:rFonts w:ascii="Arial" w:hAnsi="Arial" w:cs="Arial"/>
                <w:b/>
                <w:color w:val="000000"/>
                <w:sz w:val="18"/>
                <w:szCs w:val="18"/>
                <w:shd w:val="clear" w:color="auto" w:fill="FFFFFF"/>
              </w:rPr>
              <w:t>Empathy</w:t>
            </w:r>
          </w:p>
        </w:tc>
        <w:tc>
          <w:tcPr>
            <w:tcW w:w="1350" w:type="dxa"/>
            <w:tcBorders>
              <w:top w:val="single" w:sz="4" w:space="0" w:color="000000"/>
              <w:left w:val="single" w:sz="4" w:space="0" w:color="000000"/>
              <w:bottom w:val="single" w:sz="4" w:space="0" w:color="000000"/>
              <w:right w:val="single" w:sz="4" w:space="0" w:color="000000"/>
            </w:tcBorders>
          </w:tcPr>
          <w:p w:rsidR="00BF5F0A" w:rsidRPr="00EE33A1" w:rsidRDefault="00BF5F0A" w:rsidP="00E71D5C">
            <w:pPr>
              <w:snapToGrid w:val="0"/>
              <w:rPr>
                <w:rFonts w:ascii="Arial" w:hAnsi="Arial" w:cs="Arial"/>
                <w:b/>
                <w:color w:val="000000"/>
                <w:sz w:val="18"/>
                <w:szCs w:val="18"/>
                <w:shd w:val="clear" w:color="auto" w:fill="FFFFFF"/>
              </w:rPr>
            </w:pPr>
            <w:r w:rsidRPr="00EE33A1">
              <w:rPr>
                <w:rFonts w:ascii="Arial" w:hAnsi="Arial" w:cs="Arial"/>
                <w:b/>
                <w:color w:val="000000"/>
                <w:sz w:val="18"/>
                <w:szCs w:val="18"/>
                <w:shd w:val="clear" w:color="auto" w:fill="FFFFFF"/>
              </w:rPr>
              <w:t>Appreciation</w:t>
            </w:r>
          </w:p>
        </w:tc>
        <w:tc>
          <w:tcPr>
            <w:tcW w:w="985" w:type="dxa"/>
            <w:tcBorders>
              <w:top w:val="single" w:sz="4" w:space="0" w:color="000000"/>
              <w:left w:val="single" w:sz="4" w:space="0" w:color="000000"/>
              <w:bottom w:val="single" w:sz="4" w:space="0" w:color="000000"/>
              <w:right w:val="single" w:sz="4" w:space="0" w:color="000000"/>
            </w:tcBorders>
          </w:tcPr>
          <w:p w:rsidR="00BF5F0A" w:rsidRPr="00EE33A1" w:rsidRDefault="00BF5F0A" w:rsidP="00E71D5C">
            <w:pPr>
              <w:snapToGrid w:val="0"/>
              <w:rPr>
                <w:rFonts w:ascii="Arial" w:hAnsi="Arial" w:cs="Arial"/>
                <w:b/>
                <w:color w:val="000000"/>
                <w:sz w:val="18"/>
                <w:szCs w:val="18"/>
                <w:shd w:val="clear" w:color="auto" w:fill="FFFFFF"/>
              </w:rPr>
            </w:pPr>
            <w:r w:rsidRPr="00EE33A1">
              <w:rPr>
                <w:rFonts w:ascii="Arial" w:hAnsi="Arial" w:cs="Arial"/>
                <w:b/>
                <w:color w:val="000000"/>
                <w:sz w:val="18"/>
                <w:szCs w:val="18"/>
                <w:shd w:val="clear" w:color="auto" w:fill="FFFFFF"/>
              </w:rPr>
              <w:t>Honesty</w:t>
            </w:r>
          </w:p>
        </w:tc>
      </w:tr>
      <w:tr w:rsidR="00BF5F0A" w:rsidRPr="004125ED" w:rsidTr="00E71D5C">
        <w:trPr>
          <w:jc w:val="center"/>
        </w:trPr>
        <w:tc>
          <w:tcPr>
            <w:tcW w:w="895" w:type="dxa"/>
            <w:tcBorders>
              <w:left w:val="single" w:sz="4" w:space="0" w:color="000000"/>
              <w:bottom w:val="single" w:sz="4" w:space="0" w:color="000000"/>
            </w:tcBorders>
            <w:shd w:val="clear" w:color="auto" w:fill="auto"/>
          </w:tcPr>
          <w:p w:rsidR="00BF5F0A" w:rsidRPr="00EE33A1" w:rsidRDefault="00BF5F0A" w:rsidP="00E71D5C">
            <w:pPr>
              <w:pStyle w:val="BodyText"/>
              <w:jc w:val="center"/>
              <w:rPr>
                <w:sz w:val="20"/>
              </w:rPr>
            </w:pPr>
            <w:r w:rsidRPr="00EE33A1">
              <w:rPr>
                <w:sz w:val="20"/>
              </w:rPr>
              <w:t>C</w:t>
            </w:r>
          </w:p>
        </w:tc>
        <w:tc>
          <w:tcPr>
            <w:tcW w:w="1170" w:type="dxa"/>
            <w:tcBorders>
              <w:left w:val="single" w:sz="4" w:space="0" w:color="000000"/>
              <w:bottom w:val="single" w:sz="4" w:space="0" w:color="000000"/>
            </w:tcBorders>
            <w:shd w:val="clear" w:color="auto" w:fill="auto"/>
          </w:tcPr>
          <w:p w:rsidR="00BF5F0A" w:rsidRPr="00EE33A1" w:rsidRDefault="00BF5F0A" w:rsidP="00E71D5C">
            <w:pPr>
              <w:pStyle w:val="BodyText"/>
              <w:jc w:val="center"/>
              <w:rPr>
                <w:sz w:val="20"/>
              </w:rPr>
            </w:pPr>
            <w:r w:rsidRPr="00EE33A1">
              <w:rPr>
                <w:sz w:val="20"/>
              </w:rPr>
              <w:t>131</w:t>
            </w:r>
          </w:p>
        </w:tc>
        <w:tc>
          <w:tcPr>
            <w:tcW w:w="1080" w:type="dxa"/>
            <w:tcBorders>
              <w:left w:val="single" w:sz="4" w:space="0" w:color="000000"/>
              <w:bottom w:val="single" w:sz="4" w:space="0" w:color="000000"/>
              <w:right w:val="single" w:sz="4" w:space="0" w:color="000000"/>
            </w:tcBorders>
          </w:tcPr>
          <w:p w:rsidR="00BF5F0A" w:rsidRPr="00EE33A1" w:rsidRDefault="00BF5F0A" w:rsidP="00E71D5C">
            <w:pPr>
              <w:pStyle w:val="BodyText"/>
              <w:jc w:val="center"/>
              <w:rPr>
                <w:sz w:val="20"/>
              </w:rPr>
            </w:pPr>
            <w:r w:rsidRPr="00EE33A1">
              <w:rPr>
                <w:sz w:val="20"/>
              </w:rPr>
              <w:t>13</w:t>
            </w:r>
          </w:p>
        </w:tc>
        <w:tc>
          <w:tcPr>
            <w:tcW w:w="1080" w:type="dxa"/>
            <w:tcBorders>
              <w:left w:val="single" w:sz="4" w:space="0" w:color="000000"/>
              <w:bottom w:val="single" w:sz="4" w:space="0" w:color="000000"/>
            </w:tcBorders>
          </w:tcPr>
          <w:p w:rsidR="00BF5F0A" w:rsidRPr="00EE33A1" w:rsidRDefault="00BF5F0A" w:rsidP="00E71D5C">
            <w:pPr>
              <w:pStyle w:val="BodyText"/>
              <w:jc w:val="center"/>
              <w:rPr>
                <w:sz w:val="20"/>
              </w:rPr>
            </w:pPr>
            <w:r w:rsidRPr="00EE33A1">
              <w:rPr>
                <w:sz w:val="20"/>
              </w:rPr>
              <w:t>12</w:t>
            </w:r>
          </w:p>
        </w:tc>
        <w:tc>
          <w:tcPr>
            <w:tcW w:w="1170" w:type="dxa"/>
            <w:tcBorders>
              <w:left w:val="single" w:sz="4" w:space="0" w:color="000000"/>
              <w:bottom w:val="single" w:sz="4" w:space="0" w:color="000000"/>
              <w:right w:val="single" w:sz="4" w:space="0" w:color="000000"/>
            </w:tcBorders>
          </w:tcPr>
          <w:p w:rsidR="00BF5F0A" w:rsidRPr="00EE33A1" w:rsidRDefault="00BF5F0A" w:rsidP="00E71D5C">
            <w:pPr>
              <w:pStyle w:val="BodyText"/>
              <w:jc w:val="center"/>
              <w:rPr>
                <w:sz w:val="20"/>
              </w:rPr>
            </w:pPr>
            <w:r w:rsidRPr="00EE33A1">
              <w:rPr>
                <w:sz w:val="20"/>
              </w:rPr>
              <w:t>10</w:t>
            </w:r>
          </w:p>
        </w:tc>
        <w:tc>
          <w:tcPr>
            <w:tcW w:w="990" w:type="dxa"/>
            <w:tcBorders>
              <w:left w:val="single" w:sz="4" w:space="0" w:color="000000"/>
              <w:bottom w:val="single" w:sz="4" w:space="0" w:color="000000"/>
              <w:right w:val="single" w:sz="4" w:space="0" w:color="000000"/>
            </w:tcBorders>
          </w:tcPr>
          <w:p w:rsidR="00BF5F0A" w:rsidRPr="00EE33A1" w:rsidRDefault="00BF5F0A" w:rsidP="00E71D5C">
            <w:pPr>
              <w:pStyle w:val="BodyText"/>
              <w:jc w:val="center"/>
              <w:rPr>
                <w:sz w:val="20"/>
              </w:rPr>
            </w:pPr>
            <w:r w:rsidRPr="00EE33A1">
              <w:rPr>
                <w:sz w:val="20"/>
              </w:rPr>
              <w:t>12</w:t>
            </w:r>
          </w:p>
        </w:tc>
        <w:tc>
          <w:tcPr>
            <w:tcW w:w="1350" w:type="dxa"/>
            <w:tcBorders>
              <w:left w:val="single" w:sz="4" w:space="0" w:color="000000"/>
              <w:bottom w:val="single" w:sz="4" w:space="0" w:color="000000"/>
              <w:right w:val="single" w:sz="4" w:space="0" w:color="000000"/>
            </w:tcBorders>
          </w:tcPr>
          <w:p w:rsidR="00BF5F0A" w:rsidRPr="00EE33A1" w:rsidRDefault="00BF5F0A" w:rsidP="00E71D5C">
            <w:pPr>
              <w:pStyle w:val="BodyText"/>
              <w:jc w:val="center"/>
              <w:rPr>
                <w:sz w:val="20"/>
              </w:rPr>
            </w:pPr>
            <w:r w:rsidRPr="00EE33A1">
              <w:rPr>
                <w:sz w:val="20"/>
              </w:rPr>
              <w:t>12</w:t>
            </w:r>
          </w:p>
        </w:tc>
        <w:tc>
          <w:tcPr>
            <w:tcW w:w="985" w:type="dxa"/>
            <w:tcBorders>
              <w:left w:val="single" w:sz="4" w:space="0" w:color="000000"/>
              <w:bottom w:val="single" w:sz="4" w:space="0" w:color="000000"/>
              <w:right w:val="single" w:sz="4" w:space="0" w:color="000000"/>
            </w:tcBorders>
          </w:tcPr>
          <w:p w:rsidR="00BF5F0A" w:rsidRPr="00EE33A1" w:rsidRDefault="00BF5F0A" w:rsidP="00E71D5C">
            <w:pPr>
              <w:pStyle w:val="BodyText"/>
              <w:jc w:val="center"/>
              <w:rPr>
                <w:sz w:val="20"/>
              </w:rPr>
            </w:pPr>
            <w:r w:rsidRPr="00EE33A1">
              <w:rPr>
                <w:sz w:val="20"/>
              </w:rPr>
              <w:t>11</w:t>
            </w:r>
          </w:p>
        </w:tc>
      </w:tr>
      <w:tr w:rsidR="00BF5F0A" w:rsidRPr="004125ED" w:rsidTr="00E71D5C">
        <w:trPr>
          <w:jc w:val="center"/>
        </w:trPr>
        <w:tc>
          <w:tcPr>
            <w:tcW w:w="895" w:type="dxa"/>
            <w:tcBorders>
              <w:left w:val="single" w:sz="4" w:space="0" w:color="000000"/>
              <w:bottom w:val="single" w:sz="4" w:space="0" w:color="000000"/>
            </w:tcBorders>
            <w:shd w:val="clear" w:color="auto" w:fill="auto"/>
          </w:tcPr>
          <w:p w:rsidR="00BF5F0A" w:rsidRPr="00EE33A1" w:rsidRDefault="00BF5F0A" w:rsidP="00E71D5C">
            <w:pPr>
              <w:pStyle w:val="BodyText"/>
              <w:jc w:val="center"/>
              <w:rPr>
                <w:sz w:val="20"/>
              </w:rPr>
            </w:pPr>
            <w:r w:rsidRPr="00EE33A1">
              <w:rPr>
                <w:sz w:val="20"/>
              </w:rPr>
              <w:t>D</w:t>
            </w:r>
          </w:p>
        </w:tc>
        <w:tc>
          <w:tcPr>
            <w:tcW w:w="1170" w:type="dxa"/>
            <w:tcBorders>
              <w:left w:val="single" w:sz="4" w:space="0" w:color="000000"/>
              <w:bottom w:val="single" w:sz="4" w:space="0" w:color="000000"/>
            </w:tcBorders>
            <w:shd w:val="clear" w:color="auto" w:fill="auto"/>
          </w:tcPr>
          <w:p w:rsidR="00BF5F0A" w:rsidRPr="00EE33A1" w:rsidRDefault="00BF5F0A" w:rsidP="00E71D5C">
            <w:pPr>
              <w:pStyle w:val="BodyText"/>
              <w:jc w:val="center"/>
              <w:rPr>
                <w:sz w:val="20"/>
              </w:rPr>
            </w:pPr>
            <w:r w:rsidRPr="00EE33A1">
              <w:rPr>
                <w:sz w:val="20"/>
              </w:rPr>
              <w:t>25</w:t>
            </w:r>
          </w:p>
        </w:tc>
        <w:tc>
          <w:tcPr>
            <w:tcW w:w="1080" w:type="dxa"/>
            <w:tcBorders>
              <w:left w:val="single" w:sz="4" w:space="0" w:color="000000"/>
              <w:bottom w:val="single" w:sz="4" w:space="0" w:color="000000"/>
              <w:right w:val="single" w:sz="4" w:space="0" w:color="000000"/>
            </w:tcBorders>
          </w:tcPr>
          <w:p w:rsidR="00BF5F0A" w:rsidRPr="00EE33A1" w:rsidRDefault="00BF5F0A" w:rsidP="00E71D5C">
            <w:pPr>
              <w:pStyle w:val="BodyText"/>
              <w:jc w:val="center"/>
              <w:rPr>
                <w:sz w:val="20"/>
              </w:rPr>
            </w:pPr>
            <w:r w:rsidRPr="00EE33A1">
              <w:rPr>
                <w:sz w:val="20"/>
              </w:rPr>
              <w:t>03</w:t>
            </w:r>
          </w:p>
        </w:tc>
        <w:tc>
          <w:tcPr>
            <w:tcW w:w="1080" w:type="dxa"/>
            <w:tcBorders>
              <w:left w:val="single" w:sz="4" w:space="0" w:color="000000"/>
              <w:bottom w:val="single" w:sz="4" w:space="0" w:color="000000"/>
            </w:tcBorders>
          </w:tcPr>
          <w:p w:rsidR="00BF5F0A" w:rsidRPr="00EE33A1" w:rsidRDefault="00BF5F0A" w:rsidP="00E71D5C">
            <w:pPr>
              <w:pStyle w:val="BodyText"/>
              <w:jc w:val="center"/>
              <w:rPr>
                <w:sz w:val="20"/>
              </w:rPr>
            </w:pPr>
            <w:r w:rsidRPr="00EE33A1">
              <w:rPr>
                <w:sz w:val="20"/>
              </w:rPr>
              <w:t>03</w:t>
            </w:r>
          </w:p>
        </w:tc>
        <w:tc>
          <w:tcPr>
            <w:tcW w:w="1170" w:type="dxa"/>
            <w:tcBorders>
              <w:left w:val="single" w:sz="4" w:space="0" w:color="000000"/>
              <w:bottom w:val="single" w:sz="4" w:space="0" w:color="000000"/>
              <w:right w:val="single" w:sz="4" w:space="0" w:color="000000"/>
            </w:tcBorders>
          </w:tcPr>
          <w:p w:rsidR="00BF5F0A" w:rsidRPr="00EE33A1" w:rsidRDefault="00BF5F0A" w:rsidP="00E71D5C">
            <w:pPr>
              <w:pStyle w:val="BodyText"/>
              <w:jc w:val="center"/>
              <w:rPr>
                <w:sz w:val="20"/>
              </w:rPr>
            </w:pPr>
            <w:r w:rsidRPr="00EE33A1">
              <w:rPr>
                <w:sz w:val="20"/>
              </w:rPr>
              <w:t>02</w:t>
            </w:r>
          </w:p>
        </w:tc>
        <w:tc>
          <w:tcPr>
            <w:tcW w:w="990" w:type="dxa"/>
            <w:tcBorders>
              <w:left w:val="single" w:sz="4" w:space="0" w:color="000000"/>
              <w:bottom w:val="single" w:sz="4" w:space="0" w:color="000000"/>
              <w:right w:val="single" w:sz="4" w:space="0" w:color="000000"/>
            </w:tcBorders>
          </w:tcPr>
          <w:p w:rsidR="00BF5F0A" w:rsidRPr="00EE33A1" w:rsidRDefault="00BF5F0A" w:rsidP="00E71D5C">
            <w:pPr>
              <w:pStyle w:val="BodyText"/>
              <w:jc w:val="center"/>
              <w:rPr>
                <w:sz w:val="20"/>
              </w:rPr>
            </w:pPr>
            <w:r w:rsidRPr="00EE33A1">
              <w:rPr>
                <w:sz w:val="20"/>
              </w:rPr>
              <w:t>03</w:t>
            </w:r>
          </w:p>
        </w:tc>
        <w:tc>
          <w:tcPr>
            <w:tcW w:w="1350" w:type="dxa"/>
            <w:tcBorders>
              <w:left w:val="single" w:sz="4" w:space="0" w:color="000000"/>
              <w:bottom w:val="single" w:sz="4" w:space="0" w:color="000000"/>
              <w:right w:val="single" w:sz="4" w:space="0" w:color="000000"/>
            </w:tcBorders>
          </w:tcPr>
          <w:p w:rsidR="00BF5F0A" w:rsidRPr="00EE33A1" w:rsidRDefault="00BF5F0A" w:rsidP="00E71D5C">
            <w:pPr>
              <w:pStyle w:val="BodyText"/>
              <w:jc w:val="center"/>
              <w:rPr>
                <w:sz w:val="20"/>
              </w:rPr>
            </w:pPr>
            <w:r w:rsidRPr="00EE33A1">
              <w:rPr>
                <w:sz w:val="20"/>
              </w:rPr>
              <w:t>03</w:t>
            </w:r>
          </w:p>
        </w:tc>
        <w:tc>
          <w:tcPr>
            <w:tcW w:w="985" w:type="dxa"/>
            <w:tcBorders>
              <w:left w:val="single" w:sz="4" w:space="0" w:color="000000"/>
              <w:bottom w:val="single" w:sz="4" w:space="0" w:color="000000"/>
              <w:right w:val="single" w:sz="4" w:space="0" w:color="000000"/>
            </w:tcBorders>
          </w:tcPr>
          <w:p w:rsidR="00BF5F0A" w:rsidRPr="00EE33A1" w:rsidRDefault="00BF5F0A" w:rsidP="00E71D5C">
            <w:pPr>
              <w:pStyle w:val="BodyText"/>
              <w:jc w:val="center"/>
              <w:rPr>
                <w:sz w:val="20"/>
              </w:rPr>
            </w:pPr>
            <w:r w:rsidRPr="00EE33A1">
              <w:rPr>
                <w:sz w:val="20"/>
              </w:rPr>
              <w:t>02</w:t>
            </w:r>
          </w:p>
        </w:tc>
      </w:tr>
      <w:tr w:rsidR="00BF5F0A" w:rsidRPr="004125ED" w:rsidTr="00E71D5C">
        <w:trPr>
          <w:jc w:val="center"/>
        </w:trPr>
        <w:tc>
          <w:tcPr>
            <w:tcW w:w="895" w:type="dxa"/>
            <w:tcBorders>
              <w:left w:val="single" w:sz="4" w:space="0" w:color="000000"/>
              <w:bottom w:val="single" w:sz="4" w:space="0" w:color="000000"/>
            </w:tcBorders>
            <w:shd w:val="clear" w:color="auto" w:fill="auto"/>
          </w:tcPr>
          <w:p w:rsidR="00BF5F0A" w:rsidRPr="00EE33A1" w:rsidRDefault="00BF5F0A" w:rsidP="00E71D5C">
            <w:pPr>
              <w:pStyle w:val="BodyText"/>
              <w:jc w:val="center"/>
              <w:rPr>
                <w:sz w:val="20"/>
              </w:rPr>
            </w:pPr>
            <w:r w:rsidRPr="00EE33A1">
              <w:rPr>
                <w:sz w:val="20"/>
              </w:rPr>
              <w:t>Total</w:t>
            </w:r>
          </w:p>
        </w:tc>
        <w:tc>
          <w:tcPr>
            <w:tcW w:w="1170" w:type="dxa"/>
            <w:tcBorders>
              <w:left w:val="single" w:sz="4" w:space="0" w:color="000000"/>
              <w:bottom w:val="single" w:sz="4" w:space="0" w:color="000000"/>
            </w:tcBorders>
            <w:shd w:val="clear" w:color="auto" w:fill="auto"/>
          </w:tcPr>
          <w:p w:rsidR="00BF5F0A" w:rsidRPr="00EE33A1" w:rsidRDefault="00BF5F0A" w:rsidP="00E71D5C">
            <w:pPr>
              <w:pStyle w:val="BodyText"/>
              <w:jc w:val="center"/>
              <w:rPr>
                <w:sz w:val="20"/>
              </w:rPr>
            </w:pPr>
            <w:r w:rsidRPr="00EE33A1">
              <w:rPr>
                <w:sz w:val="20"/>
              </w:rPr>
              <w:t>156</w:t>
            </w:r>
          </w:p>
        </w:tc>
        <w:tc>
          <w:tcPr>
            <w:tcW w:w="1080" w:type="dxa"/>
            <w:tcBorders>
              <w:left w:val="single" w:sz="4" w:space="0" w:color="000000"/>
              <w:bottom w:val="single" w:sz="4" w:space="0" w:color="000000"/>
              <w:right w:val="single" w:sz="4" w:space="0" w:color="000000"/>
            </w:tcBorders>
          </w:tcPr>
          <w:p w:rsidR="00BF5F0A" w:rsidRPr="00EE33A1" w:rsidRDefault="00BF5F0A" w:rsidP="00E71D5C">
            <w:pPr>
              <w:pStyle w:val="BodyText"/>
              <w:jc w:val="center"/>
              <w:rPr>
                <w:sz w:val="20"/>
              </w:rPr>
            </w:pPr>
            <w:r w:rsidRPr="00EE33A1">
              <w:rPr>
                <w:sz w:val="20"/>
              </w:rPr>
              <w:t>16</w:t>
            </w:r>
          </w:p>
        </w:tc>
        <w:tc>
          <w:tcPr>
            <w:tcW w:w="1080" w:type="dxa"/>
            <w:tcBorders>
              <w:left w:val="single" w:sz="4" w:space="0" w:color="000000"/>
              <w:bottom w:val="single" w:sz="4" w:space="0" w:color="000000"/>
            </w:tcBorders>
          </w:tcPr>
          <w:p w:rsidR="00BF5F0A" w:rsidRPr="00EE33A1" w:rsidRDefault="00BF5F0A" w:rsidP="00E71D5C">
            <w:pPr>
              <w:pStyle w:val="BodyText"/>
              <w:jc w:val="center"/>
              <w:rPr>
                <w:sz w:val="20"/>
              </w:rPr>
            </w:pPr>
            <w:r w:rsidRPr="00EE33A1">
              <w:rPr>
                <w:sz w:val="20"/>
              </w:rPr>
              <w:t>15 (94%)</w:t>
            </w:r>
          </w:p>
        </w:tc>
        <w:tc>
          <w:tcPr>
            <w:tcW w:w="1170" w:type="dxa"/>
            <w:tcBorders>
              <w:left w:val="single" w:sz="4" w:space="0" w:color="000000"/>
              <w:bottom w:val="single" w:sz="4" w:space="0" w:color="000000"/>
              <w:right w:val="single" w:sz="4" w:space="0" w:color="000000"/>
            </w:tcBorders>
          </w:tcPr>
          <w:p w:rsidR="00BF5F0A" w:rsidRPr="00EE33A1" w:rsidRDefault="00BF5F0A" w:rsidP="00E71D5C">
            <w:pPr>
              <w:pStyle w:val="BodyText"/>
              <w:jc w:val="center"/>
              <w:rPr>
                <w:sz w:val="20"/>
              </w:rPr>
            </w:pPr>
            <w:r w:rsidRPr="00EE33A1">
              <w:rPr>
                <w:sz w:val="20"/>
              </w:rPr>
              <w:t>12 (75%)</w:t>
            </w:r>
          </w:p>
        </w:tc>
        <w:tc>
          <w:tcPr>
            <w:tcW w:w="990" w:type="dxa"/>
            <w:tcBorders>
              <w:left w:val="single" w:sz="4" w:space="0" w:color="000000"/>
              <w:bottom w:val="single" w:sz="4" w:space="0" w:color="000000"/>
              <w:right w:val="single" w:sz="4" w:space="0" w:color="000000"/>
            </w:tcBorders>
          </w:tcPr>
          <w:p w:rsidR="00BF5F0A" w:rsidRPr="00EE33A1" w:rsidRDefault="00BF5F0A" w:rsidP="00E71D5C">
            <w:pPr>
              <w:pStyle w:val="BodyText"/>
              <w:jc w:val="center"/>
              <w:rPr>
                <w:sz w:val="20"/>
              </w:rPr>
            </w:pPr>
            <w:r w:rsidRPr="00EE33A1">
              <w:rPr>
                <w:sz w:val="20"/>
              </w:rPr>
              <w:t>15 (94%)</w:t>
            </w:r>
          </w:p>
        </w:tc>
        <w:tc>
          <w:tcPr>
            <w:tcW w:w="1350" w:type="dxa"/>
            <w:tcBorders>
              <w:left w:val="single" w:sz="4" w:space="0" w:color="000000"/>
              <w:bottom w:val="single" w:sz="4" w:space="0" w:color="000000"/>
              <w:right w:val="single" w:sz="4" w:space="0" w:color="000000"/>
            </w:tcBorders>
          </w:tcPr>
          <w:p w:rsidR="00BF5F0A" w:rsidRPr="00EE33A1" w:rsidRDefault="00BF5F0A" w:rsidP="00E71D5C">
            <w:pPr>
              <w:pStyle w:val="BodyText"/>
              <w:jc w:val="center"/>
              <w:rPr>
                <w:sz w:val="20"/>
              </w:rPr>
            </w:pPr>
            <w:r w:rsidRPr="00EE33A1">
              <w:rPr>
                <w:sz w:val="20"/>
              </w:rPr>
              <w:t>15 (94%)</w:t>
            </w:r>
          </w:p>
        </w:tc>
        <w:tc>
          <w:tcPr>
            <w:tcW w:w="985" w:type="dxa"/>
            <w:tcBorders>
              <w:left w:val="single" w:sz="4" w:space="0" w:color="000000"/>
              <w:bottom w:val="single" w:sz="4" w:space="0" w:color="000000"/>
              <w:right w:val="single" w:sz="4" w:space="0" w:color="000000"/>
            </w:tcBorders>
          </w:tcPr>
          <w:p w:rsidR="00BF5F0A" w:rsidRPr="00EE33A1" w:rsidRDefault="00BF5F0A" w:rsidP="00E71D5C">
            <w:pPr>
              <w:pStyle w:val="BodyText"/>
              <w:jc w:val="center"/>
              <w:rPr>
                <w:sz w:val="20"/>
              </w:rPr>
            </w:pPr>
            <w:r w:rsidRPr="00EE33A1">
              <w:rPr>
                <w:sz w:val="20"/>
              </w:rPr>
              <w:t>13 (81%)</w:t>
            </w:r>
          </w:p>
        </w:tc>
      </w:tr>
    </w:tbl>
    <w:p w:rsidR="00BF5F0A" w:rsidRDefault="00BF5F0A" w:rsidP="00BF5F0A">
      <w:pPr>
        <w:pStyle w:val="BodyText"/>
      </w:pPr>
      <w:r>
        <w:t xml:space="preserve">Responses of the employees were analysed for five international human values. Responses of the employees were taken after giving explanation to each parameter and sufficient time for thinking was given to answer each question.   </w:t>
      </w:r>
    </w:p>
    <w:p w:rsidR="00BF5F0A" w:rsidRDefault="00BF5F0A" w:rsidP="00BF5F0A">
      <w:pPr>
        <w:pStyle w:val="Heading4"/>
      </w:pPr>
      <w:r>
        <w:t>Phase 2 Conclusions:</w:t>
      </w:r>
    </w:p>
    <w:p w:rsidR="00BF5F0A" w:rsidRDefault="00BF5F0A" w:rsidP="00BF5F0A">
      <w:pPr>
        <w:pStyle w:val="BodyText"/>
      </w:pPr>
      <w:r>
        <w:t>Study</w:t>
      </w:r>
      <w:r w:rsidRPr="00645878">
        <w:t xml:space="preserve"> of </w:t>
      </w:r>
      <w:r>
        <w:rPr>
          <w:szCs w:val="22"/>
        </w:rPr>
        <w:t>fa</w:t>
      </w:r>
      <w:r w:rsidRPr="00645878">
        <w:rPr>
          <w:szCs w:val="22"/>
        </w:rPr>
        <w:t xml:space="preserve">culty </w:t>
      </w:r>
      <w:r>
        <w:rPr>
          <w:szCs w:val="22"/>
        </w:rPr>
        <w:t>d</w:t>
      </w:r>
      <w:r w:rsidRPr="00645878">
        <w:rPr>
          <w:szCs w:val="22"/>
        </w:rPr>
        <w:t xml:space="preserve">evelopment </w:t>
      </w:r>
      <w:r>
        <w:rPr>
          <w:szCs w:val="22"/>
        </w:rPr>
        <w:t xml:space="preserve">in the context of </w:t>
      </w:r>
      <w:r w:rsidRPr="00645878">
        <w:rPr>
          <w:szCs w:val="22"/>
        </w:rPr>
        <w:t>Universal Human Values</w:t>
      </w:r>
      <w:r>
        <w:rPr>
          <w:szCs w:val="22"/>
        </w:rPr>
        <w:t xml:space="preserve"> was analysed with respect to Solidarity, friendship, empathy, appreciation and honesty. </w:t>
      </w:r>
      <w:r>
        <w:t>From this analysis, it is concluded that the employees of the university 94% employees positively reacted that they feel associated to each other and with the organisation.</w:t>
      </w:r>
    </w:p>
    <w:p w:rsidR="00BF5F0A" w:rsidRDefault="00BF5F0A" w:rsidP="00BF5F0A">
      <w:pPr>
        <w:pStyle w:val="BodyText"/>
      </w:pPr>
      <w:r>
        <w:t>75% employees positively accepted that due to this training programme the bonding among the employees is enhanced and friendship gets closed due to interaction and time spends together.</w:t>
      </w:r>
    </w:p>
    <w:p w:rsidR="00BF5F0A" w:rsidRDefault="00BF5F0A" w:rsidP="00BF5F0A">
      <w:pPr>
        <w:pStyle w:val="BodyText"/>
      </w:pPr>
      <w:r>
        <w:t>Understanding and trust between each other developed empathy among 94% employees due to this training programme.</w:t>
      </w:r>
    </w:p>
    <w:p w:rsidR="00BF5F0A" w:rsidRDefault="00BF5F0A" w:rsidP="00BF5F0A">
      <w:pPr>
        <w:pStyle w:val="BodyText"/>
      </w:pPr>
      <w:r>
        <w:t xml:space="preserve">Appreciation to other is one of the important human values. This faculty development programme was successful to raise thankfulness to each other. Responses shows 94% employees realized gratitude towards each other. </w:t>
      </w:r>
    </w:p>
    <w:p w:rsidR="00BF5F0A" w:rsidRDefault="00BF5F0A" w:rsidP="00BF5F0A">
      <w:pPr>
        <w:pStyle w:val="BodyText"/>
      </w:pPr>
      <w:r>
        <w:t>It is observed that, 94% employees shown acceptance towards honesty. Employees accepted importance of honesty in social, personnel and professional life.</w:t>
      </w:r>
    </w:p>
    <w:p w:rsidR="00BF5F0A" w:rsidRDefault="00BF5F0A" w:rsidP="00BF5F0A">
      <w:pPr>
        <w:pStyle w:val="Heading3"/>
      </w:pPr>
      <w:r>
        <w:t>Overall conclusions:</w:t>
      </w:r>
    </w:p>
    <w:p w:rsidR="00BF5F0A" w:rsidRDefault="00BF5F0A" w:rsidP="00BF5F0A">
      <w:pPr>
        <w:pStyle w:val="BodyText"/>
      </w:pPr>
      <w:r>
        <w:t xml:space="preserve">This clearly shows eagerness of the employees towards training to enhance their knowledge, upgrade skills and attitude and develop as a complete human being.  It also reflects sincerity and </w:t>
      </w:r>
      <w:r>
        <w:lastRenderedPageBreak/>
        <w:t xml:space="preserve">commitment of the employees towards their job and responsibilities; since maximum training needs belong to core and functional areas. </w:t>
      </w:r>
    </w:p>
    <w:p w:rsidR="00BF5F0A" w:rsidRDefault="00BF5F0A" w:rsidP="00BF5F0A">
      <w:pPr>
        <w:pStyle w:val="BodyText"/>
      </w:pPr>
      <w:r>
        <w:t xml:space="preserve">Study of faculty development training programme in the context of  international human values with respect to </w:t>
      </w:r>
      <w:r>
        <w:rPr>
          <w:szCs w:val="22"/>
        </w:rPr>
        <w:t xml:space="preserve">Solidarity, friendship, empathy, appreciation and honesty was found significant. </w:t>
      </w:r>
      <w:r>
        <w:t>This faculty development programme was found effective to improve the work culture, attitude towards the work, behaviour with co-workers, feeling of association, friendship and honesty.</w:t>
      </w:r>
    </w:p>
    <w:p w:rsidR="00BF5F0A" w:rsidRDefault="00BF5F0A" w:rsidP="00BF5F0A">
      <w:pPr>
        <w:pStyle w:val="BodyText"/>
        <w:rPr>
          <w:rFonts w:eastAsia="Times New Roman"/>
        </w:rPr>
      </w:pPr>
      <w:r>
        <w:t>It is recommended to organise faculty development programmes which are helpful to nurture international human values among the employees at large.</w:t>
      </w:r>
    </w:p>
    <w:p w:rsidR="00BF5F0A" w:rsidRDefault="00BF5F0A" w:rsidP="00BF5F0A">
      <w:pPr>
        <w:pStyle w:val="Heading3"/>
        <w:rPr>
          <w:lang w:val="en"/>
        </w:rPr>
      </w:pPr>
      <w:r>
        <w:t>References:</w:t>
      </w:r>
    </w:p>
    <w:p w:rsidR="00BF5F0A" w:rsidRPr="001D07A7" w:rsidRDefault="00BF5F0A" w:rsidP="00CF2A68">
      <w:pPr>
        <w:pStyle w:val="BodyText"/>
        <w:numPr>
          <w:ilvl w:val="0"/>
          <w:numId w:val="9"/>
        </w:numPr>
        <w:rPr>
          <w:sz w:val="20"/>
          <w:lang w:val="en"/>
        </w:rPr>
      </w:pPr>
      <w:r w:rsidRPr="001D07A7">
        <w:rPr>
          <w:sz w:val="20"/>
          <w:lang w:val="en"/>
        </w:rPr>
        <w:t>King, K. P. (2002). Keeping Pace with Technology Vol 1, K-12.</w:t>
      </w:r>
    </w:p>
    <w:p w:rsidR="00BF5F0A" w:rsidRPr="001D07A7" w:rsidRDefault="00BF5F0A" w:rsidP="00CF2A68">
      <w:pPr>
        <w:pStyle w:val="BodyText"/>
        <w:numPr>
          <w:ilvl w:val="0"/>
          <w:numId w:val="9"/>
        </w:numPr>
        <w:rPr>
          <w:sz w:val="20"/>
          <w:lang w:val="en"/>
        </w:rPr>
      </w:pPr>
      <w:r w:rsidRPr="001D07A7">
        <w:rPr>
          <w:sz w:val="20"/>
          <w:lang w:val="en"/>
        </w:rPr>
        <w:t>King, K. P. (2003). Keeping Pace with Technology Vol 2, Higher Education</w:t>
      </w:r>
    </w:p>
    <w:p w:rsidR="00BF5F0A" w:rsidRPr="001D07A7" w:rsidRDefault="00BF5F0A" w:rsidP="00CF2A68">
      <w:pPr>
        <w:pStyle w:val="BodyText"/>
        <w:numPr>
          <w:ilvl w:val="0"/>
          <w:numId w:val="9"/>
        </w:numPr>
        <w:rPr>
          <w:sz w:val="20"/>
          <w:lang w:val="en"/>
        </w:rPr>
      </w:pPr>
      <w:r w:rsidRPr="001D07A7">
        <w:rPr>
          <w:sz w:val="20"/>
          <w:lang w:val="en"/>
        </w:rPr>
        <w:t>Lawler, P. &amp; King, K. P. (2000). Effective Principles of Faculty Development.</w:t>
      </w:r>
    </w:p>
    <w:p w:rsidR="00BF5F0A" w:rsidRPr="001D07A7" w:rsidRDefault="00BF5F0A" w:rsidP="00CF2A68">
      <w:pPr>
        <w:pStyle w:val="BodyText"/>
        <w:numPr>
          <w:ilvl w:val="0"/>
          <w:numId w:val="9"/>
        </w:numPr>
        <w:rPr>
          <w:sz w:val="20"/>
        </w:rPr>
      </w:pPr>
      <w:r w:rsidRPr="001D07A7">
        <w:rPr>
          <w:sz w:val="20"/>
          <w:lang w:val="en"/>
        </w:rPr>
        <w:t xml:space="preserve">Lowenthal, P. R. (2008). Online faculty development and storytelling: An unlikely solution to improving teacher quality. </w:t>
      </w:r>
      <w:r w:rsidRPr="001D07A7">
        <w:rPr>
          <w:i/>
          <w:iCs/>
          <w:sz w:val="20"/>
          <w:lang w:val="en"/>
        </w:rPr>
        <w:t>Journal of Online Learning and Teaching, 9</w:t>
      </w:r>
      <w:r w:rsidRPr="001D07A7">
        <w:rPr>
          <w:sz w:val="20"/>
          <w:lang w:val="en"/>
        </w:rPr>
        <w:t xml:space="preserve">(3), 349-356. Available at </w:t>
      </w:r>
      <w:hyperlink r:id="rId51" w:history="1">
        <w:r w:rsidRPr="001D07A7">
          <w:rPr>
            <w:rStyle w:val="Hyperlink"/>
            <w:rFonts w:ascii="Times New Roman" w:hAnsi="Times New Roman"/>
            <w:sz w:val="20"/>
            <w:lang w:val="en"/>
          </w:rPr>
          <w:t>http://jolt.merlot.org/vol4no3/lowenthal_0908.pdf</w:t>
        </w:r>
      </w:hyperlink>
    </w:p>
    <w:p w:rsidR="00BF5F0A" w:rsidRPr="001D07A7" w:rsidRDefault="00BF5F0A" w:rsidP="00CF2A68">
      <w:pPr>
        <w:pStyle w:val="BodyText"/>
        <w:numPr>
          <w:ilvl w:val="0"/>
          <w:numId w:val="9"/>
        </w:numPr>
        <w:rPr>
          <w:bCs/>
          <w:sz w:val="20"/>
          <w:shd w:val="clear" w:color="auto" w:fill="FFFFFF"/>
        </w:rPr>
      </w:pPr>
      <w:r w:rsidRPr="001D07A7">
        <w:rPr>
          <w:sz w:val="20"/>
        </w:rPr>
        <w:t xml:space="preserve">Media Support and Staff Development Issues in Distance Education, </w:t>
      </w:r>
      <w:r w:rsidRPr="001D07A7">
        <w:rPr>
          <w:i/>
          <w:iCs/>
          <w:sz w:val="20"/>
        </w:rPr>
        <w:t>Ch. Narsi Reddy and K. Murali Manohar,</w:t>
      </w:r>
      <w:r w:rsidRPr="001D07A7">
        <w:rPr>
          <w:sz w:val="20"/>
        </w:rPr>
        <w:t xml:space="preserve"> 1998; </w:t>
      </w:r>
      <w:r w:rsidRPr="001D07A7">
        <w:rPr>
          <w:b/>
          <w:sz w:val="20"/>
          <w:shd w:val="clear" w:color="auto" w:fill="FFFFFF"/>
        </w:rPr>
        <w:t>Kakatiya University, Warangal, A.P.</w:t>
      </w:r>
      <w:r w:rsidRPr="001D07A7">
        <w:rPr>
          <w:sz w:val="20"/>
        </w:rPr>
        <w:t xml:space="preserve"> </w:t>
      </w:r>
    </w:p>
    <w:p w:rsidR="00BF5F0A" w:rsidRPr="001D07A7" w:rsidRDefault="00BF5F0A" w:rsidP="00CF2A68">
      <w:pPr>
        <w:pStyle w:val="BodyText"/>
        <w:numPr>
          <w:ilvl w:val="0"/>
          <w:numId w:val="9"/>
        </w:numPr>
        <w:rPr>
          <w:bCs/>
          <w:sz w:val="20"/>
          <w:shd w:val="clear" w:color="auto" w:fill="FFFFFF"/>
        </w:rPr>
      </w:pPr>
      <w:r w:rsidRPr="001D07A7">
        <w:rPr>
          <w:bCs/>
          <w:sz w:val="20"/>
          <w:shd w:val="clear" w:color="auto" w:fill="FFFFFF"/>
        </w:rPr>
        <w:t>Sir John Daniel (1999), Distance Learning in era of networks, The ACU bulletin of current documentation No. 138/ April 1999</w:t>
      </w:r>
    </w:p>
    <w:p w:rsidR="00BF5F0A" w:rsidRPr="001D07A7" w:rsidRDefault="00BF5F0A" w:rsidP="00CF2A68">
      <w:pPr>
        <w:pStyle w:val="BodyText"/>
        <w:numPr>
          <w:ilvl w:val="0"/>
          <w:numId w:val="9"/>
        </w:numPr>
        <w:rPr>
          <w:sz w:val="20"/>
        </w:rPr>
      </w:pPr>
      <w:r w:rsidRPr="001D07A7">
        <w:rPr>
          <w:bCs/>
          <w:sz w:val="20"/>
          <w:shd w:val="clear" w:color="auto" w:fill="FFFFFF"/>
        </w:rPr>
        <w:t>Distance Education Council (2000), Open Universities in India 2000: Brief Introduction</w:t>
      </w:r>
    </w:p>
    <w:p w:rsidR="00BF5F0A" w:rsidRPr="001D07A7" w:rsidRDefault="00BF5F0A" w:rsidP="00CF2A68">
      <w:pPr>
        <w:pStyle w:val="BodyText"/>
        <w:numPr>
          <w:ilvl w:val="0"/>
          <w:numId w:val="9"/>
        </w:numPr>
        <w:rPr>
          <w:sz w:val="20"/>
        </w:rPr>
      </w:pPr>
      <w:r w:rsidRPr="001D07A7">
        <w:rPr>
          <w:sz w:val="20"/>
        </w:rPr>
        <w:t xml:space="preserve">Quality Assurance in Distance Education, </w:t>
      </w:r>
      <w:r w:rsidRPr="001D07A7">
        <w:rPr>
          <w:i/>
          <w:iCs/>
          <w:sz w:val="20"/>
        </w:rPr>
        <w:t xml:space="preserve">K. Murali Manohar, Ch. Narsi Reddy and C. Venkataiah, </w:t>
      </w:r>
      <w:r w:rsidRPr="001D07A7">
        <w:rPr>
          <w:sz w:val="20"/>
        </w:rPr>
        <w:t xml:space="preserve">2006; </w:t>
      </w:r>
      <w:r w:rsidRPr="001D07A7">
        <w:rPr>
          <w:b/>
          <w:sz w:val="20"/>
          <w:shd w:val="clear" w:color="auto" w:fill="FFFFFF"/>
        </w:rPr>
        <w:t>Kakatiya University, Warangal, A.P.</w:t>
      </w:r>
    </w:p>
    <w:p w:rsidR="00BF5F0A" w:rsidRPr="001D07A7" w:rsidRDefault="00BF5F0A" w:rsidP="00CF2A68">
      <w:pPr>
        <w:pStyle w:val="BodyText"/>
        <w:numPr>
          <w:ilvl w:val="0"/>
          <w:numId w:val="9"/>
        </w:numPr>
        <w:rPr>
          <w:sz w:val="20"/>
        </w:rPr>
      </w:pPr>
      <w:bookmarkStart w:id="39" w:name="citation"/>
      <w:r w:rsidRPr="001D07A7">
        <w:rPr>
          <w:sz w:val="20"/>
        </w:rPr>
        <w:t>The effects of training design, individual characteristics and work environment on transfer of training</w:t>
      </w:r>
      <w:bookmarkEnd w:id="39"/>
      <w:r w:rsidRPr="001D07A7">
        <w:rPr>
          <w:sz w:val="20"/>
        </w:rPr>
        <w:t>;Velada, Raquel et.al; International Journal of Training &amp; Development; Dec 2007, Vol. 11 Issue 4, p282-294.</w:t>
      </w:r>
    </w:p>
    <w:p w:rsidR="00BF5F0A" w:rsidRPr="001D07A7" w:rsidRDefault="00BF5F0A" w:rsidP="00CF2A68">
      <w:pPr>
        <w:pStyle w:val="BodyText"/>
        <w:numPr>
          <w:ilvl w:val="0"/>
          <w:numId w:val="9"/>
        </w:numPr>
        <w:rPr>
          <w:sz w:val="20"/>
        </w:rPr>
      </w:pPr>
      <w:r w:rsidRPr="001D07A7">
        <w:rPr>
          <w:sz w:val="20"/>
        </w:rPr>
        <w:t xml:space="preserve">The differences between hard and soft skills and their relative impact on    training transfer; </w:t>
      </w:r>
      <w:r w:rsidRPr="001D07A7">
        <w:rPr>
          <w:rFonts w:eastAsia="Times New Roman"/>
          <w:i/>
          <w:sz w:val="20"/>
          <w:lang w:eastAsia="ar-SA"/>
        </w:rPr>
        <w:t>Laker, Dennis R and; Human</w:t>
      </w:r>
      <w:r w:rsidRPr="001D07A7">
        <w:rPr>
          <w:rFonts w:eastAsia="Times New Roman"/>
          <w:sz w:val="20"/>
          <w:lang w:eastAsia="ar-SA"/>
        </w:rPr>
        <w:t xml:space="preserve"> Resource Development Quarterly; Spring 2011, Vol. 22 Issue 1, p111-122.</w:t>
      </w:r>
    </w:p>
    <w:p w:rsidR="00BF5F0A" w:rsidRPr="001D07A7" w:rsidRDefault="00BF5F0A" w:rsidP="00CF2A68">
      <w:pPr>
        <w:pStyle w:val="BodyText"/>
        <w:numPr>
          <w:ilvl w:val="0"/>
          <w:numId w:val="9"/>
        </w:numPr>
        <w:rPr>
          <w:sz w:val="20"/>
          <w:shd w:val="clear" w:color="auto" w:fill="FFFFFF"/>
        </w:rPr>
      </w:pPr>
      <w:r w:rsidRPr="001D07A7">
        <w:rPr>
          <w:sz w:val="20"/>
        </w:rPr>
        <w:t xml:space="preserve">Perceived training benefits and training bundles: a Canadian study; </w:t>
      </w:r>
      <w:hyperlink r:id="rId52" w:history="1">
        <w:r w:rsidRPr="001D07A7">
          <w:rPr>
            <w:rStyle w:val="Hyperlink"/>
            <w:rFonts w:ascii="Times New Roman" w:hAnsi="Times New Roman"/>
            <w:i/>
            <w:iCs/>
            <w:sz w:val="20"/>
          </w:rPr>
          <w:t>Ng, Ignace</w:t>
        </w:r>
      </w:hyperlink>
      <w:r w:rsidRPr="001D07A7">
        <w:rPr>
          <w:i/>
          <w:iCs/>
          <w:sz w:val="20"/>
          <w:vertAlign w:val="superscript"/>
        </w:rPr>
        <w:t xml:space="preserve"> </w:t>
      </w:r>
      <w:hyperlink r:id="rId53" w:history="1">
        <w:r w:rsidRPr="001D07A7">
          <w:rPr>
            <w:rStyle w:val="Hyperlink"/>
            <w:rFonts w:ascii="Times New Roman" w:hAnsi="Times New Roman"/>
            <w:i/>
            <w:iCs/>
            <w:sz w:val="20"/>
          </w:rPr>
          <w:t>Dastmalchian, Ali</w:t>
        </w:r>
      </w:hyperlink>
      <w:r w:rsidRPr="001D07A7">
        <w:rPr>
          <w:i/>
          <w:iCs/>
          <w:sz w:val="20"/>
        </w:rPr>
        <w:t>;</w:t>
      </w:r>
      <w:hyperlink r:id="rId54" w:history="1">
        <w:r w:rsidRPr="001D07A7">
          <w:rPr>
            <w:rStyle w:val="Hyperlink"/>
            <w:rFonts w:ascii="Times New Roman" w:hAnsi="Times New Roman"/>
            <w:i/>
            <w:iCs/>
            <w:sz w:val="20"/>
          </w:rPr>
          <w:t>International Journal of Human Resource Management</w:t>
        </w:r>
      </w:hyperlink>
      <w:r w:rsidRPr="001D07A7">
        <w:rPr>
          <w:sz w:val="20"/>
        </w:rPr>
        <w:t>; Feb2011, Vol. 22 Issue 4, p829-842</w:t>
      </w:r>
    </w:p>
    <w:p w:rsidR="00BF5F0A" w:rsidRPr="001D07A7" w:rsidRDefault="00BF5F0A" w:rsidP="00CF2A68">
      <w:pPr>
        <w:pStyle w:val="BodyText"/>
        <w:numPr>
          <w:ilvl w:val="0"/>
          <w:numId w:val="9"/>
        </w:numPr>
        <w:rPr>
          <w:b/>
          <w:sz w:val="20"/>
          <w:shd w:val="clear" w:color="auto" w:fill="FFFFFF"/>
        </w:rPr>
      </w:pPr>
      <w:r w:rsidRPr="001D07A7">
        <w:rPr>
          <w:sz w:val="20"/>
          <w:shd w:val="clear" w:color="auto" w:fill="FFFFFF"/>
        </w:rPr>
        <w:t xml:space="preserve">Staff Training in Distance Education, </w:t>
      </w:r>
      <w:r w:rsidRPr="001D07A7">
        <w:rPr>
          <w:i/>
          <w:iCs/>
          <w:sz w:val="20"/>
          <w:shd w:val="clear" w:color="auto" w:fill="FFFFFF"/>
        </w:rPr>
        <w:t>K. Murali Manohar</w:t>
      </w:r>
      <w:r w:rsidRPr="001D07A7">
        <w:rPr>
          <w:sz w:val="20"/>
          <w:shd w:val="clear" w:color="auto" w:fill="FFFFFF"/>
        </w:rPr>
        <w:t>, 1994; Kakatiya University, Warangal, A.P.</w:t>
      </w:r>
    </w:p>
    <w:p w:rsidR="00BF5F0A" w:rsidRDefault="00BF5F0A" w:rsidP="00BF5F0A">
      <w:pPr>
        <w:pStyle w:val="Heading3"/>
      </w:pPr>
      <w:r>
        <w:t>About the author</w:t>
      </w:r>
    </w:p>
    <w:p w:rsidR="00BF5F0A" w:rsidRDefault="00BF5F0A" w:rsidP="00BF5F0A">
      <w:pPr>
        <w:pStyle w:val="BodyText"/>
      </w:pPr>
      <w:r w:rsidRPr="001D07A7">
        <w:rPr>
          <w:rFonts w:ascii="Arial" w:hAnsi="Arial" w:cs="Arial"/>
          <w:b/>
          <w:sz w:val="24"/>
          <w:szCs w:val="24"/>
        </w:rPr>
        <w:t>Dr. Sunanda Arun More</w:t>
      </w:r>
      <w:r w:rsidRPr="004D581C">
        <w:t xml:space="preserve"> </w:t>
      </w:r>
      <w:r>
        <w:t>has</w:t>
      </w:r>
      <w:r w:rsidRPr="004D581C">
        <w:t xml:space="preserve"> </w:t>
      </w:r>
      <w:r>
        <w:t xml:space="preserve">an </w:t>
      </w:r>
      <w:r w:rsidRPr="004D581C">
        <w:t xml:space="preserve">Engineering background </w:t>
      </w:r>
      <w:r>
        <w:t>and</w:t>
      </w:r>
      <w:r w:rsidRPr="004D581C">
        <w:t xml:space="preserve"> </w:t>
      </w:r>
      <w:r>
        <w:t xml:space="preserve">a </w:t>
      </w:r>
      <w:r w:rsidRPr="004D581C">
        <w:t xml:space="preserve">Doctorate in Distance Education. She has 23 years of experience in University Academics and Administration. </w:t>
      </w:r>
      <w:r>
        <w:t>Current</w:t>
      </w:r>
      <w:r w:rsidRPr="004D581C">
        <w:t>ly she is Associate Professor</w:t>
      </w:r>
      <w:r w:rsidRPr="001D07A7">
        <w:t xml:space="preserve"> </w:t>
      </w:r>
      <w:r>
        <w:t>and</w:t>
      </w:r>
      <w:r w:rsidRPr="004D581C">
        <w:t xml:space="preserve"> Planning Officer</w:t>
      </w:r>
      <w:r>
        <w:t>,</w:t>
      </w:r>
      <w:r w:rsidRPr="004D581C">
        <w:t xml:space="preserve"> School of Science and Technology</w:t>
      </w:r>
      <w:r>
        <w:t>,</w:t>
      </w:r>
      <w:r w:rsidRPr="004D581C">
        <w:t xml:space="preserve"> Yashwantrao Chavan Maharashtra Open University</w:t>
      </w:r>
      <w:r>
        <w:t>,</w:t>
      </w:r>
      <w:r w:rsidRPr="004D581C">
        <w:t xml:space="preserve"> Nashik, MS, India</w:t>
      </w:r>
      <w:r>
        <w:t>.</w:t>
      </w:r>
      <w:r w:rsidRPr="001D07A7">
        <w:rPr>
          <w:rStyle w:val="BodyTextChar"/>
        </w:rPr>
        <w:t xml:space="preserve"> Email:</w:t>
      </w:r>
      <w:r w:rsidRPr="00A2375C">
        <w:rPr>
          <w:rFonts w:ascii="Times New Roman" w:hAnsi="Times New Roman"/>
          <w:sz w:val="24"/>
          <w:szCs w:val="24"/>
        </w:rPr>
        <w:t xml:space="preserve"> </w:t>
      </w:r>
      <w:hyperlink r:id="rId55" w:history="1">
        <w:r w:rsidRPr="001D07A7">
          <w:rPr>
            <w:color w:val="0000FF"/>
          </w:rPr>
          <w:t>sunandarun@yahoo.com</w:t>
        </w:r>
      </w:hyperlink>
      <w:r>
        <w:rPr>
          <w:color w:val="0000FF"/>
        </w:rPr>
        <w:t>.</w:t>
      </w:r>
    </w:p>
    <w:p w:rsidR="00BF5F0A" w:rsidRDefault="00BF5F0A" w:rsidP="00BF5F0A">
      <w:pPr>
        <w:pStyle w:val="BodyText"/>
        <w:rPr>
          <w:rStyle w:val="Hyperlink"/>
          <w:u w:val="none"/>
        </w:rPr>
      </w:pPr>
      <w:r w:rsidRPr="001D07A7">
        <w:t xml:space="preserve">Website: </w:t>
      </w:r>
      <w:hyperlink r:id="rId56" w:tgtFrame="_blank" w:history="1">
        <w:r w:rsidRPr="001D07A7">
          <w:rPr>
            <w:rStyle w:val="Hyperlink"/>
            <w:u w:val="none"/>
          </w:rPr>
          <w:t>http://ycmou.digitaluniversity.ac</w:t>
        </w:r>
      </w:hyperlink>
    </w:p>
    <w:p w:rsidR="009806B2" w:rsidRDefault="009806B2" w:rsidP="00BF5F0A">
      <w:pPr>
        <w:rPr>
          <w:rFonts w:ascii="Arial" w:hAnsi="Arial" w:cs="Arial"/>
          <w:sz w:val="16"/>
          <w:szCs w:val="16"/>
        </w:rPr>
      </w:pPr>
    </w:p>
    <w:p w:rsidR="009806B2" w:rsidRDefault="009806B2" w:rsidP="00BF5F0A">
      <w:pPr>
        <w:rPr>
          <w:rFonts w:ascii="Arial" w:hAnsi="Arial" w:cs="Arial"/>
          <w:sz w:val="16"/>
          <w:szCs w:val="16"/>
        </w:rPr>
      </w:pPr>
    </w:p>
    <w:p w:rsidR="009806B2" w:rsidRDefault="009806B2" w:rsidP="00BF5F0A">
      <w:pPr>
        <w:rPr>
          <w:rFonts w:ascii="Arial" w:hAnsi="Arial" w:cs="Arial"/>
          <w:sz w:val="16"/>
          <w:szCs w:val="16"/>
        </w:rPr>
      </w:pPr>
    </w:p>
    <w:p w:rsidR="009806B2" w:rsidRDefault="009806B2" w:rsidP="00BF5F0A">
      <w:pPr>
        <w:rPr>
          <w:rFonts w:ascii="Arial" w:hAnsi="Arial" w:cs="Arial"/>
          <w:sz w:val="16"/>
          <w:szCs w:val="16"/>
        </w:rPr>
      </w:pPr>
    </w:p>
    <w:p w:rsidR="00BF5F0A" w:rsidRDefault="00087EF2" w:rsidP="00BF5F0A">
      <w:pPr>
        <w:rPr>
          <w:rStyle w:val="Hyperlink"/>
          <w:rFonts w:eastAsia="MS Mincho"/>
          <w:u w:val="none"/>
        </w:rPr>
      </w:pPr>
      <w:hyperlink w:anchor="TOC" w:history="1">
        <w:r w:rsidR="009806B2" w:rsidRPr="009806B2">
          <w:rPr>
            <w:rStyle w:val="Hyperlink"/>
            <w:rFonts w:ascii="Arial" w:hAnsi="Arial" w:cs="Arial"/>
            <w:sz w:val="16"/>
            <w:szCs w:val="16"/>
          </w:rPr>
          <w:t>Table of Contents</w:t>
        </w:r>
      </w:hyperlink>
      <w:r w:rsidR="00BF5F0A">
        <w:rPr>
          <w:rStyle w:val="Hyperlink"/>
          <w:u w:val="none"/>
        </w:rPr>
        <w:br w:type="page"/>
      </w:r>
    </w:p>
    <w:p w:rsidR="009B5B79" w:rsidRDefault="009B5B79" w:rsidP="009B5B79">
      <w:pPr>
        <w:pStyle w:val="Note"/>
        <w:rPr>
          <w:lang w:val="en-MY"/>
        </w:rPr>
      </w:pPr>
      <w:r w:rsidRPr="00D85496">
        <w:rPr>
          <w:b/>
          <w:lang w:val="en-MY"/>
        </w:rPr>
        <w:lastRenderedPageBreak/>
        <w:t>Editor’s</w:t>
      </w:r>
      <w:r w:rsidR="004F0A3D" w:rsidRPr="00D85496">
        <w:rPr>
          <w:b/>
          <w:lang w:val="en-MY"/>
        </w:rPr>
        <w:t xml:space="preserve"> </w:t>
      </w:r>
      <w:r w:rsidRPr="00D85496">
        <w:rPr>
          <w:b/>
          <w:lang w:val="en-MY"/>
        </w:rPr>
        <w:t>Note</w:t>
      </w:r>
      <w:r>
        <w:rPr>
          <w:lang w:val="en-MY"/>
        </w:rPr>
        <w:t>:</w:t>
      </w:r>
      <w:r w:rsidR="004F0A3D">
        <w:rPr>
          <w:lang w:val="en-MY"/>
        </w:rPr>
        <w:t xml:space="preserve"> </w:t>
      </w:r>
      <w:r w:rsidR="00D85496">
        <w:rPr>
          <w:lang w:val="en-MY"/>
        </w:rPr>
        <w:t xml:space="preserve">There have been many adaptations of the blackboard – more recently whiteboard - to </w:t>
      </w:r>
      <w:r w:rsidR="003D2A3A">
        <w:rPr>
          <w:lang w:val="en-MY"/>
        </w:rPr>
        <w:t xml:space="preserve">enhance “chalk-talk” with </w:t>
      </w:r>
      <w:r w:rsidR="00B00B64">
        <w:rPr>
          <w:lang w:val="en-MY"/>
        </w:rPr>
        <w:t xml:space="preserve">colored pens, </w:t>
      </w:r>
      <w:r w:rsidR="003D2A3A">
        <w:rPr>
          <w:lang w:val="en-MY"/>
        </w:rPr>
        <w:t>audiovisual media, television, interactive multi-</w:t>
      </w:r>
      <w:r w:rsidR="00D85496">
        <w:rPr>
          <w:lang w:val="en-MY"/>
        </w:rPr>
        <w:t xml:space="preserve">media and computer </w:t>
      </w:r>
      <w:r w:rsidR="003D2A3A">
        <w:rPr>
          <w:lang w:val="en-MY"/>
        </w:rPr>
        <w:t xml:space="preserve">generated </w:t>
      </w:r>
      <w:r w:rsidR="00D85496">
        <w:rPr>
          <w:lang w:val="en-MY"/>
        </w:rPr>
        <w:t>displays.</w:t>
      </w:r>
      <w:r w:rsidR="003D2A3A">
        <w:rPr>
          <w:lang w:val="en-MY"/>
        </w:rPr>
        <w:t xml:space="preserve"> A “light” pen, programming capabilities and remote control add further flexibility for the creative teacher.</w:t>
      </w:r>
    </w:p>
    <w:p w:rsidR="00274590" w:rsidRDefault="00274590" w:rsidP="009B5B79">
      <w:pPr>
        <w:pStyle w:val="Note"/>
        <w:rPr>
          <w:lang w:val="en-MY"/>
        </w:rPr>
      </w:pPr>
    </w:p>
    <w:p w:rsidR="009B5B79" w:rsidRPr="008A6CE2" w:rsidRDefault="009B5B79" w:rsidP="009B5B79">
      <w:pPr>
        <w:pStyle w:val="Heading1"/>
        <w:rPr>
          <w:lang w:val="en-MY"/>
        </w:rPr>
      </w:pPr>
      <w:bookmarkStart w:id="40" w:name="_The_potential_of"/>
      <w:bookmarkEnd w:id="40"/>
      <w:r w:rsidRPr="008A6CE2">
        <w:rPr>
          <w:lang w:val="en-MY"/>
        </w:rPr>
        <w:t>The</w:t>
      </w:r>
      <w:r w:rsidR="004F0A3D">
        <w:rPr>
          <w:lang w:val="en-MY"/>
        </w:rPr>
        <w:t xml:space="preserve"> </w:t>
      </w:r>
      <w:r w:rsidRPr="008A6CE2">
        <w:rPr>
          <w:lang w:val="en-MY"/>
        </w:rPr>
        <w:t>potential</w:t>
      </w:r>
      <w:r w:rsidR="004F0A3D">
        <w:rPr>
          <w:lang w:val="en-MY"/>
        </w:rPr>
        <w:t xml:space="preserve"> </w:t>
      </w:r>
      <w:r w:rsidRPr="008A6CE2">
        <w:rPr>
          <w:lang w:val="en-MY"/>
        </w:rPr>
        <w:t>of</w:t>
      </w:r>
      <w:r w:rsidR="004F0A3D">
        <w:rPr>
          <w:lang w:val="en-MY"/>
        </w:rPr>
        <w:t xml:space="preserve"> </w:t>
      </w:r>
      <w:r w:rsidRPr="008A6CE2">
        <w:rPr>
          <w:lang w:val="en-MY"/>
        </w:rPr>
        <w:t>Wiimote</w:t>
      </w:r>
      <w:r w:rsidR="004F0A3D">
        <w:rPr>
          <w:lang w:val="en-MY"/>
        </w:rPr>
        <w:t xml:space="preserve"> </w:t>
      </w:r>
      <w:r w:rsidRPr="008A6CE2">
        <w:rPr>
          <w:lang w:val="en-MY"/>
        </w:rPr>
        <w:t>Interactive</w:t>
      </w:r>
      <w:r w:rsidR="004F0A3D">
        <w:rPr>
          <w:lang w:val="en-MY"/>
        </w:rPr>
        <w:t xml:space="preserve"> </w:t>
      </w:r>
      <w:r w:rsidRPr="008A6CE2">
        <w:rPr>
          <w:lang w:val="en-MY"/>
        </w:rPr>
        <w:t>Whiteboard</w:t>
      </w:r>
      <w:r w:rsidR="004F0A3D">
        <w:rPr>
          <w:lang w:val="en-MY"/>
        </w:rPr>
        <w:t xml:space="preserve"> </w:t>
      </w:r>
      <w:r>
        <w:rPr>
          <w:lang w:val="en-MY"/>
        </w:rPr>
        <w:br/>
      </w:r>
      <w:r w:rsidRPr="008A6CE2">
        <w:rPr>
          <w:lang w:val="en-MY"/>
        </w:rPr>
        <w:t>as</w:t>
      </w:r>
      <w:r w:rsidR="004F0A3D">
        <w:rPr>
          <w:lang w:val="en-MY"/>
        </w:rPr>
        <w:t xml:space="preserve"> </w:t>
      </w:r>
      <w:r>
        <w:rPr>
          <w:lang w:val="en-MY"/>
        </w:rPr>
        <w:t>a</w:t>
      </w:r>
      <w:r w:rsidR="004F0A3D">
        <w:rPr>
          <w:lang w:val="en-MY"/>
        </w:rPr>
        <w:t xml:space="preserve"> </w:t>
      </w:r>
      <w:r w:rsidRPr="008A6CE2">
        <w:rPr>
          <w:lang w:val="en-MY"/>
        </w:rPr>
        <w:t>teaching</w:t>
      </w:r>
      <w:r w:rsidR="004F0A3D">
        <w:rPr>
          <w:lang w:val="en-MY"/>
        </w:rPr>
        <w:t xml:space="preserve"> </w:t>
      </w:r>
      <w:r w:rsidRPr="008A6CE2">
        <w:rPr>
          <w:lang w:val="en-MY"/>
        </w:rPr>
        <w:t>and</w:t>
      </w:r>
      <w:r w:rsidR="004F0A3D">
        <w:rPr>
          <w:lang w:val="en-MY"/>
        </w:rPr>
        <w:t xml:space="preserve"> </w:t>
      </w:r>
      <w:r w:rsidRPr="008A6CE2">
        <w:rPr>
          <w:lang w:val="en-MY"/>
        </w:rPr>
        <w:t>learning</w:t>
      </w:r>
      <w:r w:rsidR="004F0A3D">
        <w:rPr>
          <w:lang w:val="en-MY"/>
        </w:rPr>
        <w:t xml:space="preserve"> </w:t>
      </w:r>
      <w:r w:rsidRPr="008A6CE2">
        <w:rPr>
          <w:lang w:val="en-MY"/>
        </w:rPr>
        <w:t>aid</w:t>
      </w:r>
    </w:p>
    <w:p w:rsidR="009B5B79" w:rsidRDefault="009B5B79" w:rsidP="009B5B79">
      <w:pPr>
        <w:pStyle w:val="Heading5"/>
        <w:rPr>
          <w:vertAlign w:val="superscript"/>
          <w:lang w:val="en-MY"/>
        </w:rPr>
      </w:pPr>
      <w:r>
        <w:rPr>
          <w:lang w:val="en-MY"/>
        </w:rPr>
        <w:t>Tien</w:t>
      </w:r>
      <w:r w:rsidR="004F0A3D">
        <w:rPr>
          <w:lang w:val="en-MY"/>
        </w:rPr>
        <w:t xml:space="preserve"> </w:t>
      </w:r>
      <w:r>
        <w:rPr>
          <w:lang w:val="en-MY"/>
        </w:rPr>
        <w:t>Tien</w:t>
      </w:r>
      <w:r w:rsidR="004F0A3D">
        <w:rPr>
          <w:lang w:val="en-MY"/>
        </w:rPr>
        <w:t xml:space="preserve"> </w:t>
      </w:r>
      <w:r>
        <w:rPr>
          <w:lang w:val="en-MY"/>
        </w:rPr>
        <w:t>Lee,</w:t>
      </w:r>
      <w:r w:rsidR="004F0A3D">
        <w:rPr>
          <w:lang w:val="en-MY"/>
        </w:rPr>
        <w:t xml:space="preserve"> </w:t>
      </w:r>
      <w:r>
        <w:rPr>
          <w:lang w:val="en-MY"/>
        </w:rPr>
        <w:t>Kuan</w:t>
      </w:r>
      <w:r w:rsidR="004F0A3D">
        <w:rPr>
          <w:lang w:val="en-MY"/>
        </w:rPr>
        <w:t xml:space="preserve"> </w:t>
      </w:r>
      <w:r>
        <w:rPr>
          <w:lang w:val="en-MY"/>
        </w:rPr>
        <w:t>Nien</w:t>
      </w:r>
      <w:r w:rsidR="004F0A3D">
        <w:rPr>
          <w:lang w:val="en-MY"/>
        </w:rPr>
        <w:t xml:space="preserve"> </w:t>
      </w:r>
      <w:r>
        <w:rPr>
          <w:lang w:val="en-MY"/>
        </w:rPr>
        <w:t>Tan,</w:t>
      </w:r>
      <w:r w:rsidR="004F0A3D">
        <w:rPr>
          <w:lang w:val="en-MY"/>
        </w:rPr>
        <w:t xml:space="preserve"> </w:t>
      </w:r>
      <w:r>
        <w:rPr>
          <w:lang w:val="en-MY"/>
        </w:rPr>
        <w:t>Kung-Teck</w:t>
      </w:r>
      <w:r w:rsidR="004F0A3D">
        <w:rPr>
          <w:lang w:val="en-MY"/>
        </w:rPr>
        <w:t xml:space="preserve"> </w:t>
      </w:r>
      <w:r>
        <w:rPr>
          <w:lang w:val="en-MY"/>
        </w:rPr>
        <w:t>Wong,</w:t>
      </w:r>
      <w:r w:rsidR="004F0A3D">
        <w:rPr>
          <w:lang w:val="en-MY"/>
        </w:rPr>
        <w:t xml:space="preserve"> </w:t>
      </w:r>
      <w:r>
        <w:rPr>
          <w:lang w:val="en-MY"/>
        </w:rPr>
        <w:t>Chia</w:t>
      </w:r>
      <w:r w:rsidR="004F0A3D">
        <w:rPr>
          <w:lang w:val="en-MY"/>
        </w:rPr>
        <w:t xml:space="preserve"> </w:t>
      </w:r>
      <w:r>
        <w:rPr>
          <w:lang w:val="en-MY"/>
        </w:rPr>
        <w:t>Ying</w:t>
      </w:r>
      <w:r w:rsidR="004F0A3D">
        <w:rPr>
          <w:lang w:val="en-MY"/>
        </w:rPr>
        <w:t xml:space="preserve"> </w:t>
      </w:r>
      <w:r>
        <w:rPr>
          <w:lang w:val="en-MY"/>
        </w:rPr>
        <w:t>Lin,</w:t>
      </w:r>
      <w:r w:rsidR="004F0A3D">
        <w:rPr>
          <w:lang w:val="en-MY"/>
        </w:rPr>
        <w:t xml:space="preserve"> </w:t>
      </w:r>
      <w:r>
        <w:rPr>
          <w:lang w:val="en-MY"/>
        </w:rPr>
        <w:t>Wee</w:t>
      </w:r>
      <w:r w:rsidR="004F0A3D">
        <w:rPr>
          <w:lang w:val="en-MY"/>
        </w:rPr>
        <w:t xml:space="preserve"> </w:t>
      </w:r>
      <w:r>
        <w:rPr>
          <w:lang w:val="en-MY"/>
        </w:rPr>
        <w:t>Hoe</w:t>
      </w:r>
      <w:r w:rsidR="004F0A3D">
        <w:rPr>
          <w:lang w:val="en-MY"/>
        </w:rPr>
        <w:t xml:space="preserve"> </w:t>
      </w:r>
      <w:r>
        <w:rPr>
          <w:lang w:val="en-MY"/>
        </w:rPr>
        <w:t>Tan</w:t>
      </w:r>
    </w:p>
    <w:p w:rsidR="009B5B79" w:rsidRPr="008A6CE2" w:rsidRDefault="009B5B79" w:rsidP="009B5B79">
      <w:pPr>
        <w:pStyle w:val="Heading5"/>
        <w:rPr>
          <w:lang w:val="en-MY"/>
        </w:rPr>
      </w:pPr>
      <w:r w:rsidRPr="00274590">
        <w:rPr>
          <w:sz w:val="18"/>
          <w:szCs w:val="18"/>
          <w:lang w:val="en-MY"/>
        </w:rPr>
        <w:t>Malaysia</w:t>
      </w:r>
    </w:p>
    <w:p w:rsidR="009B5B79" w:rsidRPr="008A6CE2" w:rsidRDefault="009B5B79" w:rsidP="009B5B79">
      <w:pPr>
        <w:pStyle w:val="Heading3"/>
        <w:rPr>
          <w:lang w:val="en-MY"/>
        </w:rPr>
      </w:pPr>
      <w:r w:rsidRPr="008A6CE2">
        <w:rPr>
          <w:lang w:val="en-MY"/>
        </w:rPr>
        <w:t>Abstract</w:t>
      </w:r>
    </w:p>
    <w:p w:rsidR="009B5B79" w:rsidRPr="008A6CE2" w:rsidRDefault="009B5B79" w:rsidP="009B5B79">
      <w:pPr>
        <w:pStyle w:val="BodyText"/>
        <w:rPr>
          <w:lang w:val="en-MY"/>
        </w:rPr>
      </w:pPr>
      <w:r w:rsidRPr="008A6CE2">
        <w:rPr>
          <w:lang w:val="en-MY"/>
        </w:rPr>
        <w:t>Studies</w:t>
      </w:r>
      <w:r w:rsidR="004F0A3D">
        <w:rPr>
          <w:lang w:val="en-MY"/>
        </w:rPr>
        <w:t xml:space="preserve"> </w:t>
      </w:r>
      <w:r w:rsidRPr="008A6CE2">
        <w:rPr>
          <w:lang w:val="en-MY"/>
        </w:rPr>
        <w:t>showed</w:t>
      </w:r>
      <w:r w:rsidR="004F0A3D">
        <w:rPr>
          <w:lang w:val="en-MY"/>
        </w:rPr>
        <w:t xml:space="preserve"> </w:t>
      </w:r>
      <w:r w:rsidRPr="008A6CE2">
        <w:rPr>
          <w:lang w:val="en-MY"/>
        </w:rPr>
        <w:t>that</w:t>
      </w:r>
      <w:r w:rsidR="004F0A3D">
        <w:rPr>
          <w:lang w:val="en-MY"/>
        </w:rPr>
        <w:t xml:space="preserve"> </w:t>
      </w:r>
      <w:r w:rsidRPr="008A6CE2">
        <w:rPr>
          <w:lang w:val="en-MY"/>
        </w:rPr>
        <w:t>interactive</w:t>
      </w:r>
      <w:r w:rsidR="004F0A3D">
        <w:rPr>
          <w:lang w:val="en-MY"/>
        </w:rPr>
        <w:t xml:space="preserve"> </w:t>
      </w:r>
      <w:r w:rsidRPr="008A6CE2">
        <w:rPr>
          <w:lang w:val="en-MY"/>
        </w:rPr>
        <w:t>whiteboard</w:t>
      </w:r>
      <w:r w:rsidR="004F0A3D">
        <w:rPr>
          <w:lang w:val="en-MY"/>
        </w:rPr>
        <w:t xml:space="preserve"> </w:t>
      </w:r>
      <w:r w:rsidRPr="008A6CE2">
        <w:rPr>
          <w:lang w:val="en-MY"/>
        </w:rPr>
        <w:t>enhanced</w:t>
      </w:r>
      <w:r w:rsidR="004F0A3D">
        <w:rPr>
          <w:lang w:val="en-MY"/>
        </w:rPr>
        <w:t xml:space="preserve"> </w:t>
      </w:r>
      <w:r w:rsidRPr="008A6CE2">
        <w:rPr>
          <w:lang w:val="en-MY"/>
        </w:rPr>
        <w:t>students’</w:t>
      </w:r>
      <w:r w:rsidR="004F0A3D">
        <w:rPr>
          <w:lang w:val="en-MY"/>
        </w:rPr>
        <w:t xml:space="preserve"> </w:t>
      </w:r>
      <w:r w:rsidRPr="008A6CE2">
        <w:rPr>
          <w:lang w:val="en-MY"/>
        </w:rPr>
        <w:t>learning</w:t>
      </w:r>
      <w:r w:rsidR="004F0A3D">
        <w:rPr>
          <w:lang w:val="en-MY"/>
        </w:rPr>
        <w:t xml:space="preserve"> </w:t>
      </w:r>
      <w:r w:rsidRPr="008A6CE2">
        <w:rPr>
          <w:lang w:val="en-MY"/>
        </w:rPr>
        <w:t>and</w:t>
      </w:r>
      <w:r w:rsidR="004F0A3D">
        <w:rPr>
          <w:lang w:val="en-MY"/>
        </w:rPr>
        <w:t xml:space="preserve"> </w:t>
      </w:r>
      <w:r w:rsidRPr="008A6CE2">
        <w:rPr>
          <w:lang w:val="en-MY"/>
        </w:rPr>
        <w:t>supported</w:t>
      </w:r>
      <w:r w:rsidR="004F0A3D">
        <w:rPr>
          <w:lang w:val="en-MY"/>
        </w:rPr>
        <w:t xml:space="preserve"> </w:t>
      </w:r>
      <w:r w:rsidRPr="008A6CE2">
        <w:rPr>
          <w:lang w:val="en-MY"/>
        </w:rPr>
        <w:t>teachers’</w:t>
      </w:r>
      <w:r w:rsidR="004F0A3D">
        <w:rPr>
          <w:lang w:val="en-MY"/>
        </w:rPr>
        <w:t xml:space="preserve"> </w:t>
      </w:r>
      <w:r w:rsidRPr="008A6CE2">
        <w:rPr>
          <w:lang w:val="en-MY"/>
        </w:rPr>
        <w:t>teaching.</w:t>
      </w:r>
      <w:r w:rsidR="004F0A3D">
        <w:rPr>
          <w:lang w:val="en-MY"/>
        </w:rPr>
        <w:t xml:space="preserve"> </w:t>
      </w:r>
      <w:r w:rsidRPr="008A6CE2">
        <w:rPr>
          <w:lang w:val="en-MY"/>
        </w:rPr>
        <w:t>Students</w:t>
      </w:r>
      <w:r w:rsidR="004F0A3D">
        <w:rPr>
          <w:lang w:val="en-MY"/>
        </w:rPr>
        <w:t xml:space="preserve"> </w:t>
      </w:r>
      <w:r w:rsidRPr="008A6CE2">
        <w:rPr>
          <w:lang w:val="en-MY"/>
        </w:rPr>
        <w:t>were</w:t>
      </w:r>
      <w:r w:rsidR="004F0A3D">
        <w:rPr>
          <w:lang w:val="en-MY"/>
        </w:rPr>
        <w:t xml:space="preserve"> </w:t>
      </w:r>
      <w:r w:rsidRPr="008A6CE2">
        <w:rPr>
          <w:lang w:val="en-MY"/>
        </w:rPr>
        <w:t>found</w:t>
      </w:r>
      <w:r w:rsidR="004F0A3D">
        <w:rPr>
          <w:lang w:val="en-MY"/>
        </w:rPr>
        <w:t xml:space="preserve"> </w:t>
      </w:r>
      <w:r w:rsidRPr="008A6CE2">
        <w:rPr>
          <w:lang w:val="en-MY"/>
        </w:rPr>
        <w:t>to</w:t>
      </w:r>
      <w:r w:rsidR="004F0A3D">
        <w:rPr>
          <w:lang w:val="en-MY"/>
        </w:rPr>
        <w:t xml:space="preserve"> </w:t>
      </w:r>
      <w:r w:rsidRPr="008A6CE2">
        <w:rPr>
          <w:lang w:val="en-MY"/>
        </w:rPr>
        <w:t>be</w:t>
      </w:r>
      <w:r w:rsidR="004F0A3D">
        <w:rPr>
          <w:lang w:val="en-MY"/>
        </w:rPr>
        <w:t xml:space="preserve"> </w:t>
      </w:r>
      <w:r w:rsidRPr="008A6CE2">
        <w:rPr>
          <w:lang w:val="en-MY"/>
        </w:rPr>
        <w:t>more</w:t>
      </w:r>
      <w:r w:rsidR="004F0A3D">
        <w:rPr>
          <w:lang w:val="en-MY"/>
        </w:rPr>
        <w:t xml:space="preserve"> </w:t>
      </w:r>
      <w:r w:rsidRPr="008A6CE2">
        <w:rPr>
          <w:lang w:val="en-MY"/>
        </w:rPr>
        <w:t>engaged,</w:t>
      </w:r>
      <w:r w:rsidR="004F0A3D">
        <w:rPr>
          <w:lang w:val="en-MY"/>
        </w:rPr>
        <w:t xml:space="preserve"> </w:t>
      </w:r>
      <w:r w:rsidRPr="008A6CE2">
        <w:rPr>
          <w:lang w:val="en-MY"/>
        </w:rPr>
        <w:t>motivated</w:t>
      </w:r>
      <w:r w:rsidR="004F0A3D">
        <w:rPr>
          <w:lang w:val="en-MY"/>
        </w:rPr>
        <w:t xml:space="preserve"> </w:t>
      </w:r>
      <w:r w:rsidRPr="008A6CE2">
        <w:rPr>
          <w:lang w:val="en-MY"/>
        </w:rPr>
        <w:t>and</w:t>
      </w:r>
      <w:r w:rsidR="004F0A3D">
        <w:rPr>
          <w:lang w:val="en-MY"/>
        </w:rPr>
        <w:t xml:space="preserve"> </w:t>
      </w:r>
      <w:r w:rsidRPr="008A6CE2">
        <w:rPr>
          <w:lang w:val="en-MY"/>
        </w:rPr>
        <w:t>enjoy</w:t>
      </w:r>
      <w:r w:rsidR="004F0A3D">
        <w:rPr>
          <w:lang w:val="en-MY"/>
        </w:rPr>
        <w:t xml:space="preserve"> </w:t>
      </w:r>
      <w:r w:rsidRPr="008A6CE2">
        <w:rPr>
          <w:lang w:val="en-MY"/>
        </w:rPr>
        <w:t>learning</w:t>
      </w:r>
      <w:r w:rsidR="004F0A3D">
        <w:rPr>
          <w:lang w:val="en-MY"/>
        </w:rPr>
        <w:t xml:space="preserve"> </w:t>
      </w:r>
      <w:r w:rsidRPr="008A6CE2">
        <w:rPr>
          <w:lang w:val="en-MY"/>
        </w:rPr>
        <w:t>with</w:t>
      </w:r>
      <w:r w:rsidR="004F0A3D">
        <w:rPr>
          <w:lang w:val="en-MY"/>
        </w:rPr>
        <w:t xml:space="preserve"> </w:t>
      </w:r>
      <w:r w:rsidRPr="008A6CE2">
        <w:rPr>
          <w:lang w:val="en-MY"/>
        </w:rPr>
        <w:t>interactive</w:t>
      </w:r>
      <w:r w:rsidR="004F0A3D">
        <w:rPr>
          <w:lang w:val="en-MY"/>
        </w:rPr>
        <w:t xml:space="preserve"> </w:t>
      </w:r>
      <w:r w:rsidRPr="008A6CE2">
        <w:rPr>
          <w:lang w:val="en-MY"/>
        </w:rPr>
        <w:t>whiteboard.</w:t>
      </w:r>
      <w:r w:rsidR="004F0A3D">
        <w:rPr>
          <w:lang w:val="en-MY"/>
        </w:rPr>
        <w:t xml:space="preserve"> </w:t>
      </w:r>
      <w:r w:rsidRPr="008A6CE2">
        <w:rPr>
          <w:lang w:val="en-MY"/>
        </w:rPr>
        <w:t>However,</w:t>
      </w:r>
      <w:r w:rsidR="004F0A3D">
        <w:rPr>
          <w:lang w:val="en-MY"/>
        </w:rPr>
        <w:t xml:space="preserve"> </w:t>
      </w:r>
      <w:r w:rsidRPr="008A6CE2">
        <w:rPr>
          <w:lang w:val="en-MY"/>
        </w:rPr>
        <w:t>problems</w:t>
      </w:r>
      <w:r w:rsidR="004F0A3D">
        <w:rPr>
          <w:lang w:val="en-MY"/>
        </w:rPr>
        <w:t xml:space="preserve"> </w:t>
      </w:r>
      <w:r w:rsidRPr="008A6CE2">
        <w:rPr>
          <w:lang w:val="en-MY"/>
        </w:rPr>
        <w:t>and</w:t>
      </w:r>
      <w:r w:rsidR="004F0A3D">
        <w:rPr>
          <w:lang w:val="en-MY"/>
        </w:rPr>
        <w:t xml:space="preserve"> </w:t>
      </w:r>
      <w:r w:rsidRPr="008A6CE2">
        <w:rPr>
          <w:lang w:val="en-MY"/>
        </w:rPr>
        <w:t>issues</w:t>
      </w:r>
      <w:r w:rsidR="004F0A3D">
        <w:rPr>
          <w:lang w:val="en-MY"/>
        </w:rPr>
        <w:t xml:space="preserve"> </w:t>
      </w:r>
      <w:r w:rsidRPr="008A6CE2">
        <w:rPr>
          <w:lang w:val="en-MY"/>
        </w:rPr>
        <w:t>in</w:t>
      </w:r>
      <w:r w:rsidR="004F0A3D">
        <w:rPr>
          <w:lang w:val="en-MY"/>
        </w:rPr>
        <w:t xml:space="preserve"> </w:t>
      </w:r>
      <w:r w:rsidRPr="008A6CE2">
        <w:rPr>
          <w:lang w:val="en-MY"/>
        </w:rPr>
        <w:t>using</w:t>
      </w:r>
      <w:r w:rsidR="004F0A3D">
        <w:rPr>
          <w:lang w:val="en-MY"/>
        </w:rPr>
        <w:t xml:space="preserve"> </w:t>
      </w:r>
      <w:r w:rsidRPr="008A6CE2">
        <w:rPr>
          <w:lang w:val="en-MY"/>
        </w:rPr>
        <w:t>interactive</w:t>
      </w:r>
      <w:r w:rsidR="004F0A3D">
        <w:rPr>
          <w:lang w:val="en-MY"/>
        </w:rPr>
        <w:t xml:space="preserve"> </w:t>
      </w:r>
      <w:r w:rsidRPr="008A6CE2">
        <w:rPr>
          <w:lang w:val="en-MY"/>
        </w:rPr>
        <w:t>whiteboard</w:t>
      </w:r>
      <w:r w:rsidR="004F0A3D">
        <w:rPr>
          <w:lang w:val="en-MY"/>
        </w:rPr>
        <w:t xml:space="preserve"> </w:t>
      </w:r>
      <w:r w:rsidRPr="008A6CE2">
        <w:rPr>
          <w:lang w:val="en-MY"/>
        </w:rPr>
        <w:t>such</w:t>
      </w:r>
      <w:r w:rsidR="004F0A3D">
        <w:rPr>
          <w:lang w:val="en-MY"/>
        </w:rPr>
        <w:t xml:space="preserve"> </w:t>
      </w:r>
      <w:r w:rsidRPr="008A6CE2">
        <w:rPr>
          <w:lang w:val="en-MY"/>
        </w:rPr>
        <w:t>as</w:t>
      </w:r>
      <w:r w:rsidR="004F0A3D">
        <w:rPr>
          <w:lang w:val="en-MY"/>
        </w:rPr>
        <w:t xml:space="preserve"> </w:t>
      </w:r>
      <w:r w:rsidRPr="008A6CE2">
        <w:rPr>
          <w:lang w:val="en-MY"/>
        </w:rPr>
        <w:t>installing</w:t>
      </w:r>
      <w:r w:rsidR="004F0A3D">
        <w:rPr>
          <w:lang w:val="en-MY"/>
        </w:rPr>
        <w:t xml:space="preserve"> </w:t>
      </w:r>
      <w:r w:rsidRPr="008A6CE2">
        <w:rPr>
          <w:lang w:val="en-MY"/>
        </w:rPr>
        <w:t>cost,</w:t>
      </w:r>
      <w:r w:rsidR="004F0A3D">
        <w:rPr>
          <w:lang w:val="en-MY"/>
        </w:rPr>
        <w:t xml:space="preserve"> </w:t>
      </w:r>
      <w:r w:rsidRPr="008A6CE2">
        <w:rPr>
          <w:lang w:val="en-MY"/>
        </w:rPr>
        <w:t>technical</w:t>
      </w:r>
      <w:r w:rsidR="004F0A3D">
        <w:rPr>
          <w:lang w:val="en-MY"/>
        </w:rPr>
        <w:t xml:space="preserve"> </w:t>
      </w:r>
      <w:r w:rsidRPr="008A6CE2">
        <w:rPr>
          <w:lang w:val="en-MY"/>
        </w:rPr>
        <w:t>problem,</w:t>
      </w:r>
      <w:r w:rsidR="004F0A3D">
        <w:rPr>
          <w:lang w:val="en-MY"/>
        </w:rPr>
        <w:t xml:space="preserve"> </w:t>
      </w:r>
      <w:r w:rsidRPr="008A6CE2">
        <w:rPr>
          <w:lang w:val="en-MY"/>
        </w:rPr>
        <w:t>classroom</w:t>
      </w:r>
      <w:r w:rsidR="004F0A3D">
        <w:rPr>
          <w:lang w:val="en-MY"/>
        </w:rPr>
        <w:t xml:space="preserve"> </w:t>
      </w:r>
      <w:r w:rsidRPr="008A6CE2">
        <w:rPr>
          <w:lang w:val="en-MY"/>
        </w:rPr>
        <w:t>setting</w:t>
      </w:r>
      <w:r w:rsidR="004F0A3D">
        <w:rPr>
          <w:lang w:val="en-MY"/>
        </w:rPr>
        <w:t xml:space="preserve"> </w:t>
      </w:r>
      <w:r w:rsidRPr="008A6CE2">
        <w:rPr>
          <w:lang w:val="en-MY"/>
        </w:rPr>
        <w:t>and</w:t>
      </w:r>
      <w:r w:rsidR="004F0A3D">
        <w:rPr>
          <w:lang w:val="en-MY"/>
        </w:rPr>
        <w:t xml:space="preserve"> </w:t>
      </w:r>
      <w:r w:rsidRPr="008A6CE2">
        <w:rPr>
          <w:lang w:val="en-MY"/>
        </w:rPr>
        <w:t>users’</w:t>
      </w:r>
      <w:r w:rsidR="004F0A3D">
        <w:rPr>
          <w:lang w:val="en-MY"/>
        </w:rPr>
        <w:t xml:space="preserve"> </w:t>
      </w:r>
      <w:r w:rsidRPr="008A6CE2">
        <w:rPr>
          <w:lang w:val="en-MY"/>
        </w:rPr>
        <w:t>skills</w:t>
      </w:r>
      <w:r w:rsidR="004F0A3D">
        <w:rPr>
          <w:lang w:val="en-MY"/>
        </w:rPr>
        <w:t xml:space="preserve"> </w:t>
      </w:r>
      <w:r w:rsidRPr="008A6CE2">
        <w:rPr>
          <w:lang w:val="en-MY"/>
        </w:rPr>
        <w:t>were</w:t>
      </w:r>
      <w:r w:rsidR="004F0A3D">
        <w:rPr>
          <w:lang w:val="en-MY"/>
        </w:rPr>
        <w:t xml:space="preserve"> </w:t>
      </w:r>
      <w:r w:rsidRPr="008A6CE2">
        <w:rPr>
          <w:lang w:val="en-MY"/>
        </w:rPr>
        <w:t>also</w:t>
      </w:r>
      <w:r w:rsidR="004F0A3D">
        <w:rPr>
          <w:lang w:val="en-MY"/>
        </w:rPr>
        <w:t xml:space="preserve"> </w:t>
      </w:r>
      <w:r w:rsidRPr="008A6CE2">
        <w:rPr>
          <w:lang w:val="en-MY"/>
        </w:rPr>
        <w:t>being</w:t>
      </w:r>
      <w:r w:rsidR="004F0A3D">
        <w:rPr>
          <w:lang w:val="en-MY"/>
        </w:rPr>
        <w:t xml:space="preserve"> </w:t>
      </w:r>
      <w:r w:rsidRPr="008A6CE2">
        <w:rPr>
          <w:lang w:val="en-MY"/>
        </w:rPr>
        <w:t>reported</w:t>
      </w:r>
      <w:r w:rsidR="004F0A3D">
        <w:rPr>
          <w:lang w:val="en-MY"/>
        </w:rPr>
        <w:t xml:space="preserve"> </w:t>
      </w:r>
      <w:r w:rsidRPr="008A6CE2">
        <w:rPr>
          <w:lang w:val="en-MY"/>
        </w:rPr>
        <w:t>in</w:t>
      </w:r>
      <w:r w:rsidR="004F0A3D">
        <w:rPr>
          <w:lang w:val="en-MY"/>
        </w:rPr>
        <w:t xml:space="preserve"> </w:t>
      </w:r>
      <w:r w:rsidRPr="008A6CE2">
        <w:rPr>
          <w:lang w:val="en-MY"/>
        </w:rPr>
        <w:t>the</w:t>
      </w:r>
      <w:r w:rsidR="004F0A3D">
        <w:rPr>
          <w:lang w:val="en-MY"/>
        </w:rPr>
        <w:t xml:space="preserve"> </w:t>
      </w:r>
      <w:r w:rsidRPr="008A6CE2">
        <w:rPr>
          <w:lang w:val="en-MY"/>
        </w:rPr>
        <w:t>studies.</w:t>
      </w:r>
      <w:r w:rsidR="004F0A3D">
        <w:rPr>
          <w:lang w:val="en-MY"/>
        </w:rPr>
        <w:t xml:space="preserve"> </w:t>
      </w:r>
      <w:r w:rsidRPr="008A6CE2">
        <w:rPr>
          <w:lang w:val="en-MY"/>
        </w:rPr>
        <w:t>Hence,</w:t>
      </w:r>
      <w:r w:rsidR="004F0A3D">
        <w:rPr>
          <w:lang w:val="en-MY"/>
        </w:rPr>
        <w:t xml:space="preserve"> </w:t>
      </w:r>
      <w:r w:rsidRPr="008A6CE2">
        <w:rPr>
          <w:lang w:val="en-MY"/>
        </w:rPr>
        <w:t>Wiimote</w:t>
      </w:r>
      <w:r w:rsidR="004F0A3D">
        <w:rPr>
          <w:lang w:val="en-MY"/>
        </w:rPr>
        <w:t xml:space="preserve"> </w:t>
      </w:r>
      <w:r w:rsidRPr="008A6CE2">
        <w:rPr>
          <w:lang w:val="en-MY"/>
        </w:rPr>
        <w:t>Interactive</w:t>
      </w:r>
      <w:r w:rsidR="004F0A3D">
        <w:rPr>
          <w:lang w:val="en-MY"/>
        </w:rPr>
        <w:t xml:space="preserve"> </w:t>
      </w:r>
      <w:r w:rsidRPr="008A6CE2">
        <w:rPr>
          <w:lang w:val="en-MY"/>
        </w:rPr>
        <w:t>Whiteboard</w:t>
      </w:r>
      <w:r w:rsidR="004F0A3D">
        <w:rPr>
          <w:lang w:val="en-MY"/>
        </w:rPr>
        <w:t xml:space="preserve"> </w:t>
      </w:r>
      <w:r w:rsidRPr="008A6CE2">
        <w:rPr>
          <w:lang w:val="en-MY"/>
        </w:rPr>
        <w:t>is</w:t>
      </w:r>
      <w:r w:rsidR="004F0A3D">
        <w:rPr>
          <w:lang w:val="en-MY"/>
        </w:rPr>
        <w:t xml:space="preserve"> </w:t>
      </w:r>
      <w:r w:rsidRPr="008A6CE2">
        <w:rPr>
          <w:lang w:val="en-MY"/>
        </w:rPr>
        <w:t>suggested</w:t>
      </w:r>
      <w:r w:rsidR="004F0A3D">
        <w:rPr>
          <w:lang w:val="en-MY"/>
        </w:rPr>
        <w:t xml:space="preserve"> </w:t>
      </w:r>
      <w:r w:rsidRPr="008A6CE2">
        <w:rPr>
          <w:lang w:val="en-MY"/>
        </w:rPr>
        <w:t>as</w:t>
      </w:r>
      <w:r w:rsidR="004F0A3D">
        <w:rPr>
          <w:lang w:val="en-MY"/>
        </w:rPr>
        <w:t xml:space="preserve"> </w:t>
      </w:r>
      <w:r w:rsidRPr="008A6CE2">
        <w:rPr>
          <w:lang w:val="en-MY"/>
        </w:rPr>
        <w:t>an</w:t>
      </w:r>
      <w:r w:rsidR="004F0A3D">
        <w:rPr>
          <w:lang w:val="en-MY"/>
        </w:rPr>
        <w:t xml:space="preserve"> </w:t>
      </w:r>
      <w:r w:rsidRPr="008A6CE2">
        <w:rPr>
          <w:lang w:val="en-MY"/>
        </w:rPr>
        <w:t>alternative</w:t>
      </w:r>
      <w:r w:rsidR="004F0A3D">
        <w:rPr>
          <w:lang w:val="en-MY"/>
        </w:rPr>
        <w:t xml:space="preserve"> </w:t>
      </w:r>
      <w:r w:rsidRPr="008A6CE2">
        <w:rPr>
          <w:lang w:val="en-MY"/>
        </w:rPr>
        <w:t>to</w:t>
      </w:r>
      <w:r w:rsidR="004F0A3D">
        <w:rPr>
          <w:lang w:val="en-MY"/>
        </w:rPr>
        <w:t xml:space="preserve"> </w:t>
      </w:r>
      <w:r w:rsidRPr="008A6CE2">
        <w:rPr>
          <w:lang w:val="en-MY"/>
        </w:rPr>
        <w:t>interactive</w:t>
      </w:r>
      <w:r w:rsidR="004F0A3D">
        <w:rPr>
          <w:lang w:val="en-MY"/>
        </w:rPr>
        <w:t xml:space="preserve"> </w:t>
      </w:r>
      <w:r w:rsidRPr="008A6CE2">
        <w:rPr>
          <w:lang w:val="en-MY"/>
        </w:rPr>
        <w:t>whiteboard</w:t>
      </w:r>
      <w:r w:rsidR="004F0A3D">
        <w:rPr>
          <w:lang w:val="en-MY"/>
        </w:rPr>
        <w:t xml:space="preserve"> </w:t>
      </w:r>
      <w:r w:rsidRPr="008A6CE2">
        <w:rPr>
          <w:lang w:val="en-MY"/>
        </w:rPr>
        <w:t>to</w:t>
      </w:r>
      <w:r w:rsidR="004F0A3D">
        <w:rPr>
          <w:lang w:val="en-MY"/>
        </w:rPr>
        <w:t xml:space="preserve"> </w:t>
      </w:r>
      <w:r w:rsidRPr="008A6CE2">
        <w:rPr>
          <w:lang w:val="en-MY"/>
        </w:rPr>
        <w:t>be</w:t>
      </w:r>
      <w:r w:rsidR="004F0A3D">
        <w:rPr>
          <w:lang w:val="en-MY"/>
        </w:rPr>
        <w:t xml:space="preserve"> </w:t>
      </w:r>
      <w:r w:rsidRPr="008A6CE2">
        <w:rPr>
          <w:lang w:val="en-MY"/>
        </w:rPr>
        <w:t>used</w:t>
      </w:r>
      <w:r w:rsidR="004F0A3D">
        <w:rPr>
          <w:lang w:val="en-MY"/>
        </w:rPr>
        <w:t xml:space="preserve"> </w:t>
      </w:r>
      <w:r w:rsidRPr="008A6CE2">
        <w:rPr>
          <w:lang w:val="en-MY"/>
        </w:rPr>
        <w:t>in</w:t>
      </w:r>
      <w:r w:rsidR="004F0A3D">
        <w:rPr>
          <w:lang w:val="en-MY"/>
        </w:rPr>
        <w:t xml:space="preserve"> </w:t>
      </w:r>
      <w:r w:rsidRPr="008A6CE2">
        <w:rPr>
          <w:lang w:val="en-MY"/>
        </w:rPr>
        <w:t>the</w:t>
      </w:r>
      <w:r w:rsidR="004F0A3D">
        <w:rPr>
          <w:lang w:val="en-MY"/>
        </w:rPr>
        <w:t xml:space="preserve"> </w:t>
      </w:r>
      <w:r w:rsidRPr="008A6CE2">
        <w:rPr>
          <w:lang w:val="en-MY"/>
        </w:rPr>
        <w:t>teaching</w:t>
      </w:r>
      <w:r w:rsidR="004F0A3D">
        <w:rPr>
          <w:lang w:val="en-MY"/>
        </w:rPr>
        <w:t xml:space="preserve"> </w:t>
      </w:r>
      <w:r w:rsidRPr="008A6CE2">
        <w:rPr>
          <w:lang w:val="en-MY"/>
        </w:rPr>
        <w:t>and</w:t>
      </w:r>
      <w:r w:rsidR="004F0A3D">
        <w:rPr>
          <w:lang w:val="en-MY"/>
        </w:rPr>
        <w:t xml:space="preserve"> </w:t>
      </w:r>
      <w:r w:rsidRPr="008A6CE2">
        <w:rPr>
          <w:lang w:val="en-MY"/>
        </w:rPr>
        <w:t>learning</w:t>
      </w:r>
      <w:r w:rsidR="004F0A3D">
        <w:rPr>
          <w:lang w:val="en-MY"/>
        </w:rPr>
        <w:t xml:space="preserve"> </w:t>
      </w:r>
      <w:r w:rsidRPr="008A6CE2">
        <w:rPr>
          <w:lang w:val="en-MY"/>
        </w:rPr>
        <w:t>process.</w:t>
      </w:r>
      <w:r w:rsidR="004F0A3D">
        <w:rPr>
          <w:lang w:val="en-MY"/>
        </w:rPr>
        <w:t xml:space="preserve"> </w:t>
      </w:r>
      <w:r w:rsidRPr="008A6CE2">
        <w:rPr>
          <w:lang w:val="en-MY"/>
        </w:rPr>
        <w:t>It</w:t>
      </w:r>
      <w:r w:rsidR="004F0A3D">
        <w:rPr>
          <w:lang w:val="en-MY"/>
        </w:rPr>
        <w:t xml:space="preserve"> </w:t>
      </w:r>
      <w:r w:rsidRPr="008A6CE2">
        <w:rPr>
          <w:lang w:val="en-MY"/>
        </w:rPr>
        <w:t>is</w:t>
      </w:r>
      <w:r w:rsidR="004F0A3D">
        <w:rPr>
          <w:lang w:val="en-MY"/>
        </w:rPr>
        <w:t xml:space="preserve"> </w:t>
      </w:r>
      <w:r w:rsidRPr="008A6CE2">
        <w:rPr>
          <w:lang w:val="en-MY"/>
        </w:rPr>
        <w:t>hoped</w:t>
      </w:r>
      <w:r w:rsidR="004F0A3D">
        <w:rPr>
          <w:lang w:val="en-MY"/>
        </w:rPr>
        <w:t xml:space="preserve"> </w:t>
      </w:r>
      <w:r w:rsidRPr="008A6CE2">
        <w:rPr>
          <w:lang w:val="en-MY"/>
        </w:rPr>
        <w:t>that</w:t>
      </w:r>
      <w:r w:rsidR="004F0A3D">
        <w:rPr>
          <w:lang w:val="en-MY"/>
        </w:rPr>
        <w:t xml:space="preserve"> </w:t>
      </w:r>
      <w:r w:rsidRPr="008A6CE2">
        <w:rPr>
          <w:lang w:val="en-MY"/>
        </w:rPr>
        <w:t>Wiimote</w:t>
      </w:r>
      <w:r w:rsidR="004F0A3D">
        <w:rPr>
          <w:lang w:val="en-MY"/>
        </w:rPr>
        <w:t xml:space="preserve"> </w:t>
      </w:r>
      <w:r w:rsidRPr="008A6CE2">
        <w:rPr>
          <w:lang w:val="en-MY"/>
        </w:rPr>
        <w:t>Interactive</w:t>
      </w:r>
      <w:r w:rsidR="004F0A3D">
        <w:rPr>
          <w:lang w:val="en-MY"/>
        </w:rPr>
        <w:t xml:space="preserve"> </w:t>
      </w:r>
      <w:r w:rsidRPr="008A6CE2">
        <w:rPr>
          <w:lang w:val="en-MY"/>
        </w:rPr>
        <w:t>Whiteboard</w:t>
      </w:r>
      <w:r w:rsidR="004F0A3D">
        <w:rPr>
          <w:lang w:val="en-MY"/>
        </w:rPr>
        <w:t xml:space="preserve"> </w:t>
      </w:r>
      <w:r w:rsidRPr="008A6CE2">
        <w:rPr>
          <w:lang w:val="en-MY"/>
        </w:rPr>
        <w:t>can</w:t>
      </w:r>
      <w:r w:rsidR="004F0A3D">
        <w:rPr>
          <w:lang w:val="en-MY"/>
        </w:rPr>
        <w:t xml:space="preserve"> </w:t>
      </w:r>
      <w:r w:rsidRPr="008A6CE2">
        <w:rPr>
          <w:lang w:val="en-MY"/>
        </w:rPr>
        <w:t>be</w:t>
      </w:r>
      <w:r w:rsidR="004F0A3D">
        <w:rPr>
          <w:lang w:val="en-MY"/>
        </w:rPr>
        <w:t xml:space="preserve"> </w:t>
      </w:r>
      <w:r w:rsidRPr="008A6CE2">
        <w:rPr>
          <w:lang w:val="en-MY"/>
        </w:rPr>
        <w:t>useful</w:t>
      </w:r>
      <w:r w:rsidR="004F0A3D">
        <w:rPr>
          <w:lang w:val="en-MY"/>
        </w:rPr>
        <w:t xml:space="preserve"> </w:t>
      </w:r>
      <w:r w:rsidRPr="008A6CE2">
        <w:rPr>
          <w:lang w:val="en-MY"/>
        </w:rPr>
        <w:t>teaching</w:t>
      </w:r>
      <w:r w:rsidR="004F0A3D">
        <w:rPr>
          <w:lang w:val="en-MY"/>
        </w:rPr>
        <w:t xml:space="preserve"> </w:t>
      </w:r>
      <w:r w:rsidRPr="008A6CE2">
        <w:rPr>
          <w:lang w:val="en-MY"/>
        </w:rPr>
        <w:t>and</w:t>
      </w:r>
      <w:r w:rsidR="004F0A3D">
        <w:rPr>
          <w:lang w:val="en-MY"/>
        </w:rPr>
        <w:t xml:space="preserve"> </w:t>
      </w:r>
      <w:r w:rsidRPr="008A6CE2">
        <w:rPr>
          <w:lang w:val="en-MY"/>
        </w:rPr>
        <w:t>learning</w:t>
      </w:r>
      <w:r w:rsidR="004F0A3D">
        <w:rPr>
          <w:lang w:val="en-MY"/>
        </w:rPr>
        <w:t xml:space="preserve"> </w:t>
      </w:r>
      <w:r w:rsidRPr="008A6CE2">
        <w:rPr>
          <w:lang w:val="en-MY"/>
        </w:rPr>
        <w:t>aids</w:t>
      </w:r>
      <w:r w:rsidR="004F0A3D">
        <w:rPr>
          <w:lang w:val="en-MY"/>
        </w:rPr>
        <w:t xml:space="preserve"> </w:t>
      </w:r>
      <w:r w:rsidRPr="008A6CE2">
        <w:rPr>
          <w:lang w:val="en-MY"/>
        </w:rPr>
        <w:t>in</w:t>
      </w:r>
      <w:r w:rsidR="004F0A3D">
        <w:rPr>
          <w:lang w:val="en-MY"/>
        </w:rPr>
        <w:t xml:space="preserve"> </w:t>
      </w:r>
      <w:r w:rsidRPr="008A6CE2">
        <w:rPr>
          <w:lang w:val="en-MY"/>
        </w:rPr>
        <w:t>the</w:t>
      </w:r>
      <w:r w:rsidR="004F0A3D">
        <w:rPr>
          <w:lang w:val="en-MY"/>
        </w:rPr>
        <w:t xml:space="preserve"> </w:t>
      </w:r>
      <w:r w:rsidRPr="008A6CE2">
        <w:rPr>
          <w:lang w:val="en-MY"/>
        </w:rPr>
        <w:t>classroom.</w:t>
      </w:r>
    </w:p>
    <w:p w:rsidR="009B5B79" w:rsidRPr="009B5B79" w:rsidRDefault="009B5B79" w:rsidP="009B5B79">
      <w:pPr>
        <w:pStyle w:val="BodyText"/>
        <w:rPr>
          <w:sz w:val="20"/>
        </w:rPr>
      </w:pPr>
      <w:r w:rsidRPr="009B5B79">
        <w:rPr>
          <w:b/>
          <w:sz w:val="20"/>
        </w:rPr>
        <w:t>Keywords</w:t>
      </w:r>
      <w:r w:rsidRPr="009B5B79">
        <w:rPr>
          <w:sz w:val="20"/>
        </w:rPr>
        <w:t>:</w:t>
      </w:r>
      <w:r w:rsidR="004F0A3D">
        <w:rPr>
          <w:sz w:val="20"/>
        </w:rPr>
        <w:t xml:space="preserve"> </w:t>
      </w:r>
      <w:r w:rsidRPr="009B5B79">
        <w:rPr>
          <w:sz w:val="20"/>
        </w:rPr>
        <w:t>Wiimote,</w:t>
      </w:r>
      <w:r w:rsidR="004F0A3D">
        <w:rPr>
          <w:sz w:val="20"/>
        </w:rPr>
        <w:t xml:space="preserve"> </w:t>
      </w:r>
      <w:r w:rsidRPr="009B5B79">
        <w:rPr>
          <w:sz w:val="20"/>
        </w:rPr>
        <w:t>interactive</w:t>
      </w:r>
      <w:r w:rsidR="004F0A3D">
        <w:rPr>
          <w:sz w:val="20"/>
        </w:rPr>
        <w:t xml:space="preserve"> </w:t>
      </w:r>
      <w:r w:rsidRPr="009B5B79">
        <w:rPr>
          <w:sz w:val="20"/>
        </w:rPr>
        <w:t>whiteboard,</w:t>
      </w:r>
      <w:r w:rsidR="004F0A3D">
        <w:rPr>
          <w:sz w:val="20"/>
        </w:rPr>
        <w:t xml:space="preserve"> </w:t>
      </w:r>
      <w:r w:rsidRPr="009B5B79">
        <w:rPr>
          <w:sz w:val="20"/>
        </w:rPr>
        <w:t>teaching</w:t>
      </w:r>
      <w:r w:rsidR="004F0A3D">
        <w:rPr>
          <w:sz w:val="20"/>
        </w:rPr>
        <w:t xml:space="preserve"> </w:t>
      </w:r>
      <w:r w:rsidRPr="009B5B79">
        <w:rPr>
          <w:sz w:val="20"/>
        </w:rPr>
        <w:t>and</w:t>
      </w:r>
      <w:r w:rsidR="004F0A3D">
        <w:rPr>
          <w:sz w:val="20"/>
        </w:rPr>
        <w:t xml:space="preserve"> </w:t>
      </w:r>
      <w:r w:rsidRPr="009B5B79">
        <w:rPr>
          <w:sz w:val="20"/>
        </w:rPr>
        <w:t>learning</w:t>
      </w:r>
      <w:r w:rsidR="004F0A3D">
        <w:rPr>
          <w:sz w:val="20"/>
        </w:rPr>
        <w:t xml:space="preserve"> </w:t>
      </w:r>
      <w:r w:rsidRPr="009B5B79">
        <w:rPr>
          <w:sz w:val="20"/>
        </w:rPr>
        <w:t>aid</w:t>
      </w:r>
      <w:r w:rsidR="004F0A3D">
        <w:rPr>
          <w:sz w:val="20"/>
        </w:rPr>
        <w:t xml:space="preserve">  </w:t>
      </w:r>
    </w:p>
    <w:p w:rsidR="009B5B79" w:rsidRPr="009B5B79" w:rsidRDefault="009B5B79" w:rsidP="009B5B79">
      <w:pPr>
        <w:pStyle w:val="BodyText"/>
        <w:rPr>
          <w:sz w:val="20"/>
        </w:rPr>
      </w:pPr>
    </w:p>
    <w:p w:rsidR="009B5B79" w:rsidRPr="009B5B79" w:rsidRDefault="009B5B79" w:rsidP="009B5B79">
      <w:pPr>
        <w:pStyle w:val="Heading3"/>
      </w:pPr>
      <w:r w:rsidRPr="009B5B79">
        <w:t>Introduction</w:t>
      </w:r>
    </w:p>
    <w:p w:rsidR="009B5B79" w:rsidRPr="009B5B79" w:rsidRDefault="009B5B79" w:rsidP="009B5B79">
      <w:pPr>
        <w:pStyle w:val="BodyText"/>
      </w:pPr>
      <w:r w:rsidRPr="009B5B79">
        <w:t>The</w:t>
      </w:r>
      <w:r w:rsidR="004F0A3D">
        <w:t xml:space="preserve"> </w:t>
      </w:r>
      <w:r w:rsidRPr="009B5B79">
        <w:t>Interactive</w:t>
      </w:r>
      <w:r w:rsidR="004F0A3D">
        <w:t xml:space="preserve"> </w:t>
      </w:r>
      <w:r w:rsidRPr="009B5B79">
        <w:t>Whiteboard</w:t>
      </w:r>
      <w:r w:rsidR="004F0A3D">
        <w:t xml:space="preserve"> </w:t>
      </w:r>
      <w:r w:rsidRPr="009B5B79">
        <w:t>(IWB)</w:t>
      </w:r>
      <w:r w:rsidR="004F0A3D">
        <w:t xml:space="preserve"> </w:t>
      </w:r>
      <w:r w:rsidRPr="009B5B79">
        <w:t>is</w:t>
      </w:r>
      <w:r w:rsidR="004F0A3D">
        <w:t xml:space="preserve"> </w:t>
      </w:r>
      <w:r w:rsidRPr="009B5B79">
        <w:t>a</w:t>
      </w:r>
      <w:r w:rsidR="004F0A3D">
        <w:t xml:space="preserve"> </w:t>
      </w:r>
      <w:r w:rsidRPr="009B5B79">
        <w:t>technology</w:t>
      </w:r>
      <w:r w:rsidR="004F0A3D">
        <w:t xml:space="preserve"> </w:t>
      </w:r>
      <w:r w:rsidRPr="009B5B79">
        <w:t>made</w:t>
      </w:r>
      <w:r w:rsidR="004F0A3D">
        <w:t xml:space="preserve"> </w:t>
      </w:r>
      <w:r w:rsidRPr="009B5B79">
        <w:t>up</w:t>
      </w:r>
      <w:r w:rsidR="004F0A3D">
        <w:t xml:space="preserve"> </w:t>
      </w:r>
      <w:r w:rsidRPr="009B5B79">
        <w:t>of</w:t>
      </w:r>
      <w:r w:rsidR="004F0A3D">
        <w:t xml:space="preserve"> </w:t>
      </w:r>
      <w:r w:rsidRPr="009B5B79">
        <w:t>a</w:t>
      </w:r>
      <w:r w:rsidR="004F0A3D">
        <w:t xml:space="preserve"> </w:t>
      </w:r>
      <w:r w:rsidRPr="009B5B79">
        <w:t>computer</w:t>
      </w:r>
      <w:r w:rsidR="004F0A3D">
        <w:t xml:space="preserve"> </w:t>
      </w:r>
      <w:r w:rsidRPr="009B5B79">
        <w:t>connected</w:t>
      </w:r>
      <w:r w:rsidR="004F0A3D">
        <w:t xml:space="preserve"> </w:t>
      </w:r>
      <w:r w:rsidRPr="009B5B79">
        <w:t>to</w:t>
      </w:r>
      <w:r w:rsidR="004F0A3D">
        <w:t xml:space="preserve"> </w:t>
      </w:r>
      <w:r w:rsidRPr="009B5B79">
        <w:t>both</w:t>
      </w:r>
      <w:r w:rsidR="004F0A3D">
        <w:t xml:space="preserve"> </w:t>
      </w:r>
      <w:r w:rsidRPr="009B5B79">
        <w:t>a</w:t>
      </w:r>
      <w:r w:rsidR="004F0A3D">
        <w:t xml:space="preserve"> </w:t>
      </w:r>
      <w:r w:rsidRPr="009B5B79">
        <w:t>projector</w:t>
      </w:r>
      <w:r w:rsidR="004F0A3D">
        <w:t xml:space="preserve"> </w:t>
      </w:r>
      <w:r w:rsidRPr="009B5B79">
        <w:t>and</w:t>
      </w:r>
      <w:r w:rsidR="004F0A3D">
        <w:t xml:space="preserve"> </w:t>
      </w:r>
      <w:r w:rsidRPr="009B5B79">
        <w:t>a</w:t>
      </w:r>
      <w:r w:rsidR="004F0A3D">
        <w:t xml:space="preserve"> </w:t>
      </w:r>
      <w:r w:rsidRPr="009B5B79">
        <w:t>touch-sensitive</w:t>
      </w:r>
      <w:r w:rsidR="004F0A3D">
        <w:t xml:space="preserve"> </w:t>
      </w:r>
      <w:r w:rsidRPr="009B5B79">
        <w:t>board</w:t>
      </w:r>
      <w:r w:rsidR="004F0A3D">
        <w:t xml:space="preserve"> </w:t>
      </w:r>
      <w:r w:rsidRPr="009B5B79">
        <w:t>that</w:t>
      </w:r>
      <w:r w:rsidR="004F0A3D">
        <w:t xml:space="preserve"> </w:t>
      </w:r>
      <w:r w:rsidRPr="009B5B79">
        <w:t>presents</w:t>
      </w:r>
      <w:r w:rsidR="004F0A3D">
        <w:t xml:space="preserve"> </w:t>
      </w:r>
      <w:r w:rsidRPr="009B5B79">
        <w:t>the</w:t>
      </w:r>
      <w:r w:rsidR="004F0A3D">
        <w:t xml:space="preserve"> </w:t>
      </w:r>
      <w:r w:rsidRPr="009B5B79">
        <w:t>contents</w:t>
      </w:r>
      <w:r w:rsidR="004F0A3D">
        <w:t xml:space="preserve"> </w:t>
      </w:r>
      <w:r w:rsidRPr="009B5B79">
        <w:t>projected</w:t>
      </w:r>
      <w:r w:rsidR="004F0A3D">
        <w:t xml:space="preserve"> </w:t>
      </w:r>
      <w:r w:rsidRPr="009B5B79">
        <w:t>from</w:t>
      </w:r>
      <w:r w:rsidR="004F0A3D">
        <w:t xml:space="preserve"> </w:t>
      </w:r>
      <w:r w:rsidRPr="009B5B79">
        <w:t>the</w:t>
      </w:r>
      <w:r w:rsidR="004F0A3D">
        <w:t xml:space="preserve"> </w:t>
      </w:r>
      <w:r w:rsidRPr="009B5B79">
        <w:t>computer,</w:t>
      </w:r>
      <w:r w:rsidR="004F0A3D">
        <w:t xml:space="preserve"> </w:t>
      </w:r>
      <w:r w:rsidRPr="009B5B79">
        <w:t>allows</w:t>
      </w:r>
      <w:r w:rsidR="004F0A3D">
        <w:t xml:space="preserve"> </w:t>
      </w:r>
      <w:r w:rsidRPr="009B5B79">
        <w:t>users</w:t>
      </w:r>
      <w:r w:rsidR="004F0A3D">
        <w:t xml:space="preserve"> </w:t>
      </w:r>
      <w:r w:rsidRPr="009B5B79">
        <w:t>to</w:t>
      </w:r>
      <w:r w:rsidR="004F0A3D">
        <w:t xml:space="preserve"> </w:t>
      </w:r>
      <w:r w:rsidRPr="009B5B79">
        <w:t>interact</w:t>
      </w:r>
      <w:r w:rsidR="004F0A3D">
        <w:t xml:space="preserve"> </w:t>
      </w:r>
      <w:r w:rsidRPr="009B5B79">
        <w:t>directly</w:t>
      </w:r>
      <w:r w:rsidR="004F0A3D">
        <w:t xml:space="preserve"> </w:t>
      </w:r>
      <w:r w:rsidRPr="009B5B79">
        <w:t>with</w:t>
      </w:r>
      <w:r w:rsidR="004F0A3D">
        <w:t xml:space="preserve"> </w:t>
      </w:r>
      <w:r w:rsidRPr="009B5B79">
        <w:t>applications</w:t>
      </w:r>
      <w:r w:rsidR="004F0A3D">
        <w:t xml:space="preserve"> </w:t>
      </w:r>
      <w:r w:rsidRPr="009B5B79">
        <w:t>without</w:t>
      </w:r>
      <w:r w:rsidR="004F0A3D">
        <w:t xml:space="preserve"> </w:t>
      </w:r>
      <w:r w:rsidRPr="009B5B79">
        <w:t>having</w:t>
      </w:r>
      <w:r w:rsidR="004F0A3D">
        <w:t xml:space="preserve"> </w:t>
      </w:r>
      <w:r w:rsidRPr="009B5B79">
        <w:t>to</w:t>
      </w:r>
      <w:r w:rsidR="004F0A3D">
        <w:t xml:space="preserve"> </w:t>
      </w:r>
      <w:r w:rsidRPr="009B5B79">
        <w:t>be</w:t>
      </w:r>
      <w:r w:rsidR="004F0A3D">
        <w:t xml:space="preserve"> </w:t>
      </w:r>
      <w:r w:rsidRPr="009B5B79">
        <w:t>physically</w:t>
      </w:r>
      <w:r w:rsidR="004F0A3D">
        <w:t xml:space="preserve"> </w:t>
      </w:r>
      <w:r w:rsidRPr="009B5B79">
        <w:t>at</w:t>
      </w:r>
      <w:r w:rsidR="004F0A3D">
        <w:t xml:space="preserve"> </w:t>
      </w:r>
      <w:r w:rsidRPr="009B5B79">
        <w:t>the</w:t>
      </w:r>
      <w:r w:rsidR="004F0A3D">
        <w:t xml:space="preserve"> </w:t>
      </w:r>
      <w:r w:rsidRPr="009B5B79">
        <w:t>computer</w:t>
      </w:r>
      <w:r w:rsidR="004F0A3D">
        <w:t xml:space="preserve"> </w:t>
      </w:r>
      <w:r w:rsidRPr="009B5B79">
        <w:t>(Levy,</w:t>
      </w:r>
      <w:r w:rsidR="004F0A3D">
        <w:t xml:space="preserve"> </w:t>
      </w:r>
      <w:r w:rsidRPr="009B5B79">
        <w:t>2002;</w:t>
      </w:r>
      <w:r w:rsidR="004F0A3D">
        <w:t xml:space="preserve"> </w:t>
      </w:r>
      <w:r w:rsidRPr="009B5B79">
        <w:t>Manny-Ikan,</w:t>
      </w:r>
      <w:r w:rsidR="004F0A3D">
        <w:t xml:space="preserve"> </w:t>
      </w:r>
      <w:r w:rsidRPr="009B5B79">
        <w:t>Dagan,</w:t>
      </w:r>
      <w:r w:rsidR="004F0A3D">
        <w:t xml:space="preserve"> </w:t>
      </w:r>
      <w:r w:rsidRPr="009B5B79">
        <w:t>Tikochinski</w:t>
      </w:r>
      <w:r w:rsidR="004F0A3D">
        <w:t xml:space="preserve"> </w:t>
      </w:r>
      <w:r w:rsidRPr="009B5B79">
        <w:t>&amp;</w:t>
      </w:r>
      <w:r w:rsidR="004F0A3D">
        <w:t xml:space="preserve"> </w:t>
      </w:r>
      <w:r w:rsidRPr="009B5B79">
        <w:t>Zorman,</w:t>
      </w:r>
      <w:r w:rsidR="004F0A3D">
        <w:t xml:space="preserve"> </w:t>
      </w:r>
      <w:r w:rsidRPr="009B5B79">
        <w:t>2011;</w:t>
      </w:r>
      <w:r w:rsidR="004F0A3D">
        <w:t xml:space="preserve"> </w:t>
      </w:r>
      <w:r w:rsidRPr="009B5B79">
        <w:t>Termit</w:t>
      </w:r>
      <w:r w:rsidR="004F0A3D">
        <w:t xml:space="preserve"> </w:t>
      </w:r>
      <w:r w:rsidRPr="009B5B79">
        <w:t>Kaur</w:t>
      </w:r>
      <w:r w:rsidR="004F0A3D">
        <w:t xml:space="preserve"> </w:t>
      </w:r>
      <w:r w:rsidRPr="009B5B79">
        <w:t>&amp;</w:t>
      </w:r>
      <w:r w:rsidR="004F0A3D">
        <w:t xml:space="preserve"> </w:t>
      </w:r>
      <w:r w:rsidRPr="009B5B79">
        <w:t>Abdul</w:t>
      </w:r>
      <w:r w:rsidR="004F0A3D">
        <w:t xml:space="preserve"> </w:t>
      </w:r>
      <w:r w:rsidRPr="009B5B79">
        <w:t>Rashid,</w:t>
      </w:r>
      <w:r w:rsidR="004F0A3D">
        <w:t xml:space="preserve"> </w:t>
      </w:r>
      <w:r w:rsidRPr="009B5B79">
        <w:t>2012).</w:t>
      </w:r>
      <w:r w:rsidR="004F0A3D">
        <w:t xml:space="preserve"> </w:t>
      </w:r>
      <w:r w:rsidRPr="009B5B79">
        <w:t>This</w:t>
      </w:r>
      <w:r w:rsidR="004F0A3D">
        <w:t xml:space="preserve"> </w:t>
      </w:r>
      <w:r w:rsidRPr="009B5B79">
        <w:t>technology</w:t>
      </w:r>
      <w:r w:rsidR="004F0A3D">
        <w:t xml:space="preserve"> </w:t>
      </w:r>
      <w:r w:rsidRPr="009B5B79">
        <w:t>had</w:t>
      </w:r>
      <w:r w:rsidR="004F0A3D">
        <w:t xml:space="preserve"> </w:t>
      </w:r>
      <w:r w:rsidRPr="009B5B79">
        <w:t>been</w:t>
      </w:r>
      <w:r w:rsidR="004F0A3D">
        <w:t xml:space="preserve"> </w:t>
      </w:r>
      <w:r w:rsidRPr="009B5B79">
        <w:t>widely</w:t>
      </w:r>
      <w:r w:rsidR="004F0A3D">
        <w:t xml:space="preserve"> </w:t>
      </w:r>
      <w:r w:rsidRPr="009B5B79">
        <w:t>used</w:t>
      </w:r>
      <w:r w:rsidR="004F0A3D">
        <w:t xml:space="preserve"> </w:t>
      </w:r>
      <w:r w:rsidRPr="009B5B79">
        <w:t>in</w:t>
      </w:r>
      <w:r w:rsidR="004F0A3D">
        <w:t xml:space="preserve"> </w:t>
      </w:r>
      <w:r w:rsidRPr="009B5B79">
        <w:t>the</w:t>
      </w:r>
      <w:r w:rsidR="004F0A3D">
        <w:t xml:space="preserve"> </w:t>
      </w:r>
      <w:r w:rsidRPr="009B5B79">
        <w:t>education</w:t>
      </w:r>
      <w:r w:rsidR="004F0A3D">
        <w:t xml:space="preserve"> </w:t>
      </w:r>
      <w:r w:rsidRPr="009B5B79">
        <w:t>from</w:t>
      </w:r>
      <w:r w:rsidR="004F0A3D">
        <w:t xml:space="preserve"> </w:t>
      </w:r>
      <w:r w:rsidRPr="009B5B79">
        <w:t>primary</w:t>
      </w:r>
      <w:r w:rsidR="004F0A3D">
        <w:t xml:space="preserve"> </w:t>
      </w:r>
      <w:r w:rsidRPr="009B5B79">
        <w:t>to</w:t>
      </w:r>
      <w:r w:rsidR="004F0A3D">
        <w:t xml:space="preserve"> </w:t>
      </w:r>
      <w:r w:rsidRPr="009B5B79">
        <w:t>tertiary</w:t>
      </w:r>
      <w:r w:rsidR="004F0A3D">
        <w:t xml:space="preserve"> </w:t>
      </w:r>
      <w:r w:rsidRPr="009B5B79">
        <w:t>level</w:t>
      </w:r>
      <w:r w:rsidR="004F0A3D">
        <w:t xml:space="preserve"> </w:t>
      </w:r>
      <w:r w:rsidRPr="009B5B79">
        <w:t>in</w:t>
      </w:r>
      <w:r w:rsidR="004F0A3D">
        <w:t xml:space="preserve"> </w:t>
      </w:r>
      <w:r w:rsidRPr="009B5B79">
        <w:t>United</w:t>
      </w:r>
      <w:r w:rsidR="004F0A3D">
        <w:t xml:space="preserve"> </w:t>
      </w:r>
      <w:r w:rsidRPr="009B5B79">
        <w:t>Kingdom,</w:t>
      </w:r>
      <w:r w:rsidR="004F0A3D">
        <w:t xml:space="preserve"> </w:t>
      </w:r>
      <w:r w:rsidRPr="009B5B79">
        <w:t>Australia,</w:t>
      </w:r>
      <w:r w:rsidR="004F0A3D">
        <w:t xml:space="preserve"> </w:t>
      </w:r>
      <w:r w:rsidRPr="009B5B79">
        <w:t>United</w:t>
      </w:r>
      <w:r w:rsidR="004F0A3D">
        <w:t xml:space="preserve"> </w:t>
      </w:r>
      <w:r w:rsidRPr="009B5B79">
        <w:t>States,</w:t>
      </w:r>
      <w:r w:rsidR="004F0A3D">
        <w:t xml:space="preserve"> </w:t>
      </w:r>
      <w:r w:rsidRPr="009B5B79">
        <w:t>Mexico,</w:t>
      </w:r>
      <w:r w:rsidR="004F0A3D">
        <w:t xml:space="preserve"> </w:t>
      </w:r>
      <w:r w:rsidRPr="009B5B79">
        <w:t>Italy</w:t>
      </w:r>
      <w:r w:rsidR="004F0A3D">
        <w:t xml:space="preserve"> </w:t>
      </w:r>
      <w:r w:rsidRPr="009B5B79">
        <w:t>and</w:t>
      </w:r>
      <w:r w:rsidR="004F0A3D">
        <w:t xml:space="preserve"> </w:t>
      </w:r>
      <w:r w:rsidRPr="009B5B79">
        <w:t>Britain,</w:t>
      </w:r>
      <w:r w:rsidR="004F0A3D">
        <w:t xml:space="preserve"> </w:t>
      </w:r>
      <w:r w:rsidRPr="009B5B79">
        <w:t>(BECTA,</w:t>
      </w:r>
      <w:r w:rsidR="004F0A3D">
        <w:t xml:space="preserve"> </w:t>
      </w:r>
      <w:r w:rsidRPr="009B5B79">
        <w:t>2008;</w:t>
      </w:r>
      <w:r w:rsidR="004F0A3D">
        <w:t xml:space="preserve"> </w:t>
      </w:r>
      <w:r w:rsidRPr="009B5B79">
        <w:t>Hall</w:t>
      </w:r>
      <w:r w:rsidR="004F0A3D">
        <w:t xml:space="preserve"> </w:t>
      </w:r>
      <w:r w:rsidRPr="009B5B79">
        <w:t>&amp;</w:t>
      </w:r>
      <w:r w:rsidR="004F0A3D">
        <w:t xml:space="preserve"> </w:t>
      </w:r>
      <w:r w:rsidRPr="009B5B79">
        <w:t>Higgins,</w:t>
      </w:r>
      <w:r w:rsidR="004F0A3D">
        <w:t xml:space="preserve"> </w:t>
      </w:r>
      <w:r w:rsidRPr="009B5B79">
        <w:t>2005;</w:t>
      </w:r>
      <w:r w:rsidR="004F0A3D">
        <w:t xml:space="preserve"> </w:t>
      </w:r>
      <w:r w:rsidRPr="009B5B79">
        <w:t>Higgins,</w:t>
      </w:r>
      <w:r w:rsidR="004F0A3D">
        <w:t xml:space="preserve"> </w:t>
      </w:r>
      <w:r w:rsidRPr="009B5B79">
        <w:t>Beauchamp,</w:t>
      </w:r>
      <w:r w:rsidR="004F0A3D">
        <w:t xml:space="preserve"> </w:t>
      </w:r>
      <w:r w:rsidRPr="009B5B79">
        <w:t>&amp;</w:t>
      </w:r>
      <w:r w:rsidR="004F0A3D">
        <w:t xml:space="preserve"> </w:t>
      </w:r>
      <w:r w:rsidRPr="009B5B79">
        <w:t>Miller,</w:t>
      </w:r>
      <w:r w:rsidR="004F0A3D">
        <w:t xml:space="preserve"> </w:t>
      </w:r>
      <w:r w:rsidRPr="009B5B79">
        <w:t>2007;</w:t>
      </w:r>
      <w:r w:rsidR="004F0A3D">
        <w:t xml:space="preserve"> </w:t>
      </w:r>
      <w:r w:rsidRPr="009B5B79">
        <w:t>Manny-Ikan</w:t>
      </w:r>
      <w:r w:rsidR="004F0A3D">
        <w:t xml:space="preserve"> </w:t>
      </w:r>
      <w:r w:rsidRPr="009B5B79">
        <w:t>et</w:t>
      </w:r>
      <w:r w:rsidR="004F0A3D">
        <w:t xml:space="preserve"> </w:t>
      </w:r>
      <w:r w:rsidRPr="009B5B79">
        <w:t>al.,</w:t>
      </w:r>
      <w:r w:rsidR="004F0A3D">
        <w:t xml:space="preserve"> </w:t>
      </w:r>
      <w:r w:rsidRPr="009B5B79">
        <w:t>2011).</w:t>
      </w:r>
      <w:r w:rsidR="004F0A3D">
        <w:t xml:space="preserve"> </w:t>
      </w:r>
      <w:r w:rsidRPr="009B5B79">
        <w:t>Some</w:t>
      </w:r>
      <w:r w:rsidR="004F0A3D">
        <w:t xml:space="preserve"> </w:t>
      </w:r>
      <w:r w:rsidRPr="009B5B79">
        <w:t>significant</w:t>
      </w:r>
      <w:r w:rsidR="004F0A3D">
        <w:t xml:space="preserve"> </w:t>
      </w:r>
      <w:r w:rsidRPr="009B5B79">
        <w:t>advantages</w:t>
      </w:r>
      <w:r w:rsidR="004F0A3D">
        <w:t xml:space="preserve"> </w:t>
      </w:r>
      <w:r w:rsidRPr="009B5B79">
        <w:t>of</w:t>
      </w:r>
      <w:r w:rsidR="004F0A3D">
        <w:t xml:space="preserve"> </w:t>
      </w:r>
      <w:r w:rsidRPr="009B5B79">
        <w:t>IWB</w:t>
      </w:r>
      <w:r w:rsidR="004F0A3D">
        <w:t xml:space="preserve"> </w:t>
      </w:r>
      <w:r w:rsidRPr="009B5B79">
        <w:t>reported</w:t>
      </w:r>
      <w:r w:rsidR="004F0A3D">
        <w:t xml:space="preserve"> </w:t>
      </w:r>
      <w:r w:rsidRPr="009B5B79">
        <w:t>in</w:t>
      </w:r>
      <w:r w:rsidR="004F0A3D">
        <w:t xml:space="preserve"> </w:t>
      </w:r>
      <w:r w:rsidRPr="009B5B79">
        <w:t>the</w:t>
      </w:r>
      <w:r w:rsidR="004F0A3D">
        <w:t xml:space="preserve"> </w:t>
      </w:r>
      <w:r w:rsidRPr="009B5B79">
        <w:t>previous</w:t>
      </w:r>
      <w:r w:rsidR="004F0A3D">
        <w:t xml:space="preserve"> </w:t>
      </w:r>
      <w:r w:rsidRPr="009B5B79">
        <w:t>studies</w:t>
      </w:r>
      <w:r w:rsidR="004F0A3D">
        <w:t xml:space="preserve"> </w:t>
      </w:r>
      <w:r w:rsidRPr="009B5B79">
        <w:t>were</w:t>
      </w:r>
      <w:r w:rsidR="004F0A3D">
        <w:t xml:space="preserve"> </w:t>
      </w:r>
      <w:r w:rsidRPr="009B5B79">
        <w:t>that</w:t>
      </w:r>
      <w:r w:rsidR="004F0A3D">
        <w:t xml:space="preserve"> </w:t>
      </w:r>
      <w:r w:rsidRPr="009B5B79">
        <w:t>it</w:t>
      </w:r>
      <w:r w:rsidR="004F0A3D">
        <w:t xml:space="preserve"> </w:t>
      </w:r>
      <w:r w:rsidRPr="009B5B79">
        <w:t>motivates</w:t>
      </w:r>
      <w:r w:rsidR="004F0A3D">
        <w:t xml:space="preserve"> </w:t>
      </w:r>
      <w:r w:rsidRPr="009B5B79">
        <w:t>students</w:t>
      </w:r>
      <w:r w:rsidR="004F0A3D">
        <w:t xml:space="preserve"> </w:t>
      </w:r>
      <w:r w:rsidRPr="009B5B79">
        <w:t>to</w:t>
      </w:r>
      <w:r w:rsidR="004F0A3D">
        <w:t xml:space="preserve"> </w:t>
      </w:r>
      <w:r w:rsidRPr="009B5B79">
        <w:t>learn,</w:t>
      </w:r>
      <w:r w:rsidR="004F0A3D">
        <w:t xml:space="preserve"> </w:t>
      </w:r>
      <w:r w:rsidRPr="009B5B79">
        <w:t>encourages</w:t>
      </w:r>
      <w:r w:rsidR="004F0A3D">
        <w:t xml:space="preserve"> </w:t>
      </w:r>
      <w:r w:rsidRPr="009B5B79">
        <w:t>involvements</w:t>
      </w:r>
      <w:r w:rsidR="004F0A3D">
        <w:t xml:space="preserve"> </w:t>
      </w:r>
      <w:r w:rsidRPr="009B5B79">
        <w:t>and</w:t>
      </w:r>
      <w:r w:rsidR="004F0A3D">
        <w:t xml:space="preserve"> </w:t>
      </w:r>
      <w:r w:rsidRPr="009B5B79">
        <w:t>participations,</w:t>
      </w:r>
      <w:r w:rsidR="004F0A3D">
        <w:t xml:space="preserve"> </w:t>
      </w:r>
      <w:r w:rsidRPr="009B5B79">
        <w:t>engages</w:t>
      </w:r>
      <w:r w:rsidR="004F0A3D">
        <w:t xml:space="preserve"> </w:t>
      </w:r>
      <w:r w:rsidRPr="009B5B79">
        <w:t>students</w:t>
      </w:r>
      <w:r w:rsidR="004F0A3D">
        <w:t xml:space="preserve"> </w:t>
      </w:r>
      <w:r w:rsidRPr="009B5B79">
        <w:t>in</w:t>
      </w:r>
      <w:r w:rsidR="004F0A3D">
        <w:t xml:space="preserve"> </w:t>
      </w:r>
      <w:r w:rsidRPr="009B5B79">
        <w:t>the</w:t>
      </w:r>
      <w:r w:rsidR="004F0A3D">
        <w:t xml:space="preserve"> </w:t>
      </w:r>
      <w:r w:rsidRPr="009B5B79">
        <w:t>teaching</w:t>
      </w:r>
      <w:r w:rsidR="004F0A3D">
        <w:t xml:space="preserve"> </w:t>
      </w:r>
      <w:r w:rsidRPr="009B5B79">
        <w:t>and</w:t>
      </w:r>
      <w:r w:rsidR="004F0A3D">
        <w:t xml:space="preserve"> </w:t>
      </w:r>
      <w:r w:rsidRPr="009B5B79">
        <w:t>learning</w:t>
      </w:r>
      <w:r w:rsidR="004F0A3D">
        <w:t xml:space="preserve"> </w:t>
      </w:r>
      <w:r w:rsidRPr="009B5B79">
        <w:t>process</w:t>
      </w:r>
      <w:r w:rsidR="004F0A3D">
        <w:t xml:space="preserve"> </w:t>
      </w:r>
      <w:r w:rsidRPr="009B5B79">
        <w:t>and</w:t>
      </w:r>
      <w:r w:rsidR="004F0A3D">
        <w:t xml:space="preserve"> </w:t>
      </w:r>
      <w:r w:rsidRPr="009B5B79">
        <w:t>meets</w:t>
      </w:r>
      <w:r w:rsidR="004F0A3D">
        <w:t xml:space="preserve"> </w:t>
      </w:r>
      <w:r w:rsidRPr="009B5B79">
        <w:t>the</w:t>
      </w:r>
      <w:r w:rsidR="004F0A3D">
        <w:t xml:space="preserve"> </w:t>
      </w:r>
      <w:r w:rsidRPr="009B5B79">
        <w:t>needs</w:t>
      </w:r>
      <w:r w:rsidR="004F0A3D">
        <w:t xml:space="preserve"> </w:t>
      </w:r>
      <w:r w:rsidRPr="009B5B79">
        <w:t>of</w:t>
      </w:r>
      <w:r w:rsidR="004F0A3D">
        <w:t xml:space="preserve"> </w:t>
      </w:r>
      <w:r w:rsidRPr="009B5B79">
        <w:t>students</w:t>
      </w:r>
      <w:r w:rsidR="004F0A3D">
        <w:t xml:space="preserve"> </w:t>
      </w:r>
      <w:r w:rsidRPr="009B5B79">
        <w:t>with</w:t>
      </w:r>
      <w:r w:rsidR="004F0A3D">
        <w:t xml:space="preserve"> </w:t>
      </w:r>
      <w:r w:rsidRPr="009B5B79">
        <w:t>different</w:t>
      </w:r>
      <w:r w:rsidR="004F0A3D">
        <w:t xml:space="preserve"> </w:t>
      </w:r>
      <w:r w:rsidRPr="009B5B79">
        <w:t>learning</w:t>
      </w:r>
      <w:r w:rsidR="004F0A3D">
        <w:t xml:space="preserve"> </w:t>
      </w:r>
      <w:r w:rsidRPr="009B5B79">
        <w:t>styles</w:t>
      </w:r>
      <w:r w:rsidR="004F0A3D">
        <w:t xml:space="preserve"> </w:t>
      </w:r>
      <w:r w:rsidRPr="009B5B79">
        <w:t>and</w:t>
      </w:r>
      <w:r w:rsidR="004F0A3D">
        <w:t xml:space="preserve"> </w:t>
      </w:r>
      <w:r w:rsidRPr="009B5B79">
        <w:t>special</w:t>
      </w:r>
      <w:r w:rsidR="004F0A3D">
        <w:t xml:space="preserve"> </w:t>
      </w:r>
      <w:r w:rsidRPr="009B5B79">
        <w:t>needs</w:t>
      </w:r>
      <w:r w:rsidR="004F0A3D">
        <w:t xml:space="preserve"> </w:t>
      </w:r>
      <w:r w:rsidRPr="009B5B79">
        <w:t>(BECTA,</w:t>
      </w:r>
      <w:r w:rsidR="004F0A3D">
        <w:t xml:space="preserve"> </w:t>
      </w:r>
      <w:r w:rsidRPr="009B5B79">
        <w:t>2004;</w:t>
      </w:r>
      <w:r w:rsidR="004F0A3D">
        <w:t xml:space="preserve"> </w:t>
      </w:r>
      <w:r w:rsidRPr="009B5B79">
        <w:t>Beeland,</w:t>
      </w:r>
      <w:r w:rsidR="004F0A3D">
        <w:t xml:space="preserve"> </w:t>
      </w:r>
      <w:r w:rsidRPr="009B5B79">
        <w:t>2002;</w:t>
      </w:r>
      <w:r w:rsidR="004F0A3D">
        <w:t xml:space="preserve"> </w:t>
      </w:r>
      <w:r w:rsidRPr="009B5B79">
        <w:t>Hall</w:t>
      </w:r>
      <w:r w:rsidR="004F0A3D">
        <w:t xml:space="preserve"> </w:t>
      </w:r>
      <w:r w:rsidRPr="009B5B79">
        <w:t>&amp;</w:t>
      </w:r>
      <w:r w:rsidR="004F0A3D">
        <w:t xml:space="preserve"> </w:t>
      </w:r>
      <w:r w:rsidRPr="009B5B79">
        <w:t>Higgins,</w:t>
      </w:r>
      <w:r w:rsidR="004F0A3D">
        <w:t xml:space="preserve"> </w:t>
      </w:r>
      <w:r w:rsidRPr="009B5B79">
        <w:t>2005;</w:t>
      </w:r>
      <w:r w:rsidR="004F0A3D">
        <w:t xml:space="preserve"> </w:t>
      </w:r>
      <w:r w:rsidRPr="009B5B79">
        <w:t>Levy,</w:t>
      </w:r>
      <w:r w:rsidR="004F0A3D">
        <w:t xml:space="preserve"> </w:t>
      </w:r>
      <w:r w:rsidRPr="009B5B79">
        <w:t>2002;</w:t>
      </w:r>
      <w:r w:rsidR="004F0A3D">
        <w:t xml:space="preserve"> </w:t>
      </w:r>
      <w:r w:rsidRPr="009B5B79">
        <w:t>SMART</w:t>
      </w:r>
      <w:r w:rsidR="004F0A3D">
        <w:t xml:space="preserve"> </w:t>
      </w:r>
      <w:r w:rsidRPr="009B5B79">
        <w:t>Technologies</w:t>
      </w:r>
      <w:r w:rsidR="004F0A3D">
        <w:t xml:space="preserve"> </w:t>
      </w:r>
      <w:r w:rsidRPr="009B5B79">
        <w:t>Inc.,</w:t>
      </w:r>
      <w:r w:rsidR="004F0A3D">
        <w:t xml:space="preserve"> </w:t>
      </w:r>
      <w:r w:rsidRPr="009B5B79">
        <w:t>2006;</w:t>
      </w:r>
      <w:r w:rsidR="004F0A3D">
        <w:t xml:space="preserve"> </w:t>
      </w:r>
      <w:r w:rsidRPr="009B5B79">
        <w:t>Termit</w:t>
      </w:r>
      <w:r w:rsidR="004F0A3D">
        <w:t xml:space="preserve"> </w:t>
      </w:r>
      <w:r w:rsidRPr="009B5B79">
        <w:t>Kaur</w:t>
      </w:r>
      <w:r w:rsidR="004F0A3D">
        <w:t xml:space="preserve"> </w:t>
      </w:r>
      <w:r w:rsidRPr="009B5B79">
        <w:t>&amp;</w:t>
      </w:r>
      <w:r w:rsidR="004F0A3D">
        <w:t xml:space="preserve"> </w:t>
      </w:r>
      <w:r w:rsidRPr="009B5B79">
        <w:t>Abdul</w:t>
      </w:r>
      <w:r w:rsidR="004F0A3D">
        <w:t xml:space="preserve"> </w:t>
      </w:r>
      <w:r w:rsidRPr="009B5B79">
        <w:t>Rashid,</w:t>
      </w:r>
      <w:r w:rsidR="004F0A3D">
        <w:t xml:space="preserve"> </w:t>
      </w:r>
      <w:r w:rsidRPr="009B5B79">
        <w:t>2012).</w:t>
      </w:r>
      <w:r w:rsidR="004F0A3D">
        <w:t xml:space="preserve"> </w:t>
      </w:r>
    </w:p>
    <w:p w:rsidR="009B5B79" w:rsidRPr="009B5B79" w:rsidRDefault="009B5B79" w:rsidP="009B5B79">
      <w:pPr>
        <w:pStyle w:val="BodyText"/>
      </w:pPr>
      <w:r w:rsidRPr="009B5B79">
        <w:t>Despite</w:t>
      </w:r>
      <w:r w:rsidR="004F0A3D">
        <w:t xml:space="preserve"> </w:t>
      </w:r>
      <w:r w:rsidRPr="009B5B79">
        <w:t>the</w:t>
      </w:r>
      <w:r w:rsidR="004F0A3D">
        <w:t xml:space="preserve"> </w:t>
      </w:r>
      <w:r w:rsidRPr="009B5B79">
        <w:t>advantages,</w:t>
      </w:r>
      <w:r w:rsidR="004F0A3D">
        <w:t xml:space="preserve"> </w:t>
      </w:r>
      <w:r w:rsidRPr="009B5B79">
        <w:t>the</w:t>
      </w:r>
      <w:r w:rsidR="004F0A3D">
        <w:t xml:space="preserve"> </w:t>
      </w:r>
      <w:r w:rsidRPr="009B5B79">
        <w:t>use</w:t>
      </w:r>
      <w:r w:rsidR="004F0A3D">
        <w:t xml:space="preserve"> </w:t>
      </w:r>
      <w:r w:rsidRPr="009B5B79">
        <w:t>of</w:t>
      </w:r>
      <w:r w:rsidR="004F0A3D">
        <w:t xml:space="preserve"> </w:t>
      </w:r>
      <w:r w:rsidRPr="009B5B79">
        <w:t>IWBs</w:t>
      </w:r>
      <w:r w:rsidR="004F0A3D">
        <w:t xml:space="preserve"> </w:t>
      </w:r>
      <w:r w:rsidRPr="009B5B79">
        <w:t>encountered</w:t>
      </w:r>
      <w:r w:rsidR="004F0A3D">
        <w:t xml:space="preserve"> </w:t>
      </w:r>
      <w:r w:rsidRPr="009B5B79">
        <w:t>some</w:t>
      </w:r>
      <w:r w:rsidR="004F0A3D">
        <w:t xml:space="preserve"> </w:t>
      </w:r>
      <w:r w:rsidRPr="009B5B79">
        <w:t>challenges</w:t>
      </w:r>
      <w:r w:rsidR="004F0A3D">
        <w:t xml:space="preserve"> </w:t>
      </w:r>
      <w:r w:rsidRPr="009B5B79">
        <w:t>mainly</w:t>
      </w:r>
      <w:r w:rsidR="004F0A3D">
        <w:t xml:space="preserve"> </w:t>
      </w:r>
      <w:r w:rsidRPr="009B5B79">
        <w:t>in</w:t>
      </w:r>
      <w:r w:rsidR="004F0A3D">
        <w:t xml:space="preserve"> </w:t>
      </w:r>
      <w:r w:rsidRPr="009B5B79">
        <w:t>the</w:t>
      </w:r>
      <w:r w:rsidR="004F0A3D">
        <w:t xml:space="preserve"> </w:t>
      </w:r>
      <w:r w:rsidRPr="009B5B79">
        <w:t>installation</w:t>
      </w:r>
      <w:r w:rsidR="004F0A3D">
        <w:t xml:space="preserve"> </w:t>
      </w:r>
      <w:r w:rsidRPr="009B5B79">
        <w:t>cost,</w:t>
      </w:r>
      <w:r w:rsidR="004F0A3D">
        <w:t xml:space="preserve"> </w:t>
      </w:r>
      <w:r w:rsidRPr="009B5B79">
        <w:t>technical</w:t>
      </w:r>
      <w:r w:rsidR="004F0A3D">
        <w:t xml:space="preserve"> </w:t>
      </w:r>
      <w:r w:rsidRPr="009B5B79">
        <w:t>difficulties,</w:t>
      </w:r>
      <w:r w:rsidR="004F0A3D">
        <w:t xml:space="preserve"> </w:t>
      </w:r>
      <w:r w:rsidRPr="009B5B79">
        <w:t>classroom</w:t>
      </w:r>
      <w:r w:rsidR="004F0A3D">
        <w:t xml:space="preserve"> </w:t>
      </w:r>
      <w:r w:rsidRPr="009B5B79">
        <w:t>setting,</w:t>
      </w:r>
      <w:r w:rsidR="004F0A3D">
        <w:t xml:space="preserve"> </w:t>
      </w:r>
      <w:r w:rsidRPr="009B5B79">
        <w:t>teachers’</w:t>
      </w:r>
      <w:r w:rsidR="004F0A3D">
        <w:t xml:space="preserve"> </w:t>
      </w:r>
      <w:r w:rsidRPr="009B5B79">
        <w:t>knowledge</w:t>
      </w:r>
      <w:r w:rsidR="004F0A3D">
        <w:t xml:space="preserve"> </w:t>
      </w:r>
      <w:r w:rsidRPr="009B5B79">
        <w:t>and</w:t>
      </w:r>
      <w:r w:rsidR="004F0A3D">
        <w:t xml:space="preserve"> </w:t>
      </w:r>
      <w:r w:rsidRPr="009B5B79">
        <w:t>skills</w:t>
      </w:r>
      <w:r w:rsidR="004F0A3D">
        <w:t xml:space="preserve"> </w:t>
      </w:r>
      <w:r w:rsidRPr="009B5B79">
        <w:t>(Hall</w:t>
      </w:r>
      <w:r w:rsidR="004F0A3D">
        <w:t xml:space="preserve"> </w:t>
      </w:r>
      <w:r w:rsidRPr="009B5B79">
        <w:t>&amp;</w:t>
      </w:r>
      <w:r w:rsidR="004F0A3D">
        <w:t xml:space="preserve"> </w:t>
      </w:r>
      <w:r w:rsidRPr="009B5B79">
        <w:t>Higgins,</w:t>
      </w:r>
      <w:r w:rsidR="004F0A3D">
        <w:t xml:space="preserve"> </w:t>
      </w:r>
      <w:r w:rsidRPr="009B5B79">
        <w:t>2005;</w:t>
      </w:r>
      <w:r w:rsidR="004F0A3D">
        <w:t xml:space="preserve"> </w:t>
      </w:r>
      <w:r w:rsidRPr="009B5B79">
        <w:t>Levy,</w:t>
      </w:r>
      <w:r w:rsidR="004F0A3D">
        <w:t xml:space="preserve"> </w:t>
      </w:r>
      <w:r w:rsidRPr="009B5B79">
        <w:t>2002;</w:t>
      </w:r>
      <w:r w:rsidR="004F0A3D">
        <w:t xml:space="preserve"> </w:t>
      </w:r>
      <w:r w:rsidRPr="009B5B79">
        <w:t>Wong,</w:t>
      </w:r>
      <w:r w:rsidR="004F0A3D">
        <w:t xml:space="preserve"> </w:t>
      </w:r>
      <w:r w:rsidRPr="009B5B79">
        <w:t>Goh</w:t>
      </w:r>
      <w:r w:rsidR="004F0A3D">
        <w:t xml:space="preserve"> </w:t>
      </w:r>
      <w:r w:rsidRPr="009B5B79">
        <w:t>&amp;</w:t>
      </w:r>
      <w:r w:rsidR="004F0A3D">
        <w:t xml:space="preserve"> </w:t>
      </w:r>
      <w:r w:rsidRPr="009B5B79">
        <w:t>Osman,</w:t>
      </w:r>
      <w:r w:rsidR="004F0A3D">
        <w:t xml:space="preserve"> </w:t>
      </w:r>
      <w:r w:rsidRPr="009B5B79">
        <w:t>2013).</w:t>
      </w:r>
      <w:r w:rsidR="004F0A3D">
        <w:t xml:space="preserve"> </w:t>
      </w:r>
      <w:r w:rsidRPr="009B5B79">
        <w:t>As</w:t>
      </w:r>
      <w:r w:rsidR="004F0A3D">
        <w:t xml:space="preserve"> </w:t>
      </w:r>
      <w:r w:rsidRPr="009B5B79">
        <w:t>solution,</w:t>
      </w:r>
      <w:r w:rsidR="004F0A3D">
        <w:t xml:space="preserve"> </w:t>
      </w:r>
      <w:r w:rsidRPr="009B5B79">
        <w:t>IWB</w:t>
      </w:r>
      <w:r w:rsidR="004F0A3D">
        <w:t xml:space="preserve"> </w:t>
      </w:r>
      <w:r w:rsidRPr="009B5B79">
        <w:t>based</w:t>
      </w:r>
      <w:r w:rsidR="004F0A3D">
        <w:t xml:space="preserve"> </w:t>
      </w:r>
      <w:r w:rsidRPr="009B5B79">
        <w:t>on</w:t>
      </w:r>
      <w:r w:rsidR="004F0A3D">
        <w:t xml:space="preserve"> </w:t>
      </w:r>
      <w:r w:rsidRPr="009B5B79">
        <w:t>the</w:t>
      </w:r>
      <w:r w:rsidR="004F0A3D">
        <w:t xml:space="preserve"> </w:t>
      </w:r>
      <w:r w:rsidRPr="009B5B79">
        <w:t>Wiimote</w:t>
      </w:r>
      <w:r w:rsidR="004F0A3D">
        <w:t xml:space="preserve"> </w:t>
      </w:r>
      <w:r w:rsidRPr="009B5B79">
        <w:t>is</w:t>
      </w:r>
      <w:r w:rsidR="004F0A3D">
        <w:t xml:space="preserve"> </w:t>
      </w:r>
      <w:r w:rsidRPr="009B5B79">
        <w:t>invented</w:t>
      </w:r>
      <w:r w:rsidR="004F0A3D">
        <w:t xml:space="preserve"> </w:t>
      </w:r>
      <w:r w:rsidRPr="009B5B79">
        <w:t>(Lee,</w:t>
      </w:r>
      <w:r w:rsidR="004F0A3D">
        <w:t xml:space="preserve"> </w:t>
      </w:r>
      <w:r w:rsidRPr="009B5B79">
        <w:t>2007;</w:t>
      </w:r>
      <w:r w:rsidR="004F0A3D">
        <w:t xml:space="preserve"> </w:t>
      </w:r>
      <w:r w:rsidRPr="009B5B79">
        <w:t>Bosetti,</w:t>
      </w:r>
      <w:r w:rsidR="004F0A3D">
        <w:t xml:space="preserve"> </w:t>
      </w:r>
      <w:r w:rsidRPr="009B5B79">
        <w:t>Pilolli,</w:t>
      </w:r>
      <w:r w:rsidR="004F0A3D">
        <w:t xml:space="preserve"> </w:t>
      </w:r>
      <w:r w:rsidRPr="009B5B79">
        <w:t>Ruffoni</w:t>
      </w:r>
      <w:r w:rsidR="004F0A3D">
        <w:t xml:space="preserve"> </w:t>
      </w:r>
      <w:r w:rsidRPr="009B5B79">
        <w:t>&amp;</w:t>
      </w:r>
      <w:r w:rsidR="004F0A3D">
        <w:t xml:space="preserve"> </w:t>
      </w:r>
      <w:r w:rsidRPr="009B5B79">
        <w:t>Ronchetti,</w:t>
      </w:r>
      <w:r w:rsidR="004F0A3D">
        <w:t xml:space="preserve"> </w:t>
      </w:r>
      <w:r w:rsidRPr="009B5B79">
        <w:t>2011).</w:t>
      </w:r>
      <w:r w:rsidR="004F0A3D">
        <w:t xml:space="preserve">   </w:t>
      </w:r>
    </w:p>
    <w:p w:rsidR="009B5B79" w:rsidRPr="009B5B79" w:rsidRDefault="009B5B79" w:rsidP="009B5B79">
      <w:pPr>
        <w:pStyle w:val="Heading3"/>
      </w:pPr>
      <w:r w:rsidRPr="009B5B79">
        <w:t>IWB</w:t>
      </w:r>
      <w:r w:rsidR="004F0A3D">
        <w:t xml:space="preserve"> </w:t>
      </w:r>
      <w:r w:rsidRPr="009B5B79">
        <w:t>based</w:t>
      </w:r>
      <w:r w:rsidR="004F0A3D">
        <w:t xml:space="preserve"> </w:t>
      </w:r>
      <w:r w:rsidRPr="009B5B79">
        <w:t>on</w:t>
      </w:r>
      <w:r w:rsidR="004F0A3D">
        <w:t xml:space="preserve"> </w:t>
      </w:r>
      <w:r w:rsidRPr="009B5B79">
        <w:t>the</w:t>
      </w:r>
      <w:r w:rsidR="004F0A3D">
        <w:t xml:space="preserve"> </w:t>
      </w:r>
      <w:r w:rsidRPr="009B5B79">
        <w:t>Wiimote</w:t>
      </w:r>
    </w:p>
    <w:p w:rsidR="009B5B79" w:rsidRPr="009B5B79" w:rsidRDefault="009B5B79" w:rsidP="009B5B79">
      <w:pPr>
        <w:pStyle w:val="BodyText"/>
      </w:pPr>
      <w:r w:rsidRPr="009B5B79">
        <w:t>Wiimote</w:t>
      </w:r>
      <w:r w:rsidR="004F0A3D">
        <w:t xml:space="preserve"> </w:t>
      </w:r>
      <w:r w:rsidRPr="009B5B79">
        <w:t>is</w:t>
      </w:r>
      <w:r w:rsidR="004F0A3D">
        <w:t xml:space="preserve"> </w:t>
      </w:r>
      <w:r w:rsidRPr="009B5B79">
        <w:t>a</w:t>
      </w:r>
      <w:r w:rsidR="004F0A3D">
        <w:t xml:space="preserve"> </w:t>
      </w:r>
      <w:r w:rsidRPr="009B5B79">
        <w:t>component</w:t>
      </w:r>
      <w:r w:rsidR="004F0A3D">
        <w:t xml:space="preserve"> </w:t>
      </w:r>
      <w:r w:rsidRPr="009B5B79">
        <w:t>of</w:t>
      </w:r>
      <w:r w:rsidR="004F0A3D">
        <w:t xml:space="preserve"> </w:t>
      </w:r>
      <w:r w:rsidRPr="009B5B79">
        <w:t>Nintendo</w:t>
      </w:r>
      <w:r w:rsidR="004F0A3D">
        <w:t xml:space="preserve"> </w:t>
      </w:r>
      <w:r w:rsidRPr="009B5B79">
        <w:t>video</w:t>
      </w:r>
      <w:r w:rsidR="004F0A3D">
        <w:t xml:space="preserve"> </w:t>
      </w:r>
      <w:r w:rsidRPr="009B5B79">
        <w:t>game</w:t>
      </w:r>
      <w:r w:rsidR="004F0A3D">
        <w:t xml:space="preserve"> </w:t>
      </w:r>
      <w:r w:rsidRPr="009B5B79">
        <w:t>technology</w:t>
      </w:r>
      <w:r w:rsidR="004F0A3D">
        <w:t xml:space="preserve"> </w:t>
      </w:r>
      <w:r w:rsidRPr="009B5B79">
        <w:t>which</w:t>
      </w:r>
      <w:r w:rsidR="004F0A3D">
        <w:t xml:space="preserve"> </w:t>
      </w:r>
      <w:r w:rsidRPr="009B5B79">
        <w:t>acts</w:t>
      </w:r>
      <w:r w:rsidR="004F0A3D">
        <w:t xml:space="preserve"> </w:t>
      </w:r>
      <w:r w:rsidRPr="009B5B79">
        <w:t>as</w:t>
      </w:r>
      <w:r w:rsidR="004F0A3D">
        <w:t xml:space="preserve"> </w:t>
      </w:r>
      <w:r w:rsidRPr="009B5B79">
        <w:t>a</w:t>
      </w:r>
      <w:r w:rsidR="004F0A3D">
        <w:t xml:space="preserve"> </w:t>
      </w:r>
      <w:r w:rsidRPr="009B5B79">
        <w:t>gaming</w:t>
      </w:r>
      <w:r w:rsidR="004F0A3D">
        <w:t xml:space="preserve"> </w:t>
      </w:r>
      <w:r w:rsidRPr="009B5B79">
        <w:t>controller</w:t>
      </w:r>
      <w:r w:rsidR="004F0A3D">
        <w:t xml:space="preserve"> </w:t>
      </w:r>
      <w:r w:rsidRPr="009B5B79">
        <w:t>hold</w:t>
      </w:r>
      <w:r w:rsidR="004F0A3D">
        <w:t xml:space="preserve"> </w:t>
      </w:r>
      <w:r w:rsidRPr="009B5B79">
        <w:t>in</w:t>
      </w:r>
      <w:r w:rsidR="004F0A3D">
        <w:t xml:space="preserve"> </w:t>
      </w:r>
      <w:r w:rsidRPr="009B5B79">
        <w:t>hand</w:t>
      </w:r>
      <w:r w:rsidR="004F0A3D">
        <w:t xml:space="preserve"> </w:t>
      </w:r>
      <w:r w:rsidRPr="009B5B79">
        <w:t>by</w:t>
      </w:r>
      <w:r w:rsidR="004F0A3D">
        <w:t xml:space="preserve"> </w:t>
      </w:r>
      <w:r w:rsidRPr="009B5B79">
        <w:t>the</w:t>
      </w:r>
      <w:r w:rsidR="004F0A3D">
        <w:t xml:space="preserve"> </w:t>
      </w:r>
      <w:r w:rsidRPr="009B5B79">
        <w:t>player.</w:t>
      </w:r>
      <w:r w:rsidR="004F0A3D">
        <w:t xml:space="preserve"> </w:t>
      </w:r>
      <w:r w:rsidRPr="009B5B79">
        <w:t>It</w:t>
      </w:r>
      <w:r w:rsidR="004F0A3D">
        <w:t xml:space="preserve"> </w:t>
      </w:r>
      <w:r w:rsidRPr="009B5B79">
        <w:t>contains</w:t>
      </w:r>
      <w:r w:rsidR="004F0A3D">
        <w:t xml:space="preserve"> </w:t>
      </w:r>
      <w:r w:rsidRPr="009B5B79">
        <w:t>a</w:t>
      </w:r>
      <w:r w:rsidR="004F0A3D">
        <w:t xml:space="preserve"> </w:t>
      </w:r>
      <w:r w:rsidRPr="009B5B79">
        <w:t>3-axis</w:t>
      </w:r>
      <w:r w:rsidR="004F0A3D">
        <w:t xml:space="preserve"> </w:t>
      </w:r>
      <w:r w:rsidRPr="009B5B79">
        <w:t>accelerometer,</w:t>
      </w:r>
      <w:r w:rsidR="004F0A3D">
        <w:t xml:space="preserve"> </w:t>
      </w:r>
      <w:r w:rsidRPr="009B5B79">
        <w:t>an</w:t>
      </w:r>
      <w:r w:rsidR="004F0A3D">
        <w:t xml:space="preserve"> </w:t>
      </w:r>
      <w:r w:rsidRPr="009B5B79">
        <w:t>infrared</w:t>
      </w:r>
      <w:r w:rsidR="004F0A3D">
        <w:t xml:space="preserve"> </w:t>
      </w:r>
      <w:r w:rsidRPr="009B5B79">
        <w:t>(IR)</w:t>
      </w:r>
      <w:r w:rsidR="004F0A3D">
        <w:t xml:space="preserve"> </w:t>
      </w:r>
      <w:r w:rsidRPr="009B5B79">
        <w:t>camera,</w:t>
      </w:r>
      <w:r w:rsidR="004F0A3D">
        <w:t xml:space="preserve"> </w:t>
      </w:r>
      <w:r w:rsidRPr="009B5B79">
        <w:t>a</w:t>
      </w:r>
      <w:r w:rsidR="004F0A3D">
        <w:t xml:space="preserve"> </w:t>
      </w:r>
      <w:r w:rsidRPr="009B5B79">
        <w:t>speaker,</w:t>
      </w:r>
      <w:r w:rsidR="004F0A3D">
        <w:t xml:space="preserve"> </w:t>
      </w:r>
      <w:r w:rsidRPr="009B5B79">
        <w:t>a</w:t>
      </w:r>
      <w:r w:rsidR="004F0A3D">
        <w:t xml:space="preserve"> </w:t>
      </w:r>
      <w:r w:rsidRPr="009B5B79">
        <w:t>vibration</w:t>
      </w:r>
      <w:r w:rsidR="004F0A3D">
        <w:t xml:space="preserve"> </w:t>
      </w:r>
      <w:r w:rsidRPr="009B5B79">
        <w:t>motor</w:t>
      </w:r>
      <w:r w:rsidR="004F0A3D">
        <w:t xml:space="preserve"> </w:t>
      </w:r>
      <w:r w:rsidRPr="009B5B79">
        <w:t>and</w:t>
      </w:r>
      <w:r w:rsidR="004F0A3D">
        <w:t xml:space="preserve"> </w:t>
      </w:r>
      <w:r w:rsidRPr="009B5B79">
        <w:t>Bluetooth</w:t>
      </w:r>
      <w:r w:rsidR="004F0A3D">
        <w:t xml:space="preserve"> </w:t>
      </w:r>
      <w:r w:rsidRPr="009B5B79">
        <w:t>connectivity</w:t>
      </w:r>
      <w:r w:rsidR="004F0A3D">
        <w:t xml:space="preserve"> </w:t>
      </w:r>
      <w:r w:rsidRPr="009B5B79">
        <w:t>(Lee,</w:t>
      </w:r>
      <w:r w:rsidR="004F0A3D">
        <w:t xml:space="preserve"> </w:t>
      </w:r>
      <w:r w:rsidRPr="009B5B79">
        <w:t>2008).</w:t>
      </w:r>
      <w:r w:rsidR="004F0A3D">
        <w:t xml:space="preserve"> </w:t>
      </w:r>
      <w:r w:rsidRPr="009B5B79">
        <w:t>Wiimote</w:t>
      </w:r>
      <w:r w:rsidR="004F0A3D">
        <w:t xml:space="preserve"> </w:t>
      </w:r>
      <w:r w:rsidRPr="009B5B79">
        <w:t>IWB</w:t>
      </w:r>
      <w:r w:rsidR="004F0A3D">
        <w:t xml:space="preserve"> </w:t>
      </w:r>
      <w:r w:rsidRPr="009B5B79">
        <w:t>is</w:t>
      </w:r>
      <w:r w:rsidR="004F0A3D">
        <w:t xml:space="preserve"> </w:t>
      </w:r>
      <w:r w:rsidRPr="009B5B79">
        <w:t>a</w:t>
      </w:r>
      <w:r w:rsidR="004F0A3D">
        <w:t xml:space="preserve"> </w:t>
      </w:r>
      <w:r w:rsidRPr="009B5B79">
        <w:t>low</w:t>
      </w:r>
      <w:r w:rsidR="004F0A3D">
        <w:t xml:space="preserve"> </w:t>
      </w:r>
      <w:r w:rsidRPr="009B5B79">
        <w:t>cost</w:t>
      </w:r>
      <w:r w:rsidR="004F0A3D">
        <w:t xml:space="preserve"> </w:t>
      </w:r>
      <w:r w:rsidRPr="009B5B79">
        <w:t>IWB</w:t>
      </w:r>
      <w:r w:rsidR="004F0A3D">
        <w:t xml:space="preserve"> </w:t>
      </w:r>
      <w:r w:rsidRPr="009B5B79">
        <w:t>that</w:t>
      </w:r>
      <w:r w:rsidR="004F0A3D">
        <w:t xml:space="preserve"> </w:t>
      </w:r>
      <w:r w:rsidRPr="009B5B79">
        <w:t>uses</w:t>
      </w:r>
      <w:r w:rsidR="004F0A3D">
        <w:t xml:space="preserve"> </w:t>
      </w:r>
      <w:r w:rsidRPr="009B5B79">
        <w:t>a</w:t>
      </w:r>
      <w:r w:rsidR="004F0A3D">
        <w:t xml:space="preserve"> </w:t>
      </w:r>
      <w:r w:rsidRPr="009B5B79">
        <w:t>Wiimote</w:t>
      </w:r>
      <w:r w:rsidR="004F0A3D">
        <w:t xml:space="preserve"> </w:t>
      </w:r>
      <w:r w:rsidRPr="009B5B79">
        <w:t>controller</w:t>
      </w:r>
      <w:r w:rsidR="004F0A3D">
        <w:t xml:space="preserve"> </w:t>
      </w:r>
      <w:r w:rsidRPr="009B5B79">
        <w:t>as</w:t>
      </w:r>
      <w:r w:rsidR="004F0A3D">
        <w:t xml:space="preserve"> </w:t>
      </w:r>
      <w:r w:rsidRPr="009B5B79">
        <w:t>an</w:t>
      </w:r>
      <w:r w:rsidR="004F0A3D">
        <w:t xml:space="preserve"> </w:t>
      </w:r>
      <w:r w:rsidRPr="009B5B79">
        <w:t>infrared</w:t>
      </w:r>
      <w:r w:rsidR="004F0A3D">
        <w:t xml:space="preserve"> </w:t>
      </w:r>
      <w:r w:rsidRPr="009B5B79">
        <w:t>pen</w:t>
      </w:r>
      <w:r w:rsidR="004F0A3D">
        <w:t xml:space="preserve"> </w:t>
      </w:r>
      <w:r w:rsidRPr="009B5B79">
        <w:t>receiver.</w:t>
      </w:r>
      <w:r w:rsidR="004F0A3D">
        <w:t xml:space="preserve"> </w:t>
      </w:r>
      <w:r w:rsidRPr="009B5B79">
        <w:t>It</w:t>
      </w:r>
      <w:r w:rsidR="004F0A3D">
        <w:t xml:space="preserve"> </w:t>
      </w:r>
      <w:r w:rsidRPr="009B5B79">
        <w:t>allows</w:t>
      </w:r>
      <w:r w:rsidR="004F0A3D">
        <w:t xml:space="preserve"> </w:t>
      </w:r>
      <w:r w:rsidRPr="009B5B79">
        <w:t>users</w:t>
      </w:r>
      <w:r w:rsidR="004F0A3D">
        <w:t xml:space="preserve"> </w:t>
      </w:r>
      <w:r w:rsidRPr="009B5B79">
        <w:t>to</w:t>
      </w:r>
      <w:r w:rsidR="004F0A3D">
        <w:t xml:space="preserve"> </w:t>
      </w:r>
      <w:r w:rsidRPr="009B5B79">
        <w:t>interact</w:t>
      </w:r>
      <w:r w:rsidR="004F0A3D">
        <w:t xml:space="preserve"> </w:t>
      </w:r>
      <w:r w:rsidRPr="009B5B79">
        <w:t>with</w:t>
      </w:r>
      <w:r w:rsidR="004F0A3D">
        <w:t xml:space="preserve"> </w:t>
      </w:r>
      <w:r w:rsidRPr="009B5B79">
        <w:t>the</w:t>
      </w:r>
      <w:r w:rsidR="004F0A3D">
        <w:t xml:space="preserve"> </w:t>
      </w:r>
      <w:r w:rsidRPr="009B5B79">
        <w:t>contents</w:t>
      </w:r>
      <w:r w:rsidR="004F0A3D">
        <w:t xml:space="preserve"> </w:t>
      </w:r>
      <w:r w:rsidRPr="009B5B79">
        <w:t>on</w:t>
      </w:r>
      <w:r w:rsidR="004F0A3D">
        <w:t xml:space="preserve"> </w:t>
      </w:r>
      <w:r w:rsidRPr="009B5B79">
        <w:t>the</w:t>
      </w:r>
      <w:r w:rsidR="004F0A3D">
        <w:t xml:space="preserve"> </w:t>
      </w:r>
      <w:r w:rsidRPr="009B5B79">
        <w:t>screen</w:t>
      </w:r>
      <w:r w:rsidR="004F0A3D">
        <w:t xml:space="preserve"> </w:t>
      </w:r>
      <w:r w:rsidRPr="009B5B79">
        <w:t>using</w:t>
      </w:r>
      <w:r w:rsidR="004F0A3D">
        <w:t xml:space="preserve"> </w:t>
      </w:r>
      <w:r w:rsidRPr="009B5B79">
        <w:t>the</w:t>
      </w:r>
      <w:r w:rsidR="004F0A3D">
        <w:t xml:space="preserve"> </w:t>
      </w:r>
      <w:r w:rsidRPr="009B5B79">
        <w:t>infrared</w:t>
      </w:r>
      <w:r w:rsidR="004F0A3D">
        <w:t xml:space="preserve"> </w:t>
      </w:r>
      <w:r w:rsidRPr="009B5B79">
        <w:t>(IR)</w:t>
      </w:r>
      <w:r w:rsidR="004F0A3D">
        <w:t xml:space="preserve"> </w:t>
      </w:r>
      <w:r w:rsidRPr="009B5B79">
        <w:t>pen.</w:t>
      </w:r>
      <w:r w:rsidR="004F0A3D">
        <w:t xml:space="preserve"> </w:t>
      </w:r>
      <w:r w:rsidRPr="009B5B79">
        <w:t>The</w:t>
      </w:r>
      <w:r w:rsidR="004F0A3D">
        <w:t xml:space="preserve"> </w:t>
      </w:r>
      <w:r w:rsidRPr="009B5B79">
        <w:t>infrared</w:t>
      </w:r>
      <w:r w:rsidR="004F0A3D">
        <w:t xml:space="preserve"> </w:t>
      </w:r>
      <w:r w:rsidRPr="009B5B79">
        <w:t>camera</w:t>
      </w:r>
      <w:r w:rsidR="004F0A3D">
        <w:t xml:space="preserve"> </w:t>
      </w:r>
      <w:r w:rsidRPr="009B5B79">
        <w:t>at</w:t>
      </w:r>
      <w:r w:rsidR="004F0A3D">
        <w:t xml:space="preserve"> </w:t>
      </w:r>
      <w:r w:rsidRPr="009B5B79">
        <w:t>the</w:t>
      </w:r>
      <w:r w:rsidR="004F0A3D">
        <w:t xml:space="preserve"> </w:t>
      </w:r>
      <w:r w:rsidRPr="009B5B79">
        <w:t>tip</w:t>
      </w:r>
      <w:r w:rsidR="004F0A3D">
        <w:t xml:space="preserve"> </w:t>
      </w:r>
      <w:r w:rsidRPr="009B5B79">
        <w:t>of</w:t>
      </w:r>
      <w:r w:rsidR="004F0A3D">
        <w:t xml:space="preserve"> </w:t>
      </w:r>
      <w:r w:rsidRPr="009B5B79">
        <w:t>Wiimote</w:t>
      </w:r>
      <w:r w:rsidR="004F0A3D">
        <w:t xml:space="preserve"> </w:t>
      </w:r>
      <w:r w:rsidRPr="009B5B79">
        <w:t>will</w:t>
      </w:r>
      <w:r w:rsidR="004F0A3D">
        <w:t xml:space="preserve"> </w:t>
      </w:r>
      <w:r w:rsidRPr="009B5B79">
        <w:t>track</w:t>
      </w:r>
      <w:r w:rsidR="004F0A3D">
        <w:t xml:space="preserve"> </w:t>
      </w:r>
      <w:r w:rsidRPr="009B5B79">
        <w:t>infrared</w:t>
      </w:r>
      <w:r w:rsidR="004F0A3D">
        <w:t xml:space="preserve"> </w:t>
      </w:r>
      <w:r w:rsidRPr="009B5B79">
        <w:t>light</w:t>
      </w:r>
      <w:r w:rsidR="004F0A3D">
        <w:t xml:space="preserve"> </w:t>
      </w:r>
      <w:r w:rsidRPr="009B5B79">
        <w:t>emitted</w:t>
      </w:r>
      <w:r w:rsidR="004F0A3D">
        <w:t xml:space="preserve"> </w:t>
      </w:r>
      <w:r w:rsidRPr="009B5B79">
        <w:t>from</w:t>
      </w:r>
      <w:r w:rsidR="004F0A3D">
        <w:t xml:space="preserve"> </w:t>
      </w:r>
      <w:r w:rsidRPr="009B5B79">
        <w:t>the</w:t>
      </w:r>
      <w:r w:rsidR="004F0A3D">
        <w:t xml:space="preserve"> </w:t>
      </w:r>
      <w:r w:rsidRPr="009B5B79">
        <w:t>infrared</w:t>
      </w:r>
      <w:r w:rsidR="004F0A3D">
        <w:t xml:space="preserve"> </w:t>
      </w:r>
      <w:r w:rsidRPr="009B5B79">
        <w:t>pen,</w:t>
      </w:r>
      <w:r w:rsidR="004F0A3D">
        <w:t xml:space="preserve"> </w:t>
      </w:r>
      <w:r w:rsidRPr="009B5B79">
        <w:t>and</w:t>
      </w:r>
      <w:r w:rsidR="004F0A3D">
        <w:t xml:space="preserve"> </w:t>
      </w:r>
      <w:r w:rsidRPr="009B5B79">
        <w:t>send</w:t>
      </w:r>
      <w:r w:rsidR="004F0A3D">
        <w:t xml:space="preserve"> </w:t>
      </w:r>
      <w:r w:rsidRPr="009B5B79">
        <w:t>the</w:t>
      </w:r>
      <w:r w:rsidR="004F0A3D">
        <w:t xml:space="preserve"> </w:t>
      </w:r>
      <w:r w:rsidRPr="009B5B79">
        <w:t>mouse</w:t>
      </w:r>
      <w:r w:rsidR="004F0A3D">
        <w:t xml:space="preserve"> </w:t>
      </w:r>
      <w:r w:rsidRPr="009B5B79">
        <w:t>trigger</w:t>
      </w:r>
      <w:r w:rsidR="004F0A3D">
        <w:t xml:space="preserve"> </w:t>
      </w:r>
      <w:r w:rsidRPr="009B5B79">
        <w:t>and</w:t>
      </w:r>
      <w:r w:rsidR="004F0A3D">
        <w:t xml:space="preserve"> </w:t>
      </w:r>
      <w:r w:rsidRPr="009B5B79">
        <w:t>coordination</w:t>
      </w:r>
      <w:r w:rsidR="004F0A3D">
        <w:t xml:space="preserve"> </w:t>
      </w:r>
      <w:r w:rsidRPr="009B5B79">
        <w:t>of</w:t>
      </w:r>
      <w:r w:rsidR="004F0A3D">
        <w:t xml:space="preserve"> </w:t>
      </w:r>
      <w:r w:rsidRPr="009B5B79">
        <w:t>cursor</w:t>
      </w:r>
      <w:r w:rsidR="004F0A3D">
        <w:t xml:space="preserve"> </w:t>
      </w:r>
      <w:r w:rsidRPr="009B5B79">
        <w:t>to</w:t>
      </w:r>
      <w:r w:rsidR="004F0A3D">
        <w:t xml:space="preserve"> </w:t>
      </w:r>
      <w:r w:rsidRPr="009B5B79">
        <w:t>the</w:t>
      </w:r>
      <w:r w:rsidR="004F0A3D">
        <w:t xml:space="preserve"> </w:t>
      </w:r>
      <w:r w:rsidRPr="009B5B79">
        <w:t>computer</w:t>
      </w:r>
      <w:r w:rsidR="004F0A3D">
        <w:t xml:space="preserve"> </w:t>
      </w:r>
      <w:r w:rsidRPr="009B5B79">
        <w:t>via</w:t>
      </w:r>
      <w:r w:rsidR="004F0A3D">
        <w:t xml:space="preserve"> </w:t>
      </w:r>
      <w:r w:rsidRPr="009B5B79">
        <w:t>Bluetooth</w:t>
      </w:r>
      <w:r w:rsidR="004F0A3D">
        <w:t xml:space="preserve"> </w:t>
      </w:r>
      <w:r w:rsidRPr="009B5B79">
        <w:t>connection.</w:t>
      </w:r>
      <w:r w:rsidR="004F0A3D">
        <w:t xml:space="preserve"> </w:t>
      </w:r>
    </w:p>
    <w:p w:rsidR="009B5B79" w:rsidRPr="009B5B79" w:rsidRDefault="009B5B79" w:rsidP="009B5B79">
      <w:pPr>
        <w:pStyle w:val="BodyText"/>
      </w:pPr>
      <w:r w:rsidRPr="009B5B79">
        <w:lastRenderedPageBreak/>
        <w:t>How</w:t>
      </w:r>
      <w:r w:rsidR="004F0A3D">
        <w:t xml:space="preserve"> </w:t>
      </w:r>
      <w:r w:rsidRPr="009B5B79">
        <w:t>it</w:t>
      </w:r>
      <w:r w:rsidR="004F0A3D">
        <w:t xml:space="preserve"> </w:t>
      </w:r>
      <w:r w:rsidRPr="009B5B79">
        <w:t>works?</w:t>
      </w:r>
    </w:p>
    <w:p w:rsidR="009B5B79" w:rsidRPr="009B5B79" w:rsidRDefault="009B5B79" w:rsidP="009B5B79">
      <w:pPr>
        <w:pStyle w:val="BodyText"/>
      </w:pPr>
      <w:r w:rsidRPr="009B5B79">
        <w:t>The</w:t>
      </w:r>
      <w:r w:rsidR="004F0A3D">
        <w:t xml:space="preserve"> </w:t>
      </w:r>
      <w:r w:rsidRPr="009B5B79">
        <w:t>Wiimote</w:t>
      </w:r>
      <w:r w:rsidR="004F0A3D">
        <w:t xml:space="preserve"> </w:t>
      </w:r>
      <w:r w:rsidRPr="009B5B79">
        <w:t>has</w:t>
      </w:r>
      <w:r w:rsidR="004F0A3D">
        <w:t xml:space="preserve"> </w:t>
      </w:r>
      <w:r w:rsidRPr="009B5B79">
        <w:t>to</w:t>
      </w:r>
      <w:r w:rsidR="004F0A3D">
        <w:t xml:space="preserve"> </w:t>
      </w:r>
      <w:r w:rsidRPr="009B5B79">
        <w:t>put</w:t>
      </w:r>
      <w:r w:rsidR="004F0A3D">
        <w:t xml:space="preserve"> </w:t>
      </w:r>
      <w:r w:rsidRPr="009B5B79">
        <w:t>in</w:t>
      </w:r>
      <w:r w:rsidR="004F0A3D">
        <w:t xml:space="preserve"> </w:t>
      </w:r>
      <w:r w:rsidRPr="009B5B79">
        <w:t>a</w:t>
      </w:r>
      <w:r w:rsidR="004F0A3D">
        <w:t xml:space="preserve"> </w:t>
      </w:r>
      <w:r w:rsidRPr="009B5B79">
        <w:t>fixed</w:t>
      </w:r>
      <w:r w:rsidR="004F0A3D">
        <w:t xml:space="preserve"> </w:t>
      </w:r>
      <w:r w:rsidRPr="009B5B79">
        <w:t>position</w:t>
      </w:r>
      <w:r w:rsidR="004F0A3D">
        <w:t xml:space="preserve"> </w:t>
      </w:r>
      <w:r w:rsidRPr="009B5B79">
        <w:t>so</w:t>
      </w:r>
      <w:r w:rsidR="004F0A3D">
        <w:t xml:space="preserve"> </w:t>
      </w:r>
      <w:r w:rsidRPr="009B5B79">
        <w:t>that</w:t>
      </w:r>
      <w:r w:rsidR="004F0A3D">
        <w:t xml:space="preserve"> </w:t>
      </w:r>
      <w:r w:rsidRPr="009B5B79">
        <w:t>the</w:t>
      </w:r>
      <w:r w:rsidR="004F0A3D">
        <w:t xml:space="preserve"> </w:t>
      </w:r>
      <w:r w:rsidRPr="009B5B79">
        <w:t>infrared</w:t>
      </w:r>
      <w:r w:rsidR="004F0A3D">
        <w:t xml:space="preserve"> </w:t>
      </w:r>
      <w:r w:rsidRPr="009B5B79">
        <w:t>camera</w:t>
      </w:r>
      <w:r w:rsidR="004F0A3D">
        <w:t xml:space="preserve"> </w:t>
      </w:r>
      <w:r w:rsidRPr="009B5B79">
        <w:t>can</w:t>
      </w:r>
      <w:r w:rsidR="004F0A3D">
        <w:t xml:space="preserve"> </w:t>
      </w:r>
      <w:r w:rsidRPr="009B5B79">
        <w:t>“see”</w:t>
      </w:r>
      <w:r w:rsidR="004F0A3D">
        <w:t xml:space="preserve"> </w:t>
      </w:r>
      <w:r w:rsidRPr="009B5B79">
        <w:t>the</w:t>
      </w:r>
      <w:r w:rsidR="004F0A3D">
        <w:t xml:space="preserve"> </w:t>
      </w:r>
      <w:r w:rsidRPr="009B5B79">
        <w:t>projected</w:t>
      </w:r>
      <w:r w:rsidR="004F0A3D">
        <w:t xml:space="preserve"> </w:t>
      </w:r>
      <w:r w:rsidRPr="009B5B79">
        <w:t>computer</w:t>
      </w:r>
      <w:r w:rsidR="004F0A3D">
        <w:t xml:space="preserve"> </w:t>
      </w:r>
      <w:r w:rsidRPr="009B5B79">
        <w:t>screen.</w:t>
      </w:r>
      <w:r w:rsidR="004F0A3D">
        <w:t xml:space="preserve"> </w:t>
      </w:r>
      <w:r w:rsidRPr="009B5B79">
        <w:t>The</w:t>
      </w:r>
      <w:r w:rsidR="004F0A3D">
        <w:t xml:space="preserve"> </w:t>
      </w:r>
      <w:r w:rsidRPr="009B5B79">
        <w:t>user</w:t>
      </w:r>
      <w:r w:rsidR="004F0A3D">
        <w:t xml:space="preserve"> </w:t>
      </w:r>
      <w:r w:rsidRPr="009B5B79">
        <w:t>holds</w:t>
      </w:r>
      <w:r w:rsidR="004F0A3D">
        <w:t xml:space="preserve"> </w:t>
      </w:r>
      <w:r w:rsidRPr="009B5B79">
        <w:t>a</w:t>
      </w:r>
      <w:r w:rsidR="004F0A3D">
        <w:t xml:space="preserve"> </w:t>
      </w:r>
      <w:r w:rsidRPr="009B5B79">
        <w:t>pen</w:t>
      </w:r>
      <w:r w:rsidR="004F0A3D">
        <w:t xml:space="preserve"> </w:t>
      </w:r>
      <w:r w:rsidRPr="009B5B79">
        <w:t>with</w:t>
      </w:r>
      <w:r w:rsidR="004F0A3D">
        <w:t xml:space="preserve"> </w:t>
      </w:r>
      <w:r w:rsidRPr="009B5B79">
        <w:t>an</w:t>
      </w:r>
      <w:r w:rsidR="004F0A3D">
        <w:t xml:space="preserve"> </w:t>
      </w:r>
      <w:r w:rsidRPr="009B5B79">
        <w:t>infrared</w:t>
      </w:r>
      <w:r w:rsidR="004F0A3D">
        <w:t xml:space="preserve"> </w:t>
      </w:r>
      <w:r w:rsidRPr="009B5B79">
        <w:t>LED</w:t>
      </w:r>
      <w:r w:rsidR="004F0A3D">
        <w:t xml:space="preserve"> </w:t>
      </w:r>
      <w:r w:rsidRPr="009B5B79">
        <w:t>on</w:t>
      </w:r>
      <w:r w:rsidR="004F0A3D">
        <w:t xml:space="preserve"> </w:t>
      </w:r>
      <w:r w:rsidRPr="009B5B79">
        <w:t>its</w:t>
      </w:r>
      <w:r w:rsidR="004F0A3D">
        <w:t xml:space="preserve"> </w:t>
      </w:r>
      <w:r w:rsidRPr="009B5B79">
        <w:t>tip.</w:t>
      </w:r>
      <w:r w:rsidR="004F0A3D">
        <w:t xml:space="preserve"> </w:t>
      </w:r>
      <w:r w:rsidRPr="009B5B79">
        <w:t>The</w:t>
      </w:r>
      <w:r w:rsidR="004F0A3D">
        <w:t xml:space="preserve"> </w:t>
      </w:r>
      <w:r w:rsidRPr="009B5B79">
        <w:t>Wiimote</w:t>
      </w:r>
      <w:r w:rsidR="004F0A3D">
        <w:t xml:space="preserve"> </w:t>
      </w:r>
      <w:r w:rsidRPr="009B5B79">
        <w:t>tracks</w:t>
      </w:r>
      <w:r w:rsidR="004F0A3D">
        <w:t xml:space="preserve"> </w:t>
      </w:r>
      <w:r w:rsidRPr="009B5B79">
        <w:t>and</w:t>
      </w:r>
      <w:r w:rsidR="004F0A3D">
        <w:t xml:space="preserve"> </w:t>
      </w:r>
      <w:r w:rsidRPr="009B5B79">
        <w:t>tells</w:t>
      </w:r>
      <w:r w:rsidR="004F0A3D">
        <w:t xml:space="preserve"> </w:t>
      </w:r>
      <w:r w:rsidRPr="009B5B79">
        <w:t>the</w:t>
      </w:r>
      <w:r w:rsidR="004F0A3D">
        <w:t xml:space="preserve"> </w:t>
      </w:r>
      <w:r w:rsidRPr="009B5B79">
        <w:t>position</w:t>
      </w:r>
      <w:r w:rsidR="004F0A3D">
        <w:t xml:space="preserve"> </w:t>
      </w:r>
      <w:r w:rsidRPr="009B5B79">
        <w:t>of</w:t>
      </w:r>
      <w:r w:rsidR="004F0A3D">
        <w:t xml:space="preserve"> </w:t>
      </w:r>
      <w:r w:rsidRPr="009B5B79">
        <w:t>the</w:t>
      </w:r>
      <w:r w:rsidR="004F0A3D">
        <w:t xml:space="preserve"> </w:t>
      </w:r>
      <w:r w:rsidRPr="009B5B79">
        <w:t>infrared</w:t>
      </w:r>
      <w:r w:rsidR="004F0A3D">
        <w:t xml:space="preserve"> </w:t>
      </w:r>
      <w:r w:rsidRPr="009B5B79">
        <w:t>light</w:t>
      </w:r>
      <w:r w:rsidR="004F0A3D">
        <w:t xml:space="preserve"> </w:t>
      </w:r>
      <w:r w:rsidRPr="009B5B79">
        <w:t>to</w:t>
      </w:r>
      <w:r w:rsidR="004F0A3D">
        <w:t xml:space="preserve"> </w:t>
      </w:r>
      <w:r w:rsidRPr="009B5B79">
        <w:t>the</w:t>
      </w:r>
      <w:r w:rsidR="004F0A3D">
        <w:t xml:space="preserve"> </w:t>
      </w:r>
      <w:r w:rsidRPr="009B5B79">
        <w:t>computer</w:t>
      </w:r>
      <w:r w:rsidR="004F0A3D">
        <w:t xml:space="preserve"> </w:t>
      </w:r>
      <w:r w:rsidRPr="009B5B79">
        <w:t>via</w:t>
      </w:r>
      <w:r w:rsidR="004F0A3D">
        <w:t xml:space="preserve"> </w:t>
      </w:r>
      <w:r w:rsidRPr="009B5B79">
        <w:t>Bluetooth</w:t>
      </w:r>
      <w:r w:rsidR="004F0A3D">
        <w:t xml:space="preserve"> </w:t>
      </w:r>
      <w:r w:rsidRPr="009B5B79">
        <w:t>connection,</w:t>
      </w:r>
      <w:r w:rsidR="004F0A3D">
        <w:t xml:space="preserve"> </w:t>
      </w:r>
      <w:r w:rsidRPr="009B5B79">
        <w:t>and</w:t>
      </w:r>
      <w:r w:rsidR="004F0A3D">
        <w:t xml:space="preserve"> </w:t>
      </w:r>
      <w:r w:rsidRPr="009B5B79">
        <w:t>software</w:t>
      </w:r>
      <w:r w:rsidR="004F0A3D">
        <w:t xml:space="preserve"> </w:t>
      </w:r>
      <w:r w:rsidRPr="009B5B79">
        <w:t>loaded</w:t>
      </w:r>
      <w:r w:rsidR="004F0A3D">
        <w:t xml:space="preserve"> </w:t>
      </w:r>
      <w:r w:rsidRPr="009B5B79">
        <w:t>on</w:t>
      </w:r>
      <w:r w:rsidR="004F0A3D">
        <w:t xml:space="preserve"> </w:t>
      </w:r>
      <w:r w:rsidRPr="009B5B79">
        <w:t>a</w:t>
      </w:r>
      <w:r w:rsidR="004F0A3D">
        <w:t xml:space="preserve"> </w:t>
      </w:r>
      <w:r w:rsidRPr="009B5B79">
        <w:t>computer</w:t>
      </w:r>
      <w:r w:rsidR="004F0A3D">
        <w:t xml:space="preserve"> </w:t>
      </w:r>
      <w:r w:rsidRPr="009B5B79">
        <w:t>to</w:t>
      </w:r>
      <w:r w:rsidR="004F0A3D">
        <w:t xml:space="preserve"> </w:t>
      </w:r>
      <w:r w:rsidRPr="009B5B79">
        <w:t>calibrate</w:t>
      </w:r>
      <w:r w:rsidR="004F0A3D">
        <w:t xml:space="preserve"> </w:t>
      </w:r>
      <w:r w:rsidRPr="009B5B79">
        <w:t>and</w:t>
      </w:r>
      <w:r w:rsidR="004F0A3D">
        <w:t xml:space="preserve"> </w:t>
      </w:r>
      <w:r w:rsidRPr="009B5B79">
        <w:t>to</w:t>
      </w:r>
      <w:r w:rsidR="004F0A3D">
        <w:t xml:space="preserve"> </w:t>
      </w:r>
      <w:r w:rsidRPr="009B5B79">
        <w:t>receive</w:t>
      </w:r>
      <w:r w:rsidR="004F0A3D">
        <w:t xml:space="preserve"> </w:t>
      </w:r>
      <w:r w:rsidRPr="009B5B79">
        <w:t>signal.</w:t>
      </w:r>
      <w:r w:rsidR="004F0A3D">
        <w:t xml:space="preserve"> </w:t>
      </w:r>
      <w:r w:rsidRPr="009B5B79">
        <w:t>The</w:t>
      </w:r>
      <w:r w:rsidR="004F0A3D">
        <w:t xml:space="preserve"> </w:t>
      </w:r>
      <w:r w:rsidRPr="009B5B79">
        <w:t>position</w:t>
      </w:r>
      <w:r w:rsidR="004F0A3D">
        <w:t xml:space="preserve"> </w:t>
      </w:r>
      <w:r w:rsidRPr="009B5B79">
        <w:t>of</w:t>
      </w:r>
      <w:r w:rsidR="004F0A3D">
        <w:t xml:space="preserve"> </w:t>
      </w:r>
      <w:r w:rsidRPr="009B5B79">
        <w:t>the</w:t>
      </w:r>
      <w:r w:rsidR="004F0A3D">
        <w:t xml:space="preserve"> </w:t>
      </w:r>
      <w:r w:rsidRPr="009B5B79">
        <w:t>infrared</w:t>
      </w:r>
      <w:r w:rsidR="004F0A3D">
        <w:t xml:space="preserve"> </w:t>
      </w:r>
      <w:r w:rsidRPr="009B5B79">
        <w:t>light</w:t>
      </w:r>
      <w:r w:rsidR="004F0A3D">
        <w:t xml:space="preserve"> </w:t>
      </w:r>
      <w:r w:rsidRPr="009B5B79">
        <w:t>is</w:t>
      </w:r>
      <w:r w:rsidR="004F0A3D">
        <w:t xml:space="preserve"> </w:t>
      </w:r>
      <w:r w:rsidRPr="009B5B79">
        <w:t>then</w:t>
      </w:r>
      <w:r w:rsidR="004F0A3D">
        <w:t xml:space="preserve"> </w:t>
      </w:r>
      <w:r w:rsidRPr="009B5B79">
        <w:t>used</w:t>
      </w:r>
      <w:r w:rsidR="004F0A3D">
        <w:t xml:space="preserve"> </w:t>
      </w:r>
      <w:r w:rsidRPr="009B5B79">
        <w:t>to</w:t>
      </w:r>
      <w:r w:rsidR="004F0A3D">
        <w:t xml:space="preserve"> </w:t>
      </w:r>
      <w:r w:rsidRPr="009B5B79">
        <w:t>position</w:t>
      </w:r>
      <w:r w:rsidR="004F0A3D">
        <w:t xml:space="preserve"> </w:t>
      </w:r>
      <w:r w:rsidRPr="009B5B79">
        <w:t>the</w:t>
      </w:r>
      <w:r w:rsidR="004F0A3D">
        <w:t xml:space="preserve"> </w:t>
      </w:r>
      <w:r w:rsidRPr="009B5B79">
        <w:t>mouse</w:t>
      </w:r>
      <w:r w:rsidR="004F0A3D">
        <w:t xml:space="preserve"> </w:t>
      </w:r>
      <w:r w:rsidRPr="009B5B79">
        <w:t>cursor</w:t>
      </w:r>
      <w:r w:rsidR="004F0A3D">
        <w:t xml:space="preserve"> </w:t>
      </w:r>
      <w:r w:rsidRPr="009B5B79">
        <w:t>on</w:t>
      </w:r>
      <w:r w:rsidR="004F0A3D">
        <w:t xml:space="preserve"> </w:t>
      </w:r>
      <w:r w:rsidRPr="009B5B79">
        <w:t>the</w:t>
      </w:r>
      <w:r w:rsidR="004F0A3D">
        <w:t xml:space="preserve"> </w:t>
      </w:r>
      <w:r w:rsidRPr="009B5B79">
        <w:t>screen.</w:t>
      </w:r>
      <w:r w:rsidR="004F0A3D">
        <w:t xml:space="preserve"> </w:t>
      </w:r>
      <w:r w:rsidRPr="009B5B79">
        <w:t>Hence,</w:t>
      </w:r>
      <w:r w:rsidR="004F0A3D">
        <w:t xml:space="preserve"> </w:t>
      </w:r>
      <w:r w:rsidRPr="009B5B79">
        <w:t>the</w:t>
      </w:r>
      <w:r w:rsidR="004F0A3D">
        <w:t xml:space="preserve"> </w:t>
      </w:r>
      <w:r w:rsidRPr="009B5B79">
        <w:t>pen</w:t>
      </w:r>
      <w:r w:rsidR="004F0A3D">
        <w:t xml:space="preserve"> </w:t>
      </w:r>
      <w:r w:rsidRPr="009B5B79">
        <w:t>will</w:t>
      </w:r>
      <w:r w:rsidR="004F0A3D">
        <w:t xml:space="preserve"> </w:t>
      </w:r>
      <w:r w:rsidRPr="009B5B79">
        <w:t>act</w:t>
      </w:r>
      <w:r w:rsidR="004F0A3D">
        <w:t xml:space="preserve"> </w:t>
      </w:r>
      <w:r w:rsidRPr="009B5B79">
        <w:t>as</w:t>
      </w:r>
      <w:r w:rsidR="004F0A3D">
        <w:t xml:space="preserve"> </w:t>
      </w:r>
      <w:r w:rsidRPr="009B5B79">
        <w:t>the</w:t>
      </w:r>
      <w:r w:rsidR="004F0A3D">
        <w:t xml:space="preserve"> </w:t>
      </w:r>
      <w:r w:rsidRPr="009B5B79">
        <w:t>mouse,</w:t>
      </w:r>
      <w:r w:rsidR="004F0A3D">
        <w:t xml:space="preserve"> </w:t>
      </w:r>
      <w:r w:rsidRPr="009B5B79">
        <w:t>and</w:t>
      </w:r>
      <w:r w:rsidR="004F0A3D">
        <w:t xml:space="preserve"> </w:t>
      </w:r>
      <w:r w:rsidRPr="009B5B79">
        <w:t>the</w:t>
      </w:r>
      <w:r w:rsidR="004F0A3D">
        <w:t xml:space="preserve"> </w:t>
      </w:r>
      <w:r w:rsidRPr="009B5B79">
        <w:t>interaction</w:t>
      </w:r>
      <w:r w:rsidR="004F0A3D">
        <w:t xml:space="preserve"> </w:t>
      </w:r>
      <w:r w:rsidRPr="009B5B79">
        <w:t>between</w:t>
      </w:r>
      <w:r w:rsidR="004F0A3D">
        <w:t xml:space="preserve"> </w:t>
      </w:r>
      <w:r w:rsidRPr="009B5B79">
        <w:t>the</w:t>
      </w:r>
      <w:r w:rsidR="004F0A3D">
        <w:t xml:space="preserve"> </w:t>
      </w:r>
      <w:r w:rsidRPr="009B5B79">
        <w:t>user</w:t>
      </w:r>
      <w:r w:rsidR="004F0A3D">
        <w:t xml:space="preserve"> </w:t>
      </w:r>
      <w:r w:rsidRPr="009B5B79">
        <w:t>and</w:t>
      </w:r>
      <w:r w:rsidR="004F0A3D">
        <w:t xml:space="preserve"> </w:t>
      </w:r>
      <w:r w:rsidRPr="009B5B79">
        <w:t>the</w:t>
      </w:r>
      <w:r w:rsidR="004F0A3D">
        <w:t xml:space="preserve"> </w:t>
      </w:r>
      <w:r w:rsidRPr="009B5B79">
        <w:t>computer</w:t>
      </w:r>
      <w:r w:rsidR="004F0A3D">
        <w:t xml:space="preserve"> </w:t>
      </w:r>
      <w:r w:rsidRPr="009B5B79">
        <w:t>occurs</w:t>
      </w:r>
      <w:r w:rsidR="004F0A3D">
        <w:t xml:space="preserve"> </w:t>
      </w:r>
      <w:r w:rsidRPr="009B5B79">
        <w:t>by</w:t>
      </w:r>
      <w:r w:rsidR="004F0A3D">
        <w:t xml:space="preserve"> </w:t>
      </w:r>
      <w:r w:rsidRPr="009B5B79">
        <w:t>moving</w:t>
      </w:r>
      <w:r w:rsidR="004F0A3D">
        <w:t xml:space="preserve"> </w:t>
      </w:r>
      <w:r w:rsidRPr="009B5B79">
        <w:t>the</w:t>
      </w:r>
      <w:r w:rsidR="004F0A3D">
        <w:t xml:space="preserve"> </w:t>
      </w:r>
      <w:r w:rsidRPr="009B5B79">
        <w:t>pen.</w:t>
      </w:r>
      <w:r w:rsidR="004F0A3D">
        <w:t xml:space="preserve"> </w:t>
      </w:r>
      <w:r w:rsidRPr="009B5B79">
        <w:t>Since</w:t>
      </w:r>
      <w:r w:rsidR="004F0A3D">
        <w:t xml:space="preserve"> </w:t>
      </w:r>
      <w:r w:rsidRPr="009B5B79">
        <w:t>the</w:t>
      </w:r>
      <w:r w:rsidR="004F0A3D">
        <w:t xml:space="preserve"> </w:t>
      </w:r>
      <w:r w:rsidRPr="009B5B79">
        <w:t>Wiimote</w:t>
      </w:r>
      <w:r w:rsidR="004F0A3D">
        <w:t xml:space="preserve"> </w:t>
      </w:r>
      <w:r w:rsidRPr="009B5B79">
        <w:t>can</w:t>
      </w:r>
      <w:r w:rsidR="004F0A3D">
        <w:t xml:space="preserve"> </w:t>
      </w:r>
      <w:r w:rsidRPr="009B5B79">
        <w:t>track</w:t>
      </w:r>
      <w:r w:rsidR="004F0A3D">
        <w:t xml:space="preserve"> </w:t>
      </w:r>
      <w:r w:rsidRPr="009B5B79">
        <w:t>up</w:t>
      </w:r>
      <w:r w:rsidR="004F0A3D">
        <w:t xml:space="preserve"> </w:t>
      </w:r>
      <w:r w:rsidRPr="009B5B79">
        <w:t>to</w:t>
      </w:r>
      <w:r w:rsidR="004F0A3D">
        <w:t xml:space="preserve"> </w:t>
      </w:r>
      <w:r w:rsidRPr="009B5B79">
        <w:t>4</w:t>
      </w:r>
      <w:r w:rsidR="004F0A3D">
        <w:t xml:space="preserve"> </w:t>
      </w:r>
      <w:r w:rsidRPr="009B5B79">
        <w:t>infrared</w:t>
      </w:r>
      <w:r w:rsidR="004F0A3D">
        <w:t xml:space="preserve"> </w:t>
      </w:r>
      <w:r w:rsidRPr="009B5B79">
        <w:t>lights</w:t>
      </w:r>
      <w:r w:rsidR="004F0A3D">
        <w:t xml:space="preserve"> </w:t>
      </w:r>
      <w:r w:rsidRPr="009B5B79">
        <w:t>simultaneously,</w:t>
      </w:r>
      <w:r w:rsidR="004F0A3D">
        <w:t xml:space="preserve"> </w:t>
      </w:r>
      <w:r w:rsidRPr="009B5B79">
        <w:t>the</w:t>
      </w:r>
      <w:r w:rsidR="004F0A3D">
        <w:t xml:space="preserve"> </w:t>
      </w:r>
      <w:r w:rsidRPr="009B5B79">
        <w:t>IWB</w:t>
      </w:r>
      <w:r w:rsidR="004F0A3D">
        <w:t xml:space="preserve"> </w:t>
      </w:r>
      <w:r w:rsidRPr="009B5B79">
        <w:t>can</w:t>
      </w:r>
      <w:r w:rsidR="004F0A3D">
        <w:t xml:space="preserve"> </w:t>
      </w:r>
      <w:r w:rsidRPr="009B5B79">
        <w:t>actually</w:t>
      </w:r>
      <w:r w:rsidR="004F0A3D">
        <w:t xml:space="preserve"> </w:t>
      </w:r>
      <w:r w:rsidRPr="009B5B79">
        <w:t>become</w:t>
      </w:r>
      <w:r w:rsidR="004F0A3D">
        <w:t xml:space="preserve"> </w:t>
      </w:r>
      <w:r w:rsidRPr="009B5B79">
        <w:t>a</w:t>
      </w:r>
      <w:r w:rsidR="004F0A3D">
        <w:t xml:space="preserve"> </w:t>
      </w:r>
      <w:r w:rsidRPr="009B5B79">
        <w:t>multi-touch</w:t>
      </w:r>
      <w:r w:rsidR="004F0A3D">
        <w:t xml:space="preserve"> </w:t>
      </w:r>
      <w:r w:rsidRPr="009B5B79">
        <w:t>IWB</w:t>
      </w:r>
      <w:r w:rsidR="004F0A3D">
        <w:t xml:space="preserve"> </w:t>
      </w:r>
      <w:r w:rsidRPr="009B5B79">
        <w:t>simply</w:t>
      </w:r>
      <w:r w:rsidR="004F0A3D">
        <w:t xml:space="preserve"> </w:t>
      </w:r>
      <w:r w:rsidRPr="009B5B79">
        <w:t>by</w:t>
      </w:r>
      <w:r w:rsidR="004F0A3D">
        <w:t xml:space="preserve"> </w:t>
      </w:r>
      <w:r w:rsidRPr="009B5B79">
        <w:t>using</w:t>
      </w:r>
      <w:r w:rsidR="004F0A3D">
        <w:t xml:space="preserve"> </w:t>
      </w:r>
      <w:r w:rsidRPr="009B5B79">
        <w:t>multiple</w:t>
      </w:r>
      <w:r w:rsidR="004F0A3D">
        <w:t xml:space="preserve"> </w:t>
      </w:r>
      <w:r w:rsidRPr="009B5B79">
        <w:t>infrared</w:t>
      </w:r>
      <w:r w:rsidR="004F0A3D">
        <w:t xml:space="preserve"> </w:t>
      </w:r>
      <w:r w:rsidRPr="009B5B79">
        <w:t>pens.</w:t>
      </w:r>
      <w:r w:rsidR="004F0A3D">
        <w:t xml:space="preserve"> </w:t>
      </w:r>
      <w:r w:rsidRPr="009B5B79">
        <w:t>Wiimote</w:t>
      </w:r>
      <w:r w:rsidR="004F0A3D">
        <w:t xml:space="preserve"> </w:t>
      </w:r>
      <w:r w:rsidRPr="009B5B79">
        <w:t>Interactive</w:t>
      </w:r>
      <w:r w:rsidR="004F0A3D">
        <w:t xml:space="preserve"> </w:t>
      </w:r>
      <w:r w:rsidRPr="009B5B79">
        <w:t>Whiteboard</w:t>
      </w:r>
      <w:r w:rsidR="004F0A3D">
        <w:t xml:space="preserve"> </w:t>
      </w:r>
      <w:r w:rsidRPr="009B5B79">
        <w:t>is</w:t>
      </w:r>
      <w:r w:rsidR="004F0A3D">
        <w:t xml:space="preserve"> </w:t>
      </w:r>
      <w:r w:rsidRPr="009B5B79">
        <w:t>working</w:t>
      </w:r>
      <w:r w:rsidR="004F0A3D">
        <w:t xml:space="preserve"> </w:t>
      </w:r>
      <w:r w:rsidRPr="009B5B79">
        <w:t>on</w:t>
      </w:r>
      <w:r w:rsidR="004F0A3D">
        <w:t xml:space="preserve"> </w:t>
      </w:r>
      <w:r w:rsidRPr="009B5B79">
        <w:t>any</w:t>
      </w:r>
      <w:r w:rsidR="004F0A3D">
        <w:t xml:space="preserve"> </w:t>
      </w:r>
      <w:r w:rsidRPr="009B5B79">
        <w:t>flat</w:t>
      </w:r>
      <w:r w:rsidR="004F0A3D">
        <w:t xml:space="preserve"> </w:t>
      </w:r>
      <w:r w:rsidRPr="009B5B79">
        <w:t>surface</w:t>
      </w:r>
      <w:r w:rsidR="004F0A3D">
        <w:t xml:space="preserve"> </w:t>
      </w:r>
      <w:r w:rsidRPr="009B5B79">
        <w:t>(UPSI,</w:t>
      </w:r>
      <w:r w:rsidR="004F0A3D">
        <w:t xml:space="preserve"> </w:t>
      </w:r>
      <w:r w:rsidRPr="009B5B79">
        <w:t>2015).</w:t>
      </w:r>
      <w:r w:rsidR="004F0A3D">
        <w:t xml:space="preserve"> </w:t>
      </w:r>
    </w:p>
    <w:p w:rsidR="009B5B79" w:rsidRPr="009B5B79" w:rsidRDefault="009B5B79" w:rsidP="009B5B79">
      <w:pPr>
        <w:pStyle w:val="Heading4"/>
      </w:pPr>
      <w:r w:rsidRPr="009B5B79">
        <w:t>Tools</w:t>
      </w:r>
      <w:r w:rsidR="004F0A3D">
        <w:t xml:space="preserve"> </w:t>
      </w:r>
      <w:r w:rsidRPr="009B5B79">
        <w:t>needed</w:t>
      </w:r>
    </w:p>
    <w:p w:rsidR="009B5B79" w:rsidRPr="009B5B79" w:rsidRDefault="009B5B79" w:rsidP="009B5B79">
      <w:pPr>
        <w:pStyle w:val="BodyText"/>
      </w:pPr>
      <w:r w:rsidRPr="009B5B79">
        <w:t>Some</w:t>
      </w:r>
      <w:r w:rsidR="004F0A3D">
        <w:t xml:space="preserve"> </w:t>
      </w:r>
      <w:r w:rsidRPr="009B5B79">
        <w:t>tools</w:t>
      </w:r>
      <w:r w:rsidR="004F0A3D">
        <w:t xml:space="preserve"> </w:t>
      </w:r>
      <w:r w:rsidRPr="009B5B79">
        <w:t>are</w:t>
      </w:r>
      <w:r w:rsidR="004F0A3D">
        <w:t xml:space="preserve"> </w:t>
      </w:r>
      <w:r w:rsidRPr="009B5B79">
        <w:t>needed</w:t>
      </w:r>
      <w:r w:rsidR="004F0A3D">
        <w:t xml:space="preserve"> </w:t>
      </w:r>
      <w:r w:rsidRPr="009B5B79">
        <w:t>to</w:t>
      </w:r>
      <w:r w:rsidR="004F0A3D">
        <w:t xml:space="preserve"> </w:t>
      </w:r>
      <w:r w:rsidRPr="009B5B79">
        <w:t>set</w:t>
      </w:r>
      <w:r w:rsidR="004F0A3D">
        <w:t xml:space="preserve"> </w:t>
      </w:r>
      <w:r w:rsidRPr="009B5B79">
        <w:t>up</w:t>
      </w:r>
      <w:r w:rsidR="004F0A3D">
        <w:t xml:space="preserve"> </w:t>
      </w:r>
      <w:r w:rsidRPr="009B5B79">
        <w:t>Wiimote</w:t>
      </w:r>
      <w:r w:rsidR="004F0A3D">
        <w:t xml:space="preserve"> </w:t>
      </w:r>
      <w:r w:rsidRPr="009B5B79">
        <w:t>IWB</w:t>
      </w:r>
      <w:r w:rsidR="004F0A3D">
        <w:t xml:space="preserve"> </w:t>
      </w:r>
      <w:r w:rsidRPr="009B5B79">
        <w:t>as</w:t>
      </w:r>
      <w:r w:rsidR="004F0A3D">
        <w:t xml:space="preserve"> </w:t>
      </w:r>
      <w:r w:rsidRPr="009B5B79">
        <w:t>stated</w:t>
      </w:r>
      <w:r w:rsidR="004F0A3D">
        <w:t xml:space="preserve"> </w:t>
      </w:r>
      <w:r w:rsidRPr="009B5B79">
        <w:t>in</w:t>
      </w:r>
      <w:r w:rsidR="004F0A3D">
        <w:t xml:space="preserve"> </w:t>
      </w:r>
      <w:r w:rsidRPr="009B5B79">
        <w:t>Table</w:t>
      </w:r>
      <w:r w:rsidR="004F0A3D">
        <w:t xml:space="preserve"> </w:t>
      </w:r>
      <w:r w:rsidRPr="009B5B79">
        <w:t>1.</w:t>
      </w:r>
      <w:r w:rsidR="004F0A3D">
        <w:t xml:space="preserve"> </w:t>
      </w:r>
    </w:p>
    <w:p w:rsidR="009B5B79" w:rsidRDefault="009B5B79" w:rsidP="009B5B79">
      <w:pPr>
        <w:pStyle w:val="Heading5"/>
      </w:pPr>
      <w:r w:rsidRPr="009B5B79">
        <w:t>Table</w:t>
      </w:r>
      <w:r w:rsidR="004F0A3D">
        <w:t xml:space="preserve"> </w:t>
      </w:r>
      <w:r w:rsidRPr="009B5B79">
        <w:t>1</w:t>
      </w:r>
    </w:p>
    <w:p w:rsidR="009B5B79" w:rsidRPr="009B5B79" w:rsidRDefault="009B5B79" w:rsidP="009B5B79">
      <w:pPr>
        <w:pStyle w:val="Heading5"/>
      </w:pPr>
      <w:r w:rsidRPr="009B5B79">
        <w:t>Hardware</w:t>
      </w:r>
      <w:r w:rsidR="004F0A3D">
        <w:t xml:space="preserve"> </w:t>
      </w:r>
      <w:r w:rsidRPr="009B5B79">
        <w:t>and</w:t>
      </w:r>
      <w:r w:rsidR="004F0A3D">
        <w:t xml:space="preserve"> </w:t>
      </w:r>
      <w:r w:rsidRPr="009B5B79">
        <w:t>software</w:t>
      </w:r>
      <w:r w:rsidR="004F0A3D">
        <w:t xml:space="preserve"> </w:t>
      </w:r>
      <w:r w:rsidRPr="009B5B79">
        <w:t>needed</w:t>
      </w:r>
      <w:r w:rsidR="004F0A3D">
        <w:t xml:space="preserve"> </w:t>
      </w:r>
      <w:r w:rsidRPr="009B5B79">
        <w:t>to</w:t>
      </w:r>
      <w:r w:rsidR="004F0A3D">
        <w:t xml:space="preserve"> </w:t>
      </w:r>
      <w:r w:rsidRPr="009B5B79">
        <w:t>set</w:t>
      </w:r>
      <w:r w:rsidR="004F0A3D">
        <w:t xml:space="preserve"> </w:t>
      </w:r>
      <w:r w:rsidRPr="009B5B79">
        <w:t>up</w:t>
      </w:r>
      <w:r w:rsidR="004F0A3D">
        <w:t xml:space="preserve"> </w:t>
      </w:r>
      <w:r w:rsidRPr="009B5B79">
        <w:t>Wiimote</w:t>
      </w:r>
      <w:r w:rsidR="004F0A3D">
        <w:t xml:space="preserve"> </w:t>
      </w:r>
      <w:r w:rsidRPr="009B5B79">
        <w:t>IWB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3827"/>
      </w:tblGrid>
      <w:tr w:rsidR="009B5B79" w:rsidRPr="008A6CE2" w:rsidTr="004F5156">
        <w:trPr>
          <w:jc w:val="center"/>
        </w:trPr>
        <w:tc>
          <w:tcPr>
            <w:tcW w:w="4046" w:type="dxa"/>
            <w:tcBorders>
              <w:top w:val="single" w:sz="4" w:space="0" w:color="auto"/>
              <w:bottom w:val="single" w:sz="4" w:space="0" w:color="auto"/>
            </w:tcBorders>
          </w:tcPr>
          <w:p w:rsidR="009B5B79" w:rsidRPr="008A6CE2" w:rsidRDefault="009B5B79" w:rsidP="00274590">
            <w:pPr>
              <w:pStyle w:val="BodyText"/>
              <w:rPr>
                <w:lang w:val="en-MY"/>
              </w:rPr>
            </w:pPr>
            <w:r w:rsidRPr="008A6CE2">
              <w:rPr>
                <w:lang w:val="en-MY"/>
              </w:rPr>
              <w:t>Hardware</w:t>
            </w:r>
          </w:p>
        </w:tc>
        <w:tc>
          <w:tcPr>
            <w:tcW w:w="3827" w:type="dxa"/>
            <w:tcBorders>
              <w:top w:val="single" w:sz="4" w:space="0" w:color="auto"/>
              <w:bottom w:val="single" w:sz="4" w:space="0" w:color="auto"/>
            </w:tcBorders>
          </w:tcPr>
          <w:p w:rsidR="009B5B79" w:rsidRPr="008A6CE2" w:rsidRDefault="009B5B79" w:rsidP="00274590">
            <w:pPr>
              <w:pStyle w:val="BodyText"/>
              <w:rPr>
                <w:lang w:val="en-MY"/>
              </w:rPr>
            </w:pPr>
            <w:r w:rsidRPr="008A6CE2">
              <w:rPr>
                <w:lang w:val="en-MY"/>
              </w:rPr>
              <w:t>Software</w:t>
            </w:r>
          </w:p>
        </w:tc>
      </w:tr>
      <w:tr w:rsidR="009B5B79" w:rsidRPr="008A6CE2" w:rsidTr="004F5156">
        <w:trPr>
          <w:jc w:val="center"/>
        </w:trPr>
        <w:tc>
          <w:tcPr>
            <w:tcW w:w="4046" w:type="dxa"/>
            <w:tcBorders>
              <w:top w:val="single" w:sz="4" w:space="0" w:color="auto"/>
            </w:tcBorders>
          </w:tcPr>
          <w:p w:rsidR="009B5B79" w:rsidRPr="008A6CE2" w:rsidRDefault="009B5B79" w:rsidP="00274590">
            <w:pPr>
              <w:pStyle w:val="BodyText"/>
              <w:rPr>
                <w:lang w:val="en-MY"/>
              </w:rPr>
            </w:pPr>
            <w:r w:rsidRPr="008A6CE2">
              <w:rPr>
                <w:lang w:val="en-MY"/>
              </w:rPr>
              <w:t>Nintendo</w:t>
            </w:r>
            <w:r w:rsidR="004F0A3D">
              <w:rPr>
                <w:lang w:val="en-MY"/>
              </w:rPr>
              <w:t xml:space="preserve"> </w:t>
            </w:r>
            <w:r w:rsidRPr="008A6CE2">
              <w:rPr>
                <w:lang w:val="en-MY"/>
              </w:rPr>
              <w:t>Wii</w:t>
            </w:r>
            <w:r w:rsidR="004F0A3D">
              <w:rPr>
                <w:lang w:val="en-MY"/>
              </w:rPr>
              <w:t xml:space="preserve"> </w:t>
            </w:r>
            <w:r w:rsidRPr="008A6CE2">
              <w:rPr>
                <w:lang w:val="en-MY"/>
              </w:rPr>
              <w:t>Remote</w:t>
            </w:r>
          </w:p>
        </w:tc>
        <w:tc>
          <w:tcPr>
            <w:tcW w:w="3827" w:type="dxa"/>
            <w:tcBorders>
              <w:top w:val="single" w:sz="4" w:space="0" w:color="auto"/>
            </w:tcBorders>
          </w:tcPr>
          <w:p w:rsidR="009B5B79" w:rsidRPr="008A6CE2" w:rsidRDefault="009B5B79" w:rsidP="00274590">
            <w:pPr>
              <w:pStyle w:val="BodyText"/>
              <w:rPr>
                <w:lang w:val="en-MY"/>
              </w:rPr>
            </w:pPr>
            <w:r w:rsidRPr="008A6CE2">
              <w:rPr>
                <w:lang w:val="en-MY"/>
              </w:rPr>
              <w:t>Wiimote</w:t>
            </w:r>
            <w:r w:rsidR="004F0A3D">
              <w:rPr>
                <w:lang w:val="en-MY"/>
              </w:rPr>
              <w:t xml:space="preserve"> </w:t>
            </w:r>
            <w:r w:rsidRPr="008A6CE2">
              <w:rPr>
                <w:lang w:val="en-MY"/>
              </w:rPr>
              <w:t>Whiteboard</w:t>
            </w:r>
            <w:r w:rsidR="004F0A3D">
              <w:rPr>
                <w:lang w:val="en-MY"/>
              </w:rPr>
              <w:t xml:space="preserve"> </w:t>
            </w:r>
            <w:r w:rsidRPr="008A6CE2">
              <w:rPr>
                <w:lang w:val="en-MY"/>
              </w:rPr>
              <w:t>v1.3.1.11</w:t>
            </w:r>
            <w:r w:rsidR="004F0A3D">
              <w:rPr>
                <w:lang w:val="en-MY"/>
              </w:rPr>
              <w:t xml:space="preserve"> </w:t>
            </w:r>
            <w:r w:rsidRPr="008A6CE2">
              <w:rPr>
                <w:lang w:val="en-MY"/>
              </w:rPr>
              <w:t>or</w:t>
            </w:r>
          </w:p>
          <w:p w:rsidR="009B5B79" w:rsidRPr="008A6CE2" w:rsidRDefault="009B5B79" w:rsidP="00274590">
            <w:pPr>
              <w:pStyle w:val="BodyText"/>
              <w:rPr>
                <w:lang w:val="en-MY"/>
              </w:rPr>
            </w:pPr>
            <w:r w:rsidRPr="008A6CE2">
              <w:rPr>
                <w:lang w:val="en-MY"/>
              </w:rPr>
              <w:t>WiiTUIO</w:t>
            </w:r>
            <w:r w:rsidR="004F0A3D">
              <w:rPr>
                <w:lang w:val="en-MY"/>
              </w:rPr>
              <w:t xml:space="preserve"> </w:t>
            </w:r>
            <w:r w:rsidRPr="008A6CE2">
              <w:rPr>
                <w:lang w:val="en-MY"/>
              </w:rPr>
              <w:t>or</w:t>
            </w:r>
            <w:r w:rsidR="004F0A3D">
              <w:rPr>
                <w:lang w:val="en-MY"/>
              </w:rPr>
              <w:t xml:space="preserve"> </w:t>
            </w:r>
            <w:r w:rsidRPr="008A6CE2">
              <w:rPr>
                <w:lang w:val="en-MY"/>
              </w:rPr>
              <w:t>Smoothboard</w:t>
            </w:r>
          </w:p>
        </w:tc>
      </w:tr>
      <w:tr w:rsidR="009B5B79" w:rsidRPr="008A6CE2" w:rsidTr="004F5156">
        <w:trPr>
          <w:jc w:val="center"/>
        </w:trPr>
        <w:tc>
          <w:tcPr>
            <w:tcW w:w="4046" w:type="dxa"/>
          </w:tcPr>
          <w:p w:rsidR="009B5B79" w:rsidRPr="008A6CE2" w:rsidRDefault="009B5B79" w:rsidP="00274590">
            <w:pPr>
              <w:pStyle w:val="BodyText"/>
              <w:rPr>
                <w:lang w:val="en-MY"/>
              </w:rPr>
            </w:pPr>
            <w:r w:rsidRPr="008A6CE2">
              <w:rPr>
                <w:lang w:val="en-MY"/>
              </w:rPr>
              <w:t>Infrared</w:t>
            </w:r>
            <w:r w:rsidR="004F0A3D">
              <w:rPr>
                <w:lang w:val="en-MY"/>
              </w:rPr>
              <w:t xml:space="preserve"> </w:t>
            </w:r>
            <w:r w:rsidRPr="008A6CE2">
              <w:rPr>
                <w:lang w:val="en-MY"/>
              </w:rPr>
              <w:t>pen</w:t>
            </w:r>
            <w:r w:rsidR="004F0A3D">
              <w:rPr>
                <w:lang w:val="en-MY"/>
              </w:rPr>
              <w:t xml:space="preserve"> </w:t>
            </w:r>
            <w:r w:rsidRPr="008A6CE2">
              <w:rPr>
                <w:lang w:val="en-MY"/>
              </w:rPr>
              <w:t>with</w:t>
            </w:r>
            <w:r w:rsidR="004F0A3D">
              <w:rPr>
                <w:lang w:val="en-MY"/>
              </w:rPr>
              <w:t xml:space="preserve"> </w:t>
            </w:r>
            <w:r w:rsidRPr="008A6CE2">
              <w:rPr>
                <w:lang w:val="en-MY"/>
              </w:rPr>
              <w:t>a</w:t>
            </w:r>
            <w:r w:rsidR="004F0A3D">
              <w:rPr>
                <w:lang w:val="en-MY"/>
              </w:rPr>
              <w:t xml:space="preserve"> </w:t>
            </w:r>
            <w:r w:rsidRPr="008A6CE2">
              <w:rPr>
                <w:lang w:val="en-MY"/>
              </w:rPr>
              <w:t>momentary</w:t>
            </w:r>
            <w:r w:rsidR="004F0A3D">
              <w:rPr>
                <w:lang w:val="en-MY"/>
              </w:rPr>
              <w:t xml:space="preserve"> </w:t>
            </w:r>
            <w:r w:rsidRPr="008A6CE2">
              <w:rPr>
                <w:lang w:val="en-MY"/>
              </w:rPr>
              <w:t>switch</w:t>
            </w:r>
          </w:p>
        </w:tc>
        <w:tc>
          <w:tcPr>
            <w:tcW w:w="3827" w:type="dxa"/>
          </w:tcPr>
          <w:p w:rsidR="009B5B79" w:rsidRPr="008A6CE2" w:rsidRDefault="009B5B79" w:rsidP="00274590">
            <w:pPr>
              <w:pStyle w:val="BodyText"/>
              <w:rPr>
                <w:lang w:val="en-MY"/>
              </w:rPr>
            </w:pPr>
            <w:r w:rsidRPr="008A6CE2">
              <w:rPr>
                <w:lang w:val="en-MY"/>
              </w:rPr>
              <w:t>Open</w:t>
            </w:r>
            <w:r w:rsidR="004F0A3D">
              <w:rPr>
                <w:lang w:val="en-MY"/>
              </w:rPr>
              <w:t xml:space="preserve"> </w:t>
            </w:r>
            <w:r w:rsidRPr="008A6CE2">
              <w:rPr>
                <w:lang w:val="en-MY"/>
              </w:rPr>
              <w:t>Sankoré</w:t>
            </w:r>
          </w:p>
        </w:tc>
      </w:tr>
      <w:tr w:rsidR="009B5B79" w:rsidRPr="008A6CE2" w:rsidTr="004F5156">
        <w:trPr>
          <w:jc w:val="center"/>
        </w:trPr>
        <w:tc>
          <w:tcPr>
            <w:tcW w:w="4046" w:type="dxa"/>
          </w:tcPr>
          <w:p w:rsidR="009B5B79" w:rsidRPr="008A6CE2" w:rsidRDefault="009B5B79" w:rsidP="00274590">
            <w:pPr>
              <w:pStyle w:val="BodyText"/>
              <w:rPr>
                <w:lang w:val="en-MY"/>
              </w:rPr>
            </w:pPr>
            <w:r w:rsidRPr="008A6CE2">
              <w:rPr>
                <w:lang w:val="en-MY"/>
              </w:rPr>
              <w:t>LCD</w:t>
            </w:r>
            <w:r w:rsidR="004F0A3D">
              <w:rPr>
                <w:lang w:val="en-MY"/>
              </w:rPr>
              <w:t xml:space="preserve"> </w:t>
            </w:r>
            <w:r w:rsidRPr="008A6CE2">
              <w:rPr>
                <w:lang w:val="en-MY"/>
              </w:rPr>
              <w:t>Projector</w:t>
            </w:r>
          </w:p>
        </w:tc>
        <w:tc>
          <w:tcPr>
            <w:tcW w:w="3827" w:type="dxa"/>
          </w:tcPr>
          <w:p w:rsidR="009B5B79" w:rsidRPr="008A6CE2" w:rsidRDefault="009B5B79" w:rsidP="00274590">
            <w:pPr>
              <w:pStyle w:val="BodyText"/>
              <w:rPr>
                <w:lang w:val="en-MY"/>
              </w:rPr>
            </w:pPr>
            <w:r w:rsidRPr="008A6CE2">
              <w:rPr>
                <w:lang w:val="en-MY"/>
              </w:rPr>
              <w:t>Microsoft</w:t>
            </w:r>
            <w:r w:rsidR="004F0A3D">
              <w:rPr>
                <w:lang w:val="en-MY"/>
              </w:rPr>
              <w:t xml:space="preserve"> </w:t>
            </w:r>
            <w:r w:rsidRPr="008A6CE2">
              <w:rPr>
                <w:lang w:val="en-MY"/>
              </w:rPr>
              <w:t>Power</w:t>
            </w:r>
            <w:r w:rsidR="004F0A3D">
              <w:rPr>
                <w:lang w:val="en-MY"/>
              </w:rPr>
              <w:t xml:space="preserve"> </w:t>
            </w:r>
            <w:r w:rsidRPr="008A6CE2">
              <w:rPr>
                <w:lang w:val="en-MY"/>
              </w:rPr>
              <w:t>Point</w:t>
            </w:r>
          </w:p>
        </w:tc>
      </w:tr>
      <w:tr w:rsidR="009B5B79" w:rsidRPr="008A6CE2" w:rsidTr="004F5156">
        <w:trPr>
          <w:jc w:val="center"/>
        </w:trPr>
        <w:tc>
          <w:tcPr>
            <w:tcW w:w="4046" w:type="dxa"/>
          </w:tcPr>
          <w:p w:rsidR="009B5B79" w:rsidRPr="008A6CE2" w:rsidRDefault="009B5B79" w:rsidP="00274590">
            <w:pPr>
              <w:pStyle w:val="BodyText"/>
              <w:rPr>
                <w:lang w:val="en-MY"/>
              </w:rPr>
            </w:pPr>
            <w:r w:rsidRPr="008A6CE2">
              <w:rPr>
                <w:lang w:val="en-MY"/>
              </w:rPr>
              <w:t>Personal</w:t>
            </w:r>
            <w:r w:rsidR="004F0A3D">
              <w:rPr>
                <w:lang w:val="en-MY"/>
              </w:rPr>
              <w:t xml:space="preserve"> </w:t>
            </w:r>
            <w:r w:rsidRPr="008A6CE2">
              <w:rPr>
                <w:lang w:val="en-MY"/>
              </w:rPr>
              <w:t>computer</w:t>
            </w:r>
            <w:r w:rsidR="004F0A3D">
              <w:rPr>
                <w:lang w:val="en-MY"/>
              </w:rPr>
              <w:t xml:space="preserve"> </w:t>
            </w:r>
            <w:r w:rsidRPr="008A6CE2">
              <w:rPr>
                <w:lang w:val="en-MY"/>
              </w:rPr>
              <w:t>running</w:t>
            </w:r>
            <w:r w:rsidR="004F0A3D">
              <w:rPr>
                <w:lang w:val="en-MY"/>
              </w:rPr>
              <w:t xml:space="preserve"> </w:t>
            </w:r>
            <w:r w:rsidRPr="008A6CE2">
              <w:rPr>
                <w:lang w:val="en-MY"/>
              </w:rPr>
              <w:t>Windows</w:t>
            </w:r>
            <w:r w:rsidR="004F0A3D">
              <w:rPr>
                <w:lang w:val="en-MY"/>
              </w:rPr>
              <w:t xml:space="preserve"> </w:t>
            </w:r>
            <w:r w:rsidRPr="008A6CE2">
              <w:rPr>
                <w:lang w:val="en-MY"/>
              </w:rPr>
              <w:t>XP,</w:t>
            </w:r>
            <w:r w:rsidR="004F0A3D">
              <w:rPr>
                <w:lang w:val="en-MY"/>
              </w:rPr>
              <w:t xml:space="preserve"> </w:t>
            </w:r>
            <w:r w:rsidRPr="008A6CE2">
              <w:rPr>
                <w:lang w:val="en-MY"/>
              </w:rPr>
              <w:t>Vista,</w:t>
            </w:r>
            <w:r w:rsidR="004F0A3D">
              <w:rPr>
                <w:lang w:val="en-MY"/>
              </w:rPr>
              <w:t xml:space="preserve"> </w:t>
            </w:r>
            <w:r w:rsidRPr="008A6CE2">
              <w:rPr>
                <w:lang w:val="en-MY"/>
              </w:rPr>
              <w:t>7,</w:t>
            </w:r>
            <w:r w:rsidR="004F0A3D">
              <w:rPr>
                <w:lang w:val="en-MY"/>
              </w:rPr>
              <w:t xml:space="preserve"> </w:t>
            </w:r>
            <w:r w:rsidRPr="008A6CE2">
              <w:rPr>
                <w:lang w:val="en-MY"/>
              </w:rPr>
              <w:t>8,</w:t>
            </w:r>
            <w:r w:rsidR="004F0A3D">
              <w:rPr>
                <w:lang w:val="en-MY"/>
              </w:rPr>
              <w:t xml:space="preserve"> </w:t>
            </w:r>
            <w:r w:rsidRPr="008A6CE2">
              <w:rPr>
                <w:lang w:val="en-MY"/>
              </w:rPr>
              <w:t>8.1</w:t>
            </w:r>
            <w:r w:rsidR="004F0A3D">
              <w:rPr>
                <w:lang w:val="en-MY"/>
              </w:rPr>
              <w:t xml:space="preserve"> </w:t>
            </w:r>
            <w:r w:rsidRPr="008A6CE2">
              <w:rPr>
                <w:lang w:val="en-MY"/>
              </w:rPr>
              <w:t>(32</w:t>
            </w:r>
            <w:r w:rsidR="004F0A3D">
              <w:rPr>
                <w:lang w:val="en-MY"/>
              </w:rPr>
              <w:t xml:space="preserve"> </w:t>
            </w:r>
            <w:r w:rsidRPr="008A6CE2">
              <w:rPr>
                <w:lang w:val="en-MY"/>
              </w:rPr>
              <w:t>or</w:t>
            </w:r>
            <w:r w:rsidR="004F0A3D">
              <w:rPr>
                <w:lang w:val="en-MY"/>
              </w:rPr>
              <w:t xml:space="preserve"> </w:t>
            </w:r>
            <w:r w:rsidRPr="008A6CE2">
              <w:rPr>
                <w:lang w:val="en-MY"/>
              </w:rPr>
              <w:t>64bit)</w:t>
            </w:r>
            <w:r w:rsidR="004F0A3D">
              <w:rPr>
                <w:lang w:val="en-MY"/>
              </w:rPr>
              <w:t xml:space="preserve"> </w:t>
            </w:r>
            <w:r w:rsidRPr="008A6CE2">
              <w:rPr>
                <w:lang w:val="en-MY"/>
              </w:rPr>
              <w:t>or</w:t>
            </w:r>
            <w:r w:rsidR="004F0A3D">
              <w:rPr>
                <w:lang w:val="en-MY"/>
              </w:rPr>
              <w:t xml:space="preserve"> </w:t>
            </w:r>
            <w:r w:rsidRPr="008A6CE2">
              <w:rPr>
                <w:lang w:val="en-MY"/>
              </w:rPr>
              <w:t>Mac</w:t>
            </w:r>
            <w:r w:rsidR="004F0A3D">
              <w:rPr>
                <w:lang w:val="en-MY"/>
              </w:rPr>
              <w:t xml:space="preserve"> </w:t>
            </w:r>
            <w:r w:rsidRPr="008A6CE2">
              <w:rPr>
                <w:lang w:val="en-MY"/>
              </w:rPr>
              <w:t>OS</w:t>
            </w:r>
            <w:r w:rsidR="004F0A3D">
              <w:rPr>
                <w:lang w:val="en-MY"/>
              </w:rPr>
              <w:t xml:space="preserve"> </w:t>
            </w:r>
            <w:r w:rsidRPr="008A6CE2">
              <w:rPr>
                <w:lang w:val="en-MY"/>
              </w:rPr>
              <w:t>X</w:t>
            </w:r>
          </w:p>
        </w:tc>
        <w:tc>
          <w:tcPr>
            <w:tcW w:w="3827" w:type="dxa"/>
          </w:tcPr>
          <w:p w:rsidR="009B5B79" w:rsidRPr="008A6CE2" w:rsidRDefault="009B5B79" w:rsidP="00274590">
            <w:pPr>
              <w:pStyle w:val="BodyText"/>
              <w:rPr>
                <w:lang w:val="en-MY"/>
              </w:rPr>
            </w:pPr>
          </w:p>
        </w:tc>
      </w:tr>
      <w:tr w:rsidR="009B5B79" w:rsidRPr="008A6CE2" w:rsidTr="004F5156">
        <w:trPr>
          <w:jc w:val="center"/>
        </w:trPr>
        <w:tc>
          <w:tcPr>
            <w:tcW w:w="4046" w:type="dxa"/>
          </w:tcPr>
          <w:p w:rsidR="009B5B79" w:rsidRPr="008A6CE2" w:rsidRDefault="009B5B79" w:rsidP="00274590">
            <w:pPr>
              <w:pStyle w:val="BodyText"/>
              <w:rPr>
                <w:lang w:val="en-MY"/>
              </w:rPr>
            </w:pPr>
            <w:r w:rsidRPr="008A6CE2">
              <w:rPr>
                <w:lang w:val="en-MY"/>
              </w:rPr>
              <w:t>Bluetooth</w:t>
            </w:r>
            <w:r w:rsidR="004F0A3D">
              <w:rPr>
                <w:lang w:val="en-MY"/>
              </w:rPr>
              <w:t xml:space="preserve"> </w:t>
            </w:r>
            <w:r w:rsidRPr="008A6CE2">
              <w:rPr>
                <w:lang w:val="en-MY"/>
              </w:rPr>
              <w:t>dongle</w:t>
            </w:r>
            <w:r w:rsidR="004F0A3D">
              <w:rPr>
                <w:lang w:val="en-MY"/>
              </w:rPr>
              <w:t xml:space="preserve"> </w:t>
            </w:r>
            <w:r w:rsidRPr="008A6CE2">
              <w:rPr>
                <w:lang w:val="en-MY"/>
              </w:rPr>
              <w:t>(Only</w:t>
            </w:r>
            <w:r w:rsidR="004F0A3D">
              <w:rPr>
                <w:lang w:val="en-MY"/>
              </w:rPr>
              <w:t xml:space="preserve"> </w:t>
            </w:r>
            <w:r w:rsidRPr="008A6CE2">
              <w:rPr>
                <w:lang w:val="en-MY"/>
              </w:rPr>
              <w:t>when</w:t>
            </w:r>
            <w:r w:rsidR="004F0A3D">
              <w:rPr>
                <w:lang w:val="en-MY"/>
              </w:rPr>
              <w:t xml:space="preserve"> </w:t>
            </w:r>
            <w:r w:rsidRPr="008A6CE2">
              <w:rPr>
                <w:lang w:val="en-MY"/>
              </w:rPr>
              <w:t>the</w:t>
            </w:r>
            <w:r w:rsidR="004F0A3D">
              <w:rPr>
                <w:lang w:val="en-MY"/>
              </w:rPr>
              <w:t xml:space="preserve"> </w:t>
            </w:r>
            <w:r w:rsidRPr="008A6CE2">
              <w:rPr>
                <w:lang w:val="en-MY"/>
              </w:rPr>
              <w:t>Bluetooth</w:t>
            </w:r>
            <w:r w:rsidR="004F0A3D">
              <w:rPr>
                <w:lang w:val="en-MY"/>
              </w:rPr>
              <w:t xml:space="preserve"> </w:t>
            </w:r>
            <w:r w:rsidRPr="008A6CE2">
              <w:rPr>
                <w:lang w:val="en-MY"/>
              </w:rPr>
              <w:t>is</w:t>
            </w:r>
            <w:r w:rsidR="004F0A3D">
              <w:rPr>
                <w:lang w:val="en-MY"/>
              </w:rPr>
              <w:t xml:space="preserve"> </w:t>
            </w:r>
            <w:r w:rsidRPr="008A6CE2">
              <w:rPr>
                <w:lang w:val="en-MY"/>
              </w:rPr>
              <w:t>unavailable)</w:t>
            </w:r>
          </w:p>
        </w:tc>
        <w:tc>
          <w:tcPr>
            <w:tcW w:w="3827" w:type="dxa"/>
          </w:tcPr>
          <w:p w:rsidR="009B5B79" w:rsidRPr="008A6CE2" w:rsidRDefault="009B5B79" w:rsidP="00274590">
            <w:pPr>
              <w:pStyle w:val="BodyText"/>
              <w:rPr>
                <w:lang w:val="en-MY"/>
              </w:rPr>
            </w:pPr>
          </w:p>
        </w:tc>
      </w:tr>
      <w:tr w:rsidR="009B5B79" w:rsidRPr="008A6CE2" w:rsidTr="004F5156">
        <w:trPr>
          <w:jc w:val="center"/>
        </w:trPr>
        <w:tc>
          <w:tcPr>
            <w:tcW w:w="4046" w:type="dxa"/>
          </w:tcPr>
          <w:p w:rsidR="009B5B79" w:rsidRPr="008A6CE2" w:rsidRDefault="009B5B79" w:rsidP="00274590">
            <w:pPr>
              <w:pStyle w:val="BodyText"/>
              <w:rPr>
                <w:lang w:val="en-MY"/>
              </w:rPr>
            </w:pPr>
            <w:r w:rsidRPr="008A6CE2">
              <w:rPr>
                <w:lang w:val="en-MY"/>
              </w:rPr>
              <w:t>A</w:t>
            </w:r>
            <w:r w:rsidR="004F0A3D">
              <w:rPr>
                <w:lang w:val="en-MY"/>
              </w:rPr>
              <w:t xml:space="preserve"> </w:t>
            </w:r>
            <w:r w:rsidRPr="008A6CE2">
              <w:rPr>
                <w:lang w:val="en-MY"/>
              </w:rPr>
              <w:t>flat,</w:t>
            </w:r>
            <w:r w:rsidR="004F0A3D">
              <w:rPr>
                <w:lang w:val="en-MY"/>
              </w:rPr>
              <w:t xml:space="preserve"> </w:t>
            </w:r>
            <w:r w:rsidRPr="008A6CE2">
              <w:rPr>
                <w:lang w:val="en-MY"/>
              </w:rPr>
              <w:t>white</w:t>
            </w:r>
            <w:r w:rsidR="004F0A3D">
              <w:rPr>
                <w:lang w:val="en-MY"/>
              </w:rPr>
              <w:t xml:space="preserve"> </w:t>
            </w:r>
            <w:r w:rsidRPr="008A6CE2">
              <w:rPr>
                <w:lang w:val="en-MY"/>
              </w:rPr>
              <w:t>surface</w:t>
            </w:r>
            <w:r w:rsidR="004F0A3D">
              <w:rPr>
                <w:lang w:val="en-MY"/>
              </w:rPr>
              <w:t xml:space="preserve"> </w:t>
            </w:r>
            <w:r w:rsidRPr="008A6CE2">
              <w:rPr>
                <w:lang w:val="en-MY"/>
              </w:rPr>
              <w:t>or</w:t>
            </w:r>
          </w:p>
        </w:tc>
        <w:tc>
          <w:tcPr>
            <w:tcW w:w="3827" w:type="dxa"/>
          </w:tcPr>
          <w:p w:rsidR="009B5B79" w:rsidRPr="008A6CE2" w:rsidRDefault="009B5B79" w:rsidP="00274590">
            <w:pPr>
              <w:pStyle w:val="BodyText"/>
              <w:rPr>
                <w:lang w:val="en-MY"/>
              </w:rPr>
            </w:pPr>
          </w:p>
        </w:tc>
      </w:tr>
      <w:tr w:rsidR="009B5B79" w:rsidRPr="008A6CE2" w:rsidTr="004F5156">
        <w:trPr>
          <w:jc w:val="center"/>
        </w:trPr>
        <w:tc>
          <w:tcPr>
            <w:tcW w:w="4046" w:type="dxa"/>
            <w:tcBorders>
              <w:bottom w:val="single" w:sz="4" w:space="0" w:color="auto"/>
            </w:tcBorders>
          </w:tcPr>
          <w:p w:rsidR="009B5B79" w:rsidRPr="008A6CE2" w:rsidRDefault="009B5B79" w:rsidP="00274590">
            <w:pPr>
              <w:pStyle w:val="BodyText"/>
              <w:rPr>
                <w:lang w:val="en-MY"/>
              </w:rPr>
            </w:pPr>
            <w:r w:rsidRPr="008A6CE2">
              <w:rPr>
                <w:lang w:val="en-MY"/>
              </w:rPr>
              <w:t>Clip</w:t>
            </w:r>
            <w:r w:rsidR="004F0A3D">
              <w:rPr>
                <w:lang w:val="en-MY"/>
              </w:rPr>
              <w:t xml:space="preserve"> </w:t>
            </w:r>
            <w:r w:rsidRPr="008A6CE2">
              <w:rPr>
                <w:lang w:val="en-MY"/>
              </w:rPr>
              <w:t>or</w:t>
            </w:r>
            <w:r w:rsidR="004F0A3D">
              <w:rPr>
                <w:lang w:val="en-MY"/>
              </w:rPr>
              <w:t xml:space="preserve"> </w:t>
            </w:r>
            <w:r w:rsidRPr="008A6CE2">
              <w:rPr>
                <w:lang w:val="en-MY"/>
              </w:rPr>
              <w:t>tape</w:t>
            </w:r>
          </w:p>
        </w:tc>
        <w:tc>
          <w:tcPr>
            <w:tcW w:w="3827" w:type="dxa"/>
            <w:tcBorders>
              <w:bottom w:val="single" w:sz="4" w:space="0" w:color="auto"/>
            </w:tcBorders>
          </w:tcPr>
          <w:p w:rsidR="009B5B79" w:rsidRPr="008A6CE2" w:rsidRDefault="009B5B79" w:rsidP="00274590">
            <w:pPr>
              <w:pStyle w:val="BodyText"/>
              <w:rPr>
                <w:lang w:val="en-MY"/>
              </w:rPr>
            </w:pPr>
          </w:p>
        </w:tc>
      </w:tr>
    </w:tbl>
    <w:p w:rsidR="009B5B79" w:rsidRPr="008A6CE2" w:rsidRDefault="009B5B79" w:rsidP="009B5B79">
      <w:pPr>
        <w:pStyle w:val="Heading3"/>
        <w:rPr>
          <w:lang w:val="en-MY"/>
        </w:rPr>
      </w:pPr>
      <w:r w:rsidRPr="008A6CE2">
        <w:rPr>
          <w:lang w:val="en-MY"/>
        </w:rPr>
        <w:t>Wiimote</w:t>
      </w:r>
      <w:r w:rsidR="004F0A3D">
        <w:rPr>
          <w:lang w:val="en-MY"/>
        </w:rPr>
        <w:t xml:space="preserve"> </w:t>
      </w:r>
      <w:r w:rsidR="00274590">
        <w:rPr>
          <w:lang w:val="en-MY"/>
        </w:rPr>
        <w:t>s</w:t>
      </w:r>
      <w:r w:rsidRPr="008A6CE2">
        <w:rPr>
          <w:lang w:val="en-MY"/>
        </w:rPr>
        <w:t>et</w:t>
      </w:r>
      <w:r w:rsidR="004F0A3D">
        <w:rPr>
          <w:lang w:val="en-MY"/>
        </w:rPr>
        <w:t xml:space="preserve"> </w:t>
      </w:r>
      <w:r w:rsidRPr="008A6CE2">
        <w:rPr>
          <w:lang w:val="en-MY"/>
        </w:rPr>
        <w:t>up</w:t>
      </w:r>
      <w:r w:rsidR="004F0A3D">
        <w:rPr>
          <w:lang w:val="en-MY"/>
        </w:rPr>
        <w:t xml:space="preserve"> </w:t>
      </w:r>
      <w:r w:rsidRPr="008A6CE2">
        <w:rPr>
          <w:lang w:val="en-MY"/>
        </w:rPr>
        <w:t>procedure</w:t>
      </w:r>
    </w:p>
    <w:p w:rsidR="009B5B79" w:rsidRPr="008A6CE2" w:rsidRDefault="009B5B79" w:rsidP="009B5B79">
      <w:pPr>
        <w:pStyle w:val="BodyText"/>
        <w:rPr>
          <w:lang w:val="en-MY"/>
        </w:rPr>
      </w:pPr>
      <w:r w:rsidRPr="008A6CE2">
        <w:rPr>
          <w:lang w:val="en-MY"/>
        </w:rPr>
        <w:t>First</w:t>
      </w:r>
      <w:r w:rsidR="004F0A3D">
        <w:rPr>
          <w:lang w:val="en-MY"/>
        </w:rPr>
        <w:t xml:space="preserve"> </w:t>
      </w:r>
      <w:r w:rsidRPr="008A6CE2">
        <w:rPr>
          <w:lang w:val="en-MY"/>
        </w:rPr>
        <w:t>of</w:t>
      </w:r>
      <w:r w:rsidR="004F0A3D">
        <w:rPr>
          <w:lang w:val="en-MY"/>
        </w:rPr>
        <w:t xml:space="preserve"> </w:t>
      </w:r>
      <w:r w:rsidRPr="008A6CE2">
        <w:rPr>
          <w:lang w:val="en-MY"/>
        </w:rPr>
        <w:t>all,</w:t>
      </w:r>
      <w:r w:rsidR="004F0A3D">
        <w:rPr>
          <w:lang w:val="en-MY"/>
        </w:rPr>
        <w:t xml:space="preserve"> </w:t>
      </w:r>
      <w:r w:rsidRPr="008A6CE2">
        <w:rPr>
          <w:lang w:val="en-MY"/>
        </w:rPr>
        <w:t>the</w:t>
      </w:r>
      <w:r w:rsidR="004F0A3D">
        <w:rPr>
          <w:lang w:val="en-MY"/>
        </w:rPr>
        <w:t xml:space="preserve"> </w:t>
      </w:r>
      <w:r w:rsidRPr="008A6CE2">
        <w:rPr>
          <w:lang w:val="en-MY"/>
        </w:rPr>
        <w:t>user</w:t>
      </w:r>
      <w:r w:rsidR="004F0A3D">
        <w:rPr>
          <w:lang w:val="en-MY"/>
        </w:rPr>
        <w:t xml:space="preserve"> </w:t>
      </w:r>
      <w:r w:rsidRPr="008A6CE2">
        <w:rPr>
          <w:lang w:val="en-MY"/>
        </w:rPr>
        <w:t>has</w:t>
      </w:r>
      <w:r w:rsidR="004F0A3D">
        <w:rPr>
          <w:lang w:val="en-MY"/>
        </w:rPr>
        <w:t xml:space="preserve"> </w:t>
      </w:r>
      <w:r w:rsidRPr="008A6CE2">
        <w:rPr>
          <w:lang w:val="en-MY"/>
        </w:rPr>
        <w:t>to</w:t>
      </w:r>
      <w:r w:rsidR="004F0A3D">
        <w:rPr>
          <w:lang w:val="en-MY"/>
        </w:rPr>
        <w:t xml:space="preserve"> </w:t>
      </w:r>
      <w:r w:rsidRPr="008A6CE2">
        <w:rPr>
          <w:lang w:val="en-MY"/>
        </w:rPr>
        <w:t>install</w:t>
      </w:r>
      <w:r w:rsidR="004F0A3D">
        <w:rPr>
          <w:lang w:val="en-MY"/>
        </w:rPr>
        <w:t xml:space="preserve"> </w:t>
      </w:r>
      <w:r w:rsidRPr="008A6CE2">
        <w:rPr>
          <w:lang w:val="en-MY"/>
        </w:rPr>
        <w:t>the</w:t>
      </w:r>
      <w:r w:rsidR="004F0A3D">
        <w:rPr>
          <w:lang w:val="en-MY"/>
        </w:rPr>
        <w:t xml:space="preserve"> </w:t>
      </w:r>
      <w:r w:rsidRPr="00631200">
        <w:rPr>
          <w:lang w:val="en-MY"/>
        </w:rPr>
        <w:t>Wiimote</w:t>
      </w:r>
      <w:r w:rsidR="004F0A3D">
        <w:rPr>
          <w:lang w:val="en-MY"/>
        </w:rPr>
        <w:t xml:space="preserve"> </w:t>
      </w:r>
      <w:r w:rsidRPr="00631200">
        <w:rPr>
          <w:lang w:val="en-MY"/>
        </w:rPr>
        <w:t>IWB</w:t>
      </w:r>
      <w:r w:rsidR="004F0A3D">
        <w:rPr>
          <w:lang w:val="en-MY"/>
        </w:rPr>
        <w:t xml:space="preserve"> </w:t>
      </w:r>
      <w:r w:rsidRPr="00631200">
        <w:rPr>
          <w:lang w:val="en-MY"/>
        </w:rPr>
        <w:t>software</w:t>
      </w:r>
      <w:r w:rsidR="004F0A3D">
        <w:rPr>
          <w:lang w:val="en-MY"/>
        </w:rPr>
        <w:t xml:space="preserve"> </w:t>
      </w:r>
      <w:r w:rsidRPr="008A6CE2">
        <w:rPr>
          <w:lang w:val="en-MY"/>
        </w:rPr>
        <w:t>(v1.3.1.11)</w:t>
      </w:r>
      <w:r w:rsidR="004F0A3D">
        <w:rPr>
          <w:lang w:val="en-MY"/>
        </w:rPr>
        <w:t xml:space="preserve"> </w:t>
      </w:r>
      <w:r w:rsidRPr="008A6CE2">
        <w:rPr>
          <w:lang w:val="en-MY"/>
        </w:rPr>
        <w:t>from</w:t>
      </w:r>
      <w:r w:rsidR="004F0A3D">
        <w:rPr>
          <w:lang w:val="en-MY"/>
        </w:rPr>
        <w:t xml:space="preserve"> </w:t>
      </w:r>
      <w:r w:rsidRPr="008A6CE2">
        <w:rPr>
          <w:lang w:val="en-MY"/>
        </w:rPr>
        <w:t>the</w:t>
      </w:r>
      <w:r w:rsidR="004F0A3D">
        <w:rPr>
          <w:lang w:val="en-MY"/>
        </w:rPr>
        <w:t xml:space="preserve"> </w:t>
      </w:r>
      <w:r w:rsidRPr="008A6CE2">
        <w:rPr>
          <w:lang w:val="en-MY"/>
        </w:rPr>
        <w:t>open</w:t>
      </w:r>
      <w:r w:rsidR="004F0A3D">
        <w:rPr>
          <w:lang w:val="en-MY"/>
        </w:rPr>
        <w:t xml:space="preserve"> </w:t>
      </w:r>
      <w:r w:rsidRPr="008A6CE2">
        <w:rPr>
          <w:lang w:val="en-MY"/>
        </w:rPr>
        <w:t>source.</w:t>
      </w:r>
      <w:r w:rsidR="004F0A3D">
        <w:rPr>
          <w:lang w:val="en-MY"/>
        </w:rPr>
        <w:t xml:space="preserve"> </w:t>
      </w:r>
      <w:r w:rsidRPr="008A6CE2">
        <w:rPr>
          <w:lang w:val="en-MY"/>
        </w:rPr>
        <w:t>When</w:t>
      </w:r>
      <w:r w:rsidR="004F0A3D">
        <w:rPr>
          <w:lang w:val="en-MY"/>
        </w:rPr>
        <w:t xml:space="preserve"> </w:t>
      </w:r>
      <w:r w:rsidRPr="008A6CE2">
        <w:rPr>
          <w:lang w:val="en-MY"/>
        </w:rPr>
        <w:t>the</w:t>
      </w:r>
      <w:r w:rsidR="004F0A3D">
        <w:rPr>
          <w:lang w:val="en-MY"/>
        </w:rPr>
        <w:t xml:space="preserve"> </w:t>
      </w:r>
      <w:r w:rsidRPr="008A6CE2">
        <w:rPr>
          <w:lang w:val="en-MY"/>
        </w:rPr>
        <w:t>software</w:t>
      </w:r>
      <w:r w:rsidR="004F0A3D">
        <w:rPr>
          <w:lang w:val="en-MY"/>
        </w:rPr>
        <w:t xml:space="preserve"> </w:t>
      </w:r>
      <w:r w:rsidRPr="008A6CE2">
        <w:rPr>
          <w:lang w:val="en-MY"/>
        </w:rPr>
        <w:t>is</w:t>
      </w:r>
      <w:r w:rsidR="004F0A3D">
        <w:rPr>
          <w:lang w:val="en-MY"/>
        </w:rPr>
        <w:t xml:space="preserve"> </w:t>
      </w:r>
      <w:r w:rsidRPr="008A6CE2">
        <w:rPr>
          <w:lang w:val="en-MY"/>
        </w:rPr>
        <w:t>installed,</w:t>
      </w:r>
      <w:r w:rsidR="004F0A3D">
        <w:rPr>
          <w:lang w:val="en-MY"/>
        </w:rPr>
        <w:t xml:space="preserve"> </w:t>
      </w:r>
      <w:r w:rsidRPr="008A6CE2">
        <w:rPr>
          <w:lang w:val="en-MY"/>
        </w:rPr>
        <w:t>the</w:t>
      </w:r>
      <w:r w:rsidR="004F0A3D">
        <w:rPr>
          <w:lang w:val="en-MY"/>
        </w:rPr>
        <w:t xml:space="preserve"> </w:t>
      </w:r>
      <w:r w:rsidRPr="008A6CE2">
        <w:rPr>
          <w:lang w:val="en-MY"/>
        </w:rPr>
        <w:t>user</w:t>
      </w:r>
      <w:r w:rsidR="004F0A3D">
        <w:rPr>
          <w:lang w:val="en-MY"/>
        </w:rPr>
        <w:t xml:space="preserve"> </w:t>
      </w:r>
      <w:r w:rsidRPr="008A6CE2">
        <w:rPr>
          <w:lang w:val="en-MY"/>
        </w:rPr>
        <w:t>needs</w:t>
      </w:r>
      <w:r w:rsidR="004F0A3D">
        <w:rPr>
          <w:lang w:val="en-MY"/>
        </w:rPr>
        <w:t xml:space="preserve"> </w:t>
      </w:r>
      <w:r w:rsidRPr="008A6CE2">
        <w:rPr>
          <w:lang w:val="en-MY"/>
        </w:rPr>
        <w:t>to</w:t>
      </w:r>
      <w:r w:rsidR="004F0A3D">
        <w:rPr>
          <w:lang w:val="en-MY"/>
        </w:rPr>
        <w:t xml:space="preserve"> </w:t>
      </w:r>
      <w:r w:rsidRPr="008A6CE2">
        <w:rPr>
          <w:lang w:val="en-MY"/>
        </w:rPr>
        <w:t>connect</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to</w:t>
      </w:r>
      <w:r w:rsidR="004F0A3D">
        <w:rPr>
          <w:lang w:val="en-MY"/>
        </w:rPr>
        <w:t xml:space="preserve"> </w:t>
      </w:r>
      <w:r w:rsidRPr="008A6CE2">
        <w:rPr>
          <w:lang w:val="en-MY"/>
        </w:rPr>
        <w:t>the</w:t>
      </w:r>
      <w:r w:rsidR="004F0A3D">
        <w:rPr>
          <w:lang w:val="en-MY"/>
        </w:rPr>
        <w:t xml:space="preserve"> </w:t>
      </w:r>
      <w:r w:rsidRPr="008A6CE2">
        <w:rPr>
          <w:lang w:val="en-MY"/>
        </w:rPr>
        <w:t>computer.</w:t>
      </w:r>
      <w:r w:rsidR="004F0A3D">
        <w:rPr>
          <w:lang w:val="en-MY"/>
        </w:rPr>
        <w:t xml:space="preserve"> </w:t>
      </w:r>
      <w:r w:rsidRPr="008A6CE2">
        <w:rPr>
          <w:lang w:val="en-MY"/>
        </w:rPr>
        <w:t>This</w:t>
      </w:r>
      <w:r w:rsidR="004F0A3D">
        <w:rPr>
          <w:lang w:val="en-MY"/>
        </w:rPr>
        <w:t xml:space="preserve"> </w:t>
      </w:r>
      <w:r w:rsidRPr="008A6CE2">
        <w:rPr>
          <w:lang w:val="en-MY"/>
        </w:rPr>
        <w:t>can</w:t>
      </w:r>
      <w:r w:rsidR="004F0A3D">
        <w:rPr>
          <w:lang w:val="en-MY"/>
        </w:rPr>
        <w:t xml:space="preserve"> </w:t>
      </w:r>
      <w:r w:rsidRPr="008A6CE2">
        <w:rPr>
          <w:lang w:val="en-MY"/>
        </w:rPr>
        <w:t>be</w:t>
      </w:r>
      <w:r w:rsidR="004F0A3D">
        <w:rPr>
          <w:lang w:val="en-MY"/>
        </w:rPr>
        <w:t xml:space="preserve"> </w:t>
      </w:r>
      <w:r w:rsidRPr="008A6CE2">
        <w:rPr>
          <w:lang w:val="en-MY"/>
        </w:rPr>
        <w:t>done</w:t>
      </w:r>
      <w:r w:rsidR="004F0A3D">
        <w:rPr>
          <w:lang w:val="en-MY"/>
        </w:rPr>
        <w:t xml:space="preserve"> </w:t>
      </w:r>
      <w:r w:rsidRPr="008A6CE2">
        <w:rPr>
          <w:lang w:val="en-MY"/>
        </w:rPr>
        <w:t>by</w:t>
      </w:r>
      <w:r w:rsidR="004F0A3D">
        <w:rPr>
          <w:lang w:val="en-MY"/>
        </w:rPr>
        <w:t xml:space="preserve"> </w:t>
      </w:r>
      <w:r w:rsidRPr="008A6CE2">
        <w:rPr>
          <w:lang w:val="en-MY"/>
        </w:rPr>
        <w:t>pressing</w:t>
      </w:r>
      <w:r w:rsidR="004F0A3D">
        <w:rPr>
          <w:lang w:val="en-MY"/>
        </w:rPr>
        <w:t xml:space="preserve"> </w:t>
      </w:r>
      <w:r w:rsidRPr="008A6CE2">
        <w:rPr>
          <w:lang w:val="en-MY"/>
        </w:rPr>
        <w:t>the</w:t>
      </w:r>
      <w:r w:rsidR="004F0A3D">
        <w:rPr>
          <w:lang w:val="en-MY"/>
        </w:rPr>
        <w:t xml:space="preserve"> </w:t>
      </w:r>
      <w:r w:rsidRPr="008A6CE2">
        <w:rPr>
          <w:lang w:val="en-MY"/>
        </w:rPr>
        <w:t>red</w:t>
      </w:r>
      <w:r w:rsidR="004F0A3D">
        <w:rPr>
          <w:lang w:val="en-MY"/>
        </w:rPr>
        <w:t xml:space="preserve"> </w:t>
      </w:r>
      <w:r w:rsidRPr="008A6CE2">
        <w:rPr>
          <w:lang w:val="en-MY"/>
        </w:rPr>
        <w:t>Sync</w:t>
      </w:r>
      <w:r w:rsidR="004F0A3D">
        <w:rPr>
          <w:lang w:val="en-MY"/>
        </w:rPr>
        <w:t xml:space="preserve"> </w:t>
      </w:r>
      <w:r w:rsidRPr="008A6CE2">
        <w:rPr>
          <w:lang w:val="en-MY"/>
        </w:rPr>
        <w:t>button</w:t>
      </w:r>
      <w:r w:rsidR="004F0A3D">
        <w:rPr>
          <w:lang w:val="en-MY"/>
        </w:rPr>
        <w:t xml:space="preserve"> </w:t>
      </w:r>
      <w:r w:rsidRPr="008A6CE2">
        <w:rPr>
          <w:lang w:val="en-MY"/>
        </w:rPr>
        <w:t>inside</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with</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IWB</w:t>
      </w:r>
      <w:r w:rsidR="004F0A3D">
        <w:rPr>
          <w:lang w:val="en-MY"/>
        </w:rPr>
        <w:t xml:space="preserve"> </w:t>
      </w:r>
      <w:r w:rsidRPr="008A6CE2">
        <w:rPr>
          <w:lang w:val="en-MY"/>
        </w:rPr>
        <w:t>software</w:t>
      </w:r>
      <w:r w:rsidR="004F0A3D">
        <w:rPr>
          <w:lang w:val="en-MY"/>
        </w:rPr>
        <w:t xml:space="preserve"> </w:t>
      </w:r>
      <w:r w:rsidRPr="008A6CE2">
        <w:rPr>
          <w:lang w:val="en-MY"/>
        </w:rPr>
        <w:t>is</w:t>
      </w:r>
      <w:r w:rsidR="004F0A3D">
        <w:rPr>
          <w:lang w:val="en-MY"/>
        </w:rPr>
        <w:t xml:space="preserve"> </w:t>
      </w:r>
      <w:r w:rsidRPr="008A6CE2">
        <w:rPr>
          <w:lang w:val="en-MY"/>
        </w:rPr>
        <w:t>opened.</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IWB</w:t>
      </w:r>
      <w:r w:rsidR="004F0A3D">
        <w:rPr>
          <w:lang w:val="en-MY"/>
        </w:rPr>
        <w:t xml:space="preserve"> </w:t>
      </w:r>
      <w:r w:rsidRPr="008A6CE2">
        <w:rPr>
          <w:lang w:val="en-MY"/>
        </w:rPr>
        <w:t>software</w:t>
      </w:r>
      <w:r w:rsidR="004F0A3D">
        <w:rPr>
          <w:lang w:val="en-MY"/>
        </w:rPr>
        <w:t xml:space="preserve"> </w:t>
      </w:r>
      <w:r w:rsidRPr="008A6CE2">
        <w:rPr>
          <w:lang w:val="en-MY"/>
        </w:rPr>
        <w:t>will</w:t>
      </w:r>
      <w:r w:rsidR="004F0A3D">
        <w:rPr>
          <w:lang w:val="en-MY"/>
        </w:rPr>
        <w:t xml:space="preserve"> </w:t>
      </w:r>
      <w:r w:rsidRPr="008A6CE2">
        <w:rPr>
          <w:lang w:val="en-MY"/>
        </w:rPr>
        <w:t>show</w:t>
      </w:r>
      <w:r w:rsidR="004F0A3D">
        <w:rPr>
          <w:lang w:val="en-MY"/>
        </w:rPr>
        <w:t xml:space="preserve"> </w:t>
      </w:r>
      <w:r w:rsidRPr="008A6CE2">
        <w:rPr>
          <w:lang w:val="en-MY"/>
        </w:rPr>
        <w:t>a</w:t>
      </w:r>
      <w:r w:rsidR="004F0A3D">
        <w:rPr>
          <w:lang w:val="en-MY"/>
        </w:rPr>
        <w:t xml:space="preserve"> </w:t>
      </w:r>
      <w:r w:rsidRPr="008A6CE2">
        <w:rPr>
          <w:lang w:val="en-MY"/>
        </w:rPr>
        <w:t>green</w:t>
      </w:r>
      <w:r w:rsidR="004F0A3D">
        <w:rPr>
          <w:lang w:val="en-MY"/>
        </w:rPr>
        <w:t xml:space="preserve"> </w:t>
      </w:r>
      <w:r w:rsidRPr="008A6CE2">
        <w:rPr>
          <w:lang w:val="en-MY"/>
        </w:rPr>
        <w:t>status</w:t>
      </w:r>
      <w:r w:rsidR="004F0A3D">
        <w:rPr>
          <w:lang w:val="en-MY"/>
        </w:rPr>
        <w:t xml:space="preserve"> </w:t>
      </w:r>
      <w:r w:rsidRPr="008A6CE2">
        <w:rPr>
          <w:lang w:val="en-MY"/>
        </w:rPr>
        <w:t>written</w:t>
      </w:r>
      <w:r w:rsidR="004F0A3D">
        <w:rPr>
          <w:lang w:val="en-MY"/>
        </w:rPr>
        <w:t xml:space="preserve"> </w:t>
      </w:r>
      <w:r w:rsidRPr="008A6CE2">
        <w:rPr>
          <w:lang w:val="en-MY"/>
        </w:rPr>
        <w:t>‘Connected’</w:t>
      </w:r>
      <w:r w:rsidR="004F0A3D">
        <w:rPr>
          <w:lang w:val="en-MY"/>
        </w:rPr>
        <w:t xml:space="preserve"> </w:t>
      </w:r>
      <w:r w:rsidRPr="008A6CE2">
        <w:rPr>
          <w:lang w:val="en-MY"/>
        </w:rPr>
        <w:t>if</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is</w:t>
      </w:r>
      <w:r w:rsidR="004F0A3D">
        <w:rPr>
          <w:lang w:val="en-MY"/>
        </w:rPr>
        <w:t xml:space="preserve"> </w:t>
      </w:r>
      <w:r w:rsidRPr="008A6CE2">
        <w:rPr>
          <w:lang w:val="en-MY"/>
        </w:rPr>
        <w:t>paired</w:t>
      </w:r>
      <w:r w:rsidR="004F0A3D">
        <w:rPr>
          <w:lang w:val="en-MY"/>
        </w:rPr>
        <w:t xml:space="preserve"> </w:t>
      </w:r>
      <w:r w:rsidRPr="008A6CE2">
        <w:rPr>
          <w:lang w:val="en-MY"/>
        </w:rPr>
        <w:t>with</w:t>
      </w:r>
      <w:r w:rsidR="004F0A3D">
        <w:rPr>
          <w:lang w:val="en-MY"/>
        </w:rPr>
        <w:t xml:space="preserve"> </w:t>
      </w:r>
      <w:r w:rsidRPr="008A6CE2">
        <w:rPr>
          <w:lang w:val="en-MY"/>
        </w:rPr>
        <w:t>the</w:t>
      </w:r>
      <w:r w:rsidR="004F0A3D">
        <w:rPr>
          <w:lang w:val="en-MY"/>
        </w:rPr>
        <w:t xml:space="preserve"> </w:t>
      </w:r>
      <w:r w:rsidRPr="008A6CE2">
        <w:rPr>
          <w:lang w:val="en-MY"/>
        </w:rPr>
        <w:t>computer</w:t>
      </w:r>
      <w:r w:rsidR="004F0A3D">
        <w:rPr>
          <w:lang w:val="en-MY"/>
        </w:rPr>
        <w:t xml:space="preserve"> </w:t>
      </w:r>
      <w:r w:rsidRPr="008A6CE2">
        <w:rPr>
          <w:lang w:val="en-MY"/>
        </w:rPr>
        <w:t>(Figure</w:t>
      </w:r>
      <w:r w:rsidR="004F0A3D">
        <w:rPr>
          <w:lang w:val="en-MY"/>
        </w:rPr>
        <w:t xml:space="preserve"> </w:t>
      </w:r>
      <w:r w:rsidRPr="008A6CE2">
        <w:rPr>
          <w:lang w:val="en-MY"/>
        </w:rPr>
        <w:t>1</w:t>
      </w:r>
      <w:r w:rsidR="004F0A3D">
        <w:rPr>
          <w:lang w:val="en-MY"/>
        </w:rPr>
        <w:t xml:space="preserve"> </w:t>
      </w:r>
      <w:r w:rsidRPr="008A6CE2">
        <w:rPr>
          <w:lang w:val="en-MY"/>
        </w:rPr>
        <w:t>left).</w:t>
      </w:r>
      <w:r w:rsidR="004F0A3D">
        <w:rPr>
          <w:lang w:val="en-MY"/>
        </w:rPr>
        <w:t xml:space="preserve"> </w:t>
      </w:r>
      <w:r w:rsidRPr="008A6CE2">
        <w:rPr>
          <w:lang w:val="en-MY"/>
        </w:rPr>
        <w:t>At</w:t>
      </w:r>
      <w:r w:rsidR="004F0A3D">
        <w:rPr>
          <w:lang w:val="en-MY"/>
        </w:rPr>
        <w:t xml:space="preserve"> </w:t>
      </w:r>
      <w:r w:rsidRPr="008A6CE2">
        <w:rPr>
          <w:lang w:val="en-MY"/>
        </w:rPr>
        <w:t>this</w:t>
      </w:r>
      <w:r w:rsidR="004F0A3D">
        <w:rPr>
          <w:lang w:val="en-MY"/>
        </w:rPr>
        <w:t xml:space="preserve"> </w:t>
      </w:r>
      <w:r w:rsidRPr="008A6CE2">
        <w:rPr>
          <w:lang w:val="en-MY"/>
        </w:rPr>
        <w:t>point,</w:t>
      </w:r>
      <w:r w:rsidR="004F0A3D">
        <w:rPr>
          <w:lang w:val="en-MY"/>
        </w:rPr>
        <w:t xml:space="preserve"> </w:t>
      </w:r>
      <w:r w:rsidRPr="008A6CE2">
        <w:rPr>
          <w:lang w:val="en-MY"/>
        </w:rPr>
        <w:t>one</w:t>
      </w:r>
      <w:r w:rsidR="004F0A3D">
        <w:rPr>
          <w:lang w:val="en-MY"/>
        </w:rPr>
        <w:t xml:space="preserve"> </w:t>
      </w:r>
      <w:r w:rsidRPr="008A6CE2">
        <w:rPr>
          <w:lang w:val="en-MY"/>
        </w:rPr>
        <w:t>of</w:t>
      </w:r>
      <w:r w:rsidR="004F0A3D">
        <w:rPr>
          <w:lang w:val="en-MY"/>
        </w:rPr>
        <w:t xml:space="preserve"> </w:t>
      </w:r>
      <w:r w:rsidRPr="008A6CE2">
        <w:rPr>
          <w:lang w:val="en-MY"/>
        </w:rPr>
        <w:t>the</w:t>
      </w:r>
      <w:r w:rsidR="004F0A3D">
        <w:rPr>
          <w:lang w:val="en-MY"/>
        </w:rPr>
        <w:t xml:space="preserve"> </w:t>
      </w:r>
      <w:r w:rsidRPr="008A6CE2">
        <w:rPr>
          <w:lang w:val="en-MY"/>
        </w:rPr>
        <w:t>four</w:t>
      </w:r>
      <w:r w:rsidR="004F0A3D">
        <w:rPr>
          <w:lang w:val="en-MY"/>
        </w:rPr>
        <w:t xml:space="preserve"> </w:t>
      </w:r>
      <w:r w:rsidRPr="008A6CE2">
        <w:rPr>
          <w:lang w:val="en-MY"/>
        </w:rPr>
        <w:t>LED</w:t>
      </w:r>
      <w:r w:rsidR="004F0A3D">
        <w:rPr>
          <w:lang w:val="en-MY"/>
        </w:rPr>
        <w:t xml:space="preserve"> </w:t>
      </w:r>
      <w:r w:rsidRPr="008A6CE2">
        <w:rPr>
          <w:lang w:val="en-MY"/>
        </w:rPr>
        <w:t>indicators</w:t>
      </w:r>
      <w:r w:rsidR="004F0A3D">
        <w:rPr>
          <w:lang w:val="en-MY"/>
        </w:rPr>
        <w:t xml:space="preserve"> </w:t>
      </w:r>
      <w:r w:rsidRPr="008A6CE2">
        <w:rPr>
          <w:lang w:val="en-MY"/>
        </w:rPr>
        <w:t>on</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will</w:t>
      </w:r>
      <w:r w:rsidR="004F0A3D">
        <w:rPr>
          <w:lang w:val="en-MY"/>
        </w:rPr>
        <w:t xml:space="preserve"> </w:t>
      </w:r>
      <w:r w:rsidRPr="008A6CE2">
        <w:rPr>
          <w:lang w:val="en-MY"/>
        </w:rPr>
        <w:t>lit</w:t>
      </w:r>
      <w:r w:rsidR="004F0A3D">
        <w:rPr>
          <w:lang w:val="en-MY"/>
        </w:rPr>
        <w:t xml:space="preserve"> </w:t>
      </w:r>
      <w:r w:rsidRPr="008A6CE2">
        <w:rPr>
          <w:lang w:val="en-MY"/>
        </w:rPr>
        <w:t>up</w:t>
      </w:r>
      <w:r w:rsidR="004F0A3D">
        <w:rPr>
          <w:lang w:val="en-MY"/>
        </w:rPr>
        <w:t xml:space="preserve"> </w:t>
      </w:r>
      <w:r w:rsidRPr="008A6CE2">
        <w:rPr>
          <w:lang w:val="en-MY"/>
        </w:rPr>
        <w:t>(Figure</w:t>
      </w:r>
      <w:r w:rsidR="004F0A3D">
        <w:rPr>
          <w:lang w:val="en-MY"/>
        </w:rPr>
        <w:t xml:space="preserve"> </w:t>
      </w:r>
      <w:r w:rsidRPr="008A6CE2">
        <w:rPr>
          <w:lang w:val="en-MY"/>
        </w:rPr>
        <w:t>1</w:t>
      </w:r>
      <w:r w:rsidR="004F0A3D">
        <w:rPr>
          <w:lang w:val="en-MY"/>
        </w:rPr>
        <w:t xml:space="preserve"> </w:t>
      </w:r>
      <w:r w:rsidRPr="008A6CE2">
        <w:rPr>
          <w:lang w:val="en-MY"/>
        </w:rPr>
        <w:t>right).</w:t>
      </w:r>
    </w:p>
    <w:p w:rsidR="009B5B79" w:rsidRPr="008A6CE2" w:rsidRDefault="009B5B79" w:rsidP="009B5B79">
      <w:pPr>
        <w:autoSpaceDE w:val="0"/>
        <w:autoSpaceDN w:val="0"/>
        <w:adjustRightInd w:val="0"/>
        <w:spacing w:before="120"/>
        <w:jc w:val="center"/>
        <w:rPr>
          <w:rFonts w:ascii="Times New Roman" w:hAnsi="Times New Roman"/>
          <w:sz w:val="24"/>
          <w:szCs w:val="24"/>
          <w:lang w:val="en-MY"/>
        </w:rPr>
      </w:pPr>
      <w:r w:rsidRPr="008A6CE2">
        <w:rPr>
          <w:rFonts w:ascii="Times New Roman" w:hAnsi="Times New Roman"/>
          <w:noProof/>
          <w:sz w:val="24"/>
          <w:szCs w:val="24"/>
        </w:rPr>
        <w:lastRenderedPageBreak/>
        <w:drawing>
          <wp:inline distT="0" distB="0" distL="0" distR="0" wp14:anchorId="012C4CBC" wp14:editId="1B8867D8">
            <wp:extent cx="2228656" cy="3552825"/>
            <wp:effectExtent l="19050" t="0" r="194"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srcRect/>
                    <a:stretch>
                      <a:fillRect/>
                    </a:stretch>
                  </pic:blipFill>
                  <pic:spPr bwMode="auto">
                    <a:xfrm>
                      <a:off x="0" y="0"/>
                      <a:ext cx="2228656" cy="3552825"/>
                    </a:xfrm>
                    <a:prstGeom prst="rect">
                      <a:avLst/>
                    </a:prstGeom>
                    <a:noFill/>
                    <a:ln w="9525">
                      <a:noFill/>
                      <a:miter lim="800000"/>
                      <a:headEnd/>
                      <a:tailEnd/>
                    </a:ln>
                  </pic:spPr>
                </pic:pic>
              </a:graphicData>
            </a:graphic>
          </wp:inline>
        </w:drawing>
      </w:r>
    </w:p>
    <w:p w:rsidR="009B5B79" w:rsidRPr="008A6CE2" w:rsidRDefault="009B5B79" w:rsidP="009B5B79">
      <w:pPr>
        <w:pStyle w:val="Heading5"/>
        <w:rPr>
          <w:lang w:val="en-MY"/>
        </w:rPr>
      </w:pPr>
      <w:r w:rsidRPr="008A6CE2">
        <w:rPr>
          <w:lang w:val="en-MY"/>
        </w:rPr>
        <w:t>Figure</w:t>
      </w:r>
      <w:r w:rsidR="004F0A3D">
        <w:rPr>
          <w:lang w:val="en-MY"/>
        </w:rPr>
        <w:t xml:space="preserve"> </w:t>
      </w:r>
      <w:r w:rsidRPr="008A6CE2">
        <w:rPr>
          <w:lang w:val="en-MY"/>
        </w:rPr>
        <w:t>1</w:t>
      </w:r>
      <w:r w:rsidR="004F0A3D">
        <w:rPr>
          <w:lang w:val="en-MY"/>
        </w:rPr>
        <w:t xml:space="preserve"> </w:t>
      </w:r>
      <w:r w:rsidRPr="008A6CE2">
        <w:rPr>
          <w:lang w:val="en-MY"/>
        </w:rPr>
        <w:t>Connection</w:t>
      </w:r>
      <w:r w:rsidR="004F0A3D">
        <w:rPr>
          <w:lang w:val="en-MY"/>
        </w:rPr>
        <w:t xml:space="preserve"> </w:t>
      </w:r>
      <w:r w:rsidRPr="008A6CE2">
        <w:rPr>
          <w:lang w:val="en-MY"/>
        </w:rPr>
        <w:t>between</w:t>
      </w:r>
      <w:r w:rsidR="004F0A3D">
        <w:rPr>
          <w:lang w:val="en-MY"/>
        </w:rPr>
        <w:t xml:space="preserve"> </w:t>
      </w:r>
      <w:r w:rsidRPr="008A6CE2">
        <w:rPr>
          <w:lang w:val="en-MY"/>
        </w:rPr>
        <w:t>Wiimote</w:t>
      </w:r>
      <w:r w:rsidR="004F0A3D">
        <w:rPr>
          <w:lang w:val="en-MY"/>
        </w:rPr>
        <w:t xml:space="preserve"> </w:t>
      </w:r>
      <w:r w:rsidRPr="008A6CE2">
        <w:rPr>
          <w:lang w:val="en-MY"/>
        </w:rPr>
        <w:t>and</w:t>
      </w:r>
      <w:r w:rsidR="004F0A3D">
        <w:rPr>
          <w:lang w:val="en-MY"/>
        </w:rPr>
        <w:t xml:space="preserve"> </w:t>
      </w:r>
      <w:r w:rsidRPr="008A6CE2">
        <w:rPr>
          <w:lang w:val="en-MY"/>
        </w:rPr>
        <w:t>Wiimote</w:t>
      </w:r>
      <w:r w:rsidR="004F0A3D">
        <w:rPr>
          <w:lang w:val="en-MY"/>
        </w:rPr>
        <w:t xml:space="preserve"> </w:t>
      </w:r>
      <w:r w:rsidRPr="008A6CE2">
        <w:rPr>
          <w:lang w:val="en-MY"/>
        </w:rPr>
        <w:t>IWB</w:t>
      </w:r>
      <w:r w:rsidR="004F0A3D">
        <w:rPr>
          <w:lang w:val="en-MY"/>
        </w:rPr>
        <w:t xml:space="preserve"> </w:t>
      </w:r>
      <w:r w:rsidRPr="008A6CE2">
        <w:rPr>
          <w:lang w:val="en-MY"/>
        </w:rPr>
        <w:t>software</w:t>
      </w:r>
      <w:r w:rsidR="004F0A3D">
        <w:rPr>
          <w:lang w:val="en-MY"/>
        </w:rPr>
        <w:t xml:space="preserve"> </w:t>
      </w:r>
      <w:r w:rsidRPr="008A6CE2">
        <w:rPr>
          <w:lang w:val="en-MY"/>
        </w:rPr>
        <w:t>(UPSI,</w:t>
      </w:r>
      <w:r w:rsidR="004F0A3D">
        <w:rPr>
          <w:lang w:val="en-MY"/>
        </w:rPr>
        <w:t xml:space="preserve"> </w:t>
      </w:r>
      <w:r w:rsidRPr="008A6CE2">
        <w:rPr>
          <w:lang w:val="en-MY"/>
        </w:rPr>
        <w:t>2015)</w:t>
      </w:r>
    </w:p>
    <w:p w:rsidR="009B5B79" w:rsidRPr="008A6CE2" w:rsidRDefault="009B5B79" w:rsidP="009B5B79">
      <w:pPr>
        <w:pStyle w:val="BodyText"/>
        <w:rPr>
          <w:lang w:val="en-MY"/>
        </w:rPr>
      </w:pPr>
      <w:r>
        <w:rPr>
          <w:lang w:val="en-MY"/>
        </w:rPr>
        <w:br/>
      </w:r>
      <w:r w:rsidRPr="008A6CE2">
        <w:rPr>
          <w:lang w:val="en-MY"/>
        </w:rPr>
        <w:t>Next,</w:t>
      </w:r>
      <w:r w:rsidR="004F0A3D">
        <w:rPr>
          <w:lang w:val="en-MY"/>
        </w:rPr>
        <w:t xml:space="preserve"> </w:t>
      </w:r>
      <w:r w:rsidRPr="008A6CE2">
        <w:rPr>
          <w:lang w:val="en-MY"/>
        </w:rPr>
        <w:t>the</w:t>
      </w:r>
      <w:r w:rsidR="004F0A3D">
        <w:rPr>
          <w:lang w:val="en-MY"/>
        </w:rPr>
        <w:t xml:space="preserve"> </w:t>
      </w:r>
      <w:r w:rsidRPr="008A6CE2">
        <w:rPr>
          <w:lang w:val="en-MY"/>
        </w:rPr>
        <w:t>user</w:t>
      </w:r>
      <w:r w:rsidR="004F0A3D">
        <w:rPr>
          <w:lang w:val="en-MY"/>
        </w:rPr>
        <w:t xml:space="preserve"> </w:t>
      </w:r>
      <w:r w:rsidRPr="008A6CE2">
        <w:rPr>
          <w:lang w:val="en-MY"/>
        </w:rPr>
        <w:t>has</w:t>
      </w:r>
      <w:r w:rsidR="004F0A3D">
        <w:rPr>
          <w:lang w:val="en-MY"/>
        </w:rPr>
        <w:t xml:space="preserve"> </w:t>
      </w:r>
      <w:r w:rsidRPr="008A6CE2">
        <w:rPr>
          <w:lang w:val="en-MY"/>
        </w:rPr>
        <w:t>to</w:t>
      </w:r>
      <w:r w:rsidR="004F0A3D">
        <w:rPr>
          <w:lang w:val="en-MY"/>
        </w:rPr>
        <w:t xml:space="preserve"> </w:t>
      </w:r>
      <w:r w:rsidRPr="008A6CE2">
        <w:rPr>
          <w:lang w:val="en-MY"/>
        </w:rPr>
        <w:t>place</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facing</w:t>
      </w:r>
      <w:r w:rsidR="004F0A3D">
        <w:rPr>
          <w:lang w:val="en-MY"/>
        </w:rPr>
        <w:t xml:space="preserve"> </w:t>
      </w:r>
      <w:r w:rsidRPr="008A6CE2">
        <w:rPr>
          <w:lang w:val="en-MY"/>
        </w:rPr>
        <w:t>the</w:t>
      </w:r>
      <w:r w:rsidR="004F0A3D">
        <w:rPr>
          <w:lang w:val="en-MY"/>
        </w:rPr>
        <w:t xml:space="preserve"> </w:t>
      </w:r>
      <w:r w:rsidRPr="008A6CE2">
        <w:rPr>
          <w:lang w:val="en-MY"/>
        </w:rPr>
        <w:t>projector</w:t>
      </w:r>
      <w:r w:rsidR="004F0A3D">
        <w:rPr>
          <w:lang w:val="en-MY"/>
        </w:rPr>
        <w:t xml:space="preserve"> </w:t>
      </w:r>
      <w:r w:rsidRPr="008A6CE2">
        <w:rPr>
          <w:lang w:val="en-MY"/>
        </w:rPr>
        <w:t>screen</w:t>
      </w:r>
      <w:r w:rsidR="004F0A3D">
        <w:rPr>
          <w:lang w:val="en-MY"/>
        </w:rPr>
        <w:t xml:space="preserve"> </w:t>
      </w:r>
      <w:r w:rsidRPr="008A6CE2">
        <w:rPr>
          <w:lang w:val="en-MY"/>
        </w:rPr>
        <w:t>at</w:t>
      </w:r>
      <w:r w:rsidR="004F0A3D">
        <w:rPr>
          <w:lang w:val="en-MY"/>
        </w:rPr>
        <w:t xml:space="preserve"> </w:t>
      </w:r>
      <w:r w:rsidRPr="008A6CE2">
        <w:rPr>
          <w:lang w:val="en-MY"/>
        </w:rPr>
        <w:t>about</w:t>
      </w:r>
      <w:r w:rsidR="004F0A3D">
        <w:rPr>
          <w:lang w:val="en-MY"/>
        </w:rPr>
        <w:t xml:space="preserve"> </w:t>
      </w:r>
      <w:r w:rsidRPr="008A6CE2">
        <w:rPr>
          <w:lang w:val="en-MY"/>
        </w:rPr>
        <w:t>45</w:t>
      </w:r>
      <w:r w:rsidR="004F0A3D">
        <w:rPr>
          <w:lang w:val="en-MY"/>
        </w:rPr>
        <w:t xml:space="preserve"> </w:t>
      </w:r>
      <w:r w:rsidRPr="008A6CE2">
        <w:rPr>
          <w:lang w:val="en-MY"/>
        </w:rPr>
        <w:t>degrees</w:t>
      </w:r>
      <w:r w:rsidR="004F0A3D">
        <w:rPr>
          <w:lang w:val="en-MY"/>
        </w:rPr>
        <w:t xml:space="preserve"> </w:t>
      </w:r>
      <w:r w:rsidRPr="008A6CE2">
        <w:rPr>
          <w:lang w:val="en-MY"/>
        </w:rPr>
        <w:t>from</w:t>
      </w:r>
      <w:r w:rsidR="004F0A3D">
        <w:rPr>
          <w:lang w:val="en-MY"/>
        </w:rPr>
        <w:t xml:space="preserve"> </w:t>
      </w:r>
      <w:r w:rsidRPr="008A6CE2">
        <w:rPr>
          <w:lang w:val="en-MY"/>
        </w:rPr>
        <w:t>the</w:t>
      </w:r>
      <w:r w:rsidR="004F0A3D">
        <w:rPr>
          <w:lang w:val="en-MY"/>
        </w:rPr>
        <w:t xml:space="preserve"> </w:t>
      </w:r>
      <w:r w:rsidRPr="008A6CE2">
        <w:rPr>
          <w:lang w:val="en-MY"/>
        </w:rPr>
        <w:t>surface</w:t>
      </w:r>
      <w:r w:rsidR="004F0A3D">
        <w:rPr>
          <w:lang w:val="en-MY"/>
        </w:rPr>
        <w:t xml:space="preserve"> </w:t>
      </w:r>
      <w:r w:rsidRPr="008A6CE2">
        <w:rPr>
          <w:lang w:val="en-MY"/>
        </w:rPr>
        <w:t>where</w:t>
      </w:r>
      <w:r w:rsidR="004F0A3D">
        <w:rPr>
          <w:lang w:val="en-MY"/>
        </w:rPr>
        <w:t xml:space="preserve"> </w:t>
      </w:r>
      <w:r w:rsidRPr="008A6CE2">
        <w:rPr>
          <w:lang w:val="en-MY"/>
        </w:rPr>
        <w:t>it</w:t>
      </w:r>
      <w:r w:rsidR="004F0A3D">
        <w:rPr>
          <w:lang w:val="en-MY"/>
        </w:rPr>
        <w:t xml:space="preserve"> </w:t>
      </w:r>
      <w:r w:rsidRPr="008A6CE2">
        <w:rPr>
          <w:lang w:val="en-MY"/>
        </w:rPr>
        <w:t>is</w:t>
      </w:r>
      <w:r w:rsidR="004F0A3D">
        <w:rPr>
          <w:lang w:val="en-MY"/>
        </w:rPr>
        <w:t xml:space="preserve"> </w:t>
      </w:r>
      <w:r w:rsidRPr="008A6CE2">
        <w:rPr>
          <w:lang w:val="en-MY"/>
        </w:rPr>
        <w:t>located.</w:t>
      </w:r>
      <w:r w:rsidR="004F0A3D">
        <w:rPr>
          <w:lang w:val="en-MY"/>
        </w:rPr>
        <w:t xml:space="preserve"> </w:t>
      </w:r>
      <w:r w:rsidRPr="008A6CE2">
        <w:rPr>
          <w:lang w:val="en-MY"/>
        </w:rPr>
        <w:t>Make</w:t>
      </w:r>
      <w:r w:rsidR="004F0A3D">
        <w:rPr>
          <w:lang w:val="en-MY"/>
        </w:rPr>
        <w:t xml:space="preserve"> </w:t>
      </w:r>
      <w:r w:rsidRPr="008A6CE2">
        <w:rPr>
          <w:lang w:val="en-MY"/>
        </w:rPr>
        <w:t>sure</w:t>
      </w:r>
      <w:r w:rsidR="004F0A3D">
        <w:rPr>
          <w:lang w:val="en-MY"/>
        </w:rPr>
        <w:t xml:space="preserve"> </w:t>
      </w:r>
      <w:r w:rsidRPr="008A6CE2">
        <w:rPr>
          <w:lang w:val="en-MY"/>
        </w:rPr>
        <w:t>that</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can</w:t>
      </w:r>
      <w:r w:rsidR="004F0A3D">
        <w:rPr>
          <w:lang w:val="en-MY"/>
        </w:rPr>
        <w:t xml:space="preserve"> </w:t>
      </w:r>
      <w:r w:rsidRPr="008A6CE2">
        <w:rPr>
          <w:lang w:val="en-MY"/>
        </w:rPr>
        <w:t>‘see’</w:t>
      </w:r>
      <w:r w:rsidR="004F0A3D">
        <w:rPr>
          <w:lang w:val="en-MY"/>
        </w:rPr>
        <w:t xml:space="preserve"> </w:t>
      </w:r>
      <w:r w:rsidRPr="008A6CE2">
        <w:rPr>
          <w:lang w:val="en-MY"/>
        </w:rPr>
        <w:t>the</w:t>
      </w:r>
      <w:r w:rsidR="004F0A3D">
        <w:rPr>
          <w:lang w:val="en-MY"/>
        </w:rPr>
        <w:t xml:space="preserve"> </w:t>
      </w:r>
      <w:r w:rsidRPr="008A6CE2">
        <w:rPr>
          <w:lang w:val="en-MY"/>
        </w:rPr>
        <w:t>entire</w:t>
      </w:r>
      <w:r w:rsidR="004F0A3D">
        <w:rPr>
          <w:lang w:val="en-MY"/>
        </w:rPr>
        <w:t xml:space="preserve"> </w:t>
      </w:r>
      <w:r w:rsidRPr="008A6CE2">
        <w:rPr>
          <w:lang w:val="en-MY"/>
        </w:rPr>
        <w:t>screen.</w:t>
      </w:r>
      <w:r w:rsidR="004F0A3D">
        <w:rPr>
          <w:lang w:val="en-MY"/>
        </w:rPr>
        <w:t xml:space="preserve"> </w:t>
      </w:r>
      <w:r w:rsidRPr="008A6CE2">
        <w:rPr>
          <w:lang w:val="en-MY"/>
        </w:rPr>
        <w:t>The</w:t>
      </w:r>
      <w:r w:rsidR="004F0A3D">
        <w:rPr>
          <w:lang w:val="en-MY"/>
        </w:rPr>
        <w:t xml:space="preserve"> </w:t>
      </w:r>
      <w:r w:rsidRPr="008A6CE2">
        <w:rPr>
          <w:lang w:val="en-MY"/>
        </w:rPr>
        <w:t>maximum</w:t>
      </w:r>
      <w:r w:rsidR="004F0A3D">
        <w:rPr>
          <w:lang w:val="en-MY"/>
        </w:rPr>
        <w:t xml:space="preserve"> </w:t>
      </w:r>
      <w:r w:rsidRPr="008A6CE2">
        <w:rPr>
          <w:lang w:val="en-MY"/>
        </w:rPr>
        <w:t>distance</w:t>
      </w:r>
      <w:r w:rsidR="004F0A3D">
        <w:rPr>
          <w:lang w:val="en-MY"/>
        </w:rPr>
        <w:t xml:space="preserve"> </w:t>
      </w:r>
      <w:r w:rsidRPr="008A6CE2">
        <w:rPr>
          <w:lang w:val="en-MY"/>
        </w:rPr>
        <w:t>between</w:t>
      </w:r>
      <w:r w:rsidR="004F0A3D">
        <w:rPr>
          <w:lang w:val="en-MY"/>
        </w:rPr>
        <w:t xml:space="preserve"> </w:t>
      </w:r>
      <w:r w:rsidRPr="008A6CE2">
        <w:rPr>
          <w:lang w:val="en-MY"/>
        </w:rPr>
        <w:t>projector</w:t>
      </w:r>
      <w:r w:rsidR="004F0A3D">
        <w:rPr>
          <w:lang w:val="en-MY"/>
        </w:rPr>
        <w:t xml:space="preserve"> </w:t>
      </w:r>
      <w:r w:rsidRPr="008A6CE2">
        <w:rPr>
          <w:lang w:val="en-MY"/>
        </w:rPr>
        <w:t>screen</w:t>
      </w:r>
      <w:r w:rsidR="004F0A3D">
        <w:rPr>
          <w:lang w:val="en-MY"/>
        </w:rPr>
        <w:t xml:space="preserve"> </w:t>
      </w:r>
      <w:r w:rsidRPr="008A6CE2">
        <w:rPr>
          <w:lang w:val="en-MY"/>
        </w:rPr>
        <w:t>and</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is</w:t>
      </w:r>
      <w:r w:rsidR="004F0A3D">
        <w:rPr>
          <w:lang w:val="en-MY"/>
        </w:rPr>
        <w:t xml:space="preserve"> </w:t>
      </w:r>
      <w:r w:rsidRPr="008A6CE2">
        <w:rPr>
          <w:lang w:val="en-MY"/>
        </w:rPr>
        <w:t>2</w:t>
      </w:r>
      <w:r w:rsidR="004F0A3D">
        <w:rPr>
          <w:lang w:val="en-MY"/>
        </w:rPr>
        <w:t xml:space="preserve"> </w:t>
      </w:r>
      <w:r w:rsidRPr="008A6CE2">
        <w:rPr>
          <w:lang w:val="en-MY"/>
        </w:rPr>
        <w:t>m.</w:t>
      </w:r>
      <w:r w:rsidR="004F0A3D">
        <w:rPr>
          <w:lang w:val="en-MY"/>
        </w:rPr>
        <w:t xml:space="preserve"> </w:t>
      </w:r>
      <w:r w:rsidRPr="008A6CE2">
        <w:rPr>
          <w:lang w:val="en-MY"/>
        </w:rPr>
        <w:t>The</w:t>
      </w:r>
      <w:r w:rsidR="004F0A3D">
        <w:rPr>
          <w:lang w:val="en-MY"/>
        </w:rPr>
        <w:t xml:space="preserve"> </w:t>
      </w:r>
      <w:r w:rsidRPr="008A6CE2">
        <w:rPr>
          <w:lang w:val="en-MY"/>
        </w:rPr>
        <w:t>layout</w:t>
      </w:r>
      <w:r w:rsidR="004F0A3D">
        <w:rPr>
          <w:lang w:val="en-MY"/>
        </w:rPr>
        <w:t xml:space="preserve"> </w:t>
      </w:r>
      <w:r w:rsidRPr="008A6CE2">
        <w:rPr>
          <w:lang w:val="en-MY"/>
        </w:rPr>
        <w:t>of</w:t>
      </w:r>
      <w:r w:rsidR="004F0A3D">
        <w:rPr>
          <w:lang w:val="en-MY"/>
        </w:rPr>
        <w:t xml:space="preserve"> </w:t>
      </w:r>
      <w:r w:rsidRPr="008A6CE2">
        <w:rPr>
          <w:lang w:val="en-MY"/>
        </w:rPr>
        <w:t>the</w:t>
      </w:r>
      <w:r w:rsidR="004F0A3D">
        <w:rPr>
          <w:lang w:val="en-MY"/>
        </w:rPr>
        <w:t xml:space="preserve"> </w:t>
      </w:r>
      <w:r w:rsidRPr="008A6CE2">
        <w:rPr>
          <w:lang w:val="en-MY"/>
        </w:rPr>
        <w:t>position</w:t>
      </w:r>
      <w:r w:rsidR="004F0A3D">
        <w:rPr>
          <w:lang w:val="en-MY"/>
        </w:rPr>
        <w:t xml:space="preserve"> </w:t>
      </w:r>
      <w:r w:rsidRPr="008A6CE2">
        <w:rPr>
          <w:lang w:val="en-MY"/>
        </w:rPr>
        <w:t>of</w:t>
      </w:r>
      <w:r w:rsidR="004F0A3D">
        <w:rPr>
          <w:lang w:val="en-MY"/>
        </w:rPr>
        <w:t xml:space="preserve"> </w:t>
      </w:r>
      <w:r w:rsidRPr="008A6CE2">
        <w:rPr>
          <w:lang w:val="en-MY"/>
        </w:rPr>
        <w:t>Wiimote,</w:t>
      </w:r>
      <w:r w:rsidR="004F0A3D">
        <w:rPr>
          <w:lang w:val="en-MY"/>
        </w:rPr>
        <w:t xml:space="preserve"> </w:t>
      </w:r>
      <w:r w:rsidRPr="008A6CE2">
        <w:rPr>
          <w:lang w:val="en-MY"/>
        </w:rPr>
        <w:t>screen</w:t>
      </w:r>
      <w:r w:rsidR="004F0A3D">
        <w:rPr>
          <w:lang w:val="en-MY"/>
        </w:rPr>
        <w:t xml:space="preserve"> </w:t>
      </w:r>
      <w:r w:rsidRPr="008A6CE2">
        <w:rPr>
          <w:lang w:val="en-MY"/>
        </w:rPr>
        <w:t>and</w:t>
      </w:r>
      <w:r w:rsidR="004F0A3D">
        <w:rPr>
          <w:lang w:val="en-MY"/>
        </w:rPr>
        <w:t xml:space="preserve"> </w:t>
      </w:r>
      <w:r w:rsidRPr="008A6CE2">
        <w:rPr>
          <w:lang w:val="en-MY"/>
        </w:rPr>
        <w:t>LCD</w:t>
      </w:r>
      <w:r w:rsidR="004F0A3D">
        <w:rPr>
          <w:lang w:val="en-MY"/>
        </w:rPr>
        <w:t xml:space="preserve"> </w:t>
      </w:r>
      <w:r w:rsidRPr="008A6CE2">
        <w:rPr>
          <w:lang w:val="en-MY"/>
        </w:rPr>
        <w:t>projector</w:t>
      </w:r>
      <w:r w:rsidR="004F0A3D">
        <w:rPr>
          <w:lang w:val="en-MY"/>
        </w:rPr>
        <w:t xml:space="preserve"> </w:t>
      </w:r>
      <w:r w:rsidRPr="008A6CE2">
        <w:rPr>
          <w:lang w:val="en-MY"/>
        </w:rPr>
        <w:t>is</w:t>
      </w:r>
      <w:r w:rsidR="004F0A3D">
        <w:rPr>
          <w:lang w:val="en-MY"/>
        </w:rPr>
        <w:t xml:space="preserve"> </w:t>
      </w:r>
      <w:r w:rsidRPr="008A6CE2">
        <w:rPr>
          <w:lang w:val="en-MY"/>
        </w:rPr>
        <w:t>shown</w:t>
      </w:r>
      <w:r w:rsidR="004F0A3D">
        <w:rPr>
          <w:lang w:val="en-MY"/>
        </w:rPr>
        <w:t xml:space="preserve"> </w:t>
      </w:r>
      <w:r w:rsidRPr="008A6CE2">
        <w:rPr>
          <w:lang w:val="en-MY"/>
        </w:rPr>
        <w:t>in</w:t>
      </w:r>
      <w:r w:rsidR="004F0A3D">
        <w:rPr>
          <w:lang w:val="en-MY"/>
        </w:rPr>
        <w:t xml:space="preserve"> </w:t>
      </w:r>
      <w:r w:rsidRPr="008A6CE2">
        <w:rPr>
          <w:lang w:val="en-MY"/>
        </w:rPr>
        <w:t>Figure</w:t>
      </w:r>
      <w:r w:rsidR="004F0A3D">
        <w:rPr>
          <w:lang w:val="en-MY"/>
        </w:rPr>
        <w:t xml:space="preserve"> </w:t>
      </w:r>
      <w:r w:rsidRPr="008A6CE2">
        <w:rPr>
          <w:lang w:val="en-MY"/>
        </w:rPr>
        <w:t>2.</w:t>
      </w:r>
    </w:p>
    <w:p w:rsidR="009B5B79" w:rsidRPr="008A6CE2" w:rsidRDefault="009B5B79" w:rsidP="009B5B79">
      <w:pPr>
        <w:autoSpaceDE w:val="0"/>
        <w:autoSpaceDN w:val="0"/>
        <w:adjustRightInd w:val="0"/>
        <w:spacing w:before="120"/>
        <w:jc w:val="center"/>
        <w:rPr>
          <w:rFonts w:ascii="Times New Roman" w:hAnsi="Times New Roman"/>
          <w:sz w:val="24"/>
          <w:szCs w:val="24"/>
          <w:lang w:val="en-MY"/>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B048F01" wp14:editId="58EEEDEB">
                <wp:simplePos x="0" y="0"/>
                <wp:positionH relativeFrom="column">
                  <wp:posOffset>3143250</wp:posOffset>
                </wp:positionH>
                <wp:positionV relativeFrom="paragraph">
                  <wp:posOffset>220980</wp:posOffset>
                </wp:positionV>
                <wp:extent cx="1504950" cy="485775"/>
                <wp:effectExtent l="0" t="1905"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FC4" w:rsidRDefault="006A4FC4" w:rsidP="009B5B79">
                            <w:r>
                              <w:t>Place at 45 degrees from the surface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48F01" id="_x0000_t202" coordsize="21600,21600" o:spt="202" path="m,l,21600r21600,l21600,xe">
                <v:stroke joinstyle="miter"/>
                <v:path gradientshapeok="t" o:connecttype="rect"/>
              </v:shapetype>
              <v:shape id="Text Box 5" o:spid="_x0000_s1026" type="#_x0000_t202" style="position:absolute;left:0;text-align:left;margin-left:247.5pt;margin-top:17.4pt;width:118.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ey6tQIAALk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" filled="f" stroked="f">
                <v:textbox>
                  <w:txbxContent>
                    <w:p w:rsidR="006A4FC4" w:rsidRDefault="006A4FC4" w:rsidP="009B5B79">
                      <w:r>
                        <w:t>Place at 45 degrees from the surface</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12A3CB7" wp14:editId="2C682B59">
                <wp:simplePos x="0" y="0"/>
                <wp:positionH relativeFrom="column">
                  <wp:posOffset>2162175</wp:posOffset>
                </wp:positionH>
                <wp:positionV relativeFrom="paragraph">
                  <wp:posOffset>2534920</wp:posOffset>
                </wp:positionV>
                <wp:extent cx="590550" cy="219075"/>
                <wp:effectExtent l="0" t="127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FC4" w:rsidRDefault="006A4FC4" w:rsidP="00B00B64">
                            <w:pPr>
                              <w:spacing w:before="0" w:after="0"/>
                              <w:jc w:val="center"/>
                            </w:pPr>
                            <w:r>
                              <w:t>2m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A3CB7" id="Text Box 3" o:spid="_x0000_s1027" type="#_x0000_t202" style="position:absolute;left:0;text-align:left;margin-left:170.25pt;margin-top:199.6pt;width:46.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Xtg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" filled="f" stroked="f">
                <v:textbox>
                  <w:txbxContent>
                    <w:p w:rsidR="006A4FC4" w:rsidRDefault="006A4FC4" w:rsidP="00B00B64">
                      <w:pPr>
                        <w:spacing w:before="0" w:after="0"/>
                        <w:jc w:val="center"/>
                      </w:pPr>
                      <w:r>
                        <w:t>2m</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353BA44" wp14:editId="2E1DA0BD">
                <wp:simplePos x="0" y="0"/>
                <wp:positionH relativeFrom="column">
                  <wp:posOffset>1114425</wp:posOffset>
                </wp:positionH>
                <wp:positionV relativeFrom="paragraph">
                  <wp:posOffset>2753995</wp:posOffset>
                </wp:positionV>
                <wp:extent cx="2552700" cy="635"/>
                <wp:effectExtent l="19050" t="58420" r="19050" b="5524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27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509F81" id="_x0000_t32" coordsize="21600,21600" o:spt="32" o:oned="t" path="m,l21600,21600e" filled="f">
                <v:path arrowok="t" fillok="f" o:connecttype="none"/>
                <o:lock v:ext="edit" shapetype="t"/>
              </v:shapetype>
              <v:shape id="AutoShape 4" o:spid="_x0000_s1026" type="#_x0000_t32" style="position:absolute;margin-left:87.75pt;margin-top:216.85pt;width:201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">
                <v:stroke startarrow="block" endarrow="block"/>
              </v:shape>
            </w:pict>
          </mc:Fallback>
        </mc:AlternateContent>
      </w:r>
      <w:r w:rsidRPr="008A6CE2">
        <w:rPr>
          <w:rFonts w:ascii="Times New Roman" w:hAnsi="Times New Roman"/>
          <w:noProof/>
          <w:sz w:val="24"/>
          <w:szCs w:val="24"/>
        </w:rPr>
        <w:drawing>
          <wp:inline distT="0" distB="0" distL="0" distR="0" wp14:anchorId="41AC4AED" wp14:editId="09C33EE4">
            <wp:extent cx="4220724" cy="3000375"/>
            <wp:effectExtent l="19050" t="19050" r="27426" b="28575"/>
            <wp:docPr id="10" name="Picture 1" descr="Position of the tool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on of the tools.bmp"/>
                    <pic:cNvPicPr/>
                  </pic:nvPicPr>
                  <pic:blipFill>
                    <a:blip r:embed="rId58"/>
                    <a:stretch>
                      <a:fillRect/>
                    </a:stretch>
                  </pic:blipFill>
                  <pic:spPr>
                    <a:xfrm>
                      <a:off x="0" y="0"/>
                      <a:ext cx="4220724" cy="3000375"/>
                    </a:xfrm>
                    <a:prstGeom prst="rect">
                      <a:avLst/>
                    </a:prstGeom>
                    <a:ln w="9525">
                      <a:solidFill>
                        <a:schemeClr val="tx1"/>
                      </a:solidFill>
                    </a:ln>
                  </pic:spPr>
                </pic:pic>
              </a:graphicData>
            </a:graphic>
          </wp:inline>
        </w:drawing>
      </w:r>
    </w:p>
    <w:p w:rsidR="009B5B79" w:rsidRDefault="009B5B79" w:rsidP="009B5B79">
      <w:pPr>
        <w:pStyle w:val="Heading5"/>
        <w:rPr>
          <w:b w:val="0"/>
          <w:lang w:val="en-MY"/>
        </w:rPr>
      </w:pPr>
      <w:r w:rsidRPr="008A6CE2">
        <w:rPr>
          <w:lang w:val="en-MY"/>
        </w:rPr>
        <w:t>Figure</w:t>
      </w:r>
      <w:r w:rsidR="004F0A3D">
        <w:rPr>
          <w:lang w:val="en-MY"/>
        </w:rPr>
        <w:t xml:space="preserve"> </w:t>
      </w:r>
      <w:r w:rsidRPr="008A6CE2">
        <w:rPr>
          <w:lang w:val="en-MY"/>
        </w:rPr>
        <w:t>2</w:t>
      </w:r>
      <w:r w:rsidR="004F0A3D">
        <w:rPr>
          <w:lang w:val="en-MY"/>
        </w:rPr>
        <w:t xml:space="preserve"> </w:t>
      </w:r>
      <w:r w:rsidRPr="008A6CE2">
        <w:rPr>
          <w:lang w:val="en-MY"/>
        </w:rPr>
        <w:t>Position</w:t>
      </w:r>
      <w:r w:rsidR="004F0A3D">
        <w:rPr>
          <w:lang w:val="en-MY"/>
        </w:rPr>
        <w:t xml:space="preserve"> </w:t>
      </w:r>
      <w:r w:rsidRPr="008A6CE2">
        <w:rPr>
          <w:lang w:val="en-MY"/>
        </w:rPr>
        <w:t>of</w:t>
      </w:r>
      <w:r w:rsidR="004F0A3D">
        <w:rPr>
          <w:lang w:val="en-MY"/>
        </w:rPr>
        <w:t xml:space="preserve"> </w:t>
      </w:r>
      <w:r w:rsidRPr="008A6CE2">
        <w:rPr>
          <w:lang w:val="en-MY"/>
        </w:rPr>
        <w:t>Wiimote,</w:t>
      </w:r>
      <w:r w:rsidR="004F0A3D">
        <w:rPr>
          <w:lang w:val="en-MY"/>
        </w:rPr>
        <w:t xml:space="preserve"> </w:t>
      </w:r>
      <w:r w:rsidRPr="008A6CE2">
        <w:rPr>
          <w:lang w:val="en-MY"/>
        </w:rPr>
        <w:t>screen</w:t>
      </w:r>
      <w:r w:rsidR="004F0A3D">
        <w:rPr>
          <w:lang w:val="en-MY"/>
        </w:rPr>
        <w:t xml:space="preserve"> </w:t>
      </w:r>
      <w:r w:rsidRPr="008A6CE2">
        <w:rPr>
          <w:lang w:val="en-MY"/>
        </w:rPr>
        <w:t>and</w:t>
      </w:r>
      <w:r w:rsidR="004F0A3D">
        <w:rPr>
          <w:lang w:val="en-MY"/>
        </w:rPr>
        <w:t xml:space="preserve"> </w:t>
      </w:r>
      <w:r w:rsidRPr="008A6CE2">
        <w:rPr>
          <w:lang w:val="en-MY"/>
        </w:rPr>
        <w:t>LCD</w:t>
      </w:r>
      <w:r w:rsidR="004F0A3D">
        <w:rPr>
          <w:lang w:val="en-MY"/>
        </w:rPr>
        <w:t xml:space="preserve"> </w:t>
      </w:r>
      <w:r w:rsidRPr="008A6CE2">
        <w:rPr>
          <w:lang w:val="en-MY"/>
        </w:rPr>
        <w:t>projector</w:t>
      </w:r>
      <w:r w:rsidR="004F0A3D">
        <w:rPr>
          <w:lang w:val="en-MY"/>
        </w:rPr>
        <w:t xml:space="preserve"> </w:t>
      </w:r>
      <w:r w:rsidRPr="008A6CE2">
        <w:rPr>
          <w:lang w:val="en-MY"/>
        </w:rPr>
        <w:t>(UPSI,</w:t>
      </w:r>
      <w:r w:rsidR="004F0A3D">
        <w:rPr>
          <w:lang w:val="en-MY"/>
        </w:rPr>
        <w:t xml:space="preserve"> </w:t>
      </w:r>
      <w:r w:rsidRPr="008A6CE2">
        <w:rPr>
          <w:lang w:val="en-MY"/>
        </w:rPr>
        <w:t>2015)</w:t>
      </w:r>
      <w:r>
        <w:rPr>
          <w:lang w:val="en-MY"/>
        </w:rPr>
        <w:br w:type="page"/>
      </w:r>
    </w:p>
    <w:p w:rsidR="009B5B79" w:rsidRPr="008A6CE2" w:rsidRDefault="009B5B79" w:rsidP="009B5B79">
      <w:pPr>
        <w:pStyle w:val="BodyText"/>
        <w:rPr>
          <w:lang w:val="en-MY"/>
        </w:rPr>
      </w:pPr>
      <w:r w:rsidRPr="008A6CE2">
        <w:rPr>
          <w:lang w:val="en-MY"/>
        </w:rPr>
        <w:lastRenderedPageBreak/>
        <w:t>Wiimote</w:t>
      </w:r>
      <w:r w:rsidR="004F0A3D">
        <w:rPr>
          <w:lang w:val="en-MY"/>
        </w:rPr>
        <w:t xml:space="preserve"> </w:t>
      </w:r>
      <w:r w:rsidRPr="008A6CE2">
        <w:rPr>
          <w:lang w:val="en-MY"/>
        </w:rPr>
        <w:t>IWB</w:t>
      </w:r>
      <w:r w:rsidR="004F0A3D">
        <w:rPr>
          <w:lang w:val="en-MY"/>
        </w:rPr>
        <w:t xml:space="preserve"> </w:t>
      </w:r>
      <w:r w:rsidRPr="008A6CE2">
        <w:rPr>
          <w:lang w:val="en-MY"/>
        </w:rPr>
        <w:t>v1.3.1.11</w:t>
      </w:r>
      <w:r w:rsidR="004F0A3D">
        <w:rPr>
          <w:lang w:val="en-MY"/>
        </w:rPr>
        <w:t xml:space="preserve"> </w:t>
      </w:r>
      <w:r w:rsidRPr="008A6CE2">
        <w:rPr>
          <w:lang w:val="en-MY"/>
        </w:rPr>
        <w:t>is</w:t>
      </w:r>
      <w:r w:rsidR="004F0A3D">
        <w:rPr>
          <w:lang w:val="en-MY"/>
        </w:rPr>
        <w:t xml:space="preserve"> </w:t>
      </w:r>
      <w:r w:rsidRPr="008A6CE2">
        <w:rPr>
          <w:lang w:val="en-MY"/>
        </w:rPr>
        <w:t>the</w:t>
      </w:r>
      <w:r w:rsidR="004F0A3D">
        <w:rPr>
          <w:lang w:val="en-MY"/>
        </w:rPr>
        <w:t xml:space="preserve"> </w:t>
      </w:r>
      <w:r w:rsidRPr="008A6CE2">
        <w:rPr>
          <w:lang w:val="en-MY"/>
        </w:rPr>
        <w:t>software</w:t>
      </w:r>
      <w:r w:rsidR="004F0A3D">
        <w:rPr>
          <w:lang w:val="en-MY"/>
        </w:rPr>
        <w:t xml:space="preserve"> </w:t>
      </w:r>
      <w:r w:rsidRPr="008A6CE2">
        <w:rPr>
          <w:lang w:val="en-MY"/>
        </w:rPr>
        <w:t>to</w:t>
      </w:r>
      <w:r w:rsidR="004F0A3D">
        <w:rPr>
          <w:lang w:val="en-MY"/>
        </w:rPr>
        <w:t xml:space="preserve"> </w:t>
      </w:r>
      <w:r w:rsidRPr="008A6CE2">
        <w:rPr>
          <w:lang w:val="en-MY"/>
        </w:rPr>
        <w:t>connect</w:t>
      </w:r>
      <w:r w:rsidR="004F0A3D">
        <w:rPr>
          <w:lang w:val="en-MY"/>
        </w:rPr>
        <w:t xml:space="preserve"> </w:t>
      </w:r>
      <w:r w:rsidRPr="008A6CE2">
        <w:rPr>
          <w:lang w:val="en-MY"/>
        </w:rPr>
        <w:t>and</w:t>
      </w:r>
      <w:r w:rsidR="004F0A3D">
        <w:rPr>
          <w:lang w:val="en-MY"/>
        </w:rPr>
        <w:t xml:space="preserve"> </w:t>
      </w:r>
      <w:r w:rsidRPr="008A6CE2">
        <w:rPr>
          <w:lang w:val="en-MY"/>
        </w:rPr>
        <w:t>calibrate</w:t>
      </w:r>
      <w:r w:rsidR="004F0A3D">
        <w:rPr>
          <w:lang w:val="en-MY"/>
        </w:rPr>
        <w:t xml:space="preserve"> </w:t>
      </w:r>
      <w:r w:rsidRPr="008A6CE2">
        <w:rPr>
          <w:lang w:val="en-MY"/>
        </w:rPr>
        <w:t>Wiimote.</w:t>
      </w:r>
      <w:r w:rsidR="004F0A3D">
        <w:rPr>
          <w:lang w:val="en-MY"/>
        </w:rPr>
        <w:t xml:space="preserve"> </w:t>
      </w:r>
      <w:r w:rsidRPr="008A6CE2">
        <w:rPr>
          <w:lang w:val="en-MY"/>
        </w:rPr>
        <w:t>It</w:t>
      </w:r>
      <w:r w:rsidR="004F0A3D">
        <w:rPr>
          <w:lang w:val="en-MY"/>
        </w:rPr>
        <w:t xml:space="preserve"> </w:t>
      </w:r>
      <w:r w:rsidRPr="008A6CE2">
        <w:rPr>
          <w:lang w:val="en-MY"/>
        </w:rPr>
        <w:t>receives</w:t>
      </w:r>
      <w:r w:rsidR="004F0A3D">
        <w:rPr>
          <w:lang w:val="en-MY"/>
        </w:rPr>
        <w:t xml:space="preserve"> </w:t>
      </w:r>
      <w:r w:rsidRPr="008A6CE2">
        <w:rPr>
          <w:lang w:val="en-MY"/>
        </w:rPr>
        <w:t>infrared</w:t>
      </w:r>
      <w:r w:rsidR="004F0A3D">
        <w:rPr>
          <w:lang w:val="en-MY"/>
        </w:rPr>
        <w:t xml:space="preserve"> </w:t>
      </w:r>
      <w:r w:rsidRPr="008A6CE2">
        <w:rPr>
          <w:lang w:val="en-MY"/>
        </w:rPr>
        <w:t>coordination</w:t>
      </w:r>
      <w:r w:rsidR="004F0A3D">
        <w:rPr>
          <w:lang w:val="en-MY"/>
        </w:rPr>
        <w:t xml:space="preserve"> </w:t>
      </w:r>
      <w:r w:rsidRPr="008A6CE2">
        <w:rPr>
          <w:lang w:val="en-MY"/>
        </w:rPr>
        <w:t>tracked</w:t>
      </w:r>
      <w:r w:rsidR="004F0A3D">
        <w:rPr>
          <w:lang w:val="en-MY"/>
        </w:rPr>
        <w:t xml:space="preserve"> </w:t>
      </w:r>
      <w:r w:rsidRPr="008A6CE2">
        <w:rPr>
          <w:lang w:val="en-MY"/>
        </w:rPr>
        <w:t>by</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and</w:t>
      </w:r>
      <w:r w:rsidR="004F0A3D">
        <w:rPr>
          <w:lang w:val="en-MY"/>
        </w:rPr>
        <w:t xml:space="preserve"> </w:t>
      </w:r>
      <w:r w:rsidRPr="008A6CE2">
        <w:rPr>
          <w:lang w:val="en-MY"/>
        </w:rPr>
        <w:t>then</w:t>
      </w:r>
      <w:r w:rsidR="004F0A3D">
        <w:rPr>
          <w:lang w:val="en-MY"/>
        </w:rPr>
        <w:t xml:space="preserve"> </w:t>
      </w:r>
      <w:r w:rsidRPr="008A6CE2">
        <w:rPr>
          <w:lang w:val="en-MY"/>
        </w:rPr>
        <w:t>turns</w:t>
      </w:r>
      <w:r w:rsidR="004F0A3D">
        <w:rPr>
          <w:lang w:val="en-MY"/>
        </w:rPr>
        <w:t xml:space="preserve"> </w:t>
      </w:r>
      <w:r w:rsidRPr="008A6CE2">
        <w:rPr>
          <w:lang w:val="en-MY"/>
        </w:rPr>
        <w:t>it</w:t>
      </w:r>
      <w:r w:rsidR="004F0A3D">
        <w:rPr>
          <w:lang w:val="en-MY"/>
        </w:rPr>
        <w:t xml:space="preserve"> </w:t>
      </w:r>
      <w:r w:rsidRPr="008A6CE2">
        <w:rPr>
          <w:lang w:val="en-MY"/>
        </w:rPr>
        <w:t>into</w:t>
      </w:r>
      <w:r w:rsidR="004F0A3D">
        <w:rPr>
          <w:lang w:val="en-MY"/>
        </w:rPr>
        <w:t xml:space="preserve"> </w:t>
      </w:r>
      <w:r w:rsidRPr="008A6CE2">
        <w:rPr>
          <w:lang w:val="en-MY"/>
        </w:rPr>
        <w:t>the</w:t>
      </w:r>
      <w:r w:rsidR="004F0A3D">
        <w:rPr>
          <w:lang w:val="en-MY"/>
        </w:rPr>
        <w:t xml:space="preserve"> </w:t>
      </w:r>
      <w:r w:rsidRPr="008A6CE2">
        <w:rPr>
          <w:lang w:val="en-MY"/>
        </w:rPr>
        <w:t>coordination</w:t>
      </w:r>
      <w:r w:rsidR="004F0A3D">
        <w:rPr>
          <w:lang w:val="en-MY"/>
        </w:rPr>
        <w:t xml:space="preserve"> </w:t>
      </w:r>
      <w:r w:rsidRPr="008A6CE2">
        <w:rPr>
          <w:lang w:val="en-MY"/>
        </w:rPr>
        <w:t>of</w:t>
      </w:r>
      <w:r w:rsidR="004F0A3D">
        <w:rPr>
          <w:lang w:val="en-MY"/>
        </w:rPr>
        <w:t xml:space="preserve"> </w:t>
      </w:r>
      <w:r w:rsidRPr="008A6CE2">
        <w:rPr>
          <w:lang w:val="en-MY"/>
        </w:rPr>
        <w:t>mouse</w:t>
      </w:r>
      <w:r w:rsidR="004F0A3D">
        <w:rPr>
          <w:lang w:val="en-MY"/>
        </w:rPr>
        <w:t xml:space="preserve"> </w:t>
      </w:r>
      <w:r w:rsidRPr="008A6CE2">
        <w:rPr>
          <w:lang w:val="en-MY"/>
        </w:rPr>
        <w:t>cursor</w:t>
      </w:r>
      <w:r w:rsidR="004F0A3D">
        <w:rPr>
          <w:lang w:val="en-MY"/>
        </w:rPr>
        <w:t xml:space="preserve"> </w:t>
      </w:r>
      <w:r w:rsidRPr="008A6CE2">
        <w:rPr>
          <w:lang w:val="en-MY"/>
        </w:rPr>
        <w:t>on</w:t>
      </w:r>
      <w:r w:rsidR="004F0A3D">
        <w:rPr>
          <w:lang w:val="en-MY"/>
        </w:rPr>
        <w:t xml:space="preserve"> </w:t>
      </w:r>
      <w:r w:rsidRPr="008A6CE2">
        <w:rPr>
          <w:lang w:val="en-MY"/>
        </w:rPr>
        <w:t>the</w:t>
      </w:r>
      <w:r w:rsidR="004F0A3D">
        <w:rPr>
          <w:lang w:val="en-MY"/>
        </w:rPr>
        <w:t xml:space="preserve"> </w:t>
      </w:r>
      <w:r w:rsidRPr="008A6CE2">
        <w:rPr>
          <w:lang w:val="en-MY"/>
        </w:rPr>
        <w:t>computer</w:t>
      </w:r>
      <w:r w:rsidR="004F0A3D">
        <w:rPr>
          <w:lang w:val="en-MY"/>
        </w:rPr>
        <w:t xml:space="preserve"> </w:t>
      </w:r>
      <w:r w:rsidRPr="008A6CE2">
        <w:rPr>
          <w:lang w:val="en-MY"/>
        </w:rPr>
        <w:t>screen.</w:t>
      </w:r>
      <w:r w:rsidR="004F0A3D">
        <w:rPr>
          <w:lang w:val="en-MY"/>
        </w:rPr>
        <w:t xml:space="preserve"> </w:t>
      </w:r>
      <w:r w:rsidRPr="008A6CE2">
        <w:rPr>
          <w:lang w:val="en-MY"/>
        </w:rPr>
        <w:t>So,</w:t>
      </w:r>
      <w:r w:rsidR="004F0A3D">
        <w:rPr>
          <w:lang w:val="en-MY"/>
        </w:rPr>
        <w:t xml:space="preserve"> </w:t>
      </w:r>
      <w:r w:rsidRPr="008A6CE2">
        <w:rPr>
          <w:lang w:val="en-MY"/>
        </w:rPr>
        <w:t>the</w:t>
      </w:r>
      <w:r w:rsidR="004F0A3D">
        <w:rPr>
          <w:lang w:val="en-MY"/>
        </w:rPr>
        <w:t xml:space="preserve"> </w:t>
      </w:r>
      <w:r w:rsidRPr="008A6CE2">
        <w:rPr>
          <w:lang w:val="en-MY"/>
        </w:rPr>
        <w:t>calibration</w:t>
      </w:r>
      <w:r w:rsidR="004F0A3D">
        <w:rPr>
          <w:lang w:val="en-MY"/>
        </w:rPr>
        <w:t xml:space="preserve"> </w:t>
      </w:r>
      <w:r w:rsidRPr="008A6CE2">
        <w:rPr>
          <w:lang w:val="en-MY"/>
        </w:rPr>
        <w:t>step</w:t>
      </w:r>
      <w:r w:rsidR="004F0A3D">
        <w:rPr>
          <w:lang w:val="en-MY"/>
        </w:rPr>
        <w:t xml:space="preserve"> </w:t>
      </w:r>
      <w:r w:rsidRPr="008A6CE2">
        <w:rPr>
          <w:lang w:val="en-MY"/>
        </w:rPr>
        <w:t>has</w:t>
      </w:r>
      <w:r w:rsidR="004F0A3D">
        <w:rPr>
          <w:lang w:val="en-MY"/>
        </w:rPr>
        <w:t xml:space="preserve"> </w:t>
      </w:r>
      <w:r w:rsidRPr="008A6CE2">
        <w:rPr>
          <w:lang w:val="en-MY"/>
        </w:rPr>
        <w:t>to</w:t>
      </w:r>
      <w:r w:rsidR="004F0A3D">
        <w:rPr>
          <w:lang w:val="en-MY"/>
        </w:rPr>
        <w:t xml:space="preserve"> </w:t>
      </w:r>
      <w:r w:rsidRPr="008A6CE2">
        <w:rPr>
          <w:lang w:val="en-MY"/>
        </w:rPr>
        <w:t>be</w:t>
      </w:r>
      <w:r w:rsidR="004F0A3D">
        <w:rPr>
          <w:lang w:val="en-MY"/>
        </w:rPr>
        <w:t xml:space="preserve"> </w:t>
      </w:r>
      <w:r w:rsidRPr="008A6CE2">
        <w:rPr>
          <w:lang w:val="en-MY"/>
        </w:rPr>
        <w:t>done</w:t>
      </w:r>
      <w:r w:rsidR="004F0A3D">
        <w:rPr>
          <w:lang w:val="en-MY"/>
        </w:rPr>
        <w:t xml:space="preserve"> </w:t>
      </w:r>
      <w:r w:rsidRPr="008A6CE2">
        <w:rPr>
          <w:lang w:val="en-MY"/>
        </w:rPr>
        <w:t>each</w:t>
      </w:r>
      <w:r w:rsidR="004F0A3D">
        <w:rPr>
          <w:lang w:val="en-MY"/>
        </w:rPr>
        <w:t xml:space="preserve"> </w:t>
      </w:r>
      <w:r w:rsidRPr="008A6CE2">
        <w:rPr>
          <w:lang w:val="en-MY"/>
        </w:rPr>
        <w:t>time</w:t>
      </w:r>
      <w:r w:rsidR="004F0A3D">
        <w:rPr>
          <w:lang w:val="en-MY"/>
        </w:rPr>
        <w:t xml:space="preserve"> </w:t>
      </w:r>
      <w:r w:rsidRPr="008A6CE2">
        <w:rPr>
          <w:lang w:val="en-MY"/>
        </w:rPr>
        <w:t>placing</w:t>
      </w:r>
      <w:r w:rsidR="004F0A3D">
        <w:rPr>
          <w:lang w:val="en-MY"/>
        </w:rPr>
        <w:t xml:space="preserve"> </w:t>
      </w:r>
      <w:r w:rsidRPr="008A6CE2">
        <w:rPr>
          <w:lang w:val="en-MY"/>
        </w:rPr>
        <w:t>or</w:t>
      </w:r>
      <w:r w:rsidR="004F0A3D">
        <w:rPr>
          <w:lang w:val="en-MY"/>
        </w:rPr>
        <w:t xml:space="preserve"> </w:t>
      </w:r>
      <w:r w:rsidRPr="008A6CE2">
        <w:rPr>
          <w:lang w:val="en-MY"/>
        </w:rPr>
        <w:t>changing</w:t>
      </w:r>
      <w:r w:rsidR="004F0A3D">
        <w:rPr>
          <w:lang w:val="en-MY"/>
        </w:rPr>
        <w:t xml:space="preserve"> </w:t>
      </w:r>
      <w:r w:rsidRPr="008A6CE2">
        <w:rPr>
          <w:lang w:val="en-MY"/>
        </w:rPr>
        <w:t>the</w:t>
      </w:r>
      <w:r w:rsidR="004F0A3D">
        <w:rPr>
          <w:lang w:val="en-MY"/>
        </w:rPr>
        <w:t xml:space="preserve"> </w:t>
      </w:r>
      <w:r w:rsidRPr="008A6CE2">
        <w:rPr>
          <w:lang w:val="en-MY"/>
        </w:rPr>
        <w:t>position</w:t>
      </w:r>
      <w:r w:rsidR="004F0A3D">
        <w:rPr>
          <w:lang w:val="en-MY"/>
        </w:rPr>
        <w:t xml:space="preserve"> </w:t>
      </w:r>
      <w:r w:rsidRPr="008A6CE2">
        <w:rPr>
          <w:lang w:val="en-MY"/>
        </w:rPr>
        <w:t>of</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Before</w:t>
      </w:r>
      <w:r w:rsidR="004F0A3D">
        <w:rPr>
          <w:lang w:val="en-MY"/>
        </w:rPr>
        <w:t xml:space="preserve"> </w:t>
      </w:r>
      <w:r w:rsidRPr="008A6CE2">
        <w:rPr>
          <w:lang w:val="en-MY"/>
        </w:rPr>
        <w:t>the</w:t>
      </w:r>
      <w:r w:rsidR="004F0A3D">
        <w:rPr>
          <w:lang w:val="en-MY"/>
        </w:rPr>
        <w:t xml:space="preserve"> </w:t>
      </w:r>
      <w:r w:rsidRPr="008A6CE2">
        <w:rPr>
          <w:lang w:val="en-MY"/>
        </w:rPr>
        <w:t>calibration,</w:t>
      </w:r>
      <w:r w:rsidR="004F0A3D">
        <w:rPr>
          <w:lang w:val="en-MY"/>
        </w:rPr>
        <w:t xml:space="preserve"> </w:t>
      </w:r>
      <w:r w:rsidRPr="008A6CE2">
        <w:rPr>
          <w:lang w:val="en-MY"/>
        </w:rPr>
        <w:t>the</w:t>
      </w:r>
      <w:r w:rsidR="004F0A3D">
        <w:rPr>
          <w:lang w:val="en-MY"/>
        </w:rPr>
        <w:t xml:space="preserve"> </w:t>
      </w:r>
      <w:r w:rsidRPr="008A6CE2">
        <w:rPr>
          <w:lang w:val="en-MY"/>
        </w:rPr>
        <w:t>user</w:t>
      </w:r>
      <w:r w:rsidR="004F0A3D">
        <w:rPr>
          <w:lang w:val="en-MY"/>
        </w:rPr>
        <w:t xml:space="preserve"> </w:t>
      </w:r>
      <w:r w:rsidRPr="008A6CE2">
        <w:rPr>
          <w:lang w:val="en-MY"/>
        </w:rPr>
        <w:t>has</w:t>
      </w:r>
      <w:r w:rsidR="004F0A3D">
        <w:rPr>
          <w:lang w:val="en-MY"/>
        </w:rPr>
        <w:t xml:space="preserve"> </w:t>
      </w:r>
      <w:r w:rsidRPr="008A6CE2">
        <w:rPr>
          <w:lang w:val="en-MY"/>
        </w:rPr>
        <w:t>to</w:t>
      </w:r>
      <w:r w:rsidR="004F0A3D">
        <w:rPr>
          <w:lang w:val="en-MY"/>
        </w:rPr>
        <w:t xml:space="preserve"> </w:t>
      </w:r>
      <w:r w:rsidRPr="008A6CE2">
        <w:rPr>
          <w:lang w:val="en-MY"/>
        </w:rPr>
        <w:t>make</w:t>
      </w:r>
      <w:r w:rsidR="004F0A3D">
        <w:rPr>
          <w:lang w:val="en-MY"/>
        </w:rPr>
        <w:t xml:space="preserve"> </w:t>
      </w:r>
      <w:r w:rsidRPr="008A6CE2">
        <w:rPr>
          <w:lang w:val="en-MY"/>
        </w:rPr>
        <w:t>sure</w:t>
      </w:r>
      <w:r w:rsidR="004F0A3D">
        <w:rPr>
          <w:lang w:val="en-MY"/>
        </w:rPr>
        <w:t xml:space="preserve"> </w:t>
      </w:r>
      <w:r w:rsidRPr="008A6CE2">
        <w:rPr>
          <w:lang w:val="en-MY"/>
        </w:rPr>
        <w:t>that</w:t>
      </w:r>
      <w:r w:rsidR="004F0A3D">
        <w:rPr>
          <w:lang w:val="en-MY"/>
        </w:rPr>
        <w:t xml:space="preserve"> </w:t>
      </w:r>
      <w:r w:rsidRPr="008A6CE2">
        <w:rPr>
          <w:lang w:val="en-MY"/>
        </w:rPr>
        <w:t>the</w:t>
      </w:r>
      <w:r w:rsidR="004F0A3D">
        <w:rPr>
          <w:lang w:val="en-MY"/>
        </w:rPr>
        <w:t xml:space="preserve"> </w:t>
      </w:r>
      <w:r w:rsidRPr="008A6CE2">
        <w:rPr>
          <w:lang w:val="en-MY"/>
        </w:rPr>
        <w:t>infrared</w:t>
      </w:r>
      <w:r w:rsidR="004F0A3D">
        <w:rPr>
          <w:lang w:val="en-MY"/>
        </w:rPr>
        <w:t xml:space="preserve"> </w:t>
      </w:r>
      <w:r w:rsidRPr="008A6CE2">
        <w:rPr>
          <w:lang w:val="en-MY"/>
        </w:rPr>
        <w:t>light</w:t>
      </w:r>
      <w:r w:rsidR="004F0A3D">
        <w:rPr>
          <w:lang w:val="en-MY"/>
        </w:rPr>
        <w:t xml:space="preserve"> </w:t>
      </w:r>
      <w:r w:rsidRPr="008A6CE2">
        <w:rPr>
          <w:lang w:val="en-MY"/>
        </w:rPr>
        <w:t>from</w:t>
      </w:r>
      <w:r w:rsidR="004F0A3D">
        <w:rPr>
          <w:lang w:val="en-MY"/>
        </w:rPr>
        <w:t xml:space="preserve"> </w:t>
      </w:r>
      <w:r w:rsidRPr="008A6CE2">
        <w:rPr>
          <w:lang w:val="en-MY"/>
        </w:rPr>
        <w:t>the</w:t>
      </w:r>
      <w:r w:rsidR="004F0A3D">
        <w:rPr>
          <w:lang w:val="en-MY"/>
        </w:rPr>
        <w:t xml:space="preserve"> </w:t>
      </w:r>
      <w:r w:rsidRPr="008A6CE2">
        <w:rPr>
          <w:lang w:val="en-MY"/>
        </w:rPr>
        <w:t>pen</w:t>
      </w:r>
      <w:r w:rsidR="004F0A3D">
        <w:rPr>
          <w:lang w:val="en-MY"/>
        </w:rPr>
        <w:t xml:space="preserve"> </w:t>
      </w:r>
      <w:r w:rsidRPr="008A6CE2">
        <w:rPr>
          <w:lang w:val="en-MY"/>
        </w:rPr>
        <w:t>is</w:t>
      </w:r>
      <w:r w:rsidR="004F0A3D">
        <w:rPr>
          <w:lang w:val="en-MY"/>
        </w:rPr>
        <w:t xml:space="preserve"> </w:t>
      </w:r>
      <w:r w:rsidRPr="008A6CE2">
        <w:rPr>
          <w:lang w:val="en-MY"/>
        </w:rPr>
        <w:t>sensed</w:t>
      </w:r>
      <w:r w:rsidR="004F0A3D">
        <w:rPr>
          <w:lang w:val="en-MY"/>
        </w:rPr>
        <w:t xml:space="preserve"> </w:t>
      </w:r>
      <w:r w:rsidRPr="008A6CE2">
        <w:rPr>
          <w:lang w:val="en-MY"/>
        </w:rPr>
        <w:t>by</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This</w:t>
      </w:r>
      <w:r w:rsidR="004F0A3D">
        <w:rPr>
          <w:lang w:val="en-MY"/>
        </w:rPr>
        <w:t xml:space="preserve"> </w:t>
      </w:r>
      <w:r w:rsidRPr="008A6CE2">
        <w:rPr>
          <w:lang w:val="en-MY"/>
        </w:rPr>
        <w:t>can</w:t>
      </w:r>
      <w:r w:rsidR="004F0A3D">
        <w:rPr>
          <w:lang w:val="en-MY"/>
        </w:rPr>
        <w:t xml:space="preserve"> </w:t>
      </w:r>
      <w:r w:rsidRPr="008A6CE2">
        <w:rPr>
          <w:lang w:val="en-MY"/>
        </w:rPr>
        <w:t>be</w:t>
      </w:r>
      <w:r w:rsidR="004F0A3D">
        <w:rPr>
          <w:lang w:val="en-MY"/>
        </w:rPr>
        <w:t xml:space="preserve"> </w:t>
      </w:r>
      <w:r w:rsidRPr="008A6CE2">
        <w:rPr>
          <w:lang w:val="en-MY"/>
        </w:rPr>
        <w:t>done</w:t>
      </w:r>
      <w:r w:rsidR="004F0A3D">
        <w:rPr>
          <w:lang w:val="en-MY"/>
        </w:rPr>
        <w:t xml:space="preserve"> </w:t>
      </w:r>
      <w:r w:rsidRPr="008A6CE2">
        <w:rPr>
          <w:lang w:val="en-MY"/>
        </w:rPr>
        <w:t>by</w:t>
      </w:r>
      <w:r w:rsidR="004F0A3D">
        <w:rPr>
          <w:lang w:val="en-MY"/>
        </w:rPr>
        <w:t xml:space="preserve"> </w:t>
      </w:r>
      <w:r w:rsidRPr="008A6CE2">
        <w:rPr>
          <w:lang w:val="en-MY"/>
        </w:rPr>
        <w:t>pressing</w:t>
      </w:r>
      <w:r w:rsidR="004F0A3D">
        <w:rPr>
          <w:lang w:val="en-MY"/>
        </w:rPr>
        <w:t xml:space="preserve"> </w:t>
      </w:r>
      <w:r w:rsidRPr="008A6CE2">
        <w:rPr>
          <w:lang w:val="en-MY"/>
        </w:rPr>
        <w:t>the</w:t>
      </w:r>
      <w:r w:rsidR="004F0A3D">
        <w:rPr>
          <w:lang w:val="en-MY"/>
        </w:rPr>
        <w:t xml:space="preserve"> </w:t>
      </w:r>
      <w:r w:rsidRPr="008A6CE2">
        <w:rPr>
          <w:lang w:val="en-MY"/>
        </w:rPr>
        <w:t>tip</w:t>
      </w:r>
      <w:r w:rsidR="004F0A3D">
        <w:rPr>
          <w:lang w:val="en-MY"/>
        </w:rPr>
        <w:t xml:space="preserve"> </w:t>
      </w:r>
      <w:r w:rsidRPr="008A6CE2">
        <w:rPr>
          <w:lang w:val="en-MY"/>
        </w:rPr>
        <w:t>of</w:t>
      </w:r>
      <w:r w:rsidR="004F0A3D">
        <w:rPr>
          <w:lang w:val="en-MY"/>
        </w:rPr>
        <w:t xml:space="preserve"> </w:t>
      </w:r>
      <w:r w:rsidRPr="008A6CE2">
        <w:rPr>
          <w:lang w:val="en-MY"/>
        </w:rPr>
        <w:t>the</w:t>
      </w:r>
      <w:r w:rsidR="004F0A3D">
        <w:rPr>
          <w:lang w:val="en-MY"/>
        </w:rPr>
        <w:t xml:space="preserve"> </w:t>
      </w:r>
      <w:r w:rsidRPr="008A6CE2">
        <w:rPr>
          <w:lang w:val="en-MY"/>
        </w:rPr>
        <w:t>infrared</w:t>
      </w:r>
      <w:r w:rsidR="004F0A3D">
        <w:rPr>
          <w:lang w:val="en-MY"/>
        </w:rPr>
        <w:t xml:space="preserve"> </w:t>
      </w:r>
      <w:r w:rsidRPr="008A6CE2">
        <w:rPr>
          <w:lang w:val="en-MY"/>
        </w:rPr>
        <w:t>pen</w:t>
      </w:r>
      <w:r w:rsidR="004F0A3D">
        <w:rPr>
          <w:lang w:val="en-MY"/>
        </w:rPr>
        <w:t xml:space="preserve"> </w:t>
      </w:r>
      <w:r w:rsidRPr="008A6CE2">
        <w:rPr>
          <w:lang w:val="en-MY"/>
        </w:rPr>
        <w:t>on</w:t>
      </w:r>
      <w:r w:rsidR="004F0A3D">
        <w:rPr>
          <w:lang w:val="en-MY"/>
        </w:rPr>
        <w:t xml:space="preserve"> </w:t>
      </w:r>
      <w:r w:rsidRPr="008A6CE2">
        <w:rPr>
          <w:lang w:val="en-MY"/>
        </w:rPr>
        <w:t>the</w:t>
      </w:r>
      <w:r w:rsidR="004F0A3D">
        <w:rPr>
          <w:lang w:val="en-MY"/>
        </w:rPr>
        <w:t xml:space="preserve"> </w:t>
      </w:r>
      <w:r w:rsidRPr="008A6CE2">
        <w:rPr>
          <w:lang w:val="en-MY"/>
        </w:rPr>
        <w:t>screen.</w:t>
      </w:r>
      <w:r w:rsidR="004F0A3D">
        <w:rPr>
          <w:lang w:val="en-MY"/>
        </w:rPr>
        <w:t xml:space="preserve"> </w:t>
      </w:r>
      <w:r w:rsidRPr="008A6CE2">
        <w:rPr>
          <w:lang w:val="en-MY"/>
        </w:rPr>
        <w:t>If</w:t>
      </w:r>
      <w:r w:rsidR="004F0A3D">
        <w:rPr>
          <w:lang w:val="en-MY"/>
        </w:rPr>
        <w:t xml:space="preserve"> </w:t>
      </w:r>
      <w:r w:rsidRPr="008A6CE2">
        <w:rPr>
          <w:lang w:val="en-MY"/>
        </w:rPr>
        <w:t>there</w:t>
      </w:r>
      <w:r w:rsidR="004F0A3D">
        <w:rPr>
          <w:lang w:val="en-MY"/>
        </w:rPr>
        <w:t xml:space="preserve"> </w:t>
      </w:r>
      <w:r w:rsidRPr="008A6CE2">
        <w:rPr>
          <w:lang w:val="en-MY"/>
        </w:rPr>
        <w:t>is</w:t>
      </w:r>
      <w:r w:rsidR="004F0A3D">
        <w:rPr>
          <w:lang w:val="en-MY"/>
        </w:rPr>
        <w:t xml:space="preserve"> </w:t>
      </w:r>
      <w:r w:rsidRPr="008A6CE2">
        <w:rPr>
          <w:lang w:val="en-MY"/>
        </w:rPr>
        <w:t>a</w:t>
      </w:r>
      <w:r w:rsidR="004F0A3D">
        <w:rPr>
          <w:lang w:val="en-MY"/>
        </w:rPr>
        <w:t xml:space="preserve"> </w:t>
      </w:r>
      <w:r w:rsidRPr="008A6CE2">
        <w:rPr>
          <w:lang w:val="en-MY"/>
        </w:rPr>
        <w:t>red</w:t>
      </w:r>
      <w:r w:rsidR="004F0A3D">
        <w:rPr>
          <w:lang w:val="en-MY"/>
        </w:rPr>
        <w:t xml:space="preserve"> </w:t>
      </w:r>
      <w:r w:rsidRPr="008A6CE2">
        <w:rPr>
          <w:lang w:val="en-MY"/>
        </w:rPr>
        <w:t>dot</w:t>
      </w:r>
      <w:r w:rsidR="004F0A3D">
        <w:rPr>
          <w:lang w:val="en-MY"/>
        </w:rPr>
        <w:t xml:space="preserve"> </w:t>
      </w:r>
      <w:r w:rsidRPr="008A6CE2">
        <w:rPr>
          <w:lang w:val="en-MY"/>
        </w:rPr>
        <w:t>appears</w:t>
      </w:r>
      <w:r w:rsidR="004F0A3D">
        <w:rPr>
          <w:lang w:val="en-MY"/>
        </w:rPr>
        <w:t xml:space="preserve"> </w:t>
      </w:r>
      <w:r w:rsidRPr="008A6CE2">
        <w:rPr>
          <w:lang w:val="en-MY"/>
        </w:rPr>
        <w:t>at</w:t>
      </w:r>
      <w:r w:rsidR="004F0A3D">
        <w:rPr>
          <w:lang w:val="en-MY"/>
        </w:rPr>
        <w:t xml:space="preserve"> </w:t>
      </w:r>
      <w:r w:rsidRPr="008A6CE2">
        <w:rPr>
          <w:lang w:val="en-MY"/>
        </w:rPr>
        <w:t>the</w:t>
      </w:r>
      <w:r w:rsidR="004F0A3D">
        <w:rPr>
          <w:lang w:val="en-MY"/>
        </w:rPr>
        <w:t xml:space="preserve"> </w:t>
      </w:r>
      <w:r w:rsidRPr="008A6CE2">
        <w:rPr>
          <w:lang w:val="en-MY"/>
        </w:rPr>
        <w:t>‘Visible</w:t>
      </w:r>
      <w:r w:rsidR="004F0A3D">
        <w:rPr>
          <w:lang w:val="en-MY"/>
        </w:rPr>
        <w:t xml:space="preserve"> </w:t>
      </w:r>
      <w:r w:rsidRPr="008A6CE2">
        <w:rPr>
          <w:lang w:val="en-MY"/>
        </w:rPr>
        <w:t>IR</w:t>
      </w:r>
      <w:r w:rsidR="004F0A3D">
        <w:rPr>
          <w:lang w:val="en-MY"/>
        </w:rPr>
        <w:t xml:space="preserve"> </w:t>
      </w:r>
      <w:r w:rsidRPr="008A6CE2">
        <w:rPr>
          <w:lang w:val="en-MY"/>
        </w:rPr>
        <w:t>dots’</w:t>
      </w:r>
      <w:r w:rsidR="004F0A3D">
        <w:rPr>
          <w:lang w:val="en-MY"/>
        </w:rPr>
        <w:t xml:space="preserve"> </w:t>
      </w:r>
      <w:r w:rsidRPr="008A6CE2">
        <w:rPr>
          <w:lang w:val="en-MY"/>
        </w:rPr>
        <w:t>(Figure</w:t>
      </w:r>
      <w:r w:rsidR="004F0A3D">
        <w:rPr>
          <w:lang w:val="en-MY"/>
        </w:rPr>
        <w:t xml:space="preserve"> </w:t>
      </w:r>
      <w:r w:rsidRPr="008A6CE2">
        <w:rPr>
          <w:lang w:val="en-MY"/>
        </w:rPr>
        <w:t>3),</w:t>
      </w:r>
      <w:r w:rsidR="004F0A3D">
        <w:rPr>
          <w:lang w:val="en-MY"/>
        </w:rPr>
        <w:t xml:space="preserve"> </w:t>
      </w:r>
      <w:r w:rsidRPr="008A6CE2">
        <w:rPr>
          <w:lang w:val="en-MY"/>
        </w:rPr>
        <w:t>means</w:t>
      </w:r>
      <w:r w:rsidR="004F0A3D">
        <w:rPr>
          <w:lang w:val="en-MY"/>
        </w:rPr>
        <w:t xml:space="preserve"> </w:t>
      </w:r>
      <w:r w:rsidRPr="008A6CE2">
        <w:rPr>
          <w:lang w:val="en-MY"/>
        </w:rPr>
        <w:t>that</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can</w:t>
      </w:r>
      <w:r w:rsidR="004F0A3D">
        <w:rPr>
          <w:lang w:val="en-MY"/>
        </w:rPr>
        <w:t xml:space="preserve"> </w:t>
      </w:r>
      <w:r w:rsidRPr="008A6CE2">
        <w:rPr>
          <w:lang w:val="en-MY"/>
        </w:rPr>
        <w:t>receive</w:t>
      </w:r>
      <w:r w:rsidR="004F0A3D">
        <w:rPr>
          <w:lang w:val="en-MY"/>
        </w:rPr>
        <w:t xml:space="preserve"> </w:t>
      </w:r>
      <w:r w:rsidRPr="008A6CE2">
        <w:rPr>
          <w:lang w:val="en-MY"/>
        </w:rPr>
        <w:t>the</w:t>
      </w:r>
      <w:r w:rsidR="004F0A3D">
        <w:rPr>
          <w:lang w:val="en-MY"/>
        </w:rPr>
        <w:t xml:space="preserve"> </w:t>
      </w:r>
      <w:r w:rsidRPr="008A6CE2">
        <w:rPr>
          <w:lang w:val="en-MY"/>
        </w:rPr>
        <w:t>infrared</w:t>
      </w:r>
      <w:r w:rsidR="004F0A3D">
        <w:rPr>
          <w:lang w:val="en-MY"/>
        </w:rPr>
        <w:t xml:space="preserve"> </w:t>
      </w:r>
      <w:r w:rsidRPr="008A6CE2">
        <w:rPr>
          <w:lang w:val="en-MY"/>
        </w:rPr>
        <w:t>light</w:t>
      </w:r>
      <w:r w:rsidR="004F0A3D">
        <w:rPr>
          <w:lang w:val="en-MY"/>
        </w:rPr>
        <w:t xml:space="preserve"> </w:t>
      </w:r>
      <w:r w:rsidRPr="008A6CE2">
        <w:rPr>
          <w:lang w:val="en-MY"/>
        </w:rPr>
        <w:t>from</w:t>
      </w:r>
      <w:r w:rsidR="004F0A3D">
        <w:rPr>
          <w:lang w:val="en-MY"/>
        </w:rPr>
        <w:t xml:space="preserve"> </w:t>
      </w:r>
      <w:r w:rsidRPr="008A6CE2">
        <w:rPr>
          <w:lang w:val="en-MY"/>
        </w:rPr>
        <w:t>the</w:t>
      </w:r>
      <w:r w:rsidR="004F0A3D">
        <w:rPr>
          <w:lang w:val="en-MY"/>
        </w:rPr>
        <w:t xml:space="preserve"> </w:t>
      </w:r>
      <w:r w:rsidRPr="008A6CE2">
        <w:rPr>
          <w:lang w:val="en-MY"/>
        </w:rPr>
        <w:t>pen.</w:t>
      </w:r>
      <w:r w:rsidR="004F0A3D">
        <w:rPr>
          <w:lang w:val="en-MY"/>
        </w:rPr>
        <w:t xml:space="preserve"> </w:t>
      </w:r>
      <w:r w:rsidRPr="008A6CE2">
        <w:rPr>
          <w:lang w:val="en-MY"/>
        </w:rPr>
        <w:t>Then,</w:t>
      </w:r>
      <w:r w:rsidR="004F0A3D">
        <w:rPr>
          <w:lang w:val="en-MY"/>
        </w:rPr>
        <w:t xml:space="preserve"> </w:t>
      </w:r>
      <w:r w:rsidRPr="008A6CE2">
        <w:rPr>
          <w:lang w:val="en-MY"/>
        </w:rPr>
        <w:t>the</w:t>
      </w:r>
      <w:r w:rsidR="004F0A3D">
        <w:rPr>
          <w:lang w:val="en-MY"/>
        </w:rPr>
        <w:t xml:space="preserve"> </w:t>
      </w:r>
      <w:r w:rsidRPr="008A6CE2">
        <w:rPr>
          <w:lang w:val="en-MY"/>
        </w:rPr>
        <w:t>user</w:t>
      </w:r>
      <w:r w:rsidR="004F0A3D">
        <w:rPr>
          <w:lang w:val="en-MY"/>
        </w:rPr>
        <w:t xml:space="preserve"> </w:t>
      </w:r>
      <w:r w:rsidRPr="008A6CE2">
        <w:rPr>
          <w:lang w:val="en-MY"/>
        </w:rPr>
        <w:t>has</w:t>
      </w:r>
      <w:r w:rsidR="004F0A3D">
        <w:rPr>
          <w:lang w:val="en-MY"/>
        </w:rPr>
        <w:t xml:space="preserve"> </w:t>
      </w:r>
      <w:r w:rsidRPr="008A6CE2">
        <w:rPr>
          <w:lang w:val="en-MY"/>
        </w:rPr>
        <w:t>to</w:t>
      </w:r>
      <w:r w:rsidR="004F0A3D">
        <w:rPr>
          <w:lang w:val="en-MY"/>
        </w:rPr>
        <w:t xml:space="preserve"> </w:t>
      </w:r>
      <w:r w:rsidRPr="008A6CE2">
        <w:rPr>
          <w:lang w:val="en-MY"/>
        </w:rPr>
        <w:t>click</w:t>
      </w:r>
      <w:r w:rsidR="004F0A3D">
        <w:rPr>
          <w:lang w:val="en-MY"/>
        </w:rPr>
        <w:t xml:space="preserve"> </w:t>
      </w:r>
      <w:r w:rsidRPr="008A6CE2">
        <w:rPr>
          <w:lang w:val="en-MY"/>
        </w:rPr>
        <w:t>the</w:t>
      </w:r>
      <w:r w:rsidR="004F0A3D">
        <w:rPr>
          <w:lang w:val="en-MY"/>
        </w:rPr>
        <w:t xml:space="preserve"> </w:t>
      </w:r>
      <w:r w:rsidRPr="008A6CE2">
        <w:rPr>
          <w:lang w:val="en-MY"/>
        </w:rPr>
        <w:t>‘calibration</w:t>
      </w:r>
      <w:r w:rsidR="004F0A3D">
        <w:rPr>
          <w:lang w:val="en-MY"/>
        </w:rPr>
        <w:t xml:space="preserve"> </w:t>
      </w:r>
      <w:r w:rsidRPr="008A6CE2">
        <w:rPr>
          <w:lang w:val="en-MY"/>
        </w:rPr>
        <w:t>location’</w:t>
      </w:r>
      <w:r w:rsidR="004F0A3D">
        <w:rPr>
          <w:lang w:val="en-MY"/>
        </w:rPr>
        <w:t xml:space="preserve"> </w:t>
      </w:r>
      <w:r w:rsidRPr="008A6CE2">
        <w:rPr>
          <w:lang w:val="en-MY"/>
        </w:rPr>
        <w:t>button</w:t>
      </w:r>
      <w:r w:rsidR="004F0A3D">
        <w:rPr>
          <w:lang w:val="en-MY"/>
        </w:rPr>
        <w:t xml:space="preserve"> </w:t>
      </w:r>
      <w:r w:rsidRPr="008A6CE2">
        <w:rPr>
          <w:lang w:val="en-MY"/>
        </w:rPr>
        <w:t>or</w:t>
      </w:r>
      <w:r w:rsidR="004F0A3D">
        <w:rPr>
          <w:lang w:val="en-MY"/>
        </w:rPr>
        <w:t xml:space="preserve"> </w:t>
      </w:r>
      <w:r w:rsidRPr="008A6CE2">
        <w:rPr>
          <w:lang w:val="en-MY"/>
        </w:rPr>
        <w:t>press</w:t>
      </w:r>
      <w:r w:rsidR="004F0A3D">
        <w:rPr>
          <w:lang w:val="en-MY"/>
        </w:rPr>
        <w:t xml:space="preserve"> </w:t>
      </w:r>
      <w:r w:rsidRPr="008A6CE2">
        <w:rPr>
          <w:lang w:val="en-MY"/>
        </w:rPr>
        <w:t>the</w:t>
      </w:r>
      <w:r w:rsidR="004F0A3D">
        <w:rPr>
          <w:lang w:val="en-MY"/>
        </w:rPr>
        <w:t xml:space="preserve"> </w:t>
      </w:r>
      <w:r w:rsidRPr="008A6CE2">
        <w:rPr>
          <w:lang w:val="en-MY"/>
        </w:rPr>
        <w:t>A</w:t>
      </w:r>
      <w:r w:rsidR="004F0A3D">
        <w:rPr>
          <w:lang w:val="en-MY"/>
        </w:rPr>
        <w:t xml:space="preserve"> </w:t>
      </w:r>
      <w:r w:rsidRPr="008A6CE2">
        <w:rPr>
          <w:lang w:val="en-MY"/>
        </w:rPr>
        <w:t>button</w:t>
      </w:r>
      <w:r w:rsidR="004F0A3D">
        <w:rPr>
          <w:lang w:val="en-MY"/>
        </w:rPr>
        <w:t xml:space="preserve"> </w:t>
      </w:r>
      <w:r w:rsidRPr="008A6CE2">
        <w:rPr>
          <w:lang w:val="en-MY"/>
        </w:rPr>
        <w:t>on</w:t>
      </w:r>
      <w:r w:rsidR="004F0A3D">
        <w:rPr>
          <w:lang w:val="en-MY"/>
        </w:rPr>
        <w:t xml:space="preserve"> </w:t>
      </w:r>
      <w:r w:rsidRPr="008A6CE2">
        <w:rPr>
          <w:lang w:val="en-MY"/>
        </w:rPr>
        <w:t>Wiimote</w:t>
      </w:r>
      <w:r w:rsidR="004F0A3D">
        <w:rPr>
          <w:lang w:val="en-MY"/>
        </w:rPr>
        <w:t xml:space="preserve"> </w:t>
      </w:r>
      <w:r w:rsidRPr="008A6CE2">
        <w:rPr>
          <w:lang w:val="en-MY"/>
        </w:rPr>
        <w:t>to</w:t>
      </w:r>
      <w:r w:rsidR="004F0A3D">
        <w:rPr>
          <w:lang w:val="en-MY"/>
        </w:rPr>
        <w:t xml:space="preserve"> </w:t>
      </w:r>
      <w:r w:rsidRPr="008A6CE2">
        <w:rPr>
          <w:lang w:val="en-MY"/>
        </w:rPr>
        <w:t>start</w:t>
      </w:r>
      <w:r w:rsidR="004F0A3D">
        <w:rPr>
          <w:lang w:val="en-MY"/>
        </w:rPr>
        <w:t xml:space="preserve"> </w:t>
      </w:r>
      <w:r w:rsidRPr="008A6CE2">
        <w:rPr>
          <w:lang w:val="en-MY"/>
        </w:rPr>
        <w:t>the</w:t>
      </w:r>
      <w:r w:rsidR="004F0A3D">
        <w:rPr>
          <w:lang w:val="en-MY"/>
        </w:rPr>
        <w:t xml:space="preserve"> </w:t>
      </w:r>
      <w:r w:rsidRPr="008A6CE2">
        <w:rPr>
          <w:lang w:val="en-MY"/>
        </w:rPr>
        <w:t>calibration</w:t>
      </w:r>
      <w:r w:rsidR="004F0A3D">
        <w:rPr>
          <w:lang w:val="en-MY"/>
        </w:rPr>
        <w:t xml:space="preserve"> </w:t>
      </w:r>
      <w:r w:rsidRPr="008A6CE2">
        <w:rPr>
          <w:lang w:val="en-MY"/>
        </w:rPr>
        <w:t>procedure.</w:t>
      </w:r>
      <w:r w:rsidR="004F0A3D">
        <w:rPr>
          <w:lang w:val="en-MY"/>
        </w:rPr>
        <w:t xml:space="preserve"> </w:t>
      </w:r>
      <w:r w:rsidRPr="008A6CE2">
        <w:rPr>
          <w:lang w:val="en-MY"/>
        </w:rPr>
        <w:t>A</w:t>
      </w:r>
      <w:r w:rsidR="004F0A3D">
        <w:rPr>
          <w:lang w:val="en-MY"/>
        </w:rPr>
        <w:t xml:space="preserve"> </w:t>
      </w:r>
      <w:r w:rsidRPr="008A6CE2">
        <w:rPr>
          <w:lang w:val="en-MY"/>
        </w:rPr>
        <w:t>red</w:t>
      </w:r>
      <w:r w:rsidR="004F0A3D">
        <w:rPr>
          <w:lang w:val="en-MY"/>
        </w:rPr>
        <w:t xml:space="preserve"> </w:t>
      </w:r>
      <w:r w:rsidRPr="008A6CE2">
        <w:rPr>
          <w:lang w:val="en-MY"/>
        </w:rPr>
        <w:t>cross</w:t>
      </w:r>
      <w:r w:rsidR="004F0A3D">
        <w:rPr>
          <w:lang w:val="en-MY"/>
        </w:rPr>
        <w:t xml:space="preserve"> </w:t>
      </w:r>
      <w:r w:rsidRPr="008A6CE2">
        <w:rPr>
          <w:lang w:val="en-MY"/>
        </w:rPr>
        <w:t>will</w:t>
      </w:r>
      <w:r w:rsidR="004F0A3D">
        <w:rPr>
          <w:lang w:val="en-MY"/>
        </w:rPr>
        <w:t xml:space="preserve"> </w:t>
      </w:r>
      <w:r w:rsidRPr="008A6CE2">
        <w:rPr>
          <w:lang w:val="en-MY"/>
        </w:rPr>
        <w:t>then</w:t>
      </w:r>
      <w:r w:rsidR="004F0A3D">
        <w:rPr>
          <w:lang w:val="en-MY"/>
        </w:rPr>
        <w:t xml:space="preserve"> </w:t>
      </w:r>
      <w:r w:rsidRPr="008A6CE2">
        <w:rPr>
          <w:lang w:val="en-MY"/>
        </w:rPr>
        <w:t>appear</w:t>
      </w:r>
      <w:r w:rsidR="004F0A3D">
        <w:rPr>
          <w:lang w:val="en-MY"/>
        </w:rPr>
        <w:t xml:space="preserve"> </w:t>
      </w:r>
      <w:r w:rsidRPr="008A6CE2">
        <w:rPr>
          <w:lang w:val="en-MY"/>
        </w:rPr>
        <w:t>on</w:t>
      </w:r>
      <w:r w:rsidR="004F0A3D">
        <w:rPr>
          <w:lang w:val="en-MY"/>
        </w:rPr>
        <w:t xml:space="preserve"> </w:t>
      </w:r>
      <w:r w:rsidRPr="008A6CE2">
        <w:rPr>
          <w:lang w:val="en-MY"/>
        </w:rPr>
        <w:t>the</w:t>
      </w:r>
      <w:r w:rsidR="004F0A3D">
        <w:rPr>
          <w:lang w:val="en-MY"/>
        </w:rPr>
        <w:t xml:space="preserve"> </w:t>
      </w:r>
      <w:r w:rsidRPr="008A6CE2">
        <w:rPr>
          <w:lang w:val="en-MY"/>
        </w:rPr>
        <w:t>screen</w:t>
      </w:r>
      <w:r w:rsidR="004F0A3D">
        <w:rPr>
          <w:lang w:val="en-MY"/>
        </w:rPr>
        <w:t xml:space="preserve"> </w:t>
      </w:r>
      <w:r w:rsidRPr="008A6CE2">
        <w:rPr>
          <w:lang w:val="en-MY"/>
        </w:rPr>
        <w:t>(Figure</w:t>
      </w:r>
      <w:r w:rsidR="004F0A3D">
        <w:rPr>
          <w:lang w:val="en-MY"/>
        </w:rPr>
        <w:t xml:space="preserve"> </w:t>
      </w:r>
      <w:r w:rsidRPr="008A6CE2">
        <w:rPr>
          <w:lang w:val="en-MY"/>
        </w:rPr>
        <w:t>4).</w:t>
      </w:r>
      <w:r w:rsidR="004F0A3D">
        <w:rPr>
          <w:lang w:val="en-MY"/>
        </w:rPr>
        <w:t xml:space="preserve"> </w:t>
      </w:r>
      <w:r w:rsidRPr="008A6CE2">
        <w:rPr>
          <w:lang w:val="en-MY"/>
        </w:rPr>
        <w:t>The</w:t>
      </w:r>
      <w:r w:rsidR="004F0A3D">
        <w:rPr>
          <w:lang w:val="en-MY"/>
        </w:rPr>
        <w:t xml:space="preserve"> </w:t>
      </w:r>
      <w:r w:rsidRPr="008A6CE2">
        <w:rPr>
          <w:lang w:val="en-MY"/>
        </w:rPr>
        <w:t>user</w:t>
      </w:r>
      <w:r w:rsidR="004F0A3D">
        <w:rPr>
          <w:lang w:val="en-MY"/>
        </w:rPr>
        <w:t xml:space="preserve"> </w:t>
      </w:r>
      <w:r w:rsidRPr="008A6CE2">
        <w:rPr>
          <w:lang w:val="en-MY"/>
        </w:rPr>
        <w:t>needs</w:t>
      </w:r>
      <w:r w:rsidR="004F0A3D">
        <w:rPr>
          <w:lang w:val="en-MY"/>
        </w:rPr>
        <w:t xml:space="preserve"> </w:t>
      </w:r>
      <w:r w:rsidRPr="008A6CE2">
        <w:rPr>
          <w:lang w:val="en-MY"/>
        </w:rPr>
        <w:t>to</w:t>
      </w:r>
      <w:r w:rsidR="004F0A3D">
        <w:rPr>
          <w:lang w:val="en-MY"/>
        </w:rPr>
        <w:t xml:space="preserve"> </w:t>
      </w:r>
      <w:r w:rsidRPr="008A6CE2">
        <w:rPr>
          <w:lang w:val="en-MY"/>
        </w:rPr>
        <w:t>press</w:t>
      </w:r>
      <w:r w:rsidR="004F0A3D">
        <w:rPr>
          <w:lang w:val="en-MY"/>
        </w:rPr>
        <w:t xml:space="preserve"> </w:t>
      </w:r>
      <w:r w:rsidRPr="008A6CE2">
        <w:rPr>
          <w:lang w:val="en-MY"/>
        </w:rPr>
        <w:t>the</w:t>
      </w:r>
      <w:r w:rsidR="004F0A3D">
        <w:rPr>
          <w:lang w:val="en-MY"/>
        </w:rPr>
        <w:t xml:space="preserve"> </w:t>
      </w:r>
      <w:r w:rsidRPr="008A6CE2">
        <w:rPr>
          <w:lang w:val="en-MY"/>
        </w:rPr>
        <w:t>tip</w:t>
      </w:r>
      <w:r w:rsidR="004F0A3D">
        <w:rPr>
          <w:lang w:val="en-MY"/>
        </w:rPr>
        <w:t xml:space="preserve"> </w:t>
      </w:r>
      <w:r w:rsidRPr="008A6CE2">
        <w:rPr>
          <w:lang w:val="en-MY"/>
        </w:rPr>
        <w:t>of</w:t>
      </w:r>
      <w:r w:rsidR="004F0A3D">
        <w:rPr>
          <w:lang w:val="en-MY"/>
        </w:rPr>
        <w:t xml:space="preserve"> </w:t>
      </w:r>
      <w:r w:rsidRPr="008A6CE2">
        <w:rPr>
          <w:lang w:val="en-MY"/>
        </w:rPr>
        <w:t>the</w:t>
      </w:r>
      <w:r w:rsidR="004F0A3D">
        <w:rPr>
          <w:lang w:val="en-MY"/>
        </w:rPr>
        <w:t xml:space="preserve"> </w:t>
      </w:r>
      <w:r w:rsidRPr="008A6CE2">
        <w:rPr>
          <w:lang w:val="en-MY"/>
        </w:rPr>
        <w:t>IR</w:t>
      </w:r>
      <w:r w:rsidR="004F0A3D">
        <w:rPr>
          <w:lang w:val="en-MY"/>
        </w:rPr>
        <w:t xml:space="preserve"> </w:t>
      </w:r>
      <w:r w:rsidRPr="008A6CE2">
        <w:rPr>
          <w:lang w:val="en-MY"/>
        </w:rPr>
        <w:t>pen</w:t>
      </w:r>
      <w:r w:rsidR="004F0A3D">
        <w:rPr>
          <w:lang w:val="en-MY"/>
        </w:rPr>
        <w:t xml:space="preserve"> </w:t>
      </w:r>
      <w:r w:rsidRPr="008A6CE2">
        <w:rPr>
          <w:lang w:val="en-MY"/>
        </w:rPr>
        <w:t>on</w:t>
      </w:r>
      <w:r w:rsidR="004F0A3D">
        <w:rPr>
          <w:lang w:val="en-MY"/>
        </w:rPr>
        <w:t xml:space="preserve"> </w:t>
      </w:r>
      <w:r w:rsidRPr="008A6CE2">
        <w:rPr>
          <w:lang w:val="en-MY"/>
        </w:rPr>
        <w:t>the</w:t>
      </w:r>
      <w:r w:rsidR="004F0A3D">
        <w:rPr>
          <w:lang w:val="en-MY"/>
        </w:rPr>
        <w:t xml:space="preserve"> </w:t>
      </w:r>
      <w:r w:rsidRPr="008A6CE2">
        <w:rPr>
          <w:lang w:val="en-MY"/>
        </w:rPr>
        <w:t>red</w:t>
      </w:r>
      <w:r w:rsidR="004F0A3D">
        <w:rPr>
          <w:lang w:val="en-MY"/>
        </w:rPr>
        <w:t xml:space="preserve"> </w:t>
      </w:r>
      <w:r w:rsidRPr="008A6CE2">
        <w:rPr>
          <w:lang w:val="en-MY"/>
        </w:rPr>
        <w:t>cross.</w:t>
      </w:r>
      <w:r w:rsidR="004F0A3D">
        <w:rPr>
          <w:lang w:val="en-MY"/>
        </w:rPr>
        <w:t xml:space="preserve"> </w:t>
      </w:r>
      <w:r w:rsidRPr="008A6CE2">
        <w:rPr>
          <w:lang w:val="en-MY"/>
        </w:rPr>
        <w:t>Repeat</w:t>
      </w:r>
      <w:r w:rsidR="004F0A3D">
        <w:rPr>
          <w:lang w:val="en-MY"/>
        </w:rPr>
        <w:t xml:space="preserve"> </w:t>
      </w:r>
      <w:r w:rsidRPr="008A6CE2">
        <w:rPr>
          <w:lang w:val="en-MY"/>
        </w:rPr>
        <w:t>this</w:t>
      </w:r>
      <w:r w:rsidR="004F0A3D">
        <w:rPr>
          <w:lang w:val="en-MY"/>
        </w:rPr>
        <w:t xml:space="preserve"> </w:t>
      </w:r>
      <w:r w:rsidRPr="008A6CE2">
        <w:rPr>
          <w:lang w:val="en-MY"/>
        </w:rPr>
        <w:t>step</w:t>
      </w:r>
      <w:r w:rsidR="004F0A3D">
        <w:rPr>
          <w:lang w:val="en-MY"/>
        </w:rPr>
        <w:t xml:space="preserve"> </w:t>
      </w:r>
      <w:r w:rsidRPr="008A6CE2">
        <w:rPr>
          <w:lang w:val="en-MY"/>
        </w:rPr>
        <w:t>for</w:t>
      </w:r>
      <w:r w:rsidR="004F0A3D">
        <w:rPr>
          <w:lang w:val="en-MY"/>
        </w:rPr>
        <w:t xml:space="preserve"> </w:t>
      </w:r>
      <w:r w:rsidRPr="008A6CE2">
        <w:rPr>
          <w:lang w:val="en-MY"/>
        </w:rPr>
        <w:t>the</w:t>
      </w:r>
      <w:r w:rsidR="004F0A3D">
        <w:rPr>
          <w:lang w:val="en-MY"/>
        </w:rPr>
        <w:t xml:space="preserve"> </w:t>
      </w:r>
      <w:r w:rsidRPr="008A6CE2">
        <w:rPr>
          <w:lang w:val="en-MY"/>
        </w:rPr>
        <w:t>following</w:t>
      </w:r>
      <w:r w:rsidR="004F0A3D">
        <w:rPr>
          <w:lang w:val="en-MY"/>
        </w:rPr>
        <w:t xml:space="preserve"> </w:t>
      </w:r>
      <w:r w:rsidRPr="008A6CE2">
        <w:rPr>
          <w:lang w:val="en-MY"/>
        </w:rPr>
        <w:t>three</w:t>
      </w:r>
      <w:r w:rsidR="004F0A3D">
        <w:rPr>
          <w:lang w:val="en-MY"/>
        </w:rPr>
        <w:t xml:space="preserve"> </w:t>
      </w:r>
      <w:r w:rsidRPr="008A6CE2">
        <w:rPr>
          <w:lang w:val="en-MY"/>
        </w:rPr>
        <w:t>red</w:t>
      </w:r>
      <w:r w:rsidR="004F0A3D">
        <w:rPr>
          <w:lang w:val="en-MY"/>
        </w:rPr>
        <w:t xml:space="preserve"> </w:t>
      </w:r>
      <w:r w:rsidRPr="008A6CE2">
        <w:rPr>
          <w:lang w:val="en-MY"/>
        </w:rPr>
        <w:t>crosses</w:t>
      </w:r>
      <w:r w:rsidR="004F0A3D">
        <w:rPr>
          <w:lang w:val="en-MY"/>
        </w:rPr>
        <w:t xml:space="preserve"> </w:t>
      </w:r>
      <w:r w:rsidRPr="008A6CE2">
        <w:rPr>
          <w:lang w:val="en-MY"/>
        </w:rPr>
        <w:t>appeared</w:t>
      </w:r>
      <w:r w:rsidR="004F0A3D">
        <w:rPr>
          <w:lang w:val="en-MY"/>
        </w:rPr>
        <w:t xml:space="preserve"> </w:t>
      </w:r>
      <w:r w:rsidRPr="008A6CE2">
        <w:rPr>
          <w:lang w:val="en-MY"/>
        </w:rPr>
        <w:t>on</w:t>
      </w:r>
      <w:r w:rsidR="004F0A3D">
        <w:rPr>
          <w:lang w:val="en-MY"/>
        </w:rPr>
        <w:t xml:space="preserve"> </w:t>
      </w:r>
      <w:r w:rsidRPr="008A6CE2">
        <w:rPr>
          <w:lang w:val="en-MY"/>
        </w:rPr>
        <w:t>the</w:t>
      </w:r>
      <w:r w:rsidR="004F0A3D">
        <w:rPr>
          <w:lang w:val="en-MY"/>
        </w:rPr>
        <w:t xml:space="preserve"> </w:t>
      </w:r>
      <w:r w:rsidRPr="008A6CE2">
        <w:rPr>
          <w:lang w:val="en-MY"/>
        </w:rPr>
        <w:t>screen.</w:t>
      </w:r>
      <w:r w:rsidR="004F0A3D">
        <w:rPr>
          <w:lang w:val="en-MY"/>
        </w:rPr>
        <w:t xml:space="preserve"> </w:t>
      </w:r>
      <w:r w:rsidRPr="008A6CE2">
        <w:rPr>
          <w:lang w:val="en-MY"/>
        </w:rPr>
        <w:t>After</w:t>
      </w:r>
      <w:r w:rsidR="004F0A3D">
        <w:rPr>
          <w:lang w:val="en-MY"/>
        </w:rPr>
        <w:t xml:space="preserve"> </w:t>
      </w:r>
      <w:r w:rsidRPr="008A6CE2">
        <w:rPr>
          <w:lang w:val="en-MY"/>
        </w:rPr>
        <w:t>the</w:t>
      </w:r>
      <w:r w:rsidR="004F0A3D">
        <w:rPr>
          <w:lang w:val="en-MY"/>
        </w:rPr>
        <w:t xml:space="preserve"> </w:t>
      </w:r>
      <w:r w:rsidRPr="008A6CE2">
        <w:rPr>
          <w:lang w:val="en-MY"/>
        </w:rPr>
        <w:t>calibration</w:t>
      </w:r>
      <w:r w:rsidR="004F0A3D">
        <w:rPr>
          <w:lang w:val="en-MY"/>
        </w:rPr>
        <w:t xml:space="preserve"> </w:t>
      </w:r>
      <w:r w:rsidRPr="008A6CE2">
        <w:rPr>
          <w:lang w:val="en-MY"/>
        </w:rPr>
        <w:t>has</w:t>
      </w:r>
      <w:r w:rsidR="004F0A3D">
        <w:rPr>
          <w:lang w:val="en-MY"/>
        </w:rPr>
        <w:t xml:space="preserve"> </w:t>
      </w:r>
      <w:r w:rsidRPr="008A6CE2">
        <w:rPr>
          <w:lang w:val="en-MY"/>
        </w:rPr>
        <w:t>been</w:t>
      </w:r>
      <w:r w:rsidR="004F0A3D">
        <w:rPr>
          <w:lang w:val="en-MY"/>
        </w:rPr>
        <w:t xml:space="preserve"> </w:t>
      </w:r>
      <w:r w:rsidRPr="008A6CE2">
        <w:rPr>
          <w:lang w:val="en-MY"/>
        </w:rPr>
        <w:t>done,</w:t>
      </w:r>
      <w:r w:rsidR="004F0A3D">
        <w:rPr>
          <w:lang w:val="en-MY"/>
        </w:rPr>
        <w:t xml:space="preserve"> </w:t>
      </w:r>
      <w:r w:rsidRPr="008A6CE2">
        <w:rPr>
          <w:lang w:val="en-MY"/>
        </w:rPr>
        <w:t>the</w:t>
      </w:r>
      <w:r w:rsidR="004F0A3D">
        <w:rPr>
          <w:lang w:val="en-MY"/>
        </w:rPr>
        <w:t xml:space="preserve"> </w:t>
      </w:r>
      <w:r w:rsidRPr="008A6CE2">
        <w:rPr>
          <w:lang w:val="en-MY"/>
        </w:rPr>
        <w:t>‘move</w:t>
      </w:r>
      <w:r w:rsidR="004F0A3D">
        <w:rPr>
          <w:lang w:val="en-MY"/>
        </w:rPr>
        <w:t xml:space="preserve"> </w:t>
      </w:r>
      <w:r w:rsidRPr="008A6CE2">
        <w:rPr>
          <w:lang w:val="en-MY"/>
        </w:rPr>
        <w:t>cursor’</w:t>
      </w:r>
      <w:r w:rsidR="004F0A3D">
        <w:rPr>
          <w:lang w:val="en-MY"/>
        </w:rPr>
        <w:t xml:space="preserve"> </w:t>
      </w:r>
      <w:r w:rsidRPr="008A6CE2">
        <w:rPr>
          <w:lang w:val="en-MY"/>
        </w:rPr>
        <w:t>box</w:t>
      </w:r>
      <w:r w:rsidR="004F0A3D">
        <w:rPr>
          <w:lang w:val="en-MY"/>
        </w:rPr>
        <w:t xml:space="preserve"> </w:t>
      </w:r>
      <w:r w:rsidRPr="008A6CE2">
        <w:rPr>
          <w:lang w:val="en-MY"/>
        </w:rPr>
        <w:t>will</w:t>
      </w:r>
      <w:r w:rsidR="004F0A3D">
        <w:rPr>
          <w:lang w:val="en-MY"/>
        </w:rPr>
        <w:t xml:space="preserve"> </w:t>
      </w:r>
      <w:r w:rsidRPr="008A6CE2">
        <w:rPr>
          <w:lang w:val="en-MY"/>
        </w:rPr>
        <w:t>be</w:t>
      </w:r>
      <w:r w:rsidR="004F0A3D">
        <w:rPr>
          <w:lang w:val="en-MY"/>
        </w:rPr>
        <w:t xml:space="preserve"> </w:t>
      </w:r>
      <w:r w:rsidRPr="008A6CE2">
        <w:rPr>
          <w:lang w:val="en-MY"/>
        </w:rPr>
        <w:t>checked.</w:t>
      </w:r>
      <w:r>
        <w:rPr>
          <w:lang w:val="en-MY"/>
        </w:rPr>
        <w:br/>
      </w:r>
    </w:p>
    <w:p w:rsidR="009B5B79" w:rsidRPr="008A6CE2" w:rsidRDefault="009B5B79" w:rsidP="009B5B79">
      <w:pPr>
        <w:autoSpaceDE w:val="0"/>
        <w:autoSpaceDN w:val="0"/>
        <w:adjustRightInd w:val="0"/>
        <w:spacing w:before="120"/>
        <w:jc w:val="center"/>
        <w:rPr>
          <w:rFonts w:ascii="Times New Roman" w:hAnsi="Times New Roman"/>
          <w:sz w:val="24"/>
          <w:szCs w:val="24"/>
          <w:lang w:val="en-MY"/>
        </w:rPr>
      </w:pPr>
      <w:r w:rsidRPr="008A6CE2">
        <w:rPr>
          <w:rFonts w:ascii="Times New Roman" w:hAnsi="Times New Roman"/>
          <w:noProof/>
          <w:sz w:val="24"/>
          <w:szCs w:val="24"/>
        </w:rPr>
        <w:drawing>
          <wp:inline distT="0" distB="0" distL="0" distR="0" wp14:anchorId="22506DAC" wp14:editId="028C25D9">
            <wp:extent cx="1238501" cy="411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srcRect/>
                    <a:stretch>
                      <a:fillRect/>
                    </a:stretch>
                  </pic:blipFill>
                  <pic:spPr bwMode="auto">
                    <a:xfrm>
                      <a:off x="0" y="0"/>
                      <a:ext cx="1241966" cy="4126311"/>
                    </a:xfrm>
                    <a:prstGeom prst="rect">
                      <a:avLst/>
                    </a:prstGeom>
                    <a:noFill/>
                    <a:ln w="9525">
                      <a:noFill/>
                      <a:miter lim="800000"/>
                      <a:headEnd/>
                      <a:tailEnd/>
                    </a:ln>
                  </pic:spPr>
                </pic:pic>
              </a:graphicData>
            </a:graphic>
          </wp:inline>
        </w:drawing>
      </w:r>
    </w:p>
    <w:p w:rsidR="009B5B79" w:rsidRDefault="009B5B79" w:rsidP="009B5B79">
      <w:pPr>
        <w:pStyle w:val="Heading5"/>
        <w:rPr>
          <w:noProof/>
        </w:rPr>
      </w:pPr>
      <w:r w:rsidRPr="008A6CE2">
        <w:rPr>
          <w:lang w:val="en-MY"/>
        </w:rPr>
        <w:t>Figure</w:t>
      </w:r>
      <w:r w:rsidR="004F0A3D">
        <w:rPr>
          <w:lang w:val="en-MY"/>
        </w:rPr>
        <w:t xml:space="preserve"> </w:t>
      </w:r>
      <w:r w:rsidRPr="008A6CE2">
        <w:rPr>
          <w:lang w:val="en-MY"/>
        </w:rPr>
        <w:t>3</w:t>
      </w:r>
      <w:r w:rsidR="004F0A3D">
        <w:rPr>
          <w:lang w:val="en-MY"/>
        </w:rPr>
        <w:t xml:space="preserve"> </w:t>
      </w:r>
      <w:r w:rsidRPr="008A6CE2">
        <w:rPr>
          <w:lang w:val="en-MY"/>
        </w:rPr>
        <w:t>Red</w:t>
      </w:r>
      <w:r w:rsidR="004F0A3D">
        <w:rPr>
          <w:lang w:val="en-MY"/>
        </w:rPr>
        <w:t xml:space="preserve"> </w:t>
      </w:r>
      <w:r w:rsidRPr="008A6CE2">
        <w:rPr>
          <w:lang w:val="en-MY"/>
        </w:rPr>
        <w:t>dot</w:t>
      </w:r>
      <w:r w:rsidR="004F0A3D">
        <w:rPr>
          <w:lang w:val="en-MY"/>
        </w:rPr>
        <w:t xml:space="preserve"> </w:t>
      </w:r>
      <w:r w:rsidRPr="008A6CE2">
        <w:rPr>
          <w:lang w:val="en-MY"/>
        </w:rPr>
        <w:t>at</w:t>
      </w:r>
      <w:r w:rsidR="004F0A3D">
        <w:rPr>
          <w:lang w:val="en-MY"/>
        </w:rPr>
        <w:t xml:space="preserve"> </w:t>
      </w:r>
      <w:r w:rsidRPr="008A6CE2">
        <w:rPr>
          <w:lang w:val="en-MY"/>
        </w:rPr>
        <w:t>the</w:t>
      </w:r>
      <w:r w:rsidR="004F0A3D">
        <w:rPr>
          <w:lang w:val="en-MY"/>
        </w:rPr>
        <w:t xml:space="preserve"> </w:t>
      </w:r>
      <w:r w:rsidRPr="008A6CE2">
        <w:rPr>
          <w:lang w:val="en-MY"/>
        </w:rPr>
        <w:t>‘Visible</w:t>
      </w:r>
      <w:r w:rsidR="004F0A3D">
        <w:rPr>
          <w:lang w:val="en-MY"/>
        </w:rPr>
        <w:t xml:space="preserve"> </w:t>
      </w:r>
      <w:r w:rsidRPr="008A6CE2">
        <w:rPr>
          <w:lang w:val="en-MY"/>
        </w:rPr>
        <w:t>IR</w:t>
      </w:r>
      <w:r w:rsidR="004F0A3D">
        <w:rPr>
          <w:lang w:val="en-MY"/>
        </w:rPr>
        <w:t xml:space="preserve"> </w:t>
      </w:r>
      <w:r w:rsidRPr="008A6CE2">
        <w:rPr>
          <w:lang w:val="en-MY"/>
        </w:rPr>
        <w:t>dots’</w:t>
      </w:r>
      <w:r w:rsidR="004F0A3D">
        <w:rPr>
          <w:lang w:val="en-MY"/>
        </w:rPr>
        <w:t xml:space="preserve"> </w:t>
      </w:r>
      <w:r w:rsidRPr="008A6CE2">
        <w:rPr>
          <w:lang w:val="en-MY"/>
        </w:rPr>
        <w:t>indicating</w:t>
      </w:r>
      <w:r w:rsidR="004F0A3D">
        <w:rPr>
          <w:lang w:val="en-MY"/>
        </w:rPr>
        <w:t xml:space="preserve"> </w:t>
      </w:r>
      <w:r w:rsidRPr="008A6CE2">
        <w:rPr>
          <w:lang w:val="en-MY"/>
        </w:rPr>
        <w:t>connection</w:t>
      </w:r>
      <w:r w:rsidR="004F0A3D">
        <w:rPr>
          <w:lang w:val="en-MY"/>
        </w:rPr>
        <w:t xml:space="preserve"> </w:t>
      </w:r>
      <w:r>
        <w:rPr>
          <w:lang w:val="en-MY"/>
        </w:rPr>
        <w:br/>
      </w:r>
      <w:r w:rsidRPr="008A6CE2">
        <w:rPr>
          <w:lang w:val="en-MY"/>
        </w:rPr>
        <w:t>between</w:t>
      </w:r>
      <w:r w:rsidR="004F0A3D">
        <w:rPr>
          <w:lang w:val="en-MY"/>
        </w:rPr>
        <w:t xml:space="preserve"> </w:t>
      </w:r>
      <w:r w:rsidRPr="008A6CE2">
        <w:rPr>
          <w:lang w:val="en-MY"/>
        </w:rPr>
        <w:t>Wiimote</w:t>
      </w:r>
      <w:r w:rsidR="004F0A3D">
        <w:rPr>
          <w:lang w:val="en-MY"/>
        </w:rPr>
        <w:t xml:space="preserve"> </w:t>
      </w:r>
      <w:r w:rsidRPr="008A6CE2">
        <w:rPr>
          <w:lang w:val="en-MY"/>
        </w:rPr>
        <w:t>and</w:t>
      </w:r>
      <w:r w:rsidR="004F0A3D">
        <w:rPr>
          <w:lang w:val="en-MY"/>
        </w:rPr>
        <w:t xml:space="preserve"> </w:t>
      </w:r>
      <w:r w:rsidRPr="008A6CE2">
        <w:rPr>
          <w:lang w:val="en-MY"/>
        </w:rPr>
        <w:t>the</w:t>
      </w:r>
      <w:r w:rsidR="004F0A3D">
        <w:rPr>
          <w:lang w:val="en-MY"/>
        </w:rPr>
        <w:t xml:space="preserve"> </w:t>
      </w:r>
      <w:r w:rsidRPr="008A6CE2">
        <w:rPr>
          <w:lang w:val="en-MY"/>
        </w:rPr>
        <w:t>IR</w:t>
      </w:r>
      <w:r w:rsidR="004F0A3D">
        <w:rPr>
          <w:lang w:val="en-MY"/>
        </w:rPr>
        <w:t xml:space="preserve"> </w:t>
      </w:r>
      <w:r w:rsidRPr="008A6CE2">
        <w:rPr>
          <w:lang w:val="en-MY"/>
        </w:rPr>
        <w:t>pen</w:t>
      </w:r>
      <w:r w:rsidR="004F0A3D">
        <w:rPr>
          <w:lang w:val="en-MY"/>
        </w:rPr>
        <w:t xml:space="preserve"> </w:t>
      </w:r>
      <w:r w:rsidRPr="008A6CE2">
        <w:rPr>
          <w:lang w:val="en-MY"/>
        </w:rPr>
        <w:t>(UPSI,</w:t>
      </w:r>
      <w:r w:rsidR="004F0A3D">
        <w:rPr>
          <w:lang w:val="en-MY"/>
        </w:rPr>
        <w:t xml:space="preserve"> </w:t>
      </w:r>
      <w:r w:rsidRPr="008A6CE2">
        <w:rPr>
          <w:lang w:val="en-MY"/>
        </w:rPr>
        <w:t>2015)</w:t>
      </w:r>
      <w:r w:rsidR="004F0A3D">
        <w:rPr>
          <w:noProof/>
        </w:rPr>
        <w:t xml:space="preserve"> </w:t>
      </w:r>
      <w:r>
        <w:rPr>
          <w:noProof/>
        </w:rPr>
        <w:br w:type="page"/>
      </w:r>
    </w:p>
    <w:p w:rsidR="009B5B79" w:rsidRPr="008A6CE2" w:rsidRDefault="009B5B79" w:rsidP="009B5B79">
      <w:pPr>
        <w:autoSpaceDE w:val="0"/>
        <w:autoSpaceDN w:val="0"/>
        <w:adjustRightInd w:val="0"/>
        <w:spacing w:before="120"/>
        <w:jc w:val="center"/>
        <w:rPr>
          <w:rFonts w:ascii="Times New Roman" w:hAnsi="Times New Roman"/>
          <w:sz w:val="24"/>
          <w:szCs w:val="24"/>
          <w:lang w:val="en-MY"/>
        </w:rPr>
      </w:pPr>
      <w:r w:rsidRPr="008A6CE2">
        <w:rPr>
          <w:rFonts w:ascii="Times New Roman" w:hAnsi="Times New Roman"/>
          <w:noProof/>
          <w:sz w:val="24"/>
          <w:szCs w:val="24"/>
        </w:rPr>
        <w:lastRenderedPageBreak/>
        <w:drawing>
          <wp:inline distT="0" distB="0" distL="0" distR="0" wp14:anchorId="55949873" wp14:editId="40A94A79">
            <wp:extent cx="3994545" cy="2495550"/>
            <wp:effectExtent l="19050" t="19050" r="25005"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a:srcRect/>
                    <a:stretch>
                      <a:fillRect/>
                    </a:stretch>
                  </pic:blipFill>
                  <pic:spPr bwMode="auto">
                    <a:xfrm>
                      <a:off x="0" y="0"/>
                      <a:ext cx="3994545" cy="2495550"/>
                    </a:xfrm>
                    <a:prstGeom prst="rect">
                      <a:avLst/>
                    </a:prstGeom>
                    <a:noFill/>
                    <a:ln w="9525">
                      <a:solidFill>
                        <a:schemeClr val="tx1"/>
                      </a:solidFill>
                      <a:miter lim="800000"/>
                      <a:headEnd/>
                      <a:tailEnd/>
                    </a:ln>
                  </pic:spPr>
                </pic:pic>
              </a:graphicData>
            </a:graphic>
          </wp:inline>
        </w:drawing>
      </w:r>
    </w:p>
    <w:p w:rsidR="009B5B79" w:rsidRPr="008A6CE2" w:rsidRDefault="009B5B79" w:rsidP="009B5B79">
      <w:pPr>
        <w:pStyle w:val="Heading5"/>
        <w:rPr>
          <w:lang w:val="en-MY"/>
        </w:rPr>
      </w:pPr>
      <w:r w:rsidRPr="008A6CE2">
        <w:rPr>
          <w:lang w:val="en-MY"/>
        </w:rPr>
        <w:t>Figure</w:t>
      </w:r>
      <w:r w:rsidR="004F0A3D">
        <w:rPr>
          <w:lang w:val="en-MY"/>
        </w:rPr>
        <w:t xml:space="preserve"> </w:t>
      </w:r>
      <w:r w:rsidRPr="008A6CE2">
        <w:rPr>
          <w:lang w:val="en-MY"/>
        </w:rPr>
        <w:t>4</w:t>
      </w:r>
      <w:r w:rsidR="004F0A3D">
        <w:rPr>
          <w:lang w:val="en-MY"/>
        </w:rPr>
        <w:t xml:space="preserve"> </w:t>
      </w:r>
      <w:r w:rsidRPr="008A6CE2">
        <w:rPr>
          <w:lang w:val="en-MY"/>
        </w:rPr>
        <w:t>Red</w:t>
      </w:r>
      <w:r w:rsidR="004F0A3D">
        <w:rPr>
          <w:lang w:val="en-MY"/>
        </w:rPr>
        <w:t xml:space="preserve"> </w:t>
      </w:r>
      <w:r w:rsidRPr="008A6CE2">
        <w:rPr>
          <w:lang w:val="en-MY"/>
        </w:rPr>
        <w:t>cross</w:t>
      </w:r>
      <w:r w:rsidR="004F0A3D">
        <w:rPr>
          <w:lang w:val="en-MY"/>
        </w:rPr>
        <w:t xml:space="preserve"> </w:t>
      </w:r>
      <w:r w:rsidRPr="008A6CE2">
        <w:rPr>
          <w:lang w:val="en-MY"/>
        </w:rPr>
        <w:t>on</w:t>
      </w:r>
      <w:r w:rsidR="004F0A3D">
        <w:rPr>
          <w:lang w:val="en-MY"/>
        </w:rPr>
        <w:t xml:space="preserve"> </w:t>
      </w:r>
      <w:r w:rsidRPr="008A6CE2">
        <w:rPr>
          <w:lang w:val="en-MY"/>
        </w:rPr>
        <w:t>the</w:t>
      </w:r>
      <w:r w:rsidR="004F0A3D">
        <w:rPr>
          <w:lang w:val="en-MY"/>
        </w:rPr>
        <w:t xml:space="preserve"> </w:t>
      </w:r>
      <w:r w:rsidRPr="008A6CE2">
        <w:rPr>
          <w:lang w:val="en-MY"/>
        </w:rPr>
        <w:t>screen</w:t>
      </w:r>
      <w:r w:rsidR="004F0A3D">
        <w:rPr>
          <w:lang w:val="en-MY"/>
        </w:rPr>
        <w:t xml:space="preserve"> </w:t>
      </w:r>
      <w:r w:rsidRPr="008A6CE2">
        <w:rPr>
          <w:lang w:val="en-MY"/>
        </w:rPr>
        <w:t>during</w:t>
      </w:r>
      <w:r w:rsidR="004F0A3D">
        <w:rPr>
          <w:lang w:val="en-MY"/>
        </w:rPr>
        <w:t xml:space="preserve"> </w:t>
      </w:r>
      <w:r w:rsidRPr="008A6CE2">
        <w:rPr>
          <w:lang w:val="en-MY"/>
        </w:rPr>
        <w:t>the</w:t>
      </w:r>
      <w:r w:rsidR="004F0A3D">
        <w:rPr>
          <w:lang w:val="en-MY"/>
        </w:rPr>
        <w:t xml:space="preserve"> </w:t>
      </w:r>
      <w:r w:rsidRPr="008A6CE2">
        <w:rPr>
          <w:lang w:val="en-MY"/>
        </w:rPr>
        <w:t>calibration</w:t>
      </w:r>
      <w:r w:rsidR="004F0A3D">
        <w:rPr>
          <w:lang w:val="en-MY"/>
        </w:rPr>
        <w:t xml:space="preserve"> </w:t>
      </w:r>
      <w:r w:rsidRPr="008A6CE2">
        <w:rPr>
          <w:lang w:val="en-MY"/>
        </w:rPr>
        <w:t>step</w:t>
      </w:r>
      <w:r w:rsidR="004F0A3D">
        <w:rPr>
          <w:lang w:val="en-MY"/>
        </w:rPr>
        <w:t xml:space="preserve"> </w:t>
      </w:r>
      <w:r w:rsidRPr="008A6CE2">
        <w:rPr>
          <w:lang w:val="en-MY"/>
        </w:rPr>
        <w:t>(UPSI,</w:t>
      </w:r>
      <w:r w:rsidR="004F0A3D">
        <w:rPr>
          <w:lang w:val="en-MY"/>
        </w:rPr>
        <w:t xml:space="preserve"> </w:t>
      </w:r>
      <w:r w:rsidRPr="008A6CE2">
        <w:rPr>
          <w:lang w:val="en-MY"/>
        </w:rPr>
        <w:t>2015)</w:t>
      </w:r>
    </w:p>
    <w:p w:rsidR="009B5B79" w:rsidRPr="008A6CE2" w:rsidRDefault="009B5B79" w:rsidP="009B5B79">
      <w:pPr>
        <w:pStyle w:val="BodyText"/>
        <w:rPr>
          <w:lang w:val="en-MY"/>
        </w:rPr>
      </w:pPr>
      <w:r>
        <w:rPr>
          <w:lang w:val="en-MY"/>
        </w:rPr>
        <w:br/>
      </w:r>
      <w:r w:rsidRPr="008A6CE2">
        <w:rPr>
          <w:lang w:val="en-MY"/>
        </w:rPr>
        <w:t>Once</w:t>
      </w:r>
      <w:r w:rsidR="004F0A3D">
        <w:rPr>
          <w:lang w:val="en-MY"/>
        </w:rPr>
        <w:t xml:space="preserve"> </w:t>
      </w:r>
      <w:r w:rsidRPr="008A6CE2">
        <w:rPr>
          <w:lang w:val="en-MY"/>
        </w:rPr>
        <w:t>the</w:t>
      </w:r>
      <w:r w:rsidR="004F0A3D">
        <w:rPr>
          <w:lang w:val="en-MY"/>
        </w:rPr>
        <w:t xml:space="preserve"> </w:t>
      </w:r>
      <w:r w:rsidRPr="008A6CE2">
        <w:rPr>
          <w:lang w:val="en-MY"/>
        </w:rPr>
        <w:t>calibration</w:t>
      </w:r>
      <w:r w:rsidR="004F0A3D">
        <w:rPr>
          <w:lang w:val="en-MY"/>
        </w:rPr>
        <w:t xml:space="preserve"> </w:t>
      </w:r>
      <w:r w:rsidRPr="008A6CE2">
        <w:rPr>
          <w:lang w:val="en-MY"/>
        </w:rPr>
        <w:t>is</w:t>
      </w:r>
      <w:r w:rsidR="004F0A3D">
        <w:rPr>
          <w:lang w:val="en-MY"/>
        </w:rPr>
        <w:t xml:space="preserve"> </w:t>
      </w:r>
      <w:r w:rsidRPr="008A6CE2">
        <w:rPr>
          <w:lang w:val="en-MY"/>
        </w:rPr>
        <w:t>done,</w:t>
      </w:r>
      <w:r w:rsidR="004F0A3D">
        <w:rPr>
          <w:lang w:val="en-MY"/>
        </w:rPr>
        <w:t xml:space="preserve"> </w:t>
      </w:r>
      <w:r w:rsidRPr="008A6CE2">
        <w:rPr>
          <w:lang w:val="en-MY"/>
        </w:rPr>
        <w:t>a</w:t>
      </w:r>
      <w:r w:rsidR="004F0A3D">
        <w:rPr>
          <w:lang w:val="en-MY"/>
        </w:rPr>
        <w:t xml:space="preserve"> </w:t>
      </w:r>
      <w:r w:rsidRPr="008A6CE2">
        <w:rPr>
          <w:lang w:val="en-MY"/>
        </w:rPr>
        <w:t>white</w:t>
      </w:r>
      <w:r w:rsidR="004F0A3D">
        <w:rPr>
          <w:lang w:val="en-MY"/>
        </w:rPr>
        <w:t xml:space="preserve"> </w:t>
      </w:r>
      <w:r w:rsidRPr="008A6CE2">
        <w:rPr>
          <w:lang w:val="en-MY"/>
        </w:rPr>
        <w:t>colour</w:t>
      </w:r>
      <w:r w:rsidR="004F0A3D">
        <w:rPr>
          <w:lang w:val="en-MY"/>
        </w:rPr>
        <w:t xml:space="preserve"> </w:t>
      </w:r>
      <w:r w:rsidRPr="008A6CE2">
        <w:rPr>
          <w:lang w:val="en-MY"/>
        </w:rPr>
        <w:t>square</w:t>
      </w:r>
      <w:r w:rsidR="004F0A3D">
        <w:rPr>
          <w:lang w:val="en-MY"/>
        </w:rPr>
        <w:t xml:space="preserve"> </w:t>
      </w:r>
      <w:r w:rsidRPr="008A6CE2">
        <w:rPr>
          <w:lang w:val="en-MY"/>
        </w:rPr>
        <w:t>box</w:t>
      </w:r>
      <w:r w:rsidR="004F0A3D">
        <w:rPr>
          <w:lang w:val="en-MY"/>
        </w:rPr>
        <w:t xml:space="preserve"> </w:t>
      </w:r>
      <w:r w:rsidRPr="008A6CE2">
        <w:rPr>
          <w:lang w:val="en-MY"/>
        </w:rPr>
        <w:t>will</w:t>
      </w:r>
      <w:r w:rsidR="004F0A3D">
        <w:rPr>
          <w:lang w:val="en-MY"/>
        </w:rPr>
        <w:t xml:space="preserve"> </w:t>
      </w:r>
      <w:r w:rsidRPr="008A6CE2">
        <w:rPr>
          <w:lang w:val="en-MY"/>
        </w:rPr>
        <w:t>be</w:t>
      </w:r>
      <w:r w:rsidR="004F0A3D">
        <w:rPr>
          <w:lang w:val="en-MY"/>
        </w:rPr>
        <w:t xml:space="preserve"> </w:t>
      </w:r>
      <w:r w:rsidRPr="008A6CE2">
        <w:rPr>
          <w:lang w:val="en-MY"/>
        </w:rPr>
        <w:t>appeared</w:t>
      </w:r>
      <w:r w:rsidR="004F0A3D">
        <w:rPr>
          <w:lang w:val="en-MY"/>
        </w:rPr>
        <w:t xml:space="preserve"> </w:t>
      </w:r>
      <w:r w:rsidRPr="008A6CE2">
        <w:rPr>
          <w:lang w:val="en-MY"/>
        </w:rPr>
        <w:t>in</w:t>
      </w:r>
      <w:r w:rsidR="004F0A3D">
        <w:rPr>
          <w:lang w:val="en-MY"/>
        </w:rPr>
        <w:t xml:space="preserve"> </w:t>
      </w:r>
      <w:r w:rsidRPr="008A6CE2">
        <w:rPr>
          <w:lang w:val="en-MY"/>
        </w:rPr>
        <w:t>the</w:t>
      </w:r>
      <w:r w:rsidR="004F0A3D">
        <w:rPr>
          <w:lang w:val="en-MY"/>
        </w:rPr>
        <w:t xml:space="preserve"> </w:t>
      </w:r>
      <w:r w:rsidRPr="008A6CE2">
        <w:rPr>
          <w:lang w:val="en-MY"/>
        </w:rPr>
        <w:t>Calibration</w:t>
      </w:r>
      <w:r w:rsidR="004F0A3D">
        <w:rPr>
          <w:lang w:val="en-MY"/>
        </w:rPr>
        <w:t xml:space="preserve"> </w:t>
      </w:r>
      <w:r w:rsidRPr="008A6CE2">
        <w:rPr>
          <w:lang w:val="en-MY"/>
        </w:rPr>
        <w:t>Viewer</w:t>
      </w:r>
      <w:r w:rsidR="004F0A3D">
        <w:rPr>
          <w:lang w:val="en-MY"/>
        </w:rPr>
        <w:t xml:space="preserve"> </w:t>
      </w:r>
      <w:r w:rsidRPr="008A6CE2">
        <w:rPr>
          <w:lang w:val="en-MY"/>
        </w:rPr>
        <w:t>and</w:t>
      </w:r>
      <w:r w:rsidR="004F0A3D">
        <w:rPr>
          <w:lang w:val="en-MY"/>
        </w:rPr>
        <w:t xml:space="preserve"> </w:t>
      </w:r>
      <w:r w:rsidRPr="008A6CE2">
        <w:rPr>
          <w:lang w:val="en-MY"/>
        </w:rPr>
        <w:t>the</w:t>
      </w:r>
      <w:r w:rsidR="004F0A3D">
        <w:rPr>
          <w:lang w:val="en-MY"/>
        </w:rPr>
        <w:t xml:space="preserve"> </w:t>
      </w:r>
      <w:r w:rsidRPr="008A6CE2">
        <w:rPr>
          <w:lang w:val="en-MY"/>
        </w:rPr>
        <w:t>Tracking</w:t>
      </w:r>
      <w:r w:rsidR="004F0A3D">
        <w:rPr>
          <w:lang w:val="en-MY"/>
        </w:rPr>
        <w:t xml:space="preserve"> </w:t>
      </w:r>
      <w:r w:rsidRPr="008A6CE2">
        <w:rPr>
          <w:lang w:val="en-MY"/>
        </w:rPr>
        <w:t>Utilization.</w:t>
      </w:r>
      <w:r w:rsidR="004F0A3D">
        <w:rPr>
          <w:lang w:val="en-MY"/>
        </w:rPr>
        <w:t xml:space="preserve"> </w:t>
      </w:r>
      <w:r w:rsidRPr="008A6CE2">
        <w:rPr>
          <w:lang w:val="en-MY"/>
        </w:rPr>
        <w:t>The</w:t>
      </w:r>
      <w:r w:rsidR="004F0A3D">
        <w:rPr>
          <w:lang w:val="en-MY"/>
        </w:rPr>
        <w:t xml:space="preserve"> </w:t>
      </w:r>
      <w:r w:rsidRPr="008A6CE2">
        <w:rPr>
          <w:lang w:val="en-MY"/>
        </w:rPr>
        <w:t>white</w:t>
      </w:r>
      <w:r w:rsidR="004F0A3D">
        <w:rPr>
          <w:lang w:val="en-MY"/>
        </w:rPr>
        <w:t xml:space="preserve"> </w:t>
      </w:r>
      <w:r w:rsidRPr="008A6CE2">
        <w:rPr>
          <w:lang w:val="en-MY"/>
        </w:rPr>
        <w:t>colour</w:t>
      </w:r>
      <w:r w:rsidR="004F0A3D">
        <w:rPr>
          <w:lang w:val="en-MY"/>
        </w:rPr>
        <w:t xml:space="preserve"> </w:t>
      </w:r>
      <w:r w:rsidRPr="008A6CE2">
        <w:rPr>
          <w:lang w:val="en-MY"/>
        </w:rPr>
        <w:t>square</w:t>
      </w:r>
      <w:r w:rsidR="004F0A3D">
        <w:rPr>
          <w:lang w:val="en-MY"/>
        </w:rPr>
        <w:t xml:space="preserve"> </w:t>
      </w:r>
      <w:r w:rsidRPr="008A6CE2">
        <w:rPr>
          <w:lang w:val="en-MY"/>
        </w:rPr>
        <w:t>box</w:t>
      </w:r>
      <w:r w:rsidR="004F0A3D">
        <w:rPr>
          <w:lang w:val="en-MY"/>
        </w:rPr>
        <w:t xml:space="preserve"> </w:t>
      </w:r>
      <w:r w:rsidRPr="008A6CE2">
        <w:rPr>
          <w:lang w:val="en-MY"/>
        </w:rPr>
        <w:t>should</w:t>
      </w:r>
      <w:r w:rsidR="004F0A3D">
        <w:rPr>
          <w:lang w:val="en-MY"/>
        </w:rPr>
        <w:t xml:space="preserve"> </w:t>
      </w:r>
      <w:r w:rsidRPr="008A6CE2">
        <w:rPr>
          <w:lang w:val="en-MY"/>
        </w:rPr>
        <w:t>be</w:t>
      </w:r>
      <w:r w:rsidR="004F0A3D">
        <w:rPr>
          <w:lang w:val="en-MY"/>
        </w:rPr>
        <w:t xml:space="preserve"> </w:t>
      </w:r>
      <w:r w:rsidRPr="008A6CE2">
        <w:rPr>
          <w:lang w:val="en-MY"/>
        </w:rPr>
        <w:t>inside</w:t>
      </w:r>
      <w:r w:rsidR="004F0A3D">
        <w:rPr>
          <w:lang w:val="en-MY"/>
        </w:rPr>
        <w:t xml:space="preserve"> </w:t>
      </w:r>
      <w:r w:rsidRPr="008A6CE2">
        <w:rPr>
          <w:lang w:val="en-MY"/>
        </w:rPr>
        <w:t>the</w:t>
      </w:r>
      <w:r w:rsidR="004F0A3D">
        <w:rPr>
          <w:lang w:val="en-MY"/>
        </w:rPr>
        <w:t xml:space="preserve"> </w:t>
      </w:r>
      <w:r w:rsidRPr="008A6CE2">
        <w:rPr>
          <w:lang w:val="en-MY"/>
        </w:rPr>
        <w:t>grey</w:t>
      </w:r>
      <w:r w:rsidR="004F0A3D">
        <w:rPr>
          <w:lang w:val="en-MY"/>
        </w:rPr>
        <w:t xml:space="preserve"> </w:t>
      </w:r>
      <w:r w:rsidRPr="008A6CE2">
        <w:rPr>
          <w:lang w:val="en-MY"/>
        </w:rPr>
        <w:t>area.</w:t>
      </w:r>
      <w:r w:rsidR="004F0A3D">
        <w:rPr>
          <w:lang w:val="en-MY"/>
        </w:rPr>
        <w:t xml:space="preserve"> </w:t>
      </w:r>
      <w:r w:rsidRPr="008A6CE2">
        <w:rPr>
          <w:lang w:val="en-MY"/>
        </w:rPr>
        <w:t>The</w:t>
      </w:r>
      <w:r w:rsidR="004F0A3D">
        <w:rPr>
          <w:lang w:val="en-MY"/>
        </w:rPr>
        <w:t xml:space="preserve"> </w:t>
      </w:r>
      <w:r w:rsidRPr="008A6CE2">
        <w:rPr>
          <w:lang w:val="en-MY"/>
        </w:rPr>
        <w:t>box</w:t>
      </w:r>
      <w:r w:rsidR="004F0A3D">
        <w:rPr>
          <w:lang w:val="en-MY"/>
        </w:rPr>
        <w:t xml:space="preserve"> </w:t>
      </w:r>
      <w:r w:rsidRPr="008A6CE2">
        <w:rPr>
          <w:lang w:val="en-MY"/>
        </w:rPr>
        <w:t>indicates</w:t>
      </w:r>
      <w:r w:rsidR="004F0A3D">
        <w:rPr>
          <w:lang w:val="en-MY"/>
        </w:rPr>
        <w:t xml:space="preserve"> </w:t>
      </w:r>
      <w:r w:rsidRPr="008A6CE2">
        <w:rPr>
          <w:lang w:val="en-MY"/>
        </w:rPr>
        <w:t>the</w:t>
      </w:r>
      <w:r w:rsidR="004F0A3D">
        <w:rPr>
          <w:lang w:val="en-MY"/>
        </w:rPr>
        <w:t xml:space="preserve"> </w:t>
      </w:r>
      <w:r w:rsidRPr="008A6CE2">
        <w:rPr>
          <w:lang w:val="en-MY"/>
        </w:rPr>
        <w:t>size</w:t>
      </w:r>
      <w:r w:rsidR="004F0A3D">
        <w:rPr>
          <w:lang w:val="en-MY"/>
        </w:rPr>
        <w:t xml:space="preserve"> </w:t>
      </w:r>
      <w:r w:rsidRPr="008A6CE2">
        <w:rPr>
          <w:lang w:val="en-MY"/>
        </w:rPr>
        <w:t>of</w:t>
      </w:r>
      <w:r w:rsidR="004F0A3D">
        <w:rPr>
          <w:lang w:val="en-MY"/>
        </w:rPr>
        <w:t xml:space="preserve"> </w:t>
      </w:r>
      <w:r w:rsidRPr="008A6CE2">
        <w:rPr>
          <w:lang w:val="en-MY"/>
        </w:rPr>
        <w:t>the</w:t>
      </w:r>
      <w:r w:rsidR="004F0A3D">
        <w:rPr>
          <w:lang w:val="en-MY"/>
        </w:rPr>
        <w:t xml:space="preserve"> </w:t>
      </w:r>
      <w:r w:rsidRPr="008A6CE2">
        <w:rPr>
          <w:lang w:val="en-MY"/>
        </w:rPr>
        <w:t>screen.</w:t>
      </w:r>
      <w:r w:rsidR="004F0A3D">
        <w:rPr>
          <w:lang w:val="en-MY"/>
        </w:rPr>
        <w:t xml:space="preserve"> </w:t>
      </w:r>
      <w:r w:rsidRPr="008A6CE2">
        <w:rPr>
          <w:lang w:val="en-MY"/>
        </w:rPr>
        <w:t>The</w:t>
      </w:r>
      <w:r w:rsidR="004F0A3D">
        <w:rPr>
          <w:lang w:val="en-MY"/>
        </w:rPr>
        <w:t xml:space="preserve"> </w:t>
      </w:r>
      <w:r w:rsidRPr="008A6CE2">
        <w:rPr>
          <w:lang w:val="en-MY"/>
        </w:rPr>
        <w:t>Tracking</w:t>
      </w:r>
      <w:r w:rsidR="004F0A3D">
        <w:rPr>
          <w:lang w:val="en-MY"/>
        </w:rPr>
        <w:t xml:space="preserve"> </w:t>
      </w:r>
      <w:r w:rsidRPr="008A6CE2">
        <w:rPr>
          <w:lang w:val="en-MY"/>
        </w:rPr>
        <w:t>Utilization</w:t>
      </w:r>
      <w:r w:rsidR="004F0A3D">
        <w:rPr>
          <w:lang w:val="en-MY"/>
        </w:rPr>
        <w:t xml:space="preserve"> </w:t>
      </w:r>
      <w:r w:rsidRPr="008A6CE2">
        <w:rPr>
          <w:lang w:val="en-MY"/>
        </w:rPr>
        <w:t>should</w:t>
      </w:r>
      <w:r w:rsidR="004F0A3D">
        <w:rPr>
          <w:lang w:val="en-MY"/>
        </w:rPr>
        <w:t xml:space="preserve"> </w:t>
      </w:r>
      <w:r w:rsidRPr="008A6CE2">
        <w:rPr>
          <w:lang w:val="en-MY"/>
        </w:rPr>
        <w:t>be</w:t>
      </w:r>
      <w:r w:rsidR="004F0A3D">
        <w:rPr>
          <w:lang w:val="en-MY"/>
        </w:rPr>
        <w:t xml:space="preserve"> </w:t>
      </w:r>
      <w:r w:rsidRPr="008A6CE2">
        <w:rPr>
          <w:lang w:val="en-MY"/>
        </w:rPr>
        <w:t>more</w:t>
      </w:r>
      <w:r w:rsidR="004F0A3D">
        <w:rPr>
          <w:lang w:val="en-MY"/>
        </w:rPr>
        <w:t xml:space="preserve"> </w:t>
      </w:r>
      <w:r w:rsidRPr="008A6CE2">
        <w:rPr>
          <w:lang w:val="en-MY"/>
        </w:rPr>
        <w:t>than</w:t>
      </w:r>
      <w:r w:rsidR="004F0A3D">
        <w:rPr>
          <w:lang w:val="en-MY"/>
        </w:rPr>
        <w:t xml:space="preserve"> </w:t>
      </w:r>
      <w:r w:rsidRPr="008A6CE2">
        <w:rPr>
          <w:lang w:val="en-MY"/>
        </w:rPr>
        <w:t>30%</w:t>
      </w:r>
      <w:r w:rsidR="004F0A3D">
        <w:rPr>
          <w:lang w:val="en-MY"/>
        </w:rPr>
        <w:t xml:space="preserve"> </w:t>
      </w:r>
      <w:r w:rsidRPr="008A6CE2">
        <w:rPr>
          <w:lang w:val="en-MY"/>
        </w:rPr>
        <w:t>(Figure</w:t>
      </w:r>
      <w:r w:rsidR="004F0A3D">
        <w:rPr>
          <w:lang w:val="en-MY"/>
        </w:rPr>
        <w:t xml:space="preserve"> </w:t>
      </w:r>
      <w:r w:rsidRPr="008A6CE2">
        <w:rPr>
          <w:lang w:val="en-MY"/>
        </w:rPr>
        <w:t>5).</w:t>
      </w:r>
      <w:r w:rsidR="004F0A3D">
        <w:rPr>
          <w:lang w:val="en-MY"/>
        </w:rPr>
        <w:t xml:space="preserve"> </w:t>
      </w:r>
      <w:r w:rsidRPr="008A6CE2">
        <w:rPr>
          <w:lang w:val="en-MY"/>
        </w:rPr>
        <w:t>This</w:t>
      </w:r>
      <w:r w:rsidR="004F0A3D">
        <w:rPr>
          <w:lang w:val="en-MY"/>
        </w:rPr>
        <w:t xml:space="preserve"> </w:t>
      </w:r>
      <w:r w:rsidRPr="008A6CE2">
        <w:rPr>
          <w:lang w:val="en-MY"/>
        </w:rPr>
        <w:t>value</w:t>
      </w:r>
      <w:r w:rsidR="004F0A3D">
        <w:rPr>
          <w:lang w:val="en-MY"/>
        </w:rPr>
        <w:t xml:space="preserve"> </w:t>
      </w:r>
      <w:r w:rsidRPr="008A6CE2">
        <w:rPr>
          <w:lang w:val="en-MY"/>
        </w:rPr>
        <w:t>needs</w:t>
      </w:r>
      <w:r w:rsidR="004F0A3D">
        <w:rPr>
          <w:lang w:val="en-MY"/>
        </w:rPr>
        <w:t xml:space="preserve"> </w:t>
      </w:r>
      <w:r w:rsidRPr="008A6CE2">
        <w:rPr>
          <w:lang w:val="en-MY"/>
        </w:rPr>
        <w:t>to</w:t>
      </w:r>
      <w:r w:rsidR="004F0A3D">
        <w:rPr>
          <w:lang w:val="en-MY"/>
        </w:rPr>
        <w:t xml:space="preserve"> </w:t>
      </w:r>
      <w:r w:rsidRPr="008A6CE2">
        <w:rPr>
          <w:lang w:val="en-MY"/>
        </w:rPr>
        <w:t>be</w:t>
      </w:r>
      <w:r w:rsidR="004F0A3D">
        <w:rPr>
          <w:lang w:val="en-MY"/>
        </w:rPr>
        <w:t xml:space="preserve"> </w:t>
      </w:r>
      <w:r w:rsidRPr="008A6CE2">
        <w:rPr>
          <w:lang w:val="en-MY"/>
        </w:rPr>
        <w:t>increased</w:t>
      </w:r>
      <w:r w:rsidR="004F0A3D">
        <w:rPr>
          <w:lang w:val="en-MY"/>
        </w:rPr>
        <w:t xml:space="preserve"> </w:t>
      </w:r>
      <w:r w:rsidRPr="008A6CE2">
        <w:rPr>
          <w:lang w:val="en-MY"/>
        </w:rPr>
        <w:t>if</w:t>
      </w:r>
      <w:r w:rsidR="004F0A3D">
        <w:rPr>
          <w:lang w:val="en-MY"/>
        </w:rPr>
        <w:t xml:space="preserve"> </w:t>
      </w:r>
      <w:r w:rsidRPr="008A6CE2">
        <w:rPr>
          <w:lang w:val="en-MY"/>
        </w:rPr>
        <w:t>the</w:t>
      </w:r>
      <w:r w:rsidR="004F0A3D">
        <w:rPr>
          <w:lang w:val="en-MY"/>
        </w:rPr>
        <w:t xml:space="preserve"> </w:t>
      </w:r>
      <w:r w:rsidRPr="008A6CE2">
        <w:rPr>
          <w:lang w:val="en-MY"/>
        </w:rPr>
        <w:t>screen</w:t>
      </w:r>
      <w:r w:rsidR="004F0A3D">
        <w:rPr>
          <w:lang w:val="en-MY"/>
        </w:rPr>
        <w:t xml:space="preserve"> </w:t>
      </w:r>
      <w:r w:rsidRPr="008A6CE2">
        <w:rPr>
          <w:lang w:val="en-MY"/>
        </w:rPr>
        <w:t>is</w:t>
      </w:r>
      <w:r w:rsidR="004F0A3D">
        <w:rPr>
          <w:lang w:val="en-MY"/>
        </w:rPr>
        <w:t xml:space="preserve"> </w:t>
      </w:r>
      <w:r w:rsidRPr="008A6CE2">
        <w:rPr>
          <w:lang w:val="en-MY"/>
        </w:rPr>
        <w:t>larger.</w:t>
      </w:r>
      <w:r w:rsidR="004F0A3D">
        <w:rPr>
          <w:lang w:val="en-MY"/>
        </w:rPr>
        <w:t xml:space="preserve"> </w:t>
      </w:r>
      <w:r w:rsidRPr="008A6CE2">
        <w:rPr>
          <w:lang w:val="en-MY"/>
        </w:rPr>
        <w:t>If</w:t>
      </w:r>
      <w:r w:rsidR="004F0A3D">
        <w:rPr>
          <w:lang w:val="en-MY"/>
        </w:rPr>
        <w:t xml:space="preserve"> </w:t>
      </w:r>
      <w:r w:rsidRPr="008A6CE2">
        <w:rPr>
          <w:lang w:val="en-MY"/>
        </w:rPr>
        <w:t>the</w:t>
      </w:r>
      <w:r w:rsidR="004F0A3D">
        <w:rPr>
          <w:lang w:val="en-MY"/>
        </w:rPr>
        <w:t xml:space="preserve"> </w:t>
      </w:r>
      <w:r w:rsidRPr="008A6CE2">
        <w:rPr>
          <w:lang w:val="en-MY"/>
        </w:rPr>
        <w:t>white</w:t>
      </w:r>
      <w:r w:rsidR="004F0A3D">
        <w:rPr>
          <w:lang w:val="en-MY"/>
        </w:rPr>
        <w:t xml:space="preserve"> </w:t>
      </w:r>
      <w:r w:rsidRPr="008A6CE2">
        <w:rPr>
          <w:lang w:val="en-MY"/>
        </w:rPr>
        <w:t>square</w:t>
      </w:r>
      <w:r w:rsidR="004F0A3D">
        <w:rPr>
          <w:lang w:val="en-MY"/>
        </w:rPr>
        <w:t xml:space="preserve"> </w:t>
      </w:r>
      <w:r w:rsidRPr="008A6CE2">
        <w:rPr>
          <w:lang w:val="en-MY"/>
        </w:rPr>
        <w:t>box</w:t>
      </w:r>
      <w:r w:rsidR="004F0A3D">
        <w:rPr>
          <w:lang w:val="en-MY"/>
        </w:rPr>
        <w:t xml:space="preserve"> </w:t>
      </w:r>
      <w:r w:rsidRPr="008A6CE2">
        <w:rPr>
          <w:lang w:val="en-MY"/>
        </w:rPr>
        <w:t>is</w:t>
      </w:r>
      <w:r w:rsidR="004F0A3D">
        <w:rPr>
          <w:lang w:val="en-MY"/>
        </w:rPr>
        <w:t xml:space="preserve"> </w:t>
      </w:r>
      <w:r w:rsidRPr="008A6CE2">
        <w:rPr>
          <w:lang w:val="en-MY"/>
        </w:rPr>
        <w:t>not</w:t>
      </w:r>
      <w:r w:rsidR="004F0A3D">
        <w:rPr>
          <w:lang w:val="en-MY"/>
        </w:rPr>
        <w:t xml:space="preserve"> </w:t>
      </w:r>
      <w:r w:rsidRPr="008A6CE2">
        <w:rPr>
          <w:lang w:val="en-MY"/>
        </w:rPr>
        <w:t>placed</w:t>
      </w:r>
      <w:r w:rsidR="004F0A3D">
        <w:rPr>
          <w:lang w:val="en-MY"/>
        </w:rPr>
        <w:t xml:space="preserve"> </w:t>
      </w:r>
      <w:r w:rsidRPr="008A6CE2">
        <w:rPr>
          <w:lang w:val="en-MY"/>
        </w:rPr>
        <w:t>within</w:t>
      </w:r>
      <w:r w:rsidR="004F0A3D">
        <w:rPr>
          <w:lang w:val="en-MY"/>
        </w:rPr>
        <w:t xml:space="preserve"> </w:t>
      </w:r>
      <w:r w:rsidRPr="008A6CE2">
        <w:rPr>
          <w:lang w:val="en-MY"/>
        </w:rPr>
        <w:t>the</w:t>
      </w:r>
      <w:r w:rsidR="004F0A3D">
        <w:rPr>
          <w:lang w:val="en-MY"/>
        </w:rPr>
        <w:t xml:space="preserve"> </w:t>
      </w:r>
      <w:r w:rsidRPr="008A6CE2">
        <w:rPr>
          <w:lang w:val="en-MY"/>
        </w:rPr>
        <w:t>grey</w:t>
      </w:r>
      <w:r w:rsidR="004F0A3D">
        <w:rPr>
          <w:lang w:val="en-MY"/>
        </w:rPr>
        <w:t xml:space="preserve"> </w:t>
      </w:r>
      <w:r w:rsidRPr="008A6CE2">
        <w:rPr>
          <w:lang w:val="en-MY"/>
        </w:rPr>
        <w:t>area</w:t>
      </w:r>
      <w:r w:rsidR="004F0A3D">
        <w:rPr>
          <w:lang w:val="en-MY"/>
        </w:rPr>
        <w:t xml:space="preserve"> </w:t>
      </w:r>
      <w:r w:rsidRPr="008A6CE2">
        <w:rPr>
          <w:lang w:val="en-MY"/>
        </w:rPr>
        <w:t>and</w:t>
      </w:r>
      <w:r w:rsidR="004F0A3D">
        <w:rPr>
          <w:lang w:val="en-MY"/>
        </w:rPr>
        <w:t xml:space="preserve"> </w:t>
      </w:r>
      <w:r w:rsidRPr="008A6CE2">
        <w:rPr>
          <w:lang w:val="en-MY"/>
        </w:rPr>
        <w:t>the</w:t>
      </w:r>
      <w:r w:rsidR="004F0A3D">
        <w:rPr>
          <w:lang w:val="en-MY"/>
        </w:rPr>
        <w:t xml:space="preserve"> </w:t>
      </w:r>
      <w:r w:rsidRPr="008A6CE2">
        <w:rPr>
          <w:lang w:val="en-MY"/>
        </w:rPr>
        <w:t>tracking</w:t>
      </w:r>
      <w:r w:rsidR="004F0A3D">
        <w:rPr>
          <w:lang w:val="en-MY"/>
        </w:rPr>
        <w:t xml:space="preserve"> </w:t>
      </w:r>
      <w:r w:rsidRPr="008A6CE2">
        <w:rPr>
          <w:lang w:val="en-MY"/>
        </w:rPr>
        <w:t>utilization</w:t>
      </w:r>
      <w:r w:rsidR="004F0A3D">
        <w:rPr>
          <w:lang w:val="en-MY"/>
        </w:rPr>
        <w:t xml:space="preserve"> </w:t>
      </w:r>
      <w:r w:rsidRPr="008A6CE2">
        <w:rPr>
          <w:lang w:val="en-MY"/>
        </w:rPr>
        <w:t>is</w:t>
      </w:r>
      <w:r w:rsidR="004F0A3D">
        <w:rPr>
          <w:lang w:val="en-MY"/>
        </w:rPr>
        <w:t xml:space="preserve"> </w:t>
      </w:r>
      <w:r w:rsidRPr="008A6CE2">
        <w:rPr>
          <w:lang w:val="en-MY"/>
        </w:rPr>
        <w:t>less</w:t>
      </w:r>
      <w:r w:rsidR="004F0A3D">
        <w:rPr>
          <w:lang w:val="en-MY"/>
        </w:rPr>
        <w:t xml:space="preserve"> </w:t>
      </w:r>
      <w:r w:rsidRPr="008A6CE2">
        <w:rPr>
          <w:lang w:val="en-MY"/>
        </w:rPr>
        <w:t>than</w:t>
      </w:r>
      <w:r w:rsidR="004F0A3D">
        <w:rPr>
          <w:lang w:val="en-MY"/>
        </w:rPr>
        <w:t xml:space="preserve"> </w:t>
      </w:r>
      <w:r w:rsidRPr="008A6CE2">
        <w:rPr>
          <w:lang w:val="en-MY"/>
        </w:rPr>
        <w:t>30%,</w:t>
      </w:r>
      <w:r w:rsidR="004F0A3D">
        <w:rPr>
          <w:lang w:val="en-MY"/>
        </w:rPr>
        <w:t xml:space="preserve"> </w:t>
      </w:r>
      <w:r w:rsidRPr="008A6CE2">
        <w:rPr>
          <w:lang w:val="en-MY"/>
        </w:rPr>
        <w:t>repeat</w:t>
      </w:r>
      <w:r w:rsidR="004F0A3D">
        <w:rPr>
          <w:lang w:val="en-MY"/>
        </w:rPr>
        <w:t xml:space="preserve"> </w:t>
      </w:r>
      <w:r w:rsidRPr="008A6CE2">
        <w:rPr>
          <w:lang w:val="en-MY"/>
        </w:rPr>
        <w:t>the</w:t>
      </w:r>
      <w:r w:rsidR="004F0A3D">
        <w:rPr>
          <w:lang w:val="en-MY"/>
        </w:rPr>
        <w:t xml:space="preserve"> </w:t>
      </w:r>
      <w:r w:rsidRPr="008A6CE2">
        <w:rPr>
          <w:lang w:val="en-MY"/>
        </w:rPr>
        <w:t>calibration</w:t>
      </w:r>
      <w:r w:rsidR="004F0A3D">
        <w:rPr>
          <w:lang w:val="en-MY"/>
        </w:rPr>
        <w:t xml:space="preserve"> </w:t>
      </w:r>
      <w:r w:rsidRPr="008A6CE2">
        <w:rPr>
          <w:lang w:val="en-MY"/>
        </w:rPr>
        <w:t>step.</w:t>
      </w:r>
      <w:r w:rsidR="004F0A3D">
        <w:rPr>
          <w:lang w:val="en-MY"/>
        </w:rPr>
        <w:t xml:space="preserve">   </w:t>
      </w:r>
    </w:p>
    <w:p w:rsidR="009B5B79" w:rsidRPr="008A6CE2" w:rsidRDefault="009B5B79" w:rsidP="009B5B79">
      <w:pPr>
        <w:pStyle w:val="BodyText"/>
        <w:rPr>
          <w:lang w:val="en-MY"/>
        </w:rPr>
      </w:pPr>
    </w:p>
    <w:p w:rsidR="009B5B79" w:rsidRPr="008A6CE2" w:rsidRDefault="009B5B79" w:rsidP="009B5B79">
      <w:pPr>
        <w:autoSpaceDE w:val="0"/>
        <w:autoSpaceDN w:val="0"/>
        <w:adjustRightInd w:val="0"/>
        <w:spacing w:before="120"/>
        <w:jc w:val="center"/>
        <w:rPr>
          <w:rFonts w:ascii="Times New Roman" w:hAnsi="Times New Roman"/>
          <w:sz w:val="24"/>
          <w:szCs w:val="24"/>
          <w:lang w:val="en-MY"/>
        </w:rPr>
      </w:pPr>
      <w:r w:rsidRPr="008A6CE2">
        <w:rPr>
          <w:rFonts w:ascii="Times New Roman" w:hAnsi="Times New Roman"/>
          <w:noProof/>
          <w:sz w:val="24"/>
          <w:szCs w:val="24"/>
        </w:rPr>
        <w:drawing>
          <wp:inline distT="0" distB="0" distL="0" distR="0" wp14:anchorId="399AD481" wp14:editId="03D73CD2">
            <wp:extent cx="1590675" cy="1295400"/>
            <wp:effectExtent l="19050" t="0" r="9525" b="0"/>
            <wp:docPr id="11" name="Picture 3" descr="Tracking utilizat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ing utilization.bmp"/>
                    <pic:cNvPicPr/>
                  </pic:nvPicPr>
                  <pic:blipFill>
                    <a:blip r:embed="rId61"/>
                    <a:stretch>
                      <a:fillRect/>
                    </a:stretch>
                  </pic:blipFill>
                  <pic:spPr>
                    <a:xfrm>
                      <a:off x="0" y="0"/>
                      <a:ext cx="1590675" cy="1295400"/>
                    </a:xfrm>
                    <a:prstGeom prst="rect">
                      <a:avLst/>
                    </a:prstGeom>
                  </pic:spPr>
                </pic:pic>
              </a:graphicData>
            </a:graphic>
          </wp:inline>
        </w:drawing>
      </w:r>
    </w:p>
    <w:p w:rsidR="009B5B79" w:rsidRPr="008A6CE2" w:rsidRDefault="009B5B79" w:rsidP="009B5B79">
      <w:pPr>
        <w:pStyle w:val="Heading5"/>
        <w:rPr>
          <w:lang w:val="en-MY"/>
        </w:rPr>
      </w:pPr>
      <w:r w:rsidRPr="008A6CE2">
        <w:rPr>
          <w:lang w:val="en-MY"/>
        </w:rPr>
        <w:t>Figure</w:t>
      </w:r>
      <w:r w:rsidR="004F0A3D">
        <w:rPr>
          <w:lang w:val="en-MY"/>
        </w:rPr>
        <w:t xml:space="preserve"> </w:t>
      </w:r>
      <w:r w:rsidRPr="008A6CE2">
        <w:rPr>
          <w:lang w:val="en-MY"/>
        </w:rPr>
        <w:t>5</w:t>
      </w:r>
      <w:r w:rsidR="004F0A3D">
        <w:rPr>
          <w:lang w:val="en-MY"/>
        </w:rPr>
        <w:t xml:space="preserve"> </w:t>
      </w:r>
      <w:r w:rsidRPr="008A6CE2">
        <w:rPr>
          <w:lang w:val="en-MY"/>
        </w:rPr>
        <w:t>Calibration</w:t>
      </w:r>
      <w:r w:rsidR="004F0A3D">
        <w:rPr>
          <w:lang w:val="en-MY"/>
        </w:rPr>
        <w:t xml:space="preserve"> </w:t>
      </w:r>
      <w:r w:rsidRPr="008A6CE2">
        <w:rPr>
          <w:lang w:val="en-MY"/>
        </w:rPr>
        <w:t>viewer</w:t>
      </w:r>
      <w:r w:rsidR="004F0A3D">
        <w:rPr>
          <w:lang w:val="en-MY"/>
        </w:rPr>
        <w:t xml:space="preserve"> </w:t>
      </w:r>
      <w:r w:rsidRPr="008A6CE2">
        <w:rPr>
          <w:lang w:val="en-MY"/>
        </w:rPr>
        <w:t>and</w:t>
      </w:r>
      <w:r w:rsidR="004F0A3D">
        <w:rPr>
          <w:lang w:val="en-MY"/>
        </w:rPr>
        <w:t xml:space="preserve"> </w:t>
      </w:r>
      <w:r w:rsidRPr="008A6CE2">
        <w:rPr>
          <w:lang w:val="en-MY"/>
        </w:rPr>
        <w:t>tracking</w:t>
      </w:r>
      <w:r w:rsidR="004F0A3D">
        <w:rPr>
          <w:lang w:val="en-MY"/>
        </w:rPr>
        <w:t xml:space="preserve"> </w:t>
      </w:r>
      <w:r w:rsidRPr="008A6CE2">
        <w:rPr>
          <w:lang w:val="en-MY"/>
        </w:rPr>
        <w:t>utilization</w:t>
      </w:r>
      <w:r w:rsidR="004F0A3D">
        <w:rPr>
          <w:lang w:val="en-MY"/>
        </w:rPr>
        <w:t xml:space="preserve"> </w:t>
      </w:r>
      <w:r w:rsidRPr="008A6CE2">
        <w:rPr>
          <w:lang w:val="en-MY"/>
        </w:rPr>
        <w:t>(UPSI,</w:t>
      </w:r>
      <w:r w:rsidR="004F0A3D">
        <w:rPr>
          <w:lang w:val="en-MY"/>
        </w:rPr>
        <w:t xml:space="preserve"> </w:t>
      </w:r>
      <w:r w:rsidRPr="008A6CE2">
        <w:rPr>
          <w:lang w:val="en-MY"/>
        </w:rPr>
        <w:t>2015)</w:t>
      </w:r>
    </w:p>
    <w:p w:rsidR="009B5B79" w:rsidRPr="008A6CE2" w:rsidRDefault="009B5B79" w:rsidP="009B5B79">
      <w:pPr>
        <w:pStyle w:val="Heading3"/>
        <w:rPr>
          <w:lang w:val="en-MY"/>
        </w:rPr>
      </w:pPr>
      <w:r w:rsidRPr="008A6CE2">
        <w:rPr>
          <w:lang w:val="en-MY"/>
        </w:rPr>
        <w:t>Installing</w:t>
      </w:r>
      <w:r w:rsidR="004F0A3D">
        <w:rPr>
          <w:lang w:val="en-MY"/>
        </w:rPr>
        <w:t xml:space="preserve"> </w:t>
      </w:r>
      <w:r w:rsidRPr="008A6CE2">
        <w:rPr>
          <w:lang w:val="en-MY"/>
        </w:rPr>
        <w:t>IWB</w:t>
      </w:r>
      <w:r w:rsidR="004F0A3D">
        <w:rPr>
          <w:lang w:val="en-MY"/>
        </w:rPr>
        <w:t xml:space="preserve"> </w:t>
      </w:r>
      <w:r w:rsidRPr="008A6CE2">
        <w:rPr>
          <w:lang w:val="en-MY"/>
        </w:rPr>
        <w:t>software</w:t>
      </w:r>
    </w:p>
    <w:p w:rsidR="009B5B79" w:rsidRPr="008A6CE2" w:rsidRDefault="009B5B79" w:rsidP="009B5B79">
      <w:pPr>
        <w:pStyle w:val="BodyText"/>
        <w:rPr>
          <w:lang w:val="en-MY"/>
        </w:rPr>
      </w:pPr>
      <w:r w:rsidRPr="008A6CE2">
        <w:rPr>
          <w:lang w:val="en-MY"/>
        </w:rPr>
        <w:t>When</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is</w:t>
      </w:r>
      <w:r w:rsidR="004F0A3D">
        <w:rPr>
          <w:lang w:val="en-MY"/>
        </w:rPr>
        <w:t xml:space="preserve"> </w:t>
      </w:r>
      <w:r w:rsidRPr="008A6CE2">
        <w:rPr>
          <w:lang w:val="en-MY"/>
        </w:rPr>
        <w:t>set</w:t>
      </w:r>
      <w:r w:rsidR="004F0A3D">
        <w:rPr>
          <w:lang w:val="en-MY"/>
        </w:rPr>
        <w:t xml:space="preserve"> </w:t>
      </w:r>
      <w:r w:rsidRPr="008A6CE2">
        <w:rPr>
          <w:lang w:val="en-MY"/>
        </w:rPr>
        <w:t>up,</w:t>
      </w:r>
      <w:r w:rsidR="004F0A3D">
        <w:rPr>
          <w:lang w:val="en-MY"/>
        </w:rPr>
        <w:t xml:space="preserve"> </w:t>
      </w:r>
      <w:r w:rsidRPr="008A6CE2">
        <w:rPr>
          <w:lang w:val="en-MY"/>
        </w:rPr>
        <w:t>the</w:t>
      </w:r>
      <w:r w:rsidR="004F0A3D">
        <w:rPr>
          <w:lang w:val="en-MY"/>
        </w:rPr>
        <w:t xml:space="preserve"> </w:t>
      </w:r>
      <w:r w:rsidRPr="008A6CE2">
        <w:rPr>
          <w:lang w:val="en-MY"/>
        </w:rPr>
        <w:t>user</w:t>
      </w:r>
      <w:r w:rsidR="004F0A3D">
        <w:rPr>
          <w:lang w:val="en-MY"/>
        </w:rPr>
        <w:t xml:space="preserve"> </w:t>
      </w:r>
      <w:r w:rsidRPr="008A6CE2">
        <w:rPr>
          <w:lang w:val="en-MY"/>
        </w:rPr>
        <w:t>has</w:t>
      </w:r>
      <w:r w:rsidR="004F0A3D">
        <w:rPr>
          <w:lang w:val="en-MY"/>
        </w:rPr>
        <w:t xml:space="preserve"> </w:t>
      </w:r>
      <w:r w:rsidRPr="008A6CE2">
        <w:rPr>
          <w:lang w:val="en-MY"/>
        </w:rPr>
        <w:t>to</w:t>
      </w:r>
      <w:r w:rsidR="004F0A3D">
        <w:rPr>
          <w:lang w:val="en-MY"/>
        </w:rPr>
        <w:t xml:space="preserve"> </w:t>
      </w:r>
      <w:r w:rsidRPr="008A6CE2">
        <w:rPr>
          <w:lang w:val="en-MY"/>
        </w:rPr>
        <w:t>install</w:t>
      </w:r>
      <w:r w:rsidR="004F0A3D">
        <w:rPr>
          <w:lang w:val="en-MY"/>
        </w:rPr>
        <w:t xml:space="preserve"> </w:t>
      </w:r>
      <w:r w:rsidRPr="008A6CE2">
        <w:rPr>
          <w:lang w:val="en-MY"/>
        </w:rPr>
        <w:t>the</w:t>
      </w:r>
      <w:r w:rsidR="004F0A3D">
        <w:rPr>
          <w:lang w:val="en-MY"/>
        </w:rPr>
        <w:t xml:space="preserve"> </w:t>
      </w:r>
      <w:r w:rsidRPr="008A6CE2">
        <w:rPr>
          <w:lang w:val="en-MY"/>
        </w:rPr>
        <w:t>IWB</w:t>
      </w:r>
      <w:r w:rsidR="004F0A3D">
        <w:rPr>
          <w:lang w:val="en-MY"/>
        </w:rPr>
        <w:t xml:space="preserve"> </w:t>
      </w:r>
      <w:r w:rsidRPr="008A6CE2">
        <w:rPr>
          <w:lang w:val="en-MY"/>
        </w:rPr>
        <w:t>software.</w:t>
      </w:r>
      <w:r w:rsidR="004F0A3D">
        <w:rPr>
          <w:lang w:val="en-MY"/>
        </w:rPr>
        <w:t xml:space="preserve"> </w:t>
      </w:r>
      <w:r w:rsidRPr="008A6CE2">
        <w:rPr>
          <w:lang w:val="en-MY"/>
        </w:rPr>
        <w:t>An</w:t>
      </w:r>
      <w:r w:rsidR="004F0A3D">
        <w:rPr>
          <w:lang w:val="en-MY"/>
        </w:rPr>
        <w:t xml:space="preserve"> </w:t>
      </w:r>
      <w:r w:rsidRPr="008A6CE2">
        <w:rPr>
          <w:lang w:val="en-MY"/>
        </w:rPr>
        <w:t>open</w:t>
      </w:r>
      <w:r w:rsidR="004F0A3D">
        <w:rPr>
          <w:lang w:val="en-MY"/>
        </w:rPr>
        <w:t xml:space="preserve"> </w:t>
      </w:r>
      <w:r w:rsidRPr="008A6CE2">
        <w:rPr>
          <w:lang w:val="en-MY"/>
        </w:rPr>
        <w:t>source</w:t>
      </w:r>
      <w:r w:rsidR="004F0A3D">
        <w:rPr>
          <w:lang w:val="en-MY"/>
        </w:rPr>
        <w:t xml:space="preserve"> </w:t>
      </w:r>
      <w:r w:rsidRPr="008A6CE2">
        <w:rPr>
          <w:lang w:val="en-MY"/>
        </w:rPr>
        <w:t>software,</w:t>
      </w:r>
      <w:r w:rsidR="004F0A3D">
        <w:rPr>
          <w:lang w:val="en-MY"/>
        </w:rPr>
        <w:t xml:space="preserve"> </w:t>
      </w:r>
      <w:r w:rsidRPr="008A6CE2">
        <w:rPr>
          <w:lang w:val="en-MY"/>
        </w:rPr>
        <w:t>Open</w:t>
      </w:r>
      <w:r w:rsidR="004F0A3D">
        <w:rPr>
          <w:lang w:val="en-MY"/>
        </w:rPr>
        <w:t xml:space="preserve"> </w:t>
      </w:r>
      <w:r w:rsidRPr="008A6CE2">
        <w:rPr>
          <w:lang w:val="en-MY"/>
        </w:rPr>
        <w:t>Sankoré</w:t>
      </w:r>
      <w:r w:rsidR="004F0A3D">
        <w:rPr>
          <w:lang w:val="en-MY"/>
        </w:rPr>
        <w:t xml:space="preserve"> </w:t>
      </w:r>
      <w:r w:rsidRPr="008A6CE2">
        <w:rPr>
          <w:lang w:val="en-MY"/>
        </w:rPr>
        <w:t>is</w:t>
      </w:r>
      <w:r w:rsidR="004F0A3D">
        <w:rPr>
          <w:lang w:val="en-MY"/>
        </w:rPr>
        <w:t xml:space="preserve"> </w:t>
      </w:r>
      <w:r w:rsidRPr="008A6CE2">
        <w:rPr>
          <w:lang w:val="en-MY"/>
        </w:rPr>
        <w:t>suggested.</w:t>
      </w:r>
      <w:r w:rsidR="004F0A3D">
        <w:rPr>
          <w:lang w:val="en-MY"/>
        </w:rPr>
        <w:t xml:space="preserve"> </w:t>
      </w:r>
      <w:r w:rsidRPr="008A6CE2">
        <w:rPr>
          <w:lang w:val="en-MY"/>
        </w:rPr>
        <w:t>It</w:t>
      </w:r>
      <w:r w:rsidR="004F0A3D">
        <w:rPr>
          <w:lang w:val="en-MY"/>
        </w:rPr>
        <w:t xml:space="preserve"> </w:t>
      </w:r>
      <w:r w:rsidRPr="008A6CE2">
        <w:rPr>
          <w:lang w:val="en-MY"/>
        </w:rPr>
        <w:t>is</w:t>
      </w:r>
      <w:r w:rsidR="004F0A3D">
        <w:rPr>
          <w:lang w:val="en-MY"/>
        </w:rPr>
        <w:t xml:space="preserve"> </w:t>
      </w:r>
      <w:r w:rsidRPr="008A6CE2">
        <w:rPr>
          <w:lang w:val="en-MY"/>
        </w:rPr>
        <w:t>developed</w:t>
      </w:r>
      <w:r w:rsidR="004F0A3D">
        <w:rPr>
          <w:lang w:val="en-MY"/>
        </w:rPr>
        <w:t xml:space="preserve"> </w:t>
      </w:r>
      <w:r w:rsidRPr="008A6CE2">
        <w:rPr>
          <w:lang w:val="en-MY"/>
        </w:rPr>
        <w:t>by</w:t>
      </w:r>
      <w:r w:rsidR="004F0A3D">
        <w:rPr>
          <w:lang w:val="en-MY"/>
        </w:rPr>
        <w:t xml:space="preserve"> </w:t>
      </w:r>
      <w:r w:rsidRPr="008A6CE2">
        <w:rPr>
          <w:lang w:val="en-MY"/>
        </w:rPr>
        <w:t>DIENA</w:t>
      </w:r>
      <w:r w:rsidR="004F0A3D">
        <w:rPr>
          <w:lang w:val="en-MY"/>
        </w:rPr>
        <w:t xml:space="preserve"> </w:t>
      </w:r>
      <w:r w:rsidRPr="008A6CE2">
        <w:rPr>
          <w:lang w:val="en-MY"/>
        </w:rPr>
        <w:t>based</w:t>
      </w:r>
      <w:r w:rsidR="004F0A3D">
        <w:rPr>
          <w:lang w:val="en-MY"/>
        </w:rPr>
        <w:t xml:space="preserve"> </w:t>
      </w:r>
      <w:r w:rsidRPr="008A6CE2">
        <w:rPr>
          <w:lang w:val="en-MY"/>
        </w:rPr>
        <w:t>in</w:t>
      </w:r>
      <w:r w:rsidR="004F0A3D">
        <w:rPr>
          <w:lang w:val="en-MY"/>
        </w:rPr>
        <w:t xml:space="preserve"> </w:t>
      </w:r>
      <w:r w:rsidRPr="008A6CE2">
        <w:rPr>
          <w:lang w:val="en-MY"/>
        </w:rPr>
        <w:t>France,</w:t>
      </w:r>
      <w:r w:rsidR="004F0A3D">
        <w:rPr>
          <w:lang w:val="en-MY"/>
        </w:rPr>
        <w:t xml:space="preserve"> </w:t>
      </w:r>
      <w:r w:rsidRPr="008A6CE2">
        <w:rPr>
          <w:lang w:val="en-MY"/>
        </w:rPr>
        <w:t>compatible</w:t>
      </w:r>
      <w:r w:rsidR="004F0A3D">
        <w:rPr>
          <w:lang w:val="en-MY"/>
        </w:rPr>
        <w:t xml:space="preserve"> </w:t>
      </w:r>
      <w:r w:rsidRPr="008A6CE2">
        <w:rPr>
          <w:lang w:val="en-MY"/>
        </w:rPr>
        <w:t>with</w:t>
      </w:r>
      <w:r w:rsidR="004F0A3D">
        <w:rPr>
          <w:lang w:val="en-MY"/>
        </w:rPr>
        <w:t xml:space="preserve"> </w:t>
      </w:r>
      <w:r w:rsidRPr="008A6CE2">
        <w:rPr>
          <w:lang w:val="en-MY"/>
        </w:rPr>
        <w:t>any</w:t>
      </w:r>
      <w:r w:rsidR="004F0A3D">
        <w:rPr>
          <w:lang w:val="en-MY"/>
        </w:rPr>
        <w:t xml:space="preserve"> </w:t>
      </w:r>
      <w:r w:rsidRPr="008A6CE2">
        <w:rPr>
          <w:lang w:val="en-MY"/>
        </w:rPr>
        <w:t>display</w:t>
      </w:r>
      <w:r w:rsidR="004F0A3D">
        <w:rPr>
          <w:lang w:val="en-MY"/>
        </w:rPr>
        <w:t xml:space="preserve"> </w:t>
      </w:r>
      <w:r w:rsidRPr="008A6CE2">
        <w:rPr>
          <w:lang w:val="en-MY"/>
        </w:rPr>
        <w:t>and</w:t>
      </w:r>
      <w:r w:rsidR="004F0A3D">
        <w:rPr>
          <w:lang w:val="en-MY"/>
        </w:rPr>
        <w:t xml:space="preserve"> </w:t>
      </w:r>
      <w:r w:rsidRPr="008A6CE2">
        <w:rPr>
          <w:lang w:val="en-MY"/>
        </w:rPr>
        <w:t>pointing</w:t>
      </w:r>
      <w:r w:rsidR="004F0A3D">
        <w:rPr>
          <w:lang w:val="en-MY"/>
        </w:rPr>
        <w:t xml:space="preserve"> </w:t>
      </w:r>
      <w:r w:rsidRPr="008A6CE2">
        <w:rPr>
          <w:lang w:val="en-MY"/>
        </w:rPr>
        <w:t>device</w:t>
      </w:r>
      <w:r w:rsidR="004F0A3D">
        <w:rPr>
          <w:lang w:val="en-MY"/>
        </w:rPr>
        <w:t xml:space="preserve"> </w:t>
      </w:r>
      <w:r w:rsidRPr="008A6CE2">
        <w:rPr>
          <w:lang w:val="en-MY"/>
        </w:rPr>
        <w:t>(UPSI,</w:t>
      </w:r>
      <w:r w:rsidR="004F0A3D">
        <w:rPr>
          <w:lang w:val="en-MY"/>
        </w:rPr>
        <w:t xml:space="preserve"> </w:t>
      </w:r>
      <w:r w:rsidRPr="008A6CE2">
        <w:rPr>
          <w:lang w:val="en-MY"/>
        </w:rPr>
        <w:t>2015).</w:t>
      </w:r>
      <w:r w:rsidR="004F0A3D">
        <w:rPr>
          <w:lang w:val="en-MY"/>
        </w:rPr>
        <w:t xml:space="preserve"> </w:t>
      </w:r>
      <w:r w:rsidRPr="008A6CE2">
        <w:rPr>
          <w:lang w:val="en-MY"/>
        </w:rPr>
        <w:t>It</w:t>
      </w:r>
      <w:r w:rsidR="004F0A3D">
        <w:rPr>
          <w:lang w:val="en-MY"/>
        </w:rPr>
        <w:t xml:space="preserve"> </w:t>
      </w:r>
      <w:r w:rsidRPr="008A6CE2">
        <w:rPr>
          <w:lang w:val="en-MY"/>
        </w:rPr>
        <w:t>is</w:t>
      </w:r>
      <w:r w:rsidR="004F0A3D">
        <w:rPr>
          <w:lang w:val="en-MY"/>
        </w:rPr>
        <w:t xml:space="preserve"> </w:t>
      </w:r>
      <w:r w:rsidRPr="008A6CE2">
        <w:rPr>
          <w:lang w:val="en-MY"/>
        </w:rPr>
        <w:t>an</w:t>
      </w:r>
      <w:r w:rsidR="004F0A3D">
        <w:rPr>
          <w:lang w:val="en-MY"/>
        </w:rPr>
        <w:t xml:space="preserve"> </w:t>
      </w:r>
      <w:r w:rsidRPr="008A6CE2">
        <w:rPr>
          <w:lang w:val="en-MY"/>
        </w:rPr>
        <w:t>ergonomic</w:t>
      </w:r>
      <w:r w:rsidR="004F0A3D">
        <w:rPr>
          <w:lang w:val="en-MY"/>
        </w:rPr>
        <w:t xml:space="preserve"> </w:t>
      </w:r>
      <w:r w:rsidRPr="008A6CE2">
        <w:rPr>
          <w:lang w:val="en-MY"/>
        </w:rPr>
        <w:t>and</w:t>
      </w:r>
      <w:r w:rsidR="004F0A3D">
        <w:rPr>
          <w:lang w:val="en-MY"/>
        </w:rPr>
        <w:t xml:space="preserve"> </w:t>
      </w:r>
      <w:r w:rsidRPr="008A6CE2">
        <w:rPr>
          <w:lang w:val="en-MY"/>
        </w:rPr>
        <w:t>universal</w:t>
      </w:r>
      <w:r w:rsidR="004F0A3D">
        <w:rPr>
          <w:lang w:val="en-MY"/>
        </w:rPr>
        <w:t xml:space="preserve"> </w:t>
      </w:r>
      <w:r w:rsidRPr="008A6CE2">
        <w:rPr>
          <w:lang w:val="en-MY"/>
        </w:rPr>
        <w:t>program</w:t>
      </w:r>
      <w:r w:rsidR="004F0A3D">
        <w:rPr>
          <w:lang w:val="en-MY"/>
        </w:rPr>
        <w:t xml:space="preserve"> </w:t>
      </w:r>
      <w:r w:rsidRPr="008A6CE2">
        <w:rPr>
          <w:lang w:val="en-MY"/>
        </w:rPr>
        <w:t>dedicated</w:t>
      </w:r>
      <w:r w:rsidR="004F0A3D">
        <w:rPr>
          <w:lang w:val="en-MY"/>
        </w:rPr>
        <w:t xml:space="preserve"> </w:t>
      </w:r>
      <w:r w:rsidRPr="008A6CE2">
        <w:rPr>
          <w:lang w:val="en-MY"/>
        </w:rPr>
        <w:t>to</w:t>
      </w:r>
      <w:r w:rsidR="004F0A3D">
        <w:rPr>
          <w:lang w:val="en-MY"/>
        </w:rPr>
        <w:t xml:space="preserve"> </w:t>
      </w:r>
      <w:r w:rsidRPr="008A6CE2">
        <w:rPr>
          <w:lang w:val="en-MY"/>
        </w:rPr>
        <w:t>education,</w:t>
      </w:r>
      <w:r w:rsidR="004F0A3D">
        <w:rPr>
          <w:lang w:val="en-MY"/>
        </w:rPr>
        <w:t xml:space="preserve"> </w:t>
      </w:r>
      <w:r w:rsidRPr="008A6CE2">
        <w:rPr>
          <w:lang w:val="en-MY"/>
        </w:rPr>
        <w:t>open-source,</w:t>
      </w:r>
      <w:r w:rsidR="004F0A3D">
        <w:rPr>
          <w:lang w:val="en-MY"/>
        </w:rPr>
        <w:t xml:space="preserve"> </w:t>
      </w:r>
      <w:r w:rsidRPr="008A6CE2">
        <w:rPr>
          <w:lang w:val="en-MY"/>
        </w:rPr>
        <w:t>scalable</w:t>
      </w:r>
      <w:r w:rsidR="004F0A3D">
        <w:rPr>
          <w:lang w:val="en-MY"/>
        </w:rPr>
        <w:t xml:space="preserve"> </w:t>
      </w:r>
      <w:r w:rsidRPr="008A6CE2">
        <w:rPr>
          <w:lang w:val="en-MY"/>
        </w:rPr>
        <w:t>and</w:t>
      </w:r>
      <w:r w:rsidR="004F0A3D">
        <w:rPr>
          <w:lang w:val="en-MY"/>
        </w:rPr>
        <w:t xml:space="preserve"> </w:t>
      </w:r>
      <w:r w:rsidRPr="008A6CE2">
        <w:rPr>
          <w:lang w:val="en-MY"/>
        </w:rPr>
        <w:t>free,</w:t>
      </w:r>
      <w:r w:rsidR="004F0A3D">
        <w:rPr>
          <w:lang w:val="en-MY"/>
        </w:rPr>
        <w:t xml:space="preserve"> </w:t>
      </w:r>
      <w:r w:rsidRPr="008A6CE2">
        <w:rPr>
          <w:lang w:val="en-MY"/>
        </w:rPr>
        <w:t>much</w:t>
      </w:r>
      <w:r w:rsidR="004F0A3D">
        <w:rPr>
          <w:lang w:val="en-MY"/>
        </w:rPr>
        <w:t xml:space="preserve"> </w:t>
      </w:r>
      <w:r w:rsidRPr="008A6CE2">
        <w:rPr>
          <w:lang w:val="en-MY"/>
        </w:rPr>
        <w:t>more</w:t>
      </w:r>
      <w:r w:rsidR="004F0A3D">
        <w:rPr>
          <w:lang w:val="en-MY"/>
        </w:rPr>
        <w:t xml:space="preserve"> </w:t>
      </w:r>
      <w:r w:rsidRPr="008A6CE2">
        <w:rPr>
          <w:lang w:val="en-MY"/>
        </w:rPr>
        <w:t>than</w:t>
      </w:r>
      <w:r w:rsidR="004F0A3D">
        <w:rPr>
          <w:lang w:val="en-MY"/>
        </w:rPr>
        <w:t xml:space="preserve"> </w:t>
      </w:r>
      <w:r w:rsidRPr="008A6CE2">
        <w:rPr>
          <w:lang w:val="en-MY"/>
        </w:rPr>
        <w:t>just</w:t>
      </w:r>
      <w:r w:rsidR="004F0A3D">
        <w:rPr>
          <w:lang w:val="en-MY"/>
        </w:rPr>
        <w:t xml:space="preserve"> </w:t>
      </w:r>
      <w:r w:rsidRPr="008A6CE2">
        <w:rPr>
          <w:lang w:val="en-MY"/>
        </w:rPr>
        <w:t>software</w:t>
      </w:r>
      <w:r w:rsidR="004F0A3D">
        <w:rPr>
          <w:lang w:val="en-MY"/>
        </w:rPr>
        <w:t xml:space="preserve"> </w:t>
      </w:r>
      <w:r w:rsidRPr="008A6CE2">
        <w:rPr>
          <w:lang w:val="en-MY"/>
        </w:rPr>
        <w:t>(Open-Sankoré,</w:t>
      </w:r>
      <w:r w:rsidR="004F0A3D">
        <w:rPr>
          <w:lang w:val="en-MY"/>
        </w:rPr>
        <w:t xml:space="preserve"> </w:t>
      </w:r>
      <w:r w:rsidRPr="008A6CE2">
        <w:rPr>
          <w:lang w:val="en-MY"/>
        </w:rPr>
        <w:t>n.d.).</w:t>
      </w:r>
      <w:r w:rsidR="004F0A3D">
        <w:rPr>
          <w:lang w:val="en-MY"/>
        </w:rPr>
        <w:t xml:space="preserve"> </w:t>
      </w:r>
      <w:r w:rsidRPr="008A6CE2">
        <w:rPr>
          <w:lang w:val="en-MY"/>
        </w:rPr>
        <w:t>The</w:t>
      </w:r>
      <w:r w:rsidR="004F0A3D">
        <w:rPr>
          <w:lang w:val="en-MY"/>
        </w:rPr>
        <w:t xml:space="preserve"> </w:t>
      </w:r>
      <w:r w:rsidRPr="008A6CE2">
        <w:rPr>
          <w:lang w:val="en-MY"/>
        </w:rPr>
        <w:t>software</w:t>
      </w:r>
      <w:r w:rsidR="004F0A3D">
        <w:rPr>
          <w:lang w:val="en-MY"/>
        </w:rPr>
        <w:t xml:space="preserve"> </w:t>
      </w:r>
      <w:r w:rsidRPr="008A6CE2">
        <w:rPr>
          <w:lang w:val="en-MY"/>
        </w:rPr>
        <w:t>enables</w:t>
      </w:r>
      <w:r w:rsidR="004F0A3D">
        <w:rPr>
          <w:lang w:val="en-MY"/>
        </w:rPr>
        <w:t xml:space="preserve"> </w:t>
      </w:r>
      <w:r w:rsidRPr="008A6CE2">
        <w:rPr>
          <w:lang w:val="en-MY"/>
        </w:rPr>
        <w:t>the</w:t>
      </w:r>
      <w:r w:rsidR="004F0A3D">
        <w:rPr>
          <w:lang w:val="en-MY"/>
        </w:rPr>
        <w:t xml:space="preserve"> </w:t>
      </w:r>
      <w:r w:rsidRPr="008A6CE2">
        <w:rPr>
          <w:lang w:val="en-MY"/>
        </w:rPr>
        <w:t>users</w:t>
      </w:r>
      <w:r w:rsidR="004F0A3D">
        <w:rPr>
          <w:lang w:val="en-MY"/>
        </w:rPr>
        <w:t xml:space="preserve"> </w:t>
      </w:r>
      <w:r w:rsidRPr="008A6CE2">
        <w:rPr>
          <w:lang w:val="en-MY"/>
        </w:rPr>
        <w:t>to</w:t>
      </w:r>
      <w:r w:rsidR="004F0A3D">
        <w:rPr>
          <w:lang w:val="en-MY"/>
        </w:rPr>
        <w:t xml:space="preserve"> </w:t>
      </w:r>
      <w:r w:rsidRPr="008A6CE2">
        <w:rPr>
          <w:lang w:val="en-MY"/>
        </w:rPr>
        <w:t>manipulate</w:t>
      </w:r>
      <w:r w:rsidR="004F0A3D">
        <w:rPr>
          <w:lang w:val="en-MY"/>
        </w:rPr>
        <w:t xml:space="preserve"> </w:t>
      </w:r>
      <w:r w:rsidRPr="008A6CE2">
        <w:rPr>
          <w:lang w:val="en-MY"/>
        </w:rPr>
        <w:t>text</w:t>
      </w:r>
      <w:r w:rsidR="004F0A3D">
        <w:rPr>
          <w:lang w:val="en-MY"/>
        </w:rPr>
        <w:t xml:space="preserve"> </w:t>
      </w:r>
      <w:r w:rsidRPr="008A6CE2">
        <w:rPr>
          <w:lang w:val="en-MY"/>
        </w:rPr>
        <w:t>and</w:t>
      </w:r>
      <w:r w:rsidR="004F0A3D">
        <w:rPr>
          <w:lang w:val="en-MY"/>
        </w:rPr>
        <w:t xml:space="preserve"> </w:t>
      </w:r>
      <w:r w:rsidRPr="008A6CE2">
        <w:rPr>
          <w:lang w:val="en-MY"/>
        </w:rPr>
        <w:t>diagrams,</w:t>
      </w:r>
      <w:r w:rsidR="004F0A3D">
        <w:rPr>
          <w:lang w:val="en-MY"/>
        </w:rPr>
        <w:t xml:space="preserve"> </w:t>
      </w:r>
      <w:r w:rsidRPr="008A6CE2">
        <w:rPr>
          <w:lang w:val="en-MY"/>
        </w:rPr>
        <w:t>access</w:t>
      </w:r>
      <w:r w:rsidR="004F0A3D">
        <w:rPr>
          <w:lang w:val="en-MY"/>
        </w:rPr>
        <w:t xml:space="preserve"> </w:t>
      </w:r>
      <w:r w:rsidRPr="008A6CE2">
        <w:rPr>
          <w:lang w:val="en-MY"/>
        </w:rPr>
        <w:t>to</w:t>
      </w:r>
      <w:r w:rsidR="004F0A3D">
        <w:rPr>
          <w:lang w:val="en-MY"/>
        </w:rPr>
        <w:t xml:space="preserve"> </w:t>
      </w:r>
      <w:r w:rsidRPr="008A6CE2">
        <w:rPr>
          <w:lang w:val="en-MY"/>
        </w:rPr>
        <w:t>internet,</w:t>
      </w:r>
      <w:r w:rsidR="004F0A3D">
        <w:rPr>
          <w:lang w:val="en-MY"/>
        </w:rPr>
        <w:t xml:space="preserve"> </w:t>
      </w:r>
      <w:r w:rsidRPr="008A6CE2">
        <w:rPr>
          <w:lang w:val="en-MY"/>
        </w:rPr>
        <w:t>add</w:t>
      </w:r>
      <w:r w:rsidR="004F0A3D">
        <w:rPr>
          <w:lang w:val="en-MY"/>
        </w:rPr>
        <w:t xml:space="preserve"> </w:t>
      </w:r>
      <w:r w:rsidRPr="008A6CE2">
        <w:rPr>
          <w:lang w:val="en-MY"/>
        </w:rPr>
        <w:t>page</w:t>
      </w:r>
      <w:r w:rsidR="004F0A3D">
        <w:rPr>
          <w:lang w:val="en-MY"/>
        </w:rPr>
        <w:t xml:space="preserve"> </w:t>
      </w:r>
      <w:r w:rsidRPr="008A6CE2">
        <w:rPr>
          <w:lang w:val="en-MY"/>
        </w:rPr>
        <w:t>to</w:t>
      </w:r>
      <w:r w:rsidR="004F0A3D">
        <w:rPr>
          <w:lang w:val="en-MY"/>
        </w:rPr>
        <w:t xml:space="preserve"> </w:t>
      </w:r>
      <w:r w:rsidRPr="008A6CE2">
        <w:rPr>
          <w:lang w:val="en-MY"/>
        </w:rPr>
        <w:t>the</w:t>
      </w:r>
      <w:r w:rsidR="004F0A3D">
        <w:rPr>
          <w:lang w:val="en-MY"/>
        </w:rPr>
        <w:t xml:space="preserve"> </w:t>
      </w:r>
      <w:r w:rsidRPr="008A6CE2">
        <w:rPr>
          <w:lang w:val="en-MY"/>
        </w:rPr>
        <w:t>scenario,</w:t>
      </w:r>
      <w:r w:rsidR="004F0A3D">
        <w:rPr>
          <w:lang w:val="en-MY"/>
        </w:rPr>
        <w:t xml:space="preserve"> </w:t>
      </w:r>
      <w:r w:rsidRPr="008A6CE2">
        <w:rPr>
          <w:lang w:val="en-MY"/>
        </w:rPr>
        <w:t>show</w:t>
      </w:r>
      <w:r w:rsidR="004F0A3D">
        <w:rPr>
          <w:lang w:val="en-MY"/>
        </w:rPr>
        <w:t xml:space="preserve"> </w:t>
      </w:r>
      <w:r w:rsidRPr="008A6CE2">
        <w:rPr>
          <w:lang w:val="en-MY"/>
        </w:rPr>
        <w:t>table,</w:t>
      </w:r>
      <w:r w:rsidR="004F0A3D">
        <w:rPr>
          <w:lang w:val="en-MY"/>
        </w:rPr>
        <w:t xml:space="preserve"> </w:t>
      </w:r>
      <w:r w:rsidRPr="008A6CE2">
        <w:rPr>
          <w:lang w:val="en-MY"/>
        </w:rPr>
        <w:t>view</w:t>
      </w:r>
      <w:r w:rsidR="004F0A3D">
        <w:rPr>
          <w:lang w:val="en-MY"/>
        </w:rPr>
        <w:t xml:space="preserve"> </w:t>
      </w:r>
      <w:r w:rsidRPr="008A6CE2">
        <w:rPr>
          <w:lang w:val="en-MY"/>
        </w:rPr>
        <w:t>document</w:t>
      </w:r>
      <w:r w:rsidR="004F0A3D">
        <w:rPr>
          <w:lang w:val="en-MY"/>
        </w:rPr>
        <w:t xml:space="preserve"> </w:t>
      </w:r>
      <w:r w:rsidRPr="008A6CE2">
        <w:rPr>
          <w:lang w:val="en-MY"/>
        </w:rPr>
        <w:t>browser,</w:t>
      </w:r>
      <w:r w:rsidR="004F0A3D">
        <w:rPr>
          <w:lang w:val="en-MY"/>
        </w:rPr>
        <w:t xml:space="preserve"> </w:t>
      </w:r>
      <w:r w:rsidRPr="008A6CE2">
        <w:rPr>
          <w:lang w:val="en-MY"/>
        </w:rPr>
        <w:t>and</w:t>
      </w:r>
      <w:r w:rsidR="004F0A3D">
        <w:rPr>
          <w:lang w:val="en-MY"/>
        </w:rPr>
        <w:t xml:space="preserve"> </w:t>
      </w:r>
      <w:r w:rsidRPr="008A6CE2">
        <w:rPr>
          <w:lang w:val="en-MY"/>
        </w:rPr>
        <w:t>create</w:t>
      </w:r>
      <w:r w:rsidR="004F0A3D">
        <w:rPr>
          <w:lang w:val="en-MY"/>
        </w:rPr>
        <w:t xml:space="preserve"> </w:t>
      </w:r>
      <w:r w:rsidRPr="008A6CE2">
        <w:rPr>
          <w:lang w:val="en-MY"/>
        </w:rPr>
        <w:t>digital</w:t>
      </w:r>
      <w:r w:rsidR="004F0A3D">
        <w:rPr>
          <w:lang w:val="en-MY"/>
        </w:rPr>
        <w:t xml:space="preserve"> </w:t>
      </w:r>
      <w:r w:rsidRPr="008A6CE2">
        <w:rPr>
          <w:lang w:val="en-MY"/>
        </w:rPr>
        <w:t>lesson</w:t>
      </w:r>
      <w:r w:rsidR="004F0A3D">
        <w:rPr>
          <w:lang w:val="en-MY"/>
        </w:rPr>
        <w:t xml:space="preserve"> </w:t>
      </w:r>
      <w:r w:rsidRPr="008A6CE2">
        <w:rPr>
          <w:lang w:val="en-MY"/>
        </w:rPr>
        <w:t>activities</w:t>
      </w:r>
      <w:r w:rsidR="004F0A3D">
        <w:rPr>
          <w:lang w:val="en-MY"/>
        </w:rPr>
        <w:t xml:space="preserve"> </w:t>
      </w:r>
      <w:r w:rsidRPr="008A6CE2">
        <w:rPr>
          <w:lang w:val="en-MY"/>
        </w:rPr>
        <w:t>with</w:t>
      </w:r>
      <w:r w:rsidR="004F0A3D">
        <w:rPr>
          <w:lang w:val="en-MY"/>
        </w:rPr>
        <w:t xml:space="preserve"> </w:t>
      </w:r>
      <w:r w:rsidRPr="008A6CE2">
        <w:rPr>
          <w:lang w:val="en-MY"/>
        </w:rPr>
        <w:t>multimedia</w:t>
      </w:r>
      <w:r w:rsidR="004F0A3D">
        <w:rPr>
          <w:lang w:val="en-MY"/>
        </w:rPr>
        <w:t xml:space="preserve"> </w:t>
      </w:r>
      <w:r w:rsidRPr="008A6CE2">
        <w:rPr>
          <w:lang w:val="en-MY"/>
        </w:rPr>
        <w:t>in</w:t>
      </w:r>
      <w:r w:rsidR="004F0A3D">
        <w:rPr>
          <w:lang w:val="en-MY"/>
        </w:rPr>
        <w:t xml:space="preserve"> </w:t>
      </w:r>
      <w:r w:rsidRPr="008A6CE2">
        <w:rPr>
          <w:lang w:val="en-MY"/>
        </w:rPr>
        <w:t>the</w:t>
      </w:r>
      <w:r w:rsidR="004F0A3D">
        <w:rPr>
          <w:lang w:val="en-MY"/>
        </w:rPr>
        <w:t xml:space="preserve"> </w:t>
      </w:r>
      <w:r w:rsidRPr="008A6CE2">
        <w:rPr>
          <w:lang w:val="en-MY"/>
        </w:rPr>
        <w:t>Open</w:t>
      </w:r>
      <w:r w:rsidR="004F0A3D">
        <w:rPr>
          <w:lang w:val="en-MY"/>
        </w:rPr>
        <w:t xml:space="preserve"> </w:t>
      </w:r>
      <w:r w:rsidRPr="008A6CE2">
        <w:rPr>
          <w:lang w:val="en-MY"/>
        </w:rPr>
        <w:t>Sankoré</w:t>
      </w:r>
      <w:r w:rsidR="004F0A3D">
        <w:rPr>
          <w:lang w:val="en-MY"/>
        </w:rPr>
        <w:t xml:space="preserve"> </w:t>
      </w:r>
      <w:r w:rsidRPr="008A6CE2">
        <w:rPr>
          <w:lang w:val="en-MY"/>
        </w:rPr>
        <w:t>main</w:t>
      </w:r>
      <w:r w:rsidR="004F0A3D">
        <w:rPr>
          <w:lang w:val="en-MY"/>
        </w:rPr>
        <w:t xml:space="preserve"> </w:t>
      </w:r>
      <w:r w:rsidRPr="008A6CE2">
        <w:rPr>
          <w:lang w:val="en-MY"/>
        </w:rPr>
        <w:t>window</w:t>
      </w:r>
      <w:r w:rsidR="004F0A3D">
        <w:rPr>
          <w:lang w:val="en-MY"/>
        </w:rPr>
        <w:t xml:space="preserve"> </w:t>
      </w:r>
      <w:r w:rsidRPr="008A6CE2">
        <w:rPr>
          <w:lang w:val="en-MY"/>
        </w:rPr>
        <w:t>(Figure</w:t>
      </w:r>
      <w:r w:rsidR="004F0A3D">
        <w:rPr>
          <w:lang w:val="en-MY"/>
        </w:rPr>
        <w:t xml:space="preserve"> </w:t>
      </w:r>
      <w:r w:rsidRPr="008A6CE2">
        <w:rPr>
          <w:lang w:val="en-MY"/>
        </w:rPr>
        <w:t>6).</w:t>
      </w:r>
    </w:p>
    <w:p w:rsidR="009B5B79" w:rsidRPr="008A6CE2" w:rsidRDefault="009B5B79" w:rsidP="009B5B79">
      <w:pPr>
        <w:autoSpaceDE w:val="0"/>
        <w:autoSpaceDN w:val="0"/>
        <w:adjustRightInd w:val="0"/>
        <w:spacing w:before="120"/>
        <w:jc w:val="center"/>
        <w:rPr>
          <w:rFonts w:ascii="Times New Roman" w:hAnsi="Times New Roman"/>
          <w:sz w:val="24"/>
          <w:szCs w:val="24"/>
          <w:lang w:val="en-MY"/>
        </w:rPr>
      </w:pPr>
      <w:r w:rsidRPr="008A6CE2">
        <w:rPr>
          <w:rFonts w:ascii="Times New Roman" w:hAnsi="Times New Roman"/>
          <w:noProof/>
          <w:sz w:val="24"/>
          <w:szCs w:val="24"/>
        </w:rPr>
        <w:lastRenderedPageBreak/>
        <w:drawing>
          <wp:inline distT="0" distB="0" distL="0" distR="0" wp14:anchorId="7345039A" wp14:editId="39A81771">
            <wp:extent cx="5732145" cy="3216207"/>
            <wp:effectExtent l="1905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srcRect/>
                    <a:stretch>
                      <a:fillRect/>
                    </a:stretch>
                  </pic:blipFill>
                  <pic:spPr bwMode="auto">
                    <a:xfrm>
                      <a:off x="0" y="0"/>
                      <a:ext cx="5732145" cy="3216207"/>
                    </a:xfrm>
                    <a:prstGeom prst="rect">
                      <a:avLst/>
                    </a:prstGeom>
                    <a:noFill/>
                    <a:ln w="9525">
                      <a:noFill/>
                      <a:miter lim="800000"/>
                      <a:headEnd/>
                      <a:tailEnd/>
                    </a:ln>
                  </pic:spPr>
                </pic:pic>
              </a:graphicData>
            </a:graphic>
          </wp:inline>
        </w:drawing>
      </w:r>
    </w:p>
    <w:p w:rsidR="009B5B79" w:rsidRPr="008A6CE2" w:rsidRDefault="009B5B79" w:rsidP="009B5B79">
      <w:pPr>
        <w:pStyle w:val="Heading5"/>
        <w:rPr>
          <w:lang w:val="en-MY"/>
        </w:rPr>
      </w:pPr>
      <w:r w:rsidRPr="008A6CE2">
        <w:rPr>
          <w:lang w:val="en-MY"/>
        </w:rPr>
        <w:t>Figure</w:t>
      </w:r>
      <w:r w:rsidR="004F0A3D">
        <w:rPr>
          <w:lang w:val="en-MY"/>
        </w:rPr>
        <w:t xml:space="preserve"> </w:t>
      </w:r>
      <w:r w:rsidRPr="008A6CE2">
        <w:rPr>
          <w:lang w:val="en-MY"/>
        </w:rPr>
        <w:t>6</w:t>
      </w:r>
      <w:r w:rsidR="004F0A3D">
        <w:rPr>
          <w:lang w:val="en-MY"/>
        </w:rPr>
        <w:t xml:space="preserve"> </w:t>
      </w:r>
      <w:r w:rsidRPr="008A6CE2">
        <w:rPr>
          <w:lang w:val="en-MY"/>
        </w:rPr>
        <w:t>Open</w:t>
      </w:r>
      <w:r w:rsidR="004F0A3D">
        <w:rPr>
          <w:lang w:val="en-MY"/>
        </w:rPr>
        <w:t xml:space="preserve"> </w:t>
      </w:r>
      <w:r w:rsidRPr="008A6CE2">
        <w:rPr>
          <w:lang w:val="en-MY"/>
        </w:rPr>
        <w:t>Sankoré</w:t>
      </w:r>
      <w:r w:rsidR="004F0A3D">
        <w:rPr>
          <w:lang w:val="en-MY"/>
        </w:rPr>
        <w:t xml:space="preserve"> </w:t>
      </w:r>
      <w:r w:rsidRPr="008A6CE2">
        <w:rPr>
          <w:lang w:val="en-MY"/>
        </w:rPr>
        <w:t>main</w:t>
      </w:r>
      <w:r w:rsidR="004F0A3D">
        <w:rPr>
          <w:lang w:val="en-MY"/>
        </w:rPr>
        <w:t xml:space="preserve"> </w:t>
      </w:r>
      <w:r w:rsidRPr="008A6CE2">
        <w:rPr>
          <w:lang w:val="en-MY"/>
        </w:rPr>
        <w:t>window</w:t>
      </w:r>
      <w:r w:rsidR="004F0A3D">
        <w:rPr>
          <w:lang w:val="en-MY"/>
        </w:rPr>
        <w:t xml:space="preserve"> </w:t>
      </w:r>
      <w:r w:rsidRPr="008A6CE2">
        <w:rPr>
          <w:lang w:val="en-MY"/>
        </w:rPr>
        <w:t>(UPSI,</w:t>
      </w:r>
      <w:r w:rsidR="004F0A3D">
        <w:rPr>
          <w:lang w:val="en-MY"/>
        </w:rPr>
        <w:t xml:space="preserve"> </w:t>
      </w:r>
      <w:r w:rsidRPr="008A6CE2">
        <w:rPr>
          <w:lang w:val="en-MY"/>
        </w:rPr>
        <w:t>2015)</w:t>
      </w:r>
    </w:p>
    <w:p w:rsidR="009B5B79" w:rsidRPr="008A6CE2" w:rsidRDefault="009B5B79" w:rsidP="009B5B79">
      <w:pPr>
        <w:pStyle w:val="Heading3"/>
        <w:rPr>
          <w:lang w:val="en-MY"/>
        </w:rPr>
      </w:pPr>
      <w:r w:rsidRPr="008A6CE2">
        <w:rPr>
          <w:lang w:val="en-MY"/>
        </w:rPr>
        <w:t>Advantages</w:t>
      </w:r>
      <w:r w:rsidR="004F0A3D">
        <w:rPr>
          <w:lang w:val="en-MY"/>
        </w:rPr>
        <w:t xml:space="preserve"> </w:t>
      </w:r>
      <w:r w:rsidRPr="008A6CE2">
        <w:rPr>
          <w:lang w:val="en-MY"/>
        </w:rPr>
        <w:t>of</w:t>
      </w:r>
      <w:r w:rsidR="004F0A3D">
        <w:rPr>
          <w:lang w:val="en-MY"/>
        </w:rPr>
        <w:t xml:space="preserve"> </w:t>
      </w:r>
      <w:r w:rsidRPr="008A6CE2">
        <w:rPr>
          <w:lang w:val="en-MY"/>
        </w:rPr>
        <w:t>Wiimote</w:t>
      </w:r>
      <w:r w:rsidR="004F0A3D">
        <w:rPr>
          <w:lang w:val="en-MY"/>
        </w:rPr>
        <w:t xml:space="preserve"> </w:t>
      </w:r>
      <w:r w:rsidRPr="008A6CE2">
        <w:rPr>
          <w:lang w:val="en-MY"/>
        </w:rPr>
        <w:t>IWB</w:t>
      </w:r>
    </w:p>
    <w:p w:rsidR="009B5B79" w:rsidRPr="008A6CE2" w:rsidRDefault="009B5B79" w:rsidP="009B5B79">
      <w:pPr>
        <w:pStyle w:val="BodyText"/>
        <w:rPr>
          <w:lang w:val="en-MY"/>
        </w:rPr>
      </w:pPr>
      <w:r w:rsidRPr="008A6CE2">
        <w:rPr>
          <w:lang w:val="en-MY"/>
        </w:rPr>
        <w:t>Interactive</w:t>
      </w:r>
      <w:r w:rsidR="004F0A3D">
        <w:rPr>
          <w:lang w:val="en-MY"/>
        </w:rPr>
        <w:t xml:space="preserve"> </w:t>
      </w:r>
      <w:r w:rsidRPr="008A6CE2">
        <w:rPr>
          <w:lang w:val="en-MY"/>
        </w:rPr>
        <w:t>whiteboard</w:t>
      </w:r>
      <w:r w:rsidR="004F0A3D">
        <w:rPr>
          <w:lang w:val="en-MY"/>
        </w:rPr>
        <w:t xml:space="preserve"> </w:t>
      </w:r>
      <w:r w:rsidRPr="008A6CE2">
        <w:rPr>
          <w:lang w:val="en-MY"/>
        </w:rPr>
        <w:t>was</w:t>
      </w:r>
      <w:r w:rsidR="004F0A3D">
        <w:rPr>
          <w:lang w:val="en-MY"/>
        </w:rPr>
        <w:t xml:space="preserve"> </w:t>
      </w:r>
      <w:r w:rsidRPr="008A6CE2">
        <w:rPr>
          <w:lang w:val="en-MY"/>
        </w:rPr>
        <w:t>reported</w:t>
      </w:r>
      <w:r w:rsidR="004F0A3D">
        <w:rPr>
          <w:lang w:val="en-MY"/>
        </w:rPr>
        <w:t xml:space="preserve"> </w:t>
      </w:r>
      <w:r w:rsidRPr="008A6CE2">
        <w:rPr>
          <w:lang w:val="en-MY"/>
        </w:rPr>
        <w:t>to</w:t>
      </w:r>
      <w:r w:rsidR="004F0A3D">
        <w:rPr>
          <w:lang w:val="en-MY"/>
        </w:rPr>
        <w:t xml:space="preserve"> </w:t>
      </w:r>
      <w:r w:rsidRPr="008A6CE2">
        <w:rPr>
          <w:lang w:val="en-MY"/>
        </w:rPr>
        <w:t>be</w:t>
      </w:r>
      <w:r w:rsidR="004F0A3D">
        <w:rPr>
          <w:lang w:val="en-MY"/>
        </w:rPr>
        <w:t xml:space="preserve"> </w:t>
      </w:r>
      <w:r w:rsidRPr="008A6CE2">
        <w:rPr>
          <w:lang w:val="en-MY"/>
        </w:rPr>
        <w:t>a</w:t>
      </w:r>
      <w:r w:rsidR="004F0A3D">
        <w:rPr>
          <w:lang w:val="en-MY"/>
        </w:rPr>
        <w:t xml:space="preserve"> </w:t>
      </w:r>
      <w:r w:rsidRPr="008A6CE2">
        <w:rPr>
          <w:lang w:val="en-MY"/>
        </w:rPr>
        <w:t>useful</w:t>
      </w:r>
      <w:r w:rsidR="004F0A3D">
        <w:rPr>
          <w:lang w:val="en-MY"/>
        </w:rPr>
        <w:t xml:space="preserve"> </w:t>
      </w:r>
      <w:r w:rsidRPr="008A6CE2">
        <w:rPr>
          <w:lang w:val="en-MY"/>
        </w:rPr>
        <w:t>tool</w:t>
      </w:r>
      <w:r w:rsidR="004F0A3D">
        <w:rPr>
          <w:lang w:val="en-MY"/>
        </w:rPr>
        <w:t xml:space="preserve"> </w:t>
      </w:r>
      <w:r w:rsidRPr="008A6CE2">
        <w:rPr>
          <w:lang w:val="en-MY"/>
        </w:rPr>
        <w:t>to</w:t>
      </w:r>
      <w:r w:rsidR="004F0A3D">
        <w:rPr>
          <w:lang w:val="en-MY"/>
        </w:rPr>
        <w:t xml:space="preserve"> </w:t>
      </w:r>
      <w:r w:rsidRPr="008A6CE2">
        <w:rPr>
          <w:lang w:val="en-MY"/>
        </w:rPr>
        <w:t>enhance</w:t>
      </w:r>
      <w:r w:rsidR="004F0A3D">
        <w:rPr>
          <w:lang w:val="en-MY"/>
        </w:rPr>
        <w:t xml:space="preserve"> </w:t>
      </w:r>
      <w:r w:rsidRPr="008A6CE2">
        <w:rPr>
          <w:lang w:val="en-MY"/>
        </w:rPr>
        <w:t>teaching</w:t>
      </w:r>
      <w:r w:rsidR="004F0A3D">
        <w:rPr>
          <w:lang w:val="en-MY"/>
        </w:rPr>
        <w:t xml:space="preserve"> </w:t>
      </w:r>
      <w:r w:rsidRPr="008A6CE2">
        <w:rPr>
          <w:lang w:val="en-MY"/>
        </w:rPr>
        <w:t>and</w:t>
      </w:r>
      <w:r w:rsidR="004F0A3D">
        <w:rPr>
          <w:lang w:val="en-MY"/>
        </w:rPr>
        <w:t xml:space="preserve"> </w:t>
      </w:r>
      <w:r w:rsidRPr="008A6CE2">
        <w:rPr>
          <w:lang w:val="en-MY"/>
        </w:rPr>
        <w:t>support</w:t>
      </w:r>
      <w:r w:rsidR="004F0A3D">
        <w:rPr>
          <w:lang w:val="en-MY"/>
        </w:rPr>
        <w:t xml:space="preserve"> </w:t>
      </w:r>
      <w:r w:rsidRPr="008A6CE2">
        <w:rPr>
          <w:lang w:val="en-MY"/>
        </w:rPr>
        <w:t>learning</w:t>
      </w:r>
      <w:r w:rsidR="004F0A3D">
        <w:rPr>
          <w:lang w:val="en-MY"/>
        </w:rPr>
        <w:t xml:space="preserve"> </w:t>
      </w:r>
      <w:r w:rsidRPr="008A6CE2">
        <w:rPr>
          <w:lang w:val="en-MY"/>
        </w:rPr>
        <w:t>due</w:t>
      </w:r>
      <w:r w:rsidR="004F0A3D">
        <w:rPr>
          <w:lang w:val="en-MY"/>
        </w:rPr>
        <w:t xml:space="preserve"> </w:t>
      </w:r>
      <w:r w:rsidRPr="008A6CE2">
        <w:rPr>
          <w:lang w:val="en-MY"/>
        </w:rPr>
        <w:t>to</w:t>
      </w:r>
      <w:r w:rsidR="004F0A3D">
        <w:rPr>
          <w:lang w:val="en-MY"/>
        </w:rPr>
        <w:t xml:space="preserve"> </w:t>
      </w:r>
      <w:r w:rsidRPr="008A6CE2">
        <w:rPr>
          <w:lang w:val="en-MY"/>
        </w:rPr>
        <w:t>its</w:t>
      </w:r>
      <w:r w:rsidR="004F0A3D">
        <w:rPr>
          <w:lang w:val="en-MY"/>
        </w:rPr>
        <w:t xml:space="preserve"> </w:t>
      </w:r>
      <w:r w:rsidRPr="008A6CE2">
        <w:rPr>
          <w:lang w:val="en-MY"/>
        </w:rPr>
        <w:t>flexibility</w:t>
      </w:r>
      <w:r w:rsidR="004F0A3D">
        <w:rPr>
          <w:lang w:val="en-MY"/>
        </w:rPr>
        <w:t xml:space="preserve"> </w:t>
      </w:r>
      <w:r w:rsidRPr="008A6CE2">
        <w:rPr>
          <w:lang w:val="en-MY"/>
        </w:rPr>
        <w:t>and</w:t>
      </w:r>
      <w:r w:rsidR="004F0A3D">
        <w:rPr>
          <w:lang w:val="en-MY"/>
        </w:rPr>
        <w:t xml:space="preserve"> </w:t>
      </w:r>
      <w:r w:rsidRPr="008A6CE2">
        <w:rPr>
          <w:lang w:val="en-MY"/>
        </w:rPr>
        <w:t>versatility,</w:t>
      </w:r>
      <w:r w:rsidR="004F0A3D">
        <w:rPr>
          <w:lang w:val="en-MY"/>
        </w:rPr>
        <w:t xml:space="preserve"> </w:t>
      </w:r>
      <w:r w:rsidRPr="008A6CE2">
        <w:rPr>
          <w:lang w:val="en-MY"/>
        </w:rPr>
        <w:t>multimedia</w:t>
      </w:r>
      <w:r w:rsidR="004F0A3D">
        <w:rPr>
          <w:lang w:val="en-MY"/>
        </w:rPr>
        <w:t xml:space="preserve"> </w:t>
      </w:r>
      <w:r w:rsidRPr="008A6CE2">
        <w:rPr>
          <w:lang w:val="en-MY"/>
        </w:rPr>
        <w:t>presentation,</w:t>
      </w:r>
      <w:r w:rsidR="004F0A3D">
        <w:rPr>
          <w:lang w:val="en-MY"/>
        </w:rPr>
        <w:t xml:space="preserve"> </w:t>
      </w:r>
      <w:r w:rsidRPr="008A6CE2">
        <w:rPr>
          <w:lang w:val="en-MY"/>
        </w:rPr>
        <w:t>efficiency,</w:t>
      </w:r>
      <w:r w:rsidR="004F0A3D">
        <w:rPr>
          <w:lang w:val="en-MY"/>
        </w:rPr>
        <w:t xml:space="preserve"> </w:t>
      </w:r>
      <w:r w:rsidRPr="008A6CE2">
        <w:rPr>
          <w:lang w:val="en-MY"/>
        </w:rPr>
        <w:t>supporting</w:t>
      </w:r>
      <w:r w:rsidR="004F0A3D">
        <w:rPr>
          <w:lang w:val="en-MY"/>
        </w:rPr>
        <w:t xml:space="preserve"> </w:t>
      </w:r>
      <w:r w:rsidRPr="008A6CE2">
        <w:rPr>
          <w:lang w:val="en-MY"/>
        </w:rPr>
        <w:t>planning</w:t>
      </w:r>
      <w:r w:rsidR="004F0A3D">
        <w:rPr>
          <w:lang w:val="en-MY"/>
        </w:rPr>
        <w:t xml:space="preserve"> </w:t>
      </w:r>
      <w:r w:rsidRPr="008A6CE2">
        <w:rPr>
          <w:lang w:val="en-MY"/>
        </w:rPr>
        <w:t>and</w:t>
      </w:r>
      <w:r w:rsidR="004F0A3D">
        <w:rPr>
          <w:lang w:val="en-MY"/>
        </w:rPr>
        <w:t xml:space="preserve"> </w:t>
      </w:r>
      <w:r w:rsidRPr="008A6CE2">
        <w:rPr>
          <w:lang w:val="en-MY"/>
        </w:rPr>
        <w:t>the</w:t>
      </w:r>
      <w:r w:rsidR="004F0A3D">
        <w:rPr>
          <w:lang w:val="en-MY"/>
        </w:rPr>
        <w:t xml:space="preserve"> </w:t>
      </w:r>
      <w:r w:rsidRPr="008A6CE2">
        <w:rPr>
          <w:lang w:val="en-MY"/>
        </w:rPr>
        <w:t>development</w:t>
      </w:r>
      <w:r w:rsidR="004F0A3D">
        <w:rPr>
          <w:lang w:val="en-MY"/>
        </w:rPr>
        <w:t xml:space="preserve"> </w:t>
      </w:r>
      <w:r w:rsidRPr="008A6CE2">
        <w:rPr>
          <w:lang w:val="en-MY"/>
        </w:rPr>
        <w:t>of</w:t>
      </w:r>
      <w:r w:rsidR="004F0A3D">
        <w:rPr>
          <w:lang w:val="en-MY"/>
        </w:rPr>
        <w:t xml:space="preserve"> </w:t>
      </w:r>
      <w:r w:rsidRPr="008A6CE2">
        <w:rPr>
          <w:lang w:val="en-MY"/>
        </w:rPr>
        <w:t>resources,</w:t>
      </w:r>
      <w:r w:rsidR="004F0A3D">
        <w:rPr>
          <w:lang w:val="en-MY"/>
        </w:rPr>
        <w:t xml:space="preserve"> </w:t>
      </w:r>
      <w:r w:rsidRPr="008A6CE2">
        <w:rPr>
          <w:lang w:val="en-MY"/>
        </w:rPr>
        <w:t>modeling</w:t>
      </w:r>
      <w:r w:rsidR="004F0A3D">
        <w:rPr>
          <w:lang w:val="en-MY"/>
        </w:rPr>
        <w:t xml:space="preserve"> </w:t>
      </w:r>
      <w:r w:rsidRPr="008A6CE2">
        <w:rPr>
          <w:lang w:val="en-MY"/>
        </w:rPr>
        <w:t>ICT</w:t>
      </w:r>
      <w:r w:rsidR="004F0A3D">
        <w:rPr>
          <w:lang w:val="en-MY"/>
        </w:rPr>
        <w:t xml:space="preserve"> </w:t>
      </w:r>
      <w:r w:rsidRPr="008A6CE2">
        <w:rPr>
          <w:lang w:val="en-MY"/>
        </w:rPr>
        <w:t>skills,</w:t>
      </w:r>
      <w:r w:rsidR="004F0A3D">
        <w:rPr>
          <w:lang w:val="en-MY"/>
        </w:rPr>
        <w:t xml:space="preserve"> </w:t>
      </w:r>
      <w:r w:rsidRPr="008A6CE2">
        <w:rPr>
          <w:lang w:val="en-MY"/>
        </w:rPr>
        <w:t>interactivity</w:t>
      </w:r>
      <w:r w:rsidR="004F0A3D">
        <w:rPr>
          <w:lang w:val="en-MY"/>
        </w:rPr>
        <w:t xml:space="preserve"> </w:t>
      </w:r>
      <w:r w:rsidRPr="008A6CE2">
        <w:rPr>
          <w:lang w:val="en-MY"/>
        </w:rPr>
        <w:t>and</w:t>
      </w:r>
      <w:r w:rsidR="004F0A3D">
        <w:rPr>
          <w:lang w:val="en-MY"/>
        </w:rPr>
        <w:t xml:space="preserve"> </w:t>
      </w:r>
      <w:r w:rsidRPr="008A6CE2">
        <w:rPr>
          <w:lang w:val="en-MY"/>
        </w:rPr>
        <w:t>participation</w:t>
      </w:r>
      <w:r w:rsidR="004F0A3D">
        <w:rPr>
          <w:lang w:val="en-MY"/>
        </w:rPr>
        <w:t xml:space="preserve"> </w:t>
      </w:r>
      <w:r w:rsidRPr="008A6CE2">
        <w:rPr>
          <w:lang w:val="en-MY"/>
        </w:rPr>
        <w:t>in</w:t>
      </w:r>
      <w:r w:rsidR="004F0A3D">
        <w:rPr>
          <w:lang w:val="en-MY"/>
        </w:rPr>
        <w:t xml:space="preserve"> </w:t>
      </w:r>
      <w:r w:rsidRPr="008A6CE2">
        <w:rPr>
          <w:lang w:val="en-MY"/>
        </w:rPr>
        <w:t>lessons</w:t>
      </w:r>
      <w:r w:rsidR="004F0A3D">
        <w:rPr>
          <w:lang w:val="en-MY"/>
        </w:rPr>
        <w:t xml:space="preserve"> </w:t>
      </w:r>
      <w:r w:rsidRPr="008A6CE2">
        <w:rPr>
          <w:lang w:val="en-MY"/>
        </w:rPr>
        <w:t>(Smith,</w:t>
      </w:r>
      <w:r w:rsidR="004F0A3D">
        <w:rPr>
          <w:lang w:val="en-MY"/>
        </w:rPr>
        <w:t xml:space="preserve"> </w:t>
      </w:r>
      <w:r w:rsidRPr="008A6CE2">
        <w:rPr>
          <w:lang w:val="en-MY"/>
        </w:rPr>
        <w:t>Higgins,</w:t>
      </w:r>
      <w:r w:rsidR="004F0A3D">
        <w:rPr>
          <w:lang w:val="en-MY"/>
        </w:rPr>
        <w:t xml:space="preserve"> </w:t>
      </w:r>
      <w:r w:rsidRPr="008A6CE2">
        <w:rPr>
          <w:lang w:val="en-MY"/>
        </w:rPr>
        <w:t>Wall</w:t>
      </w:r>
      <w:r w:rsidR="004F0A3D">
        <w:rPr>
          <w:lang w:val="en-MY"/>
        </w:rPr>
        <w:t xml:space="preserve"> </w:t>
      </w:r>
      <w:r w:rsidRPr="008A6CE2">
        <w:rPr>
          <w:lang w:val="en-MY"/>
        </w:rPr>
        <w:t>&amp;</w:t>
      </w:r>
      <w:r w:rsidR="004F0A3D">
        <w:rPr>
          <w:lang w:val="en-MY"/>
        </w:rPr>
        <w:t xml:space="preserve"> </w:t>
      </w:r>
      <w:r w:rsidRPr="008A6CE2">
        <w:rPr>
          <w:lang w:val="en-MY"/>
        </w:rPr>
        <w:t>Miller,</w:t>
      </w:r>
      <w:r w:rsidR="004F0A3D">
        <w:rPr>
          <w:lang w:val="en-MY"/>
        </w:rPr>
        <w:t xml:space="preserve"> </w:t>
      </w:r>
      <w:r w:rsidRPr="008A6CE2">
        <w:rPr>
          <w:lang w:val="en-MY"/>
        </w:rPr>
        <w:t>2005).</w:t>
      </w:r>
      <w:r w:rsidR="004F0A3D">
        <w:rPr>
          <w:lang w:val="en-MY"/>
        </w:rPr>
        <w:t xml:space="preserve"> </w:t>
      </w:r>
      <w:r w:rsidRPr="008A6CE2">
        <w:rPr>
          <w:lang w:val="en-MY"/>
        </w:rPr>
        <w:t>All</w:t>
      </w:r>
      <w:r w:rsidR="004F0A3D">
        <w:rPr>
          <w:lang w:val="en-MY"/>
        </w:rPr>
        <w:t xml:space="preserve"> </w:t>
      </w:r>
      <w:r w:rsidRPr="008A6CE2">
        <w:rPr>
          <w:lang w:val="en-MY"/>
        </w:rPr>
        <w:t>the</w:t>
      </w:r>
      <w:r w:rsidR="004F0A3D">
        <w:rPr>
          <w:lang w:val="en-MY"/>
        </w:rPr>
        <w:t xml:space="preserve"> </w:t>
      </w:r>
      <w:r w:rsidRPr="008A6CE2">
        <w:rPr>
          <w:lang w:val="en-MY"/>
        </w:rPr>
        <w:t>mentioned</w:t>
      </w:r>
      <w:r w:rsidR="004F0A3D">
        <w:rPr>
          <w:lang w:val="en-MY"/>
        </w:rPr>
        <w:t xml:space="preserve"> </w:t>
      </w:r>
      <w:r w:rsidRPr="008A6CE2">
        <w:rPr>
          <w:lang w:val="en-MY"/>
        </w:rPr>
        <w:t>benefits</w:t>
      </w:r>
      <w:r w:rsidR="004F0A3D">
        <w:rPr>
          <w:lang w:val="en-MY"/>
        </w:rPr>
        <w:t xml:space="preserve"> </w:t>
      </w:r>
      <w:r w:rsidRPr="008A6CE2">
        <w:rPr>
          <w:lang w:val="en-MY"/>
        </w:rPr>
        <w:t>of</w:t>
      </w:r>
      <w:r w:rsidR="004F0A3D">
        <w:rPr>
          <w:lang w:val="en-MY"/>
        </w:rPr>
        <w:t xml:space="preserve"> </w:t>
      </w:r>
      <w:r w:rsidRPr="008A6CE2">
        <w:rPr>
          <w:lang w:val="en-MY"/>
        </w:rPr>
        <w:t>IWB</w:t>
      </w:r>
      <w:r w:rsidR="004F0A3D">
        <w:rPr>
          <w:lang w:val="en-MY"/>
        </w:rPr>
        <w:t xml:space="preserve"> </w:t>
      </w:r>
      <w:r w:rsidRPr="008A6CE2">
        <w:rPr>
          <w:lang w:val="en-MY"/>
        </w:rPr>
        <w:t>can</w:t>
      </w:r>
      <w:r w:rsidR="004F0A3D">
        <w:rPr>
          <w:lang w:val="en-MY"/>
        </w:rPr>
        <w:t xml:space="preserve"> </w:t>
      </w:r>
      <w:r w:rsidRPr="008A6CE2">
        <w:rPr>
          <w:lang w:val="en-MY"/>
        </w:rPr>
        <w:t>be</w:t>
      </w:r>
      <w:r w:rsidR="004F0A3D">
        <w:rPr>
          <w:lang w:val="en-MY"/>
        </w:rPr>
        <w:t xml:space="preserve"> </w:t>
      </w:r>
      <w:r w:rsidRPr="008A6CE2">
        <w:rPr>
          <w:lang w:val="en-MY"/>
        </w:rPr>
        <w:t>found</w:t>
      </w:r>
      <w:r w:rsidR="004F0A3D">
        <w:rPr>
          <w:lang w:val="en-MY"/>
        </w:rPr>
        <w:t xml:space="preserve"> </w:t>
      </w:r>
      <w:r w:rsidRPr="008A6CE2">
        <w:rPr>
          <w:lang w:val="en-MY"/>
        </w:rPr>
        <w:t>in</w:t>
      </w:r>
      <w:r w:rsidR="004F0A3D">
        <w:rPr>
          <w:lang w:val="en-MY"/>
        </w:rPr>
        <w:t xml:space="preserve"> </w:t>
      </w:r>
      <w:r w:rsidRPr="008A6CE2">
        <w:rPr>
          <w:lang w:val="en-MY"/>
        </w:rPr>
        <w:t>Wiimote</w:t>
      </w:r>
      <w:r w:rsidR="004F0A3D">
        <w:rPr>
          <w:lang w:val="en-MY"/>
        </w:rPr>
        <w:t xml:space="preserve"> </w:t>
      </w:r>
      <w:r w:rsidRPr="008A6CE2">
        <w:rPr>
          <w:lang w:val="en-MY"/>
        </w:rPr>
        <w:t>IWB</w:t>
      </w:r>
      <w:r w:rsidR="004F0A3D">
        <w:rPr>
          <w:lang w:val="en-MY"/>
        </w:rPr>
        <w:t xml:space="preserve"> </w:t>
      </w:r>
      <w:r w:rsidRPr="008A6CE2">
        <w:rPr>
          <w:lang w:val="en-MY"/>
        </w:rPr>
        <w:t>by</w:t>
      </w:r>
      <w:r w:rsidR="004F0A3D">
        <w:rPr>
          <w:lang w:val="en-MY"/>
        </w:rPr>
        <w:t xml:space="preserve"> </w:t>
      </w:r>
      <w:r w:rsidRPr="008A6CE2">
        <w:rPr>
          <w:lang w:val="en-MY"/>
        </w:rPr>
        <w:t>using</w:t>
      </w:r>
      <w:r w:rsidR="004F0A3D">
        <w:rPr>
          <w:lang w:val="en-MY"/>
        </w:rPr>
        <w:t xml:space="preserve"> </w:t>
      </w:r>
      <w:r w:rsidRPr="008A6CE2">
        <w:rPr>
          <w:lang w:val="en-MY"/>
        </w:rPr>
        <w:t>the</w:t>
      </w:r>
      <w:r w:rsidR="004F0A3D">
        <w:rPr>
          <w:lang w:val="en-MY"/>
        </w:rPr>
        <w:t xml:space="preserve"> </w:t>
      </w:r>
      <w:r w:rsidRPr="008A6CE2">
        <w:rPr>
          <w:lang w:val="en-MY"/>
        </w:rPr>
        <w:t>Open</w:t>
      </w:r>
      <w:r w:rsidR="004F0A3D">
        <w:rPr>
          <w:lang w:val="en-MY"/>
        </w:rPr>
        <w:t xml:space="preserve"> </w:t>
      </w:r>
      <w:r w:rsidRPr="008A6CE2">
        <w:rPr>
          <w:lang w:val="en-MY"/>
        </w:rPr>
        <w:t>Sankoré</w:t>
      </w:r>
      <w:r w:rsidR="004F0A3D">
        <w:rPr>
          <w:lang w:val="en-MY"/>
        </w:rPr>
        <w:t xml:space="preserve"> </w:t>
      </w:r>
      <w:r w:rsidRPr="008A6CE2">
        <w:rPr>
          <w:lang w:val="en-MY"/>
        </w:rPr>
        <w:t>software.</w:t>
      </w:r>
      <w:r w:rsidR="004F0A3D">
        <w:rPr>
          <w:lang w:val="en-MY"/>
        </w:rPr>
        <w:t xml:space="preserve"> </w:t>
      </w:r>
    </w:p>
    <w:p w:rsidR="009B5B79" w:rsidRPr="008A6CE2" w:rsidRDefault="009B5B79" w:rsidP="009B5B79">
      <w:pPr>
        <w:pStyle w:val="BodyText"/>
        <w:rPr>
          <w:lang w:val="en-MY"/>
        </w:rPr>
      </w:pPr>
      <w:r w:rsidRPr="008A6CE2">
        <w:rPr>
          <w:lang w:val="en-MY"/>
        </w:rPr>
        <w:t>In</w:t>
      </w:r>
      <w:r w:rsidR="004F0A3D">
        <w:rPr>
          <w:lang w:val="en-MY"/>
        </w:rPr>
        <w:t xml:space="preserve"> </w:t>
      </w:r>
      <w:r w:rsidRPr="008A6CE2">
        <w:rPr>
          <w:lang w:val="en-MY"/>
        </w:rPr>
        <w:t>terms</w:t>
      </w:r>
      <w:r w:rsidR="004F0A3D">
        <w:rPr>
          <w:lang w:val="en-MY"/>
        </w:rPr>
        <w:t xml:space="preserve"> </w:t>
      </w:r>
      <w:r w:rsidRPr="008A6CE2">
        <w:rPr>
          <w:lang w:val="en-MY"/>
        </w:rPr>
        <w:t>of</w:t>
      </w:r>
      <w:r w:rsidR="004F0A3D">
        <w:rPr>
          <w:lang w:val="en-MY"/>
        </w:rPr>
        <w:t xml:space="preserve"> </w:t>
      </w:r>
      <w:r w:rsidRPr="008A6CE2">
        <w:rPr>
          <w:lang w:val="en-MY"/>
        </w:rPr>
        <w:t>flexibility,</w:t>
      </w:r>
      <w:r w:rsidR="004F0A3D">
        <w:rPr>
          <w:lang w:val="en-MY"/>
        </w:rPr>
        <w:t xml:space="preserve"> </w:t>
      </w:r>
      <w:r w:rsidRPr="008A6CE2">
        <w:rPr>
          <w:lang w:val="en-MY"/>
        </w:rPr>
        <w:t>Wiimote</w:t>
      </w:r>
      <w:r w:rsidR="004F0A3D">
        <w:rPr>
          <w:lang w:val="en-MY"/>
        </w:rPr>
        <w:t xml:space="preserve"> </w:t>
      </w:r>
      <w:r w:rsidRPr="008A6CE2">
        <w:rPr>
          <w:lang w:val="en-MY"/>
        </w:rPr>
        <w:t>IWB</w:t>
      </w:r>
      <w:r w:rsidR="004F0A3D">
        <w:rPr>
          <w:lang w:val="en-MY"/>
        </w:rPr>
        <w:t xml:space="preserve"> </w:t>
      </w:r>
      <w:r w:rsidRPr="008A6CE2">
        <w:rPr>
          <w:lang w:val="en-MY"/>
        </w:rPr>
        <w:t>can</w:t>
      </w:r>
      <w:r w:rsidR="004F0A3D">
        <w:rPr>
          <w:lang w:val="en-MY"/>
        </w:rPr>
        <w:t xml:space="preserve"> </w:t>
      </w:r>
      <w:r w:rsidRPr="008A6CE2">
        <w:rPr>
          <w:lang w:val="en-MY"/>
        </w:rPr>
        <w:t>be</w:t>
      </w:r>
      <w:r w:rsidR="004F0A3D">
        <w:rPr>
          <w:lang w:val="en-MY"/>
        </w:rPr>
        <w:t xml:space="preserve"> </w:t>
      </w:r>
      <w:r w:rsidRPr="008A6CE2">
        <w:rPr>
          <w:lang w:val="en-MY"/>
        </w:rPr>
        <w:t>used</w:t>
      </w:r>
      <w:r w:rsidR="004F0A3D">
        <w:rPr>
          <w:lang w:val="en-MY"/>
        </w:rPr>
        <w:t xml:space="preserve"> </w:t>
      </w:r>
      <w:r w:rsidRPr="008A6CE2">
        <w:rPr>
          <w:lang w:val="en-MY"/>
        </w:rPr>
        <w:t>in</w:t>
      </w:r>
      <w:r w:rsidR="004F0A3D">
        <w:rPr>
          <w:lang w:val="en-MY"/>
        </w:rPr>
        <w:t xml:space="preserve"> </w:t>
      </w:r>
      <w:r w:rsidRPr="008A6CE2">
        <w:rPr>
          <w:lang w:val="en-MY"/>
        </w:rPr>
        <w:t>any</w:t>
      </w:r>
      <w:r w:rsidR="004F0A3D">
        <w:rPr>
          <w:lang w:val="en-MY"/>
        </w:rPr>
        <w:t xml:space="preserve"> </w:t>
      </w:r>
      <w:r w:rsidRPr="008A6CE2">
        <w:rPr>
          <w:lang w:val="en-MY"/>
        </w:rPr>
        <w:t>room</w:t>
      </w:r>
      <w:r w:rsidR="004F0A3D">
        <w:rPr>
          <w:lang w:val="en-MY"/>
        </w:rPr>
        <w:t xml:space="preserve"> </w:t>
      </w:r>
      <w:r w:rsidRPr="008A6CE2">
        <w:rPr>
          <w:lang w:val="en-MY"/>
        </w:rPr>
        <w:t>provided</w:t>
      </w:r>
      <w:r w:rsidR="004F0A3D">
        <w:rPr>
          <w:lang w:val="en-MY"/>
        </w:rPr>
        <w:t xml:space="preserve"> </w:t>
      </w:r>
      <w:r w:rsidRPr="008A6CE2">
        <w:rPr>
          <w:lang w:val="en-MY"/>
        </w:rPr>
        <w:t>the</w:t>
      </w:r>
      <w:r w:rsidR="004F0A3D">
        <w:rPr>
          <w:lang w:val="en-MY"/>
        </w:rPr>
        <w:t xml:space="preserve"> </w:t>
      </w:r>
      <w:r w:rsidRPr="008A6CE2">
        <w:rPr>
          <w:lang w:val="en-MY"/>
        </w:rPr>
        <w:t>surface</w:t>
      </w:r>
      <w:r w:rsidR="004F0A3D">
        <w:rPr>
          <w:lang w:val="en-MY"/>
        </w:rPr>
        <w:t xml:space="preserve"> </w:t>
      </w:r>
      <w:r w:rsidRPr="008A6CE2">
        <w:rPr>
          <w:lang w:val="en-MY"/>
        </w:rPr>
        <w:t>for</w:t>
      </w:r>
      <w:r w:rsidR="004F0A3D">
        <w:rPr>
          <w:lang w:val="en-MY"/>
        </w:rPr>
        <w:t xml:space="preserve"> </w:t>
      </w:r>
      <w:r w:rsidRPr="008A6CE2">
        <w:rPr>
          <w:lang w:val="en-MY"/>
        </w:rPr>
        <w:t>the</w:t>
      </w:r>
      <w:r w:rsidR="004F0A3D">
        <w:rPr>
          <w:lang w:val="en-MY"/>
        </w:rPr>
        <w:t xml:space="preserve"> </w:t>
      </w:r>
      <w:r w:rsidRPr="008A6CE2">
        <w:rPr>
          <w:lang w:val="en-MY"/>
        </w:rPr>
        <w:t>projector</w:t>
      </w:r>
      <w:r w:rsidR="004F0A3D">
        <w:rPr>
          <w:lang w:val="en-MY"/>
        </w:rPr>
        <w:t xml:space="preserve"> </w:t>
      </w:r>
      <w:r w:rsidRPr="008A6CE2">
        <w:rPr>
          <w:lang w:val="en-MY"/>
        </w:rPr>
        <w:t>screen</w:t>
      </w:r>
      <w:r w:rsidR="004F0A3D">
        <w:rPr>
          <w:lang w:val="en-MY"/>
        </w:rPr>
        <w:t xml:space="preserve"> </w:t>
      </w:r>
      <w:r w:rsidRPr="008A6CE2">
        <w:rPr>
          <w:lang w:val="en-MY"/>
        </w:rPr>
        <w:t>is</w:t>
      </w:r>
      <w:r w:rsidR="004F0A3D">
        <w:rPr>
          <w:lang w:val="en-MY"/>
        </w:rPr>
        <w:t xml:space="preserve"> </w:t>
      </w:r>
      <w:r w:rsidRPr="008A6CE2">
        <w:rPr>
          <w:lang w:val="en-MY"/>
        </w:rPr>
        <w:t>flat.</w:t>
      </w:r>
      <w:r w:rsidR="004F0A3D">
        <w:rPr>
          <w:lang w:val="en-MY"/>
        </w:rPr>
        <w:t xml:space="preserve"> </w:t>
      </w:r>
      <w:r w:rsidRPr="008A6CE2">
        <w:rPr>
          <w:lang w:val="en-MY"/>
        </w:rPr>
        <w:t>The</w:t>
      </w:r>
      <w:r w:rsidR="004F0A3D">
        <w:rPr>
          <w:lang w:val="en-MY"/>
        </w:rPr>
        <w:t xml:space="preserve"> </w:t>
      </w:r>
      <w:r w:rsidRPr="008A6CE2">
        <w:rPr>
          <w:lang w:val="en-MY"/>
        </w:rPr>
        <w:t>user</w:t>
      </w:r>
      <w:r w:rsidR="004F0A3D">
        <w:rPr>
          <w:lang w:val="en-MY"/>
        </w:rPr>
        <w:t xml:space="preserve"> </w:t>
      </w:r>
      <w:r w:rsidRPr="008A6CE2">
        <w:rPr>
          <w:lang w:val="en-MY"/>
        </w:rPr>
        <w:t>just</w:t>
      </w:r>
      <w:r w:rsidR="004F0A3D">
        <w:rPr>
          <w:lang w:val="en-MY"/>
        </w:rPr>
        <w:t xml:space="preserve"> </w:t>
      </w:r>
      <w:r w:rsidRPr="008A6CE2">
        <w:rPr>
          <w:lang w:val="en-MY"/>
        </w:rPr>
        <w:t>needs</w:t>
      </w:r>
      <w:r w:rsidR="004F0A3D">
        <w:rPr>
          <w:lang w:val="en-MY"/>
        </w:rPr>
        <w:t xml:space="preserve"> </w:t>
      </w:r>
      <w:r w:rsidRPr="008A6CE2">
        <w:rPr>
          <w:lang w:val="en-MY"/>
        </w:rPr>
        <w:t>to</w:t>
      </w:r>
      <w:r w:rsidR="004F0A3D">
        <w:rPr>
          <w:lang w:val="en-MY"/>
        </w:rPr>
        <w:t xml:space="preserve"> </w:t>
      </w:r>
      <w:r w:rsidRPr="008A6CE2">
        <w:rPr>
          <w:lang w:val="en-MY"/>
        </w:rPr>
        <w:t>bring</w:t>
      </w:r>
      <w:r w:rsidR="004F0A3D">
        <w:rPr>
          <w:lang w:val="en-MY"/>
        </w:rPr>
        <w:t xml:space="preserve"> </w:t>
      </w:r>
      <w:r w:rsidRPr="008A6CE2">
        <w:rPr>
          <w:lang w:val="en-MY"/>
        </w:rPr>
        <w:t>along</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projector,</w:t>
      </w:r>
      <w:r w:rsidR="004F0A3D">
        <w:rPr>
          <w:lang w:val="en-MY"/>
        </w:rPr>
        <w:t xml:space="preserve"> </w:t>
      </w:r>
      <w:r w:rsidRPr="008A6CE2">
        <w:rPr>
          <w:lang w:val="en-MY"/>
        </w:rPr>
        <w:t>IR</w:t>
      </w:r>
      <w:r w:rsidR="004F0A3D">
        <w:rPr>
          <w:lang w:val="en-MY"/>
        </w:rPr>
        <w:t xml:space="preserve"> </w:t>
      </w:r>
      <w:r w:rsidRPr="008A6CE2">
        <w:rPr>
          <w:lang w:val="en-MY"/>
        </w:rPr>
        <w:t>pen</w:t>
      </w:r>
      <w:r w:rsidR="004F0A3D">
        <w:rPr>
          <w:lang w:val="en-MY"/>
        </w:rPr>
        <w:t xml:space="preserve"> </w:t>
      </w:r>
      <w:r w:rsidRPr="008A6CE2">
        <w:rPr>
          <w:lang w:val="en-MY"/>
        </w:rPr>
        <w:t>and</w:t>
      </w:r>
      <w:r w:rsidR="004F0A3D">
        <w:rPr>
          <w:lang w:val="en-MY"/>
        </w:rPr>
        <w:t xml:space="preserve"> </w:t>
      </w:r>
      <w:r w:rsidRPr="008A6CE2">
        <w:rPr>
          <w:lang w:val="en-MY"/>
        </w:rPr>
        <w:t>laptop.</w:t>
      </w:r>
      <w:r w:rsidR="004F0A3D">
        <w:rPr>
          <w:lang w:val="en-MY"/>
        </w:rPr>
        <w:t xml:space="preserve"> </w:t>
      </w:r>
      <w:r w:rsidRPr="008A6CE2">
        <w:rPr>
          <w:lang w:val="en-MY"/>
        </w:rPr>
        <w:t>Any</w:t>
      </w:r>
      <w:r w:rsidR="004F0A3D">
        <w:rPr>
          <w:lang w:val="en-MY"/>
        </w:rPr>
        <w:t xml:space="preserve"> </w:t>
      </w:r>
      <w:r w:rsidRPr="008A6CE2">
        <w:rPr>
          <w:lang w:val="en-MY"/>
        </w:rPr>
        <w:t>wall</w:t>
      </w:r>
      <w:r w:rsidR="004F0A3D">
        <w:rPr>
          <w:lang w:val="en-MY"/>
        </w:rPr>
        <w:t xml:space="preserve"> </w:t>
      </w:r>
      <w:r w:rsidRPr="008A6CE2">
        <w:rPr>
          <w:lang w:val="en-MY"/>
        </w:rPr>
        <w:t>of</w:t>
      </w:r>
      <w:r w:rsidR="004F0A3D">
        <w:rPr>
          <w:lang w:val="en-MY"/>
        </w:rPr>
        <w:t xml:space="preserve"> </w:t>
      </w:r>
      <w:r w:rsidRPr="008A6CE2">
        <w:rPr>
          <w:lang w:val="en-MY"/>
        </w:rPr>
        <w:t>the</w:t>
      </w:r>
      <w:r w:rsidR="004F0A3D">
        <w:rPr>
          <w:lang w:val="en-MY"/>
        </w:rPr>
        <w:t xml:space="preserve"> </w:t>
      </w:r>
      <w:r w:rsidRPr="008A6CE2">
        <w:rPr>
          <w:lang w:val="en-MY"/>
        </w:rPr>
        <w:t>classroom</w:t>
      </w:r>
      <w:r w:rsidR="004F0A3D">
        <w:rPr>
          <w:lang w:val="en-MY"/>
        </w:rPr>
        <w:t xml:space="preserve"> </w:t>
      </w:r>
      <w:r w:rsidRPr="008A6CE2">
        <w:rPr>
          <w:lang w:val="en-MY"/>
        </w:rPr>
        <w:t>can</w:t>
      </w:r>
      <w:r w:rsidR="004F0A3D">
        <w:rPr>
          <w:lang w:val="en-MY"/>
        </w:rPr>
        <w:t xml:space="preserve"> </w:t>
      </w:r>
      <w:r w:rsidRPr="008A6CE2">
        <w:rPr>
          <w:lang w:val="en-MY"/>
        </w:rPr>
        <w:t>be</w:t>
      </w:r>
      <w:r w:rsidR="004F0A3D">
        <w:rPr>
          <w:lang w:val="en-MY"/>
        </w:rPr>
        <w:t xml:space="preserve"> </w:t>
      </w:r>
      <w:r w:rsidRPr="008A6CE2">
        <w:rPr>
          <w:lang w:val="en-MY"/>
        </w:rPr>
        <w:t>the</w:t>
      </w:r>
      <w:r w:rsidR="004F0A3D">
        <w:rPr>
          <w:lang w:val="en-MY"/>
        </w:rPr>
        <w:t xml:space="preserve"> </w:t>
      </w:r>
      <w:r w:rsidRPr="008A6CE2">
        <w:rPr>
          <w:lang w:val="en-MY"/>
        </w:rPr>
        <w:t>projector</w:t>
      </w:r>
      <w:r w:rsidR="004F0A3D">
        <w:rPr>
          <w:lang w:val="en-MY"/>
        </w:rPr>
        <w:t xml:space="preserve"> </w:t>
      </w:r>
      <w:r w:rsidRPr="008A6CE2">
        <w:rPr>
          <w:lang w:val="en-MY"/>
        </w:rPr>
        <w:t>screen.</w:t>
      </w:r>
      <w:r w:rsidR="004F0A3D">
        <w:rPr>
          <w:lang w:val="en-MY"/>
        </w:rPr>
        <w:t xml:space="preserve"> </w:t>
      </w:r>
      <w:r w:rsidRPr="008A6CE2">
        <w:rPr>
          <w:lang w:val="en-MY"/>
        </w:rPr>
        <w:t>In</w:t>
      </w:r>
      <w:r w:rsidR="004F0A3D">
        <w:rPr>
          <w:lang w:val="en-MY"/>
        </w:rPr>
        <w:t xml:space="preserve"> </w:t>
      </w:r>
      <w:r w:rsidRPr="008A6CE2">
        <w:rPr>
          <w:lang w:val="en-MY"/>
        </w:rPr>
        <w:t>contrast,</w:t>
      </w:r>
      <w:r w:rsidR="004F0A3D">
        <w:rPr>
          <w:lang w:val="en-MY"/>
        </w:rPr>
        <w:t xml:space="preserve"> </w:t>
      </w:r>
      <w:r w:rsidRPr="008A6CE2">
        <w:rPr>
          <w:lang w:val="en-MY"/>
        </w:rPr>
        <w:t>IWB</w:t>
      </w:r>
      <w:r w:rsidR="004F0A3D">
        <w:rPr>
          <w:lang w:val="en-MY"/>
        </w:rPr>
        <w:t xml:space="preserve"> </w:t>
      </w:r>
      <w:r w:rsidRPr="008A6CE2">
        <w:rPr>
          <w:lang w:val="en-MY"/>
        </w:rPr>
        <w:t>needs</w:t>
      </w:r>
      <w:r w:rsidR="004F0A3D">
        <w:rPr>
          <w:lang w:val="en-MY"/>
        </w:rPr>
        <w:t xml:space="preserve"> </w:t>
      </w:r>
      <w:r w:rsidRPr="008A6CE2">
        <w:rPr>
          <w:lang w:val="en-MY"/>
        </w:rPr>
        <w:t>to</w:t>
      </w:r>
      <w:r w:rsidR="004F0A3D">
        <w:rPr>
          <w:lang w:val="en-MY"/>
        </w:rPr>
        <w:t xml:space="preserve"> </w:t>
      </w:r>
      <w:r w:rsidRPr="008A6CE2">
        <w:rPr>
          <w:lang w:val="en-MY"/>
        </w:rPr>
        <w:t>have</w:t>
      </w:r>
      <w:r w:rsidR="004F0A3D">
        <w:rPr>
          <w:lang w:val="en-MY"/>
        </w:rPr>
        <w:t xml:space="preserve"> </w:t>
      </w:r>
      <w:r w:rsidRPr="008A6CE2">
        <w:rPr>
          <w:lang w:val="en-MY"/>
        </w:rPr>
        <w:t>the</w:t>
      </w:r>
      <w:r w:rsidR="004F0A3D">
        <w:rPr>
          <w:lang w:val="en-MY"/>
        </w:rPr>
        <w:t xml:space="preserve"> </w:t>
      </w:r>
      <w:r w:rsidRPr="008A6CE2">
        <w:rPr>
          <w:lang w:val="en-MY"/>
        </w:rPr>
        <w:t>bulky</w:t>
      </w:r>
      <w:r w:rsidR="004F0A3D">
        <w:rPr>
          <w:lang w:val="en-MY"/>
        </w:rPr>
        <w:t xml:space="preserve"> </w:t>
      </w:r>
      <w:r w:rsidRPr="008A6CE2">
        <w:rPr>
          <w:lang w:val="en-MY"/>
        </w:rPr>
        <w:t>whiteboard</w:t>
      </w:r>
      <w:r w:rsidR="004F0A3D">
        <w:rPr>
          <w:lang w:val="en-MY"/>
        </w:rPr>
        <w:t xml:space="preserve"> </w:t>
      </w:r>
      <w:r w:rsidRPr="008A6CE2">
        <w:rPr>
          <w:lang w:val="en-MY"/>
        </w:rPr>
        <w:t>which</w:t>
      </w:r>
      <w:r w:rsidR="004F0A3D">
        <w:rPr>
          <w:lang w:val="en-MY"/>
        </w:rPr>
        <w:t xml:space="preserve"> </w:t>
      </w:r>
      <w:r w:rsidRPr="008A6CE2">
        <w:rPr>
          <w:lang w:val="en-MY"/>
        </w:rPr>
        <w:t>is</w:t>
      </w:r>
      <w:r w:rsidR="004F0A3D">
        <w:rPr>
          <w:lang w:val="en-MY"/>
        </w:rPr>
        <w:t xml:space="preserve"> </w:t>
      </w:r>
      <w:r w:rsidRPr="008A6CE2">
        <w:rPr>
          <w:lang w:val="en-MY"/>
        </w:rPr>
        <w:t>difficult</w:t>
      </w:r>
      <w:r w:rsidR="004F0A3D">
        <w:rPr>
          <w:lang w:val="en-MY"/>
        </w:rPr>
        <w:t xml:space="preserve"> </w:t>
      </w:r>
      <w:r w:rsidRPr="008A6CE2">
        <w:rPr>
          <w:lang w:val="en-MY"/>
        </w:rPr>
        <w:t>to</w:t>
      </w:r>
      <w:r w:rsidR="004F0A3D">
        <w:rPr>
          <w:lang w:val="en-MY"/>
        </w:rPr>
        <w:t xml:space="preserve"> </w:t>
      </w:r>
      <w:r w:rsidRPr="008A6CE2">
        <w:rPr>
          <w:lang w:val="en-MY"/>
        </w:rPr>
        <w:t>move</w:t>
      </w:r>
      <w:r w:rsidR="004F0A3D">
        <w:rPr>
          <w:lang w:val="en-MY"/>
        </w:rPr>
        <w:t xml:space="preserve"> </w:t>
      </w:r>
      <w:r w:rsidRPr="008A6CE2">
        <w:rPr>
          <w:lang w:val="en-MY"/>
        </w:rPr>
        <w:t>around.</w:t>
      </w:r>
      <w:r w:rsidR="004F0A3D">
        <w:rPr>
          <w:lang w:val="en-MY"/>
        </w:rPr>
        <w:t xml:space="preserve"> </w:t>
      </w:r>
      <w:r w:rsidRPr="008A6CE2">
        <w:rPr>
          <w:lang w:val="en-MY"/>
        </w:rPr>
        <w:t>Some</w:t>
      </w:r>
      <w:r w:rsidR="004F0A3D">
        <w:rPr>
          <w:lang w:val="en-MY"/>
        </w:rPr>
        <w:t xml:space="preserve"> </w:t>
      </w:r>
      <w:r w:rsidRPr="008A6CE2">
        <w:rPr>
          <w:lang w:val="en-MY"/>
        </w:rPr>
        <w:t>schools</w:t>
      </w:r>
      <w:r w:rsidR="004F0A3D">
        <w:rPr>
          <w:lang w:val="en-MY"/>
        </w:rPr>
        <w:t xml:space="preserve"> </w:t>
      </w:r>
      <w:r w:rsidRPr="008A6CE2">
        <w:rPr>
          <w:lang w:val="en-MY"/>
        </w:rPr>
        <w:t>installed</w:t>
      </w:r>
      <w:r w:rsidR="004F0A3D">
        <w:rPr>
          <w:lang w:val="en-MY"/>
        </w:rPr>
        <w:t xml:space="preserve"> </w:t>
      </w:r>
      <w:r w:rsidRPr="008A6CE2">
        <w:rPr>
          <w:lang w:val="en-MY"/>
        </w:rPr>
        <w:t>the</w:t>
      </w:r>
      <w:r w:rsidR="004F0A3D">
        <w:rPr>
          <w:lang w:val="en-MY"/>
        </w:rPr>
        <w:t xml:space="preserve"> </w:t>
      </w:r>
      <w:r w:rsidRPr="008A6CE2">
        <w:rPr>
          <w:lang w:val="en-MY"/>
        </w:rPr>
        <w:t>IWB</w:t>
      </w:r>
      <w:r w:rsidR="004F0A3D">
        <w:rPr>
          <w:lang w:val="en-MY"/>
        </w:rPr>
        <w:t xml:space="preserve"> </w:t>
      </w:r>
      <w:r w:rsidRPr="008A6CE2">
        <w:rPr>
          <w:lang w:val="en-MY"/>
        </w:rPr>
        <w:t>on</w:t>
      </w:r>
      <w:r w:rsidR="004F0A3D">
        <w:rPr>
          <w:lang w:val="en-MY"/>
        </w:rPr>
        <w:t xml:space="preserve"> </w:t>
      </w:r>
      <w:r w:rsidRPr="008A6CE2">
        <w:rPr>
          <w:lang w:val="en-MY"/>
        </w:rPr>
        <w:t>the</w:t>
      </w:r>
      <w:r w:rsidR="004F0A3D">
        <w:rPr>
          <w:lang w:val="en-MY"/>
        </w:rPr>
        <w:t xml:space="preserve"> </w:t>
      </w:r>
      <w:r w:rsidRPr="008A6CE2">
        <w:rPr>
          <w:lang w:val="en-MY"/>
        </w:rPr>
        <w:t>wall</w:t>
      </w:r>
      <w:r w:rsidR="004F0A3D">
        <w:rPr>
          <w:lang w:val="en-MY"/>
        </w:rPr>
        <w:t xml:space="preserve"> </w:t>
      </w:r>
      <w:r w:rsidRPr="008A6CE2">
        <w:rPr>
          <w:lang w:val="en-MY"/>
        </w:rPr>
        <w:t>making</w:t>
      </w:r>
      <w:r w:rsidR="004F0A3D">
        <w:rPr>
          <w:lang w:val="en-MY"/>
        </w:rPr>
        <w:t xml:space="preserve"> </w:t>
      </w:r>
      <w:r w:rsidRPr="008A6CE2">
        <w:rPr>
          <w:lang w:val="en-MY"/>
        </w:rPr>
        <w:t>it</w:t>
      </w:r>
      <w:r w:rsidR="004F0A3D">
        <w:rPr>
          <w:lang w:val="en-MY"/>
        </w:rPr>
        <w:t xml:space="preserve"> </w:t>
      </w:r>
      <w:r w:rsidRPr="008A6CE2">
        <w:rPr>
          <w:lang w:val="en-MY"/>
        </w:rPr>
        <w:t>static</w:t>
      </w:r>
      <w:r w:rsidR="004F0A3D">
        <w:rPr>
          <w:lang w:val="en-MY"/>
        </w:rPr>
        <w:t xml:space="preserve"> </w:t>
      </w:r>
      <w:r w:rsidRPr="008A6CE2">
        <w:rPr>
          <w:lang w:val="en-MY"/>
        </w:rPr>
        <w:t>and</w:t>
      </w:r>
      <w:r w:rsidR="004F0A3D">
        <w:rPr>
          <w:lang w:val="en-MY"/>
        </w:rPr>
        <w:t xml:space="preserve"> </w:t>
      </w:r>
      <w:r w:rsidRPr="008A6CE2">
        <w:rPr>
          <w:lang w:val="en-MY"/>
        </w:rPr>
        <w:t>this</w:t>
      </w:r>
      <w:r w:rsidR="004F0A3D">
        <w:rPr>
          <w:lang w:val="en-MY"/>
        </w:rPr>
        <w:t xml:space="preserve"> </w:t>
      </w:r>
      <w:r w:rsidRPr="008A6CE2">
        <w:rPr>
          <w:lang w:val="en-MY"/>
        </w:rPr>
        <w:t>will</w:t>
      </w:r>
      <w:r w:rsidR="004F0A3D">
        <w:rPr>
          <w:lang w:val="en-MY"/>
        </w:rPr>
        <w:t xml:space="preserve"> </w:t>
      </w:r>
      <w:r w:rsidRPr="008A6CE2">
        <w:rPr>
          <w:lang w:val="en-MY"/>
        </w:rPr>
        <w:t>become</w:t>
      </w:r>
      <w:r w:rsidR="004F0A3D">
        <w:rPr>
          <w:lang w:val="en-MY"/>
        </w:rPr>
        <w:t xml:space="preserve"> </w:t>
      </w:r>
      <w:r w:rsidRPr="008A6CE2">
        <w:rPr>
          <w:lang w:val="en-MY"/>
        </w:rPr>
        <w:t>a</w:t>
      </w:r>
      <w:r w:rsidR="004F0A3D">
        <w:rPr>
          <w:lang w:val="en-MY"/>
        </w:rPr>
        <w:t xml:space="preserve"> </w:t>
      </w:r>
      <w:r w:rsidRPr="008A6CE2">
        <w:rPr>
          <w:lang w:val="en-MY"/>
        </w:rPr>
        <w:t>constraint</w:t>
      </w:r>
      <w:r w:rsidR="004F0A3D">
        <w:rPr>
          <w:lang w:val="en-MY"/>
        </w:rPr>
        <w:t xml:space="preserve"> </w:t>
      </w:r>
      <w:r w:rsidRPr="008A6CE2">
        <w:rPr>
          <w:lang w:val="en-MY"/>
        </w:rPr>
        <w:t>for</w:t>
      </w:r>
      <w:r w:rsidR="004F0A3D">
        <w:rPr>
          <w:lang w:val="en-MY"/>
        </w:rPr>
        <w:t xml:space="preserve"> </w:t>
      </w:r>
      <w:r w:rsidRPr="008A6CE2">
        <w:rPr>
          <w:lang w:val="en-MY"/>
        </w:rPr>
        <w:t>short</w:t>
      </w:r>
      <w:r w:rsidR="004F0A3D">
        <w:rPr>
          <w:lang w:val="en-MY"/>
        </w:rPr>
        <w:t xml:space="preserve"> </w:t>
      </w:r>
      <w:r w:rsidRPr="008A6CE2">
        <w:rPr>
          <w:lang w:val="en-MY"/>
        </w:rPr>
        <w:t>students</w:t>
      </w:r>
      <w:r w:rsidR="004F0A3D">
        <w:rPr>
          <w:lang w:val="en-MY"/>
        </w:rPr>
        <w:t xml:space="preserve"> </w:t>
      </w:r>
      <w:r w:rsidRPr="008A6CE2">
        <w:rPr>
          <w:lang w:val="en-MY"/>
        </w:rPr>
        <w:t>(Wong,</w:t>
      </w:r>
      <w:r w:rsidR="004F0A3D">
        <w:rPr>
          <w:lang w:val="en-MY"/>
        </w:rPr>
        <w:t xml:space="preserve"> </w:t>
      </w:r>
      <w:r w:rsidRPr="008A6CE2">
        <w:rPr>
          <w:lang w:val="en-MY"/>
        </w:rPr>
        <w:t>Goh</w:t>
      </w:r>
      <w:r w:rsidR="004F0A3D">
        <w:rPr>
          <w:lang w:val="en-MY"/>
        </w:rPr>
        <w:t xml:space="preserve"> </w:t>
      </w:r>
      <w:r w:rsidRPr="008A6CE2">
        <w:rPr>
          <w:lang w:val="en-MY"/>
        </w:rPr>
        <w:t>&amp;</w:t>
      </w:r>
      <w:r w:rsidR="004F0A3D">
        <w:rPr>
          <w:lang w:val="en-MY"/>
        </w:rPr>
        <w:t xml:space="preserve"> </w:t>
      </w:r>
      <w:r w:rsidRPr="008A6CE2">
        <w:rPr>
          <w:lang w:val="en-MY"/>
        </w:rPr>
        <w:t>Osman,</w:t>
      </w:r>
      <w:r w:rsidR="004F0A3D">
        <w:rPr>
          <w:lang w:val="en-MY"/>
        </w:rPr>
        <w:t xml:space="preserve"> </w:t>
      </w:r>
      <w:r w:rsidRPr="008A6CE2">
        <w:rPr>
          <w:lang w:val="en-MY"/>
        </w:rPr>
        <w:t>2013).</w:t>
      </w:r>
      <w:r w:rsidR="004F0A3D">
        <w:rPr>
          <w:lang w:val="en-MY"/>
        </w:rPr>
        <w:t xml:space="preserve"> </w:t>
      </w:r>
      <w:r w:rsidRPr="008A6CE2">
        <w:rPr>
          <w:lang w:val="en-MY"/>
        </w:rPr>
        <w:t>Besides</w:t>
      </w:r>
      <w:r w:rsidR="004F0A3D">
        <w:rPr>
          <w:lang w:val="en-MY"/>
        </w:rPr>
        <w:t xml:space="preserve"> </w:t>
      </w:r>
      <w:r w:rsidRPr="008A6CE2">
        <w:rPr>
          <w:lang w:val="en-MY"/>
        </w:rPr>
        <w:t>that,</w:t>
      </w:r>
      <w:r w:rsidR="004F0A3D">
        <w:rPr>
          <w:lang w:val="en-MY"/>
        </w:rPr>
        <w:t xml:space="preserve"> </w:t>
      </w:r>
      <w:r w:rsidRPr="008A6CE2">
        <w:rPr>
          <w:lang w:val="en-MY"/>
        </w:rPr>
        <w:t>some</w:t>
      </w:r>
      <w:r w:rsidR="004F0A3D">
        <w:rPr>
          <w:lang w:val="en-MY"/>
        </w:rPr>
        <w:t xml:space="preserve"> </w:t>
      </w:r>
      <w:r w:rsidRPr="008A6CE2">
        <w:rPr>
          <w:lang w:val="en-MY"/>
        </w:rPr>
        <w:t>IWBs</w:t>
      </w:r>
      <w:r w:rsidR="004F0A3D">
        <w:rPr>
          <w:lang w:val="en-MY"/>
        </w:rPr>
        <w:t xml:space="preserve"> </w:t>
      </w:r>
      <w:r w:rsidRPr="008A6CE2">
        <w:rPr>
          <w:lang w:val="en-MY"/>
        </w:rPr>
        <w:t>were</w:t>
      </w:r>
      <w:r w:rsidR="004F0A3D">
        <w:rPr>
          <w:lang w:val="en-MY"/>
        </w:rPr>
        <w:t xml:space="preserve"> </w:t>
      </w:r>
      <w:r w:rsidRPr="008A6CE2">
        <w:rPr>
          <w:lang w:val="en-MY"/>
        </w:rPr>
        <w:t>not</w:t>
      </w:r>
      <w:r w:rsidR="004F0A3D">
        <w:rPr>
          <w:lang w:val="en-MY"/>
        </w:rPr>
        <w:t xml:space="preserve"> </w:t>
      </w:r>
      <w:r w:rsidRPr="008A6CE2">
        <w:rPr>
          <w:lang w:val="en-MY"/>
        </w:rPr>
        <w:t>placed</w:t>
      </w:r>
      <w:r w:rsidR="004F0A3D">
        <w:rPr>
          <w:lang w:val="en-MY"/>
        </w:rPr>
        <w:t xml:space="preserve"> </w:t>
      </w:r>
      <w:r w:rsidRPr="008A6CE2">
        <w:rPr>
          <w:lang w:val="en-MY"/>
        </w:rPr>
        <w:t>in</w:t>
      </w:r>
      <w:r w:rsidR="004F0A3D">
        <w:rPr>
          <w:lang w:val="en-MY"/>
        </w:rPr>
        <w:t xml:space="preserve"> </w:t>
      </w:r>
      <w:r w:rsidRPr="008A6CE2">
        <w:rPr>
          <w:lang w:val="en-MY"/>
        </w:rPr>
        <w:t>front</w:t>
      </w:r>
      <w:r w:rsidR="004F0A3D">
        <w:rPr>
          <w:lang w:val="en-MY"/>
        </w:rPr>
        <w:t xml:space="preserve"> </w:t>
      </w:r>
      <w:r w:rsidRPr="008A6CE2">
        <w:rPr>
          <w:lang w:val="en-MY"/>
        </w:rPr>
        <w:t>of</w:t>
      </w:r>
      <w:r w:rsidR="004F0A3D">
        <w:rPr>
          <w:lang w:val="en-MY"/>
        </w:rPr>
        <w:t xml:space="preserve"> </w:t>
      </w:r>
      <w:r w:rsidRPr="008A6CE2">
        <w:rPr>
          <w:lang w:val="en-MY"/>
        </w:rPr>
        <w:t>the</w:t>
      </w:r>
      <w:r w:rsidR="004F0A3D">
        <w:rPr>
          <w:lang w:val="en-MY"/>
        </w:rPr>
        <w:t xml:space="preserve"> </w:t>
      </w:r>
      <w:r w:rsidRPr="008A6CE2">
        <w:rPr>
          <w:lang w:val="en-MY"/>
        </w:rPr>
        <w:t>classroom</w:t>
      </w:r>
      <w:r w:rsidR="004F0A3D">
        <w:rPr>
          <w:lang w:val="en-MY"/>
        </w:rPr>
        <w:t xml:space="preserve"> </w:t>
      </w:r>
      <w:r w:rsidRPr="008A6CE2">
        <w:rPr>
          <w:lang w:val="en-MY"/>
        </w:rPr>
        <w:t>due</w:t>
      </w:r>
      <w:r w:rsidR="004F0A3D">
        <w:rPr>
          <w:lang w:val="en-MY"/>
        </w:rPr>
        <w:t xml:space="preserve"> </w:t>
      </w:r>
      <w:r w:rsidRPr="008A6CE2">
        <w:rPr>
          <w:lang w:val="en-MY"/>
        </w:rPr>
        <w:t>to</w:t>
      </w:r>
      <w:r w:rsidR="004F0A3D">
        <w:rPr>
          <w:lang w:val="en-MY"/>
        </w:rPr>
        <w:t xml:space="preserve"> </w:t>
      </w:r>
      <w:r w:rsidRPr="008A6CE2">
        <w:rPr>
          <w:lang w:val="en-MY"/>
        </w:rPr>
        <w:t>the</w:t>
      </w:r>
      <w:r w:rsidR="004F0A3D">
        <w:rPr>
          <w:lang w:val="en-MY"/>
        </w:rPr>
        <w:t xml:space="preserve"> </w:t>
      </w:r>
      <w:r w:rsidRPr="008A6CE2">
        <w:rPr>
          <w:lang w:val="en-MY"/>
        </w:rPr>
        <w:t>location</w:t>
      </w:r>
      <w:r w:rsidR="004F0A3D">
        <w:rPr>
          <w:lang w:val="en-MY"/>
        </w:rPr>
        <w:t xml:space="preserve"> </w:t>
      </w:r>
      <w:r w:rsidRPr="008A6CE2">
        <w:rPr>
          <w:lang w:val="en-MY"/>
        </w:rPr>
        <w:t>of</w:t>
      </w:r>
      <w:r w:rsidR="004F0A3D">
        <w:rPr>
          <w:lang w:val="en-MY"/>
        </w:rPr>
        <w:t xml:space="preserve"> </w:t>
      </w:r>
      <w:r w:rsidRPr="008A6CE2">
        <w:rPr>
          <w:lang w:val="en-MY"/>
        </w:rPr>
        <w:t>the</w:t>
      </w:r>
      <w:r w:rsidR="004F0A3D">
        <w:rPr>
          <w:lang w:val="en-MY"/>
        </w:rPr>
        <w:t xml:space="preserve"> </w:t>
      </w:r>
      <w:r w:rsidRPr="008A6CE2">
        <w:rPr>
          <w:lang w:val="en-MY"/>
        </w:rPr>
        <w:t>power</w:t>
      </w:r>
      <w:r w:rsidR="004F0A3D">
        <w:rPr>
          <w:lang w:val="en-MY"/>
        </w:rPr>
        <w:t xml:space="preserve"> </w:t>
      </w:r>
      <w:r w:rsidRPr="008A6CE2">
        <w:rPr>
          <w:lang w:val="en-MY"/>
        </w:rPr>
        <w:t>outlet</w:t>
      </w:r>
      <w:r w:rsidR="004F0A3D">
        <w:rPr>
          <w:lang w:val="en-MY"/>
        </w:rPr>
        <w:t xml:space="preserve"> </w:t>
      </w:r>
      <w:r w:rsidRPr="008A6CE2">
        <w:rPr>
          <w:lang w:val="en-MY"/>
        </w:rPr>
        <w:t>(Hall</w:t>
      </w:r>
      <w:r w:rsidR="004F0A3D">
        <w:rPr>
          <w:lang w:val="en-MY"/>
        </w:rPr>
        <w:t xml:space="preserve"> </w:t>
      </w:r>
      <w:r w:rsidRPr="008A6CE2">
        <w:rPr>
          <w:lang w:val="en-MY"/>
        </w:rPr>
        <w:t>&amp;</w:t>
      </w:r>
      <w:r w:rsidR="004F0A3D">
        <w:rPr>
          <w:lang w:val="en-MY"/>
        </w:rPr>
        <w:t xml:space="preserve"> </w:t>
      </w:r>
      <w:r w:rsidRPr="008A6CE2">
        <w:rPr>
          <w:lang w:val="en-MY"/>
        </w:rPr>
        <w:t>Higgins,</w:t>
      </w:r>
      <w:r w:rsidR="004F0A3D">
        <w:rPr>
          <w:lang w:val="en-MY"/>
        </w:rPr>
        <w:t xml:space="preserve"> </w:t>
      </w:r>
      <w:r w:rsidRPr="008A6CE2">
        <w:rPr>
          <w:lang w:val="en-MY"/>
        </w:rPr>
        <w:t>2005;</w:t>
      </w:r>
      <w:r w:rsidR="004F0A3D">
        <w:rPr>
          <w:lang w:val="en-MY"/>
        </w:rPr>
        <w:t xml:space="preserve"> </w:t>
      </w:r>
      <w:r w:rsidRPr="008A6CE2">
        <w:rPr>
          <w:lang w:val="en-MY"/>
        </w:rPr>
        <w:t>Wong,</w:t>
      </w:r>
      <w:r w:rsidR="004F0A3D">
        <w:rPr>
          <w:lang w:val="en-MY"/>
        </w:rPr>
        <w:t xml:space="preserve"> </w:t>
      </w:r>
      <w:r w:rsidRPr="008A6CE2">
        <w:rPr>
          <w:lang w:val="en-MY"/>
        </w:rPr>
        <w:t>Goh</w:t>
      </w:r>
      <w:r w:rsidR="004F0A3D">
        <w:rPr>
          <w:lang w:val="en-MY"/>
        </w:rPr>
        <w:t xml:space="preserve"> </w:t>
      </w:r>
      <w:r w:rsidRPr="008A6CE2">
        <w:rPr>
          <w:lang w:val="en-MY"/>
        </w:rPr>
        <w:t>&amp;</w:t>
      </w:r>
      <w:r w:rsidR="004F0A3D">
        <w:rPr>
          <w:lang w:val="en-MY"/>
        </w:rPr>
        <w:t xml:space="preserve"> </w:t>
      </w:r>
      <w:r w:rsidRPr="008A6CE2">
        <w:rPr>
          <w:lang w:val="en-MY"/>
        </w:rPr>
        <w:t>Osman,</w:t>
      </w:r>
      <w:r w:rsidR="004F0A3D">
        <w:rPr>
          <w:lang w:val="en-MY"/>
        </w:rPr>
        <w:t xml:space="preserve"> </w:t>
      </w:r>
      <w:r w:rsidRPr="008A6CE2">
        <w:rPr>
          <w:lang w:val="en-MY"/>
        </w:rPr>
        <w:t>2013).</w:t>
      </w:r>
      <w:r w:rsidR="004F0A3D">
        <w:rPr>
          <w:lang w:val="en-MY"/>
        </w:rPr>
        <w:t xml:space="preserve"> </w:t>
      </w:r>
      <w:r w:rsidRPr="008A6CE2">
        <w:rPr>
          <w:lang w:val="en-MY"/>
        </w:rPr>
        <w:t>Students</w:t>
      </w:r>
      <w:r w:rsidR="004F0A3D">
        <w:rPr>
          <w:lang w:val="en-MY"/>
        </w:rPr>
        <w:t xml:space="preserve"> </w:t>
      </w:r>
      <w:r w:rsidRPr="008A6CE2">
        <w:rPr>
          <w:lang w:val="en-MY"/>
        </w:rPr>
        <w:t>complained</w:t>
      </w:r>
      <w:r w:rsidR="004F0A3D">
        <w:rPr>
          <w:lang w:val="en-MY"/>
        </w:rPr>
        <w:t xml:space="preserve"> </w:t>
      </w:r>
      <w:r w:rsidRPr="008A6CE2">
        <w:rPr>
          <w:lang w:val="en-MY"/>
        </w:rPr>
        <w:t>that</w:t>
      </w:r>
      <w:r w:rsidR="004F0A3D">
        <w:rPr>
          <w:lang w:val="en-MY"/>
        </w:rPr>
        <w:t xml:space="preserve"> </w:t>
      </w:r>
      <w:r w:rsidRPr="008A6CE2">
        <w:rPr>
          <w:lang w:val="en-MY"/>
        </w:rPr>
        <w:t>they</w:t>
      </w:r>
      <w:r w:rsidR="004F0A3D">
        <w:rPr>
          <w:lang w:val="en-MY"/>
        </w:rPr>
        <w:t xml:space="preserve"> </w:t>
      </w:r>
      <w:r w:rsidRPr="008A6CE2">
        <w:rPr>
          <w:lang w:val="en-MY"/>
        </w:rPr>
        <w:t>cannot</w:t>
      </w:r>
      <w:r w:rsidR="004F0A3D">
        <w:rPr>
          <w:lang w:val="en-MY"/>
        </w:rPr>
        <w:t xml:space="preserve"> </w:t>
      </w:r>
      <w:r w:rsidRPr="008A6CE2">
        <w:rPr>
          <w:lang w:val="en-MY"/>
        </w:rPr>
        <w:t>see</w:t>
      </w:r>
      <w:r w:rsidR="004F0A3D">
        <w:rPr>
          <w:lang w:val="en-MY"/>
        </w:rPr>
        <w:t xml:space="preserve"> </w:t>
      </w:r>
      <w:r w:rsidRPr="008A6CE2">
        <w:rPr>
          <w:lang w:val="en-MY"/>
        </w:rPr>
        <w:t>the</w:t>
      </w:r>
      <w:r w:rsidR="004F0A3D">
        <w:rPr>
          <w:lang w:val="en-MY"/>
        </w:rPr>
        <w:t xml:space="preserve"> </w:t>
      </w:r>
      <w:r w:rsidRPr="008A6CE2">
        <w:rPr>
          <w:lang w:val="en-MY"/>
        </w:rPr>
        <w:t>board</w:t>
      </w:r>
      <w:r w:rsidR="004F0A3D">
        <w:rPr>
          <w:lang w:val="en-MY"/>
        </w:rPr>
        <w:t xml:space="preserve"> </w:t>
      </w:r>
      <w:r w:rsidRPr="008A6CE2">
        <w:rPr>
          <w:lang w:val="en-MY"/>
        </w:rPr>
        <w:t>very</w:t>
      </w:r>
      <w:r w:rsidR="004F0A3D">
        <w:rPr>
          <w:lang w:val="en-MY"/>
        </w:rPr>
        <w:t xml:space="preserve"> </w:t>
      </w:r>
      <w:r w:rsidRPr="008A6CE2">
        <w:rPr>
          <w:lang w:val="en-MY"/>
        </w:rPr>
        <w:t>well.</w:t>
      </w:r>
      <w:r w:rsidR="004F0A3D">
        <w:rPr>
          <w:lang w:val="en-MY"/>
        </w:rPr>
        <w:t xml:space="preserve"> </w:t>
      </w:r>
      <w:r w:rsidRPr="008A6CE2">
        <w:rPr>
          <w:lang w:val="en-MY"/>
        </w:rPr>
        <w:t>Visibility</w:t>
      </w:r>
      <w:r w:rsidR="004F0A3D">
        <w:rPr>
          <w:lang w:val="en-MY"/>
        </w:rPr>
        <w:t xml:space="preserve"> </w:t>
      </w:r>
      <w:r w:rsidRPr="008A6CE2">
        <w:rPr>
          <w:lang w:val="en-MY"/>
        </w:rPr>
        <w:t>of</w:t>
      </w:r>
      <w:r w:rsidR="004F0A3D">
        <w:rPr>
          <w:lang w:val="en-MY"/>
        </w:rPr>
        <w:t xml:space="preserve"> </w:t>
      </w:r>
      <w:r w:rsidRPr="008A6CE2">
        <w:rPr>
          <w:lang w:val="en-MY"/>
        </w:rPr>
        <w:t>the</w:t>
      </w:r>
      <w:r w:rsidR="004F0A3D">
        <w:rPr>
          <w:lang w:val="en-MY"/>
        </w:rPr>
        <w:t xml:space="preserve"> </w:t>
      </w:r>
      <w:r w:rsidRPr="008A6CE2">
        <w:rPr>
          <w:lang w:val="en-MY"/>
        </w:rPr>
        <w:t>IWB</w:t>
      </w:r>
      <w:r w:rsidR="004F0A3D">
        <w:rPr>
          <w:lang w:val="en-MY"/>
        </w:rPr>
        <w:t xml:space="preserve"> </w:t>
      </w:r>
      <w:r w:rsidRPr="008A6CE2">
        <w:rPr>
          <w:lang w:val="en-MY"/>
        </w:rPr>
        <w:t>also</w:t>
      </w:r>
      <w:r w:rsidR="004F0A3D">
        <w:rPr>
          <w:lang w:val="en-MY"/>
        </w:rPr>
        <w:t xml:space="preserve"> </w:t>
      </w:r>
      <w:r w:rsidRPr="008A6CE2">
        <w:rPr>
          <w:lang w:val="en-MY"/>
        </w:rPr>
        <w:t>reported</w:t>
      </w:r>
      <w:r w:rsidR="004F0A3D">
        <w:rPr>
          <w:lang w:val="en-MY"/>
        </w:rPr>
        <w:t xml:space="preserve"> </w:t>
      </w:r>
      <w:r w:rsidRPr="008A6CE2">
        <w:rPr>
          <w:lang w:val="en-MY"/>
        </w:rPr>
        <w:t>to</w:t>
      </w:r>
      <w:r w:rsidR="004F0A3D">
        <w:rPr>
          <w:lang w:val="en-MY"/>
        </w:rPr>
        <w:t xml:space="preserve"> </w:t>
      </w:r>
      <w:r w:rsidRPr="008A6CE2">
        <w:rPr>
          <w:lang w:val="en-MY"/>
        </w:rPr>
        <w:t>be</w:t>
      </w:r>
      <w:r w:rsidR="004F0A3D">
        <w:rPr>
          <w:lang w:val="en-MY"/>
        </w:rPr>
        <w:t xml:space="preserve"> </w:t>
      </w:r>
      <w:r w:rsidRPr="008A6CE2">
        <w:rPr>
          <w:lang w:val="en-MY"/>
        </w:rPr>
        <w:t>a</w:t>
      </w:r>
      <w:r w:rsidR="004F0A3D">
        <w:rPr>
          <w:lang w:val="en-MY"/>
        </w:rPr>
        <w:t xml:space="preserve"> </w:t>
      </w:r>
      <w:r w:rsidRPr="008A6CE2">
        <w:rPr>
          <w:lang w:val="en-MY"/>
        </w:rPr>
        <w:t>major</w:t>
      </w:r>
      <w:r w:rsidR="004F0A3D">
        <w:rPr>
          <w:lang w:val="en-MY"/>
        </w:rPr>
        <w:t xml:space="preserve"> </w:t>
      </w:r>
      <w:r w:rsidRPr="008A6CE2">
        <w:rPr>
          <w:lang w:val="en-MY"/>
        </w:rPr>
        <w:t>problem</w:t>
      </w:r>
      <w:r w:rsidR="004F0A3D">
        <w:rPr>
          <w:lang w:val="en-MY"/>
        </w:rPr>
        <w:t xml:space="preserve"> </w:t>
      </w:r>
      <w:r w:rsidRPr="008A6CE2">
        <w:rPr>
          <w:lang w:val="en-MY"/>
        </w:rPr>
        <w:t>in</w:t>
      </w:r>
      <w:r w:rsidR="004F0A3D">
        <w:rPr>
          <w:lang w:val="en-MY"/>
        </w:rPr>
        <w:t xml:space="preserve"> </w:t>
      </w:r>
      <w:r w:rsidRPr="008A6CE2">
        <w:rPr>
          <w:lang w:val="en-MY"/>
        </w:rPr>
        <w:t>using</w:t>
      </w:r>
      <w:r w:rsidR="004F0A3D">
        <w:rPr>
          <w:lang w:val="en-MY"/>
        </w:rPr>
        <w:t xml:space="preserve"> </w:t>
      </w:r>
      <w:r w:rsidRPr="008A6CE2">
        <w:rPr>
          <w:lang w:val="en-MY"/>
        </w:rPr>
        <w:t>IWB</w:t>
      </w:r>
      <w:r w:rsidR="004F0A3D">
        <w:rPr>
          <w:lang w:val="en-MY"/>
        </w:rPr>
        <w:t xml:space="preserve"> </w:t>
      </w:r>
      <w:r w:rsidRPr="008A6CE2">
        <w:rPr>
          <w:lang w:val="en-MY"/>
        </w:rPr>
        <w:t>in</w:t>
      </w:r>
      <w:r w:rsidR="004F0A3D">
        <w:rPr>
          <w:lang w:val="en-MY"/>
        </w:rPr>
        <w:t xml:space="preserve"> </w:t>
      </w:r>
      <w:r w:rsidRPr="008A6CE2">
        <w:rPr>
          <w:lang w:val="en-MY"/>
        </w:rPr>
        <w:t>the</w:t>
      </w:r>
      <w:r w:rsidR="004F0A3D">
        <w:rPr>
          <w:lang w:val="en-MY"/>
        </w:rPr>
        <w:t xml:space="preserve"> </w:t>
      </w:r>
      <w:r w:rsidRPr="008A6CE2">
        <w:rPr>
          <w:lang w:val="en-MY"/>
        </w:rPr>
        <w:t>classrooms</w:t>
      </w:r>
      <w:r w:rsidR="004F0A3D">
        <w:rPr>
          <w:lang w:val="en-MY"/>
        </w:rPr>
        <w:t xml:space="preserve"> </w:t>
      </w:r>
      <w:r w:rsidRPr="008A6CE2">
        <w:rPr>
          <w:lang w:val="en-MY"/>
        </w:rPr>
        <w:t>(Hall</w:t>
      </w:r>
      <w:r w:rsidR="004F0A3D">
        <w:rPr>
          <w:lang w:val="en-MY"/>
        </w:rPr>
        <w:t xml:space="preserve"> </w:t>
      </w:r>
      <w:r w:rsidRPr="008A6CE2">
        <w:rPr>
          <w:lang w:val="en-MY"/>
        </w:rPr>
        <w:t>&amp;</w:t>
      </w:r>
      <w:r w:rsidR="004F0A3D">
        <w:rPr>
          <w:lang w:val="en-MY"/>
        </w:rPr>
        <w:t xml:space="preserve"> </w:t>
      </w:r>
      <w:r w:rsidRPr="008A6CE2">
        <w:rPr>
          <w:lang w:val="en-MY"/>
        </w:rPr>
        <w:t>Higgins,</w:t>
      </w:r>
      <w:r w:rsidR="004F0A3D">
        <w:rPr>
          <w:lang w:val="en-MY"/>
        </w:rPr>
        <w:t xml:space="preserve"> </w:t>
      </w:r>
      <w:r w:rsidRPr="008A6CE2">
        <w:rPr>
          <w:lang w:val="en-MY"/>
        </w:rPr>
        <w:t>2005;</w:t>
      </w:r>
      <w:r w:rsidR="004F0A3D">
        <w:rPr>
          <w:lang w:val="en-MY"/>
        </w:rPr>
        <w:t xml:space="preserve"> </w:t>
      </w:r>
      <w:r w:rsidRPr="008A6CE2">
        <w:rPr>
          <w:lang w:val="en-MY"/>
        </w:rPr>
        <w:t>Wong,</w:t>
      </w:r>
      <w:r w:rsidR="004F0A3D">
        <w:rPr>
          <w:lang w:val="en-MY"/>
        </w:rPr>
        <w:t xml:space="preserve"> </w:t>
      </w:r>
      <w:r w:rsidRPr="008A6CE2">
        <w:rPr>
          <w:lang w:val="en-MY"/>
        </w:rPr>
        <w:t>Goh</w:t>
      </w:r>
      <w:r w:rsidR="004F0A3D">
        <w:rPr>
          <w:lang w:val="en-MY"/>
        </w:rPr>
        <w:t xml:space="preserve"> </w:t>
      </w:r>
      <w:r w:rsidRPr="008A6CE2">
        <w:rPr>
          <w:lang w:val="en-MY"/>
        </w:rPr>
        <w:t>&amp;</w:t>
      </w:r>
      <w:r w:rsidR="004F0A3D">
        <w:rPr>
          <w:lang w:val="en-MY"/>
        </w:rPr>
        <w:t xml:space="preserve"> </w:t>
      </w:r>
      <w:r w:rsidRPr="008A6CE2">
        <w:rPr>
          <w:lang w:val="en-MY"/>
        </w:rPr>
        <w:t>Osman,</w:t>
      </w:r>
      <w:r w:rsidR="004F0A3D">
        <w:rPr>
          <w:lang w:val="en-MY"/>
        </w:rPr>
        <w:t xml:space="preserve"> </w:t>
      </w:r>
      <w:r w:rsidRPr="008A6CE2">
        <w:rPr>
          <w:lang w:val="en-MY"/>
        </w:rPr>
        <w:t>2013).</w:t>
      </w:r>
      <w:r w:rsidR="004F0A3D">
        <w:rPr>
          <w:lang w:val="en-MY"/>
        </w:rPr>
        <w:t xml:space="preserve"> </w:t>
      </w:r>
      <w:r w:rsidRPr="008A6CE2">
        <w:rPr>
          <w:lang w:val="en-MY"/>
        </w:rPr>
        <w:t>Blinds</w:t>
      </w:r>
      <w:r w:rsidR="004F0A3D">
        <w:rPr>
          <w:lang w:val="en-MY"/>
        </w:rPr>
        <w:t xml:space="preserve"> </w:t>
      </w:r>
      <w:r w:rsidRPr="008A6CE2">
        <w:rPr>
          <w:lang w:val="en-MY"/>
        </w:rPr>
        <w:t>need</w:t>
      </w:r>
      <w:r w:rsidR="004F0A3D">
        <w:rPr>
          <w:lang w:val="en-MY"/>
        </w:rPr>
        <w:t xml:space="preserve"> </w:t>
      </w:r>
      <w:r w:rsidRPr="008A6CE2">
        <w:rPr>
          <w:lang w:val="en-MY"/>
        </w:rPr>
        <w:t>to</w:t>
      </w:r>
      <w:r w:rsidR="004F0A3D">
        <w:rPr>
          <w:lang w:val="en-MY"/>
        </w:rPr>
        <w:t xml:space="preserve"> </w:t>
      </w:r>
      <w:r w:rsidRPr="008A6CE2">
        <w:rPr>
          <w:lang w:val="en-MY"/>
        </w:rPr>
        <w:t>be</w:t>
      </w:r>
      <w:r w:rsidR="004F0A3D">
        <w:rPr>
          <w:lang w:val="en-MY"/>
        </w:rPr>
        <w:t xml:space="preserve"> </w:t>
      </w:r>
      <w:r w:rsidRPr="008A6CE2">
        <w:rPr>
          <w:lang w:val="en-MY"/>
        </w:rPr>
        <w:t>installed</w:t>
      </w:r>
      <w:r w:rsidR="004F0A3D">
        <w:rPr>
          <w:lang w:val="en-MY"/>
        </w:rPr>
        <w:t xml:space="preserve"> </w:t>
      </w:r>
      <w:r w:rsidRPr="008A6CE2">
        <w:rPr>
          <w:lang w:val="en-MY"/>
        </w:rPr>
        <w:t>in</w:t>
      </w:r>
      <w:r w:rsidR="004F0A3D">
        <w:rPr>
          <w:lang w:val="en-MY"/>
        </w:rPr>
        <w:t xml:space="preserve"> </w:t>
      </w:r>
      <w:r w:rsidRPr="008A6CE2">
        <w:rPr>
          <w:lang w:val="en-MY"/>
        </w:rPr>
        <w:t>the</w:t>
      </w:r>
      <w:r w:rsidR="004F0A3D">
        <w:rPr>
          <w:lang w:val="en-MY"/>
        </w:rPr>
        <w:t xml:space="preserve"> </w:t>
      </w:r>
      <w:r w:rsidRPr="008A6CE2">
        <w:rPr>
          <w:lang w:val="en-MY"/>
        </w:rPr>
        <w:t>classrooms</w:t>
      </w:r>
      <w:r w:rsidR="004F0A3D">
        <w:rPr>
          <w:lang w:val="en-MY"/>
        </w:rPr>
        <w:t xml:space="preserve"> </w:t>
      </w:r>
      <w:r w:rsidRPr="008A6CE2">
        <w:rPr>
          <w:lang w:val="en-MY"/>
        </w:rPr>
        <w:t>to</w:t>
      </w:r>
      <w:r w:rsidR="004F0A3D">
        <w:rPr>
          <w:lang w:val="en-MY"/>
        </w:rPr>
        <w:t xml:space="preserve"> </w:t>
      </w:r>
      <w:r w:rsidRPr="008A6CE2">
        <w:rPr>
          <w:lang w:val="en-MY"/>
        </w:rPr>
        <w:t>block</w:t>
      </w:r>
      <w:r w:rsidR="004F0A3D">
        <w:rPr>
          <w:lang w:val="en-MY"/>
        </w:rPr>
        <w:t xml:space="preserve"> </w:t>
      </w:r>
      <w:r w:rsidRPr="008A6CE2">
        <w:rPr>
          <w:lang w:val="en-MY"/>
        </w:rPr>
        <w:t>the</w:t>
      </w:r>
      <w:r w:rsidR="004F0A3D">
        <w:rPr>
          <w:lang w:val="en-MY"/>
        </w:rPr>
        <w:t xml:space="preserve"> </w:t>
      </w:r>
      <w:r w:rsidRPr="008A6CE2">
        <w:rPr>
          <w:lang w:val="en-MY"/>
        </w:rPr>
        <w:t>sunlight</w:t>
      </w:r>
      <w:r w:rsidR="004F0A3D">
        <w:rPr>
          <w:lang w:val="en-MY"/>
        </w:rPr>
        <w:t xml:space="preserve"> </w:t>
      </w:r>
      <w:r w:rsidRPr="008A6CE2">
        <w:rPr>
          <w:lang w:val="en-MY"/>
        </w:rPr>
        <w:t>and</w:t>
      </w:r>
      <w:r w:rsidR="004F0A3D">
        <w:rPr>
          <w:lang w:val="en-MY"/>
        </w:rPr>
        <w:t xml:space="preserve"> </w:t>
      </w:r>
      <w:r w:rsidRPr="008A6CE2">
        <w:rPr>
          <w:lang w:val="en-MY"/>
        </w:rPr>
        <w:t>reduce</w:t>
      </w:r>
      <w:r w:rsidR="004F0A3D">
        <w:rPr>
          <w:lang w:val="en-MY"/>
        </w:rPr>
        <w:t xml:space="preserve"> </w:t>
      </w:r>
      <w:r w:rsidRPr="008A6CE2">
        <w:rPr>
          <w:lang w:val="en-MY"/>
        </w:rPr>
        <w:t>the</w:t>
      </w:r>
      <w:r w:rsidR="004F0A3D">
        <w:rPr>
          <w:lang w:val="en-MY"/>
        </w:rPr>
        <w:t xml:space="preserve"> </w:t>
      </w:r>
      <w:r w:rsidRPr="008A6CE2">
        <w:rPr>
          <w:lang w:val="en-MY"/>
        </w:rPr>
        <w:t>reflection</w:t>
      </w:r>
      <w:r w:rsidR="004F0A3D">
        <w:rPr>
          <w:lang w:val="en-MY"/>
        </w:rPr>
        <w:t xml:space="preserve"> </w:t>
      </w:r>
      <w:r w:rsidRPr="008A6CE2">
        <w:rPr>
          <w:lang w:val="en-MY"/>
        </w:rPr>
        <w:t>of</w:t>
      </w:r>
      <w:r w:rsidR="004F0A3D">
        <w:rPr>
          <w:lang w:val="en-MY"/>
        </w:rPr>
        <w:t xml:space="preserve"> </w:t>
      </w:r>
      <w:r w:rsidRPr="008A6CE2">
        <w:rPr>
          <w:lang w:val="en-MY"/>
        </w:rPr>
        <w:t>the</w:t>
      </w:r>
      <w:r w:rsidR="004F0A3D">
        <w:rPr>
          <w:lang w:val="en-MY"/>
        </w:rPr>
        <w:t xml:space="preserve"> </w:t>
      </w:r>
      <w:r w:rsidRPr="008A6CE2">
        <w:rPr>
          <w:lang w:val="en-MY"/>
        </w:rPr>
        <w:t>lights</w:t>
      </w:r>
      <w:r w:rsidR="004F0A3D">
        <w:rPr>
          <w:lang w:val="en-MY"/>
        </w:rPr>
        <w:t xml:space="preserve"> </w:t>
      </w:r>
      <w:r w:rsidRPr="008A6CE2">
        <w:rPr>
          <w:lang w:val="en-MY"/>
        </w:rPr>
        <w:t>on</w:t>
      </w:r>
      <w:r w:rsidR="004F0A3D">
        <w:rPr>
          <w:lang w:val="en-MY"/>
        </w:rPr>
        <w:t xml:space="preserve"> </w:t>
      </w:r>
      <w:r w:rsidRPr="008A6CE2">
        <w:rPr>
          <w:lang w:val="en-MY"/>
        </w:rPr>
        <w:t>the</w:t>
      </w:r>
      <w:r w:rsidR="004F0A3D">
        <w:rPr>
          <w:lang w:val="en-MY"/>
        </w:rPr>
        <w:t xml:space="preserve"> </w:t>
      </w:r>
      <w:r w:rsidRPr="008A6CE2">
        <w:rPr>
          <w:lang w:val="en-MY"/>
        </w:rPr>
        <w:t>board.</w:t>
      </w:r>
      <w:r w:rsidR="004F0A3D">
        <w:rPr>
          <w:lang w:val="en-MY"/>
        </w:rPr>
        <w:t xml:space="preserve"> </w:t>
      </w:r>
      <w:r w:rsidRPr="008A6CE2">
        <w:rPr>
          <w:lang w:val="en-MY"/>
        </w:rPr>
        <w:t>Reflection</w:t>
      </w:r>
      <w:r w:rsidR="004F0A3D">
        <w:rPr>
          <w:lang w:val="en-MY"/>
        </w:rPr>
        <w:t xml:space="preserve"> </w:t>
      </w:r>
      <w:r w:rsidRPr="008A6CE2">
        <w:rPr>
          <w:lang w:val="en-MY"/>
        </w:rPr>
        <w:t>issue</w:t>
      </w:r>
      <w:r w:rsidR="004F0A3D">
        <w:rPr>
          <w:lang w:val="en-MY"/>
        </w:rPr>
        <w:t xml:space="preserve"> </w:t>
      </w:r>
      <w:r w:rsidRPr="008A6CE2">
        <w:rPr>
          <w:lang w:val="en-MY"/>
        </w:rPr>
        <w:t>can</w:t>
      </w:r>
      <w:r w:rsidR="004F0A3D">
        <w:rPr>
          <w:lang w:val="en-MY"/>
        </w:rPr>
        <w:t xml:space="preserve"> </w:t>
      </w:r>
      <w:r w:rsidRPr="008A6CE2">
        <w:rPr>
          <w:lang w:val="en-MY"/>
        </w:rPr>
        <w:t>be</w:t>
      </w:r>
      <w:r w:rsidR="004F0A3D">
        <w:rPr>
          <w:lang w:val="en-MY"/>
        </w:rPr>
        <w:t xml:space="preserve"> </w:t>
      </w:r>
      <w:r w:rsidRPr="008A6CE2">
        <w:rPr>
          <w:lang w:val="en-MY"/>
        </w:rPr>
        <w:t>solved</w:t>
      </w:r>
      <w:r w:rsidR="004F0A3D">
        <w:rPr>
          <w:lang w:val="en-MY"/>
        </w:rPr>
        <w:t xml:space="preserve"> </w:t>
      </w:r>
      <w:r w:rsidRPr="008A6CE2">
        <w:rPr>
          <w:lang w:val="en-MY"/>
        </w:rPr>
        <w:t>by</w:t>
      </w:r>
      <w:r w:rsidR="004F0A3D">
        <w:rPr>
          <w:lang w:val="en-MY"/>
        </w:rPr>
        <w:t xml:space="preserve"> </w:t>
      </w:r>
      <w:r w:rsidRPr="008A6CE2">
        <w:rPr>
          <w:lang w:val="en-MY"/>
        </w:rPr>
        <w:t>using</w:t>
      </w:r>
      <w:r w:rsidR="004F0A3D">
        <w:rPr>
          <w:lang w:val="en-MY"/>
        </w:rPr>
        <w:t xml:space="preserve"> </w:t>
      </w:r>
      <w:r w:rsidRPr="008A6CE2">
        <w:rPr>
          <w:lang w:val="en-MY"/>
        </w:rPr>
        <w:t>Wiimote</w:t>
      </w:r>
      <w:r w:rsidR="004F0A3D">
        <w:rPr>
          <w:lang w:val="en-MY"/>
        </w:rPr>
        <w:t xml:space="preserve"> </w:t>
      </w:r>
      <w:r w:rsidRPr="008A6CE2">
        <w:rPr>
          <w:lang w:val="en-MY"/>
        </w:rPr>
        <w:t>IWB</w:t>
      </w:r>
      <w:r w:rsidR="004F0A3D">
        <w:rPr>
          <w:lang w:val="en-MY"/>
        </w:rPr>
        <w:t xml:space="preserve"> </w:t>
      </w:r>
      <w:r w:rsidRPr="008A6CE2">
        <w:rPr>
          <w:lang w:val="en-MY"/>
        </w:rPr>
        <w:t>as</w:t>
      </w:r>
      <w:r w:rsidR="004F0A3D">
        <w:rPr>
          <w:lang w:val="en-MY"/>
        </w:rPr>
        <w:t xml:space="preserve"> </w:t>
      </w:r>
      <w:r w:rsidRPr="008A6CE2">
        <w:rPr>
          <w:lang w:val="en-MY"/>
        </w:rPr>
        <w:t>the</w:t>
      </w:r>
      <w:r w:rsidR="004F0A3D">
        <w:rPr>
          <w:lang w:val="en-MY"/>
        </w:rPr>
        <w:t xml:space="preserve"> </w:t>
      </w:r>
      <w:r w:rsidRPr="008A6CE2">
        <w:rPr>
          <w:lang w:val="en-MY"/>
        </w:rPr>
        <w:t>projector</w:t>
      </w:r>
      <w:r w:rsidR="004F0A3D">
        <w:rPr>
          <w:lang w:val="en-MY"/>
        </w:rPr>
        <w:t xml:space="preserve"> </w:t>
      </w:r>
      <w:r w:rsidRPr="008A6CE2">
        <w:rPr>
          <w:lang w:val="en-MY"/>
        </w:rPr>
        <w:t>screen</w:t>
      </w:r>
      <w:r w:rsidR="004F0A3D">
        <w:rPr>
          <w:lang w:val="en-MY"/>
        </w:rPr>
        <w:t xml:space="preserve"> </w:t>
      </w:r>
      <w:r w:rsidRPr="008A6CE2">
        <w:rPr>
          <w:lang w:val="en-MY"/>
        </w:rPr>
        <w:t>will</w:t>
      </w:r>
      <w:r w:rsidR="004F0A3D">
        <w:rPr>
          <w:lang w:val="en-MY"/>
        </w:rPr>
        <w:t xml:space="preserve"> </w:t>
      </w:r>
      <w:r w:rsidRPr="008A6CE2">
        <w:rPr>
          <w:lang w:val="en-MY"/>
        </w:rPr>
        <w:t>be</w:t>
      </w:r>
      <w:r w:rsidR="004F0A3D">
        <w:rPr>
          <w:lang w:val="en-MY"/>
        </w:rPr>
        <w:t xml:space="preserve"> </w:t>
      </w:r>
      <w:r w:rsidRPr="008A6CE2">
        <w:rPr>
          <w:lang w:val="en-MY"/>
        </w:rPr>
        <w:t>any</w:t>
      </w:r>
      <w:r w:rsidR="004F0A3D">
        <w:rPr>
          <w:lang w:val="en-MY"/>
        </w:rPr>
        <w:t xml:space="preserve"> </w:t>
      </w:r>
      <w:r w:rsidRPr="008A6CE2">
        <w:rPr>
          <w:lang w:val="en-MY"/>
        </w:rPr>
        <w:t>wall</w:t>
      </w:r>
      <w:r w:rsidR="004F0A3D">
        <w:rPr>
          <w:lang w:val="en-MY"/>
        </w:rPr>
        <w:t xml:space="preserve"> </w:t>
      </w:r>
      <w:r w:rsidRPr="008A6CE2">
        <w:rPr>
          <w:lang w:val="en-MY"/>
        </w:rPr>
        <w:t>in</w:t>
      </w:r>
      <w:r w:rsidR="004F0A3D">
        <w:rPr>
          <w:lang w:val="en-MY"/>
        </w:rPr>
        <w:t xml:space="preserve"> </w:t>
      </w:r>
      <w:r w:rsidRPr="008A6CE2">
        <w:rPr>
          <w:lang w:val="en-MY"/>
        </w:rPr>
        <w:t>the</w:t>
      </w:r>
      <w:r w:rsidR="004F0A3D">
        <w:rPr>
          <w:lang w:val="en-MY"/>
        </w:rPr>
        <w:t xml:space="preserve"> </w:t>
      </w:r>
      <w:r w:rsidRPr="008A6CE2">
        <w:rPr>
          <w:lang w:val="en-MY"/>
        </w:rPr>
        <w:t>classroom.</w:t>
      </w:r>
      <w:r w:rsidR="004F0A3D">
        <w:rPr>
          <w:lang w:val="en-MY"/>
        </w:rPr>
        <w:t xml:space="preserve"> </w:t>
      </w:r>
      <w:r w:rsidRPr="008A6CE2">
        <w:rPr>
          <w:lang w:val="en-MY"/>
        </w:rPr>
        <w:t>The</w:t>
      </w:r>
      <w:r w:rsidR="004F0A3D">
        <w:rPr>
          <w:lang w:val="en-MY"/>
        </w:rPr>
        <w:t xml:space="preserve"> </w:t>
      </w:r>
      <w:r w:rsidRPr="008A6CE2">
        <w:rPr>
          <w:lang w:val="en-MY"/>
        </w:rPr>
        <w:t>concrete</w:t>
      </w:r>
      <w:r w:rsidR="004F0A3D">
        <w:rPr>
          <w:lang w:val="en-MY"/>
        </w:rPr>
        <w:t xml:space="preserve"> </w:t>
      </w:r>
      <w:r w:rsidRPr="008A6CE2">
        <w:rPr>
          <w:lang w:val="en-MY"/>
        </w:rPr>
        <w:t>wall</w:t>
      </w:r>
      <w:r w:rsidR="004F0A3D">
        <w:rPr>
          <w:lang w:val="en-MY"/>
        </w:rPr>
        <w:t xml:space="preserve"> </w:t>
      </w:r>
      <w:r w:rsidRPr="008A6CE2">
        <w:rPr>
          <w:lang w:val="en-MY"/>
        </w:rPr>
        <w:t>is</w:t>
      </w:r>
      <w:r w:rsidR="004F0A3D">
        <w:rPr>
          <w:lang w:val="en-MY"/>
        </w:rPr>
        <w:t xml:space="preserve"> </w:t>
      </w:r>
      <w:r w:rsidRPr="008A6CE2">
        <w:rPr>
          <w:lang w:val="en-MY"/>
        </w:rPr>
        <w:t>not</w:t>
      </w:r>
      <w:r w:rsidR="004F0A3D">
        <w:rPr>
          <w:lang w:val="en-MY"/>
        </w:rPr>
        <w:t xml:space="preserve"> </w:t>
      </w:r>
      <w:r w:rsidRPr="008A6CE2">
        <w:rPr>
          <w:lang w:val="en-MY"/>
        </w:rPr>
        <w:t>as</w:t>
      </w:r>
      <w:r w:rsidR="004F0A3D">
        <w:rPr>
          <w:lang w:val="en-MY"/>
        </w:rPr>
        <w:t xml:space="preserve"> </w:t>
      </w:r>
      <w:r w:rsidRPr="008A6CE2">
        <w:rPr>
          <w:lang w:val="en-MY"/>
        </w:rPr>
        <w:t>bright</w:t>
      </w:r>
      <w:r w:rsidR="004F0A3D">
        <w:rPr>
          <w:lang w:val="en-MY"/>
        </w:rPr>
        <w:t xml:space="preserve"> </w:t>
      </w:r>
      <w:r w:rsidRPr="008A6CE2">
        <w:rPr>
          <w:lang w:val="en-MY"/>
        </w:rPr>
        <w:t>and</w:t>
      </w:r>
      <w:r w:rsidR="004F0A3D">
        <w:rPr>
          <w:lang w:val="en-MY"/>
        </w:rPr>
        <w:t xml:space="preserve"> </w:t>
      </w:r>
      <w:r w:rsidRPr="008A6CE2">
        <w:rPr>
          <w:lang w:val="en-MY"/>
        </w:rPr>
        <w:t>as</w:t>
      </w:r>
      <w:r w:rsidR="004F0A3D">
        <w:rPr>
          <w:lang w:val="en-MY"/>
        </w:rPr>
        <w:t xml:space="preserve"> </w:t>
      </w:r>
      <w:r w:rsidRPr="008A6CE2">
        <w:rPr>
          <w:lang w:val="en-MY"/>
        </w:rPr>
        <w:t>smooth</w:t>
      </w:r>
      <w:r w:rsidR="004F0A3D">
        <w:rPr>
          <w:lang w:val="en-MY"/>
        </w:rPr>
        <w:t xml:space="preserve"> </w:t>
      </w:r>
      <w:r w:rsidRPr="008A6CE2">
        <w:rPr>
          <w:lang w:val="en-MY"/>
        </w:rPr>
        <w:t>as</w:t>
      </w:r>
      <w:r w:rsidR="004F0A3D">
        <w:rPr>
          <w:lang w:val="en-MY"/>
        </w:rPr>
        <w:t xml:space="preserve"> </w:t>
      </w:r>
      <w:r w:rsidRPr="008A6CE2">
        <w:rPr>
          <w:lang w:val="en-MY"/>
        </w:rPr>
        <w:t>the</w:t>
      </w:r>
      <w:r w:rsidR="004F0A3D">
        <w:rPr>
          <w:lang w:val="en-MY"/>
        </w:rPr>
        <w:t xml:space="preserve"> </w:t>
      </w:r>
      <w:r w:rsidRPr="008A6CE2">
        <w:rPr>
          <w:lang w:val="en-MY"/>
        </w:rPr>
        <w:t>IWB.</w:t>
      </w:r>
      <w:r w:rsidR="004F0A3D">
        <w:rPr>
          <w:lang w:val="en-MY"/>
        </w:rPr>
        <w:t xml:space="preserve"> </w:t>
      </w:r>
      <w:r w:rsidRPr="008A6CE2">
        <w:rPr>
          <w:lang w:val="en-MY"/>
        </w:rPr>
        <w:t>Hence</w:t>
      </w:r>
      <w:r w:rsidR="004F0A3D">
        <w:rPr>
          <w:lang w:val="en-MY"/>
        </w:rPr>
        <w:t xml:space="preserve"> </w:t>
      </w:r>
      <w:r w:rsidRPr="008A6CE2">
        <w:rPr>
          <w:lang w:val="en-MY"/>
        </w:rPr>
        <w:t>the</w:t>
      </w:r>
      <w:r w:rsidR="004F0A3D">
        <w:rPr>
          <w:lang w:val="en-MY"/>
        </w:rPr>
        <w:t xml:space="preserve"> </w:t>
      </w:r>
      <w:r w:rsidRPr="008A6CE2">
        <w:rPr>
          <w:lang w:val="en-MY"/>
        </w:rPr>
        <w:t>reflection</w:t>
      </w:r>
      <w:r w:rsidR="004F0A3D">
        <w:rPr>
          <w:lang w:val="en-MY"/>
        </w:rPr>
        <w:t xml:space="preserve"> </w:t>
      </w:r>
      <w:r w:rsidRPr="008A6CE2">
        <w:rPr>
          <w:lang w:val="en-MY"/>
        </w:rPr>
        <w:t>of</w:t>
      </w:r>
      <w:r w:rsidR="004F0A3D">
        <w:rPr>
          <w:lang w:val="en-MY"/>
        </w:rPr>
        <w:t xml:space="preserve"> </w:t>
      </w:r>
      <w:r w:rsidRPr="008A6CE2">
        <w:rPr>
          <w:lang w:val="en-MY"/>
        </w:rPr>
        <w:t>the</w:t>
      </w:r>
      <w:r w:rsidR="004F0A3D">
        <w:rPr>
          <w:lang w:val="en-MY"/>
        </w:rPr>
        <w:t xml:space="preserve"> </w:t>
      </w:r>
      <w:r w:rsidRPr="008A6CE2">
        <w:rPr>
          <w:lang w:val="en-MY"/>
        </w:rPr>
        <w:t>sunlight</w:t>
      </w:r>
      <w:r w:rsidR="004F0A3D">
        <w:rPr>
          <w:lang w:val="en-MY"/>
        </w:rPr>
        <w:t xml:space="preserve"> </w:t>
      </w:r>
      <w:r w:rsidRPr="008A6CE2">
        <w:rPr>
          <w:lang w:val="en-MY"/>
        </w:rPr>
        <w:t>on</w:t>
      </w:r>
      <w:r w:rsidR="004F0A3D">
        <w:rPr>
          <w:lang w:val="en-MY"/>
        </w:rPr>
        <w:t xml:space="preserve"> </w:t>
      </w:r>
      <w:r w:rsidRPr="008A6CE2">
        <w:rPr>
          <w:lang w:val="en-MY"/>
        </w:rPr>
        <w:t>the</w:t>
      </w:r>
      <w:r w:rsidR="004F0A3D">
        <w:rPr>
          <w:lang w:val="en-MY"/>
        </w:rPr>
        <w:t xml:space="preserve"> </w:t>
      </w:r>
      <w:r w:rsidRPr="008A6CE2">
        <w:rPr>
          <w:lang w:val="en-MY"/>
        </w:rPr>
        <w:t>projector</w:t>
      </w:r>
      <w:r w:rsidR="004F0A3D">
        <w:rPr>
          <w:lang w:val="en-MY"/>
        </w:rPr>
        <w:t xml:space="preserve"> </w:t>
      </w:r>
      <w:r w:rsidRPr="008A6CE2">
        <w:rPr>
          <w:lang w:val="en-MY"/>
        </w:rPr>
        <w:t>screen</w:t>
      </w:r>
      <w:r w:rsidR="004F0A3D">
        <w:rPr>
          <w:lang w:val="en-MY"/>
        </w:rPr>
        <w:t xml:space="preserve"> </w:t>
      </w:r>
      <w:r w:rsidRPr="008A6CE2">
        <w:rPr>
          <w:lang w:val="en-MY"/>
        </w:rPr>
        <w:t>(wall)</w:t>
      </w:r>
      <w:r w:rsidR="004F0A3D">
        <w:rPr>
          <w:lang w:val="en-MY"/>
        </w:rPr>
        <w:t xml:space="preserve"> </w:t>
      </w:r>
      <w:r w:rsidRPr="008A6CE2">
        <w:rPr>
          <w:lang w:val="en-MY"/>
        </w:rPr>
        <w:t>is</w:t>
      </w:r>
      <w:r w:rsidR="004F0A3D">
        <w:rPr>
          <w:lang w:val="en-MY"/>
        </w:rPr>
        <w:t xml:space="preserve"> </w:t>
      </w:r>
      <w:r w:rsidRPr="008A6CE2">
        <w:rPr>
          <w:lang w:val="en-MY"/>
        </w:rPr>
        <w:t>minimum</w:t>
      </w:r>
      <w:r w:rsidR="004F0A3D">
        <w:rPr>
          <w:lang w:val="en-MY"/>
        </w:rPr>
        <w:t xml:space="preserve"> </w:t>
      </w:r>
      <w:r w:rsidRPr="008A6CE2">
        <w:rPr>
          <w:lang w:val="en-MY"/>
        </w:rPr>
        <w:t>compared</w:t>
      </w:r>
      <w:r w:rsidR="004F0A3D">
        <w:rPr>
          <w:lang w:val="en-MY"/>
        </w:rPr>
        <w:t xml:space="preserve"> </w:t>
      </w:r>
      <w:r w:rsidRPr="008A6CE2">
        <w:rPr>
          <w:lang w:val="en-MY"/>
        </w:rPr>
        <w:t>to</w:t>
      </w:r>
      <w:r w:rsidR="004F0A3D">
        <w:rPr>
          <w:lang w:val="en-MY"/>
        </w:rPr>
        <w:t xml:space="preserve"> </w:t>
      </w:r>
      <w:r w:rsidRPr="008A6CE2">
        <w:rPr>
          <w:lang w:val="en-MY"/>
        </w:rPr>
        <w:t>IWB.</w:t>
      </w:r>
      <w:r w:rsidR="004F0A3D">
        <w:rPr>
          <w:lang w:val="en-MY"/>
        </w:rPr>
        <w:t xml:space="preserve">       </w:t>
      </w:r>
    </w:p>
    <w:p w:rsidR="009B5B79" w:rsidRPr="008A6CE2" w:rsidRDefault="009B5B79" w:rsidP="009B5B79">
      <w:pPr>
        <w:pStyle w:val="BodyText"/>
        <w:rPr>
          <w:lang w:val="en-MY"/>
        </w:rPr>
      </w:pPr>
      <w:r w:rsidRPr="008A6CE2">
        <w:rPr>
          <w:lang w:val="en-MY"/>
        </w:rPr>
        <w:t>Wiimote</w:t>
      </w:r>
      <w:r w:rsidR="004F0A3D">
        <w:rPr>
          <w:lang w:val="en-MY"/>
        </w:rPr>
        <w:t xml:space="preserve"> </w:t>
      </w:r>
      <w:r w:rsidRPr="008A6CE2">
        <w:rPr>
          <w:lang w:val="en-MY"/>
        </w:rPr>
        <w:t>IWB</w:t>
      </w:r>
      <w:r w:rsidR="004F0A3D">
        <w:rPr>
          <w:lang w:val="en-MY"/>
        </w:rPr>
        <w:t xml:space="preserve"> </w:t>
      </w:r>
      <w:r w:rsidRPr="008A6CE2">
        <w:rPr>
          <w:lang w:val="en-MY"/>
        </w:rPr>
        <w:t>has</w:t>
      </w:r>
      <w:r w:rsidR="004F0A3D">
        <w:rPr>
          <w:lang w:val="en-MY"/>
        </w:rPr>
        <w:t xml:space="preserve"> </w:t>
      </w:r>
      <w:r w:rsidRPr="008A6CE2">
        <w:rPr>
          <w:lang w:val="en-MY"/>
        </w:rPr>
        <w:t>the</w:t>
      </w:r>
      <w:r w:rsidR="004F0A3D">
        <w:rPr>
          <w:lang w:val="en-MY"/>
        </w:rPr>
        <w:t xml:space="preserve"> </w:t>
      </w:r>
      <w:r w:rsidRPr="008A6CE2">
        <w:rPr>
          <w:lang w:val="en-MY"/>
        </w:rPr>
        <w:t>similar</w:t>
      </w:r>
      <w:r w:rsidR="004F0A3D">
        <w:rPr>
          <w:lang w:val="en-MY"/>
        </w:rPr>
        <w:t xml:space="preserve"> </w:t>
      </w:r>
      <w:r w:rsidRPr="008A6CE2">
        <w:rPr>
          <w:lang w:val="en-MY"/>
        </w:rPr>
        <w:t>versatility</w:t>
      </w:r>
      <w:r w:rsidR="004F0A3D">
        <w:rPr>
          <w:lang w:val="en-MY"/>
        </w:rPr>
        <w:t xml:space="preserve"> </w:t>
      </w:r>
      <w:r w:rsidRPr="008A6CE2">
        <w:rPr>
          <w:lang w:val="en-MY"/>
        </w:rPr>
        <w:t>functions</w:t>
      </w:r>
      <w:r w:rsidR="004F0A3D">
        <w:rPr>
          <w:lang w:val="en-MY"/>
        </w:rPr>
        <w:t xml:space="preserve"> </w:t>
      </w:r>
      <w:r w:rsidRPr="008A6CE2">
        <w:rPr>
          <w:lang w:val="en-MY"/>
        </w:rPr>
        <w:t>to</w:t>
      </w:r>
      <w:r w:rsidR="004F0A3D">
        <w:rPr>
          <w:lang w:val="en-MY"/>
        </w:rPr>
        <w:t xml:space="preserve"> </w:t>
      </w:r>
      <w:r w:rsidRPr="008A6CE2">
        <w:rPr>
          <w:lang w:val="en-MY"/>
        </w:rPr>
        <w:t>IWB.</w:t>
      </w:r>
      <w:r w:rsidR="004F0A3D">
        <w:rPr>
          <w:lang w:val="en-MY"/>
        </w:rPr>
        <w:t xml:space="preserve"> </w:t>
      </w:r>
      <w:r w:rsidRPr="008A6CE2">
        <w:rPr>
          <w:lang w:val="en-MY"/>
        </w:rPr>
        <w:t>The</w:t>
      </w:r>
      <w:r w:rsidR="004F0A3D">
        <w:rPr>
          <w:lang w:val="en-MY"/>
        </w:rPr>
        <w:t xml:space="preserve"> </w:t>
      </w:r>
      <w:r w:rsidRPr="008A6CE2">
        <w:rPr>
          <w:lang w:val="en-MY"/>
        </w:rPr>
        <w:t>applications</w:t>
      </w:r>
      <w:r w:rsidR="004F0A3D">
        <w:rPr>
          <w:lang w:val="en-MY"/>
        </w:rPr>
        <w:t xml:space="preserve"> </w:t>
      </w:r>
      <w:r w:rsidRPr="008A6CE2">
        <w:rPr>
          <w:lang w:val="en-MY"/>
        </w:rPr>
        <w:t>offered</w:t>
      </w:r>
      <w:r w:rsidR="004F0A3D">
        <w:rPr>
          <w:lang w:val="en-MY"/>
        </w:rPr>
        <w:t xml:space="preserve"> </w:t>
      </w:r>
      <w:r w:rsidRPr="008A6CE2">
        <w:rPr>
          <w:lang w:val="en-MY"/>
        </w:rPr>
        <w:t>by</w:t>
      </w:r>
      <w:r w:rsidR="004F0A3D">
        <w:rPr>
          <w:lang w:val="en-MY"/>
        </w:rPr>
        <w:t xml:space="preserve"> </w:t>
      </w:r>
      <w:r w:rsidRPr="008A6CE2">
        <w:rPr>
          <w:lang w:val="en-MY"/>
        </w:rPr>
        <w:t>IWB</w:t>
      </w:r>
      <w:r w:rsidR="004F0A3D">
        <w:rPr>
          <w:lang w:val="en-MY"/>
        </w:rPr>
        <w:t xml:space="preserve"> </w:t>
      </w:r>
      <w:r w:rsidRPr="008A6CE2">
        <w:rPr>
          <w:lang w:val="en-MY"/>
        </w:rPr>
        <w:t>such</w:t>
      </w:r>
      <w:r w:rsidR="004F0A3D">
        <w:rPr>
          <w:lang w:val="en-MY"/>
        </w:rPr>
        <w:t xml:space="preserve"> </w:t>
      </w:r>
      <w:r w:rsidRPr="008A6CE2">
        <w:rPr>
          <w:lang w:val="en-MY"/>
        </w:rPr>
        <w:t>as</w:t>
      </w:r>
      <w:r w:rsidR="004F0A3D">
        <w:rPr>
          <w:lang w:val="en-MY"/>
        </w:rPr>
        <w:t xml:space="preserve"> </w:t>
      </w:r>
      <w:r w:rsidRPr="008A6CE2">
        <w:rPr>
          <w:lang w:val="en-MY"/>
        </w:rPr>
        <w:t>using</w:t>
      </w:r>
      <w:r w:rsidR="004F0A3D">
        <w:rPr>
          <w:lang w:val="en-MY"/>
        </w:rPr>
        <w:t xml:space="preserve"> </w:t>
      </w:r>
      <w:r w:rsidRPr="008A6CE2">
        <w:rPr>
          <w:lang w:val="en-MY"/>
        </w:rPr>
        <w:t>web-based</w:t>
      </w:r>
      <w:r w:rsidR="004F0A3D">
        <w:rPr>
          <w:lang w:val="en-MY"/>
        </w:rPr>
        <w:t xml:space="preserve"> </w:t>
      </w:r>
      <w:r w:rsidRPr="008A6CE2">
        <w:rPr>
          <w:lang w:val="en-MY"/>
        </w:rPr>
        <w:t>resources</w:t>
      </w:r>
      <w:r w:rsidR="004F0A3D">
        <w:rPr>
          <w:lang w:val="en-MY"/>
        </w:rPr>
        <w:t xml:space="preserve"> </w:t>
      </w:r>
      <w:r w:rsidRPr="008A6CE2">
        <w:rPr>
          <w:lang w:val="en-MY"/>
        </w:rPr>
        <w:t>in</w:t>
      </w:r>
      <w:r w:rsidR="004F0A3D">
        <w:rPr>
          <w:lang w:val="en-MY"/>
        </w:rPr>
        <w:t xml:space="preserve"> </w:t>
      </w:r>
      <w:r w:rsidRPr="008A6CE2">
        <w:rPr>
          <w:lang w:val="en-MY"/>
        </w:rPr>
        <w:t>whole-class</w:t>
      </w:r>
      <w:r w:rsidR="004F0A3D">
        <w:rPr>
          <w:lang w:val="en-MY"/>
        </w:rPr>
        <w:t xml:space="preserve"> </w:t>
      </w:r>
      <w:r w:rsidRPr="008A6CE2">
        <w:rPr>
          <w:lang w:val="en-MY"/>
        </w:rPr>
        <w:t>teaching,</w:t>
      </w:r>
      <w:r w:rsidR="004F0A3D">
        <w:rPr>
          <w:lang w:val="en-MY"/>
        </w:rPr>
        <w:t xml:space="preserve"> </w:t>
      </w:r>
      <w:r w:rsidRPr="008A6CE2">
        <w:rPr>
          <w:lang w:val="en-MY"/>
        </w:rPr>
        <w:t>showing</w:t>
      </w:r>
      <w:r w:rsidR="004F0A3D">
        <w:rPr>
          <w:lang w:val="en-MY"/>
        </w:rPr>
        <w:t xml:space="preserve"> </w:t>
      </w:r>
      <w:r w:rsidRPr="008A6CE2">
        <w:rPr>
          <w:lang w:val="en-MY"/>
        </w:rPr>
        <w:t>video</w:t>
      </w:r>
      <w:r w:rsidR="004F0A3D">
        <w:rPr>
          <w:lang w:val="en-MY"/>
        </w:rPr>
        <w:t xml:space="preserve"> </w:t>
      </w:r>
      <w:r w:rsidRPr="008A6CE2">
        <w:rPr>
          <w:lang w:val="en-MY"/>
        </w:rPr>
        <w:t>clips</w:t>
      </w:r>
      <w:r w:rsidR="004F0A3D">
        <w:rPr>
          <w:lang w:val="en-MY"/>
        </w:rPr>
        <w:t xml:space="preserve"> </w:t>
      </w:r>
      <w:r w:rsidRPr="008A6CE2">
        <w:rPr>
          <w:lang w:val="en-MY"/>
        </w:rPr>
        <w:t>to</w:t>
      </w:r>
      <w:r w:rsidR="004F0A3D">
        <w:rPr>
          <w:lang w:val="en-MY"/>
        </w:rPr>
        <w:t xml:space="preserve"> </w:t>
      </w:r>
      <w:r w:rsidRPr="008A6CE2">
        <w:rPr>
          <w:lang w:val="en-MY"/>
        </w:rPr>
        <w:t>help</w:t>
      </w:r>
      <w:r w:rsidR="004F0A3D">
        <w:rPr>
          <w:lang w:val="en-MY"/>
        </w:rPr>
        <w:t xml:space="preserve"> </w:t>
      </w:r>
      <w:r w:rsidRPr="008A6CE2">
        <w:rPr>
          <w:lang w:val="en-MY"/>
        </w:rPr>
        <w:t>explain</w:t>
      </w:r>
      <w:r w:rsidR="004F0A3D">
        <w:rPr>
          <w:lang w:val="en-MY"/>
        </w:rPr>
        <w:t xml:space="preserve"> </w:t>
      </w:r>
      <w:r w:rsidRPr="008A6CE2">
        <w:rPr>
          <w:lang w:val="en-MY"/>
        </w:rPr>
        <w:t>concepts,</w:t>
      </w:r>
      <w:r w:rsidR="004F0A3D">
        <w:rPr>
          <w:lang w:val="en-MY"/>
        </w:rPr>
        <w:t xml:space="preserve"> </w:t>
      </w:r>
      <w:r w:rsidRPr="008A6CE2">
        <w:rPr>
          <w:lang w:val="en-MY"/>
        </w:rPr>
        <w:t>demonstrating</w:t>
      </w:r>
      <w:r w:rsidR="004F0A3D">
        <w:rPr>
          <w:lang w:val="en-MY"/>
        </w:rPr>
        <w:t xml:space="preserve"> </w:t>
      </w:r>
      <w:r w:rsidRPr="008A6CE2">
        <w:rPr>
          <w:lang w:val="en-MY"/>
        </w:rPr>
        <w:t>a</w:t>
      </w:r>
      <w:r w:rsidR="004F0A3D">
        <w:rPr>
          <w:lang w:val="en-MY"/>
        </w:rPr>
        <w:t xml:space="preserve"> </w:t>
      </w:r>
      <w:r w:rsidRPr="008A6CE2">
        <w:rPr>
          <w:lang w:val="en-MY"/>
        </w:rPr>
        <w:t>piece</w:t>
      </w:r>
      <w:r w:rsidR="004F0A3D">
        <w:rPr>
          <w:lang w:val="en-MY"/>
        </w:rPr>
        <w:t xml:space="preserve"> </w:t>
      </w:r>
      <w:r w:rsidRPr="008A6CE2">
        <w:rPr>
          <w:lang w:val="en-MY"/>
        </w:rPr>
        <w:t>of</w:t>
      </w:r>
      <w:r w:rsidR="004F0A3D">
        <w:rPr>
          <w:lang w:val="en-MY"/>
        </w:rPr>
        <w:t xml:space="preserve"> </w:t>
      </w:r>
      <w:r w:rsidRPr="008A6CE2">
        <w:rPr>
          <w:lang w:val="en-MY"/>
        </w:rPr>
        <w:t>software,</w:t>
      </w:r>
      <w:r w:rsidR="004F0A3D">
        <w:rPr>
          <w:lang w:val="en-MY"/>
        </w:rPr>
        <w:t xml:space="preserve"> </w:t>
      </w:r>
      <w:r w:rsidRPr="008A6CE2">
        <w:rPr>
          <w:lang w:val="en-MY"/>
        </w:rPr>
        <w:t>presenting</w:t>
      </w:r>
      <w:r w:rsidR="004F0A3D">
        <w:rPr>
          <w:lang w:val="en-MY"/>
        </w:rPr>
        <w:t xml:space="preserve"> </w:t>
      </w:r>
      <w:r w:rsidRPr="008A6CE2">
        <w:rPr>
          <w:lang w:val="en-MY"/>
        </w:rPr>
        <w:t>students’</w:t>
      </w:r>
      <w:r w:rsidR="004F0A3D">
        <w:rPr>
          <w:lang w:val="en-MY"/>
        </w:rPr>
        <w:t xml:space="preserve"> </w:t>
      </w:r>
      <w:r w:rsidRPr="008A6CE2">
        <w:rPr>
          <w:lang w:val="en-MY"/>
        </w:rPr>
        <w:t>work</w:t>
      </w:r>
      <w:r w:rsidR="004F0A3D">
        <w:rPr>
          <w:lang w:val="en-MY"/>
        </w:rPr>
        <w:t xml:space="preserve"> </w:t>
      </w:r>
      <w:r w:rsidRPr="008A6CE2">
        <w:rPr>
          <w:lang w:val="en-MY"/>
        </w:rPr>
        <w:t>to</w:t>
      </w:r>
      <w:r w:rsidR="004F0A3D">
        <w:rPr>
          <w:lang w:val="en-MY"/>
        </w:rPr>
        <w:t xml:space="preserve"> </w:t>
      </w:r>
      <w:r w:rsidRPr="008A6CE2">
        <w:rPr>
          <w:lang w:val="en-MY"/>
        </w:rPr>
        <w:t>the</w:t>
      </w:r>
      <w:r w:rsidR="004F0A3D">
        <w:rPr>
          <w:lang w:val="en-MY"/>
        </w:rPr>
        <w:t xml:space="preserve"> </w:t>
      </w:r>
      <w:r w:rsidRPr="008A6CE2">
        <w:rPr>
          <w:lang w:val="en-MY"/>
        </w:rPr>
        <w:t>rest</w:t>
      </w:r>
      <w:r w:rsidR="004F0A3D">
        <w:rPr>
          <w:lang w:val="en-MY"/>
        </w:rPr>
        <w:t xml:space="preserve"> </w:t>
      </w:r>
      <w:r w:rsidRPr="008A6CE2">
        <w:rPr>
          <w:lang w:val="en-MY"/>
        </w:rPr>
        <w:t>of</w:t>
      </w:r>
      <w:r w:rsidR="004F0A3D">
        <w:rPr>
          <w:lang w:val="en-MY"/>
        </w:rPr>
        <w:t xml:space="preserve"> </w:t>
      </w:r>
      <w:r w:rsidRPr="008A6CE2">
        <w:rPr>
          <w:lang w:val="en-MY"/>
        </w:rPr>
        <w:t>the</w:t>
      </w:r>
      <w:r w:rsidR="004F0A3D">
        <w:rPr>
          <w:lang w:val="en-MY"/>
        </w:rPr>
        <w:t xml:space="preserve"> </w:t>
      </w:r>
      <w:r w:rsidRPr="008A6CE2">
        <w:rPr>
          <w:lang w:val="en-MY"/>
        </w:rPr>
        <w:t>class,</w:t>
      </w:r>
      <w:r w:rsidR="004F0A3D">
        <w:rPr>
          <w:lang w:val="en-MY"/>
        </w:rPr>
        <w:t xml:space="preserve"> </w:t>
      </w:r>
      <w:r w:rsidRPr="008A6CE2">
        <w:rPr>
          <w:lang w:val="en-MY"/>
        </w:rPr>
        <w:t>creating</w:t>
      </w:r>
      <w:r w:rsidR="004F0A3D">
        <w:rPr>
          <w:lang w:val="en-MY"/>
        </w:rPr>
        <w:t xml:space="preserve"> </w:t>
      </w:r>
      <w:r w:rsidRPr="008A6CE2">
        <w:rPr>
          <w:lang w:val="en-MY"/>
        </w:rPr>
        <w:t>digital</w:t>
      </w:r>
      <w:r w:rsidR="004F0A3D">
        <w:rPr>
          <w:lang w:val="en-MY"/>
        </w:rPr>
        <w:t xml:space="preserve"> </w:t>
      </w:r>
      <w:r w:rsidRPr="008A6CE2">
        <w:rPr>
          <w:lang w:val="en-MY"/>
        </w:rPr>
        <w:t>flipcharts,</w:t>
      </w:r>
      <w:r w:rsidR="004F0A3D">
        <w:rPr>
          <w:lang w:val="en-MY"/>
        </w:rPr>
        <w:t xml:space="preserve"> </w:t>
      </w:r>
      <w:r w:rsidRPr="008A6CE2">
        <w:rPr>
          <w:lang w:val="en-MY"/>
        </w:rPr>
        <w:t>manipulating</w:t>
      </w:r>
      <w:r w:rsidR="004F0A3D">
        <w:rPr>
          <w:lang w:val="en-MY"/>
        </w:rPr>
        <w:t xml:space="preserve"> </w:t>
      </w:r>
      <w:r w:rsidRPr="008A6CE2">
        <w:rPr>
          <w:lang w:val="en-MY"/>
        </w:rPr>
        <w:t>text</w:t>
      </w:r>
      <w:r w:rsidR="004F0A3D">
        <w:rPr>
          <w:lang w:val="en-MY"/>
        </w:rPr>
        <w:t xml:space="preserve"> </w:t>
      </w:r>
      <w:r w:rsidRPr="008A6CE2">
        <w:rPr>
          <w:lang w:val="en-MY"/>
        </w:rPr>
        <w:t>and</w:t>
      </w:r>
      <w:r w:rsidR="004F0A3D">
        <w:rPr>
          <w:lang w:val="en-MY"/>
        </w:rPr>
        <w:t xml:space="preserve"> </w:t>
      </w:r>
      <w:r w:rsidRPr="008A6CE2">
        <w:rPr>
          <w:lang w:val="en-MY"/>
        </w:rPr>
        <w:t>practicing</w:t>
      </w:r>
      <w:r w:rsidR="004F0A3D">
        <w:rPr>
          <w:lang w:val="en-MY"/>
        </w:rPr>
        <w:t xml:space="preserve"> </w:t>
      </w:r>
      <w:r w:rsidRPr="008A6CE2">
        <w:rPr>
          <w:lang w:val="en-MY"/>
        </w:rPr>
        <w:t>handwriting,</w:t>
      </w:r>
      <w:r w:rsidR="004F0A3D">
        <w:rPr>
          <w:lang w:val="en-MY"/>
        </w:rPr>
        <w:t xml:space="preserve"> </w:t>
      </w:r>
      <w:r w:rsidRPr="008A6CE2">
        <w:rPr>
          <w:lang w:val="en-MY"/>
        </w:rPr>
        <w:t>saving</w:t>
      </w:r>
      <w:r w:rsidR="004F0A3D">
        <w:rPr>
          <w:lang w:val="en-MY"/>
        </w:rPr>
        <w:t xml:space="preserve"> </w:t>
      </w:r>
      <w:r w:rsidRPr="008A6CE2">
        <w:rPr>
          <w:lang w:val="en-MY"/>
        </w:rPr>
        <w:t>notes</w:t>
      </w:r>
      <w:r w:rsidR="004F0A3D">
        <w:rPr>
          <w:lang w:val="en-MY"/>
        </w:rPr>
        <w:t xml:space="preserve"> </w:t>
      </w:r>
      <w:r w:rsidRPr="008A6CE2">
        <w:rPr>
          <w:lang w:val="en-MY"/>
        </w:rPr>
        <w:t>written</w:t>
      </w:r>
      <w:r w:rsidR="004F0A3D">
        <w:rPr>
          <w:lang w:val="en-MY"/>
        </w:rPr>
        <w:t xml:space="preserve"> </w:t>
      </w:r>
      <w:r w:rsidRPr="008A6CE2">
        <w:rPr>
          <w:lang w:val="en-MY"/>
        </w:rPr>
        <w:t>on</w:t>
      </w:r>
      <w:r w:rsidR="004F0A3D">
        <w:rPr>
          <w:lang w:val="en-MY"/>
        </w:rPr>
        <w:t xml:space="preserve"> </w:t>
      </w:r>
      <w:r w:rsidRPr="008A6CE2">
        <w:rPr>
          <w:lang w:val="en-MY"/>
        </w:rPr>
        <w:t>the</w:t>
      </w:r>
      <w:r w:rsidR="004F0A3D">
        <w:rPr>
          <w:lang w:val="en-MY"/>
        </w:rPr>
        <w:t xml:space="preserve"> </w:t>
      </w:r>
      <w:r w:rsidRPr="008A6CE2">
        <w:rPr>
          <w:lang w:val="en-MY"/>
        </w:rPr>
        <w:t>board</w:t>
      </w:r>
      <w:r w:rsidR="004F0A3D">
        <w:rPr>
          <w:lang w:val="en-MY"/>
        </w:rPr>
        <w:t xml:space="preserve"> </w:t>
      </w:r>
      <w:r w:rsidRPr="008A6CE2">
        <w:rPr>
          <w:lang w:val="en-MY"/>
        </w:rPr>
        <w:t>for</w:t>
      </w:r>
      <w:r w:rsidR="004F0A3D">
        <w:rPr>
          <w:lang w:val="en-MY"/>
        </w:rPr>
        <w:t xml:space="preserve"> </w:t>
      </w:r>
      <w:r w:rsidRPr="008A6CE2">
        <w:rPr>
          <w:lang w:val="en-MY"/>
        </w:rPr>
        <w:t>future</w:t>
      </w:r>
      <w:r w:rsidR="004F0A3D">
        <w:rPr>
          <w:lang w:val="en-MY"/>
        </w:rPr>
        <w:t xml:space="preserve"> </w:t>
      </w:r>
      <w:r w:rsidRPr="008A6CE2">
        <w:rPr>
          <w:lang w:val="en-MY"/>
        </w:rPr>
        <w:t>use,</w:t>
      </w:r>
      <w:r w:rsidR="004F0A3D">
        <w:rPr>
          <w:lang w:val="en-MY"/>
        </w:rPr>
        <w:t xml:space="preserve"> </w:t>
      </w:r>
      <w:r w:rsidRPr="008A6CE2">
        <w:rPr>
          <w:lang w:val="en-MY"/>
        </w:rPr>
        <w:t>quick</w:t>
      </w:r>
      <w:r w:rsidR="004F0A3D">
        <w:rPr>
          <w:lang w:val="en-MY"/>
        </w:rPr>
        <w:t xml:space="preserve"> </w:t>
      </w:r>
      <w:r w:rsidRPr="008A6CE2">
        <w:rPr>
          <w:lang w:val="en-MY"/>
        </w:rPr>
        <w:t>and</w:t>
      </w:r>
      <w:r w:rsidR="004F0A3D">
        <w:rPr>
          <w:lang w:val="en-MY"/>
        </w:rPr>
        <w:t xml:space="preserve"> </w:t>
      </w:r>
      <w:r w:rsidRPr="008A6CE2">
        <w:rPr>
          <w:lang w:val="en-MY"/>
        </w:rPr>
        <w:t>seamless</w:t>
      </w:r>
      <w:r w:rsidR="004F0A3D">
        <w:rPr>
          <w:lang w:val="en-MY"/>
        </w:rPr>
        <w:t xml:space="preserve"> </w:t>
      </w:r>
      <w:r w:rsidRPr="008A6CE2">
        <w:rPr>
          <w:lang w:val="en-MY"/>
        </w:rPr>
        <w:t>revision</w:t>
      </w:r>
      <w:r w:rsidR="004F0A3D">
        <w:rPr>
          <w:lang w:val="en-MY"/>
        </w:rPr>
        <w:t xml:space="preserve"> </w:t>
      </w:r>
      <w:r w:rsidRPr="008A6CE2">
        <w:rPr>
          <w:lang w:val="en-MY"/>
        </w:rPr>
        <w:t>(Hall</w:t>
      </w:r>
      <w:r w:rsidR="004F0A3D">
        <w:rPr>
          <w:lang w:val="en-MY"/>
        </w:rPr>
        <w:t xml:space="preserve"> </w:t>
      </w:r>
      <w:r w:rsidRPr="008A6CE2">
        <w:rPr>
          <w:lang w:val="en-MY"/>
        </w:rPr>
        <w:t>&amp;</w:t>
      </w:r>
      <w:r w:rsidR="004F0A3D">
        <w:rPr>
          <w:lang w:val="en-MY"/>
        </w:rPr>
        <w:t xml:space="preserve"> </w:t>
      </w:r>
      <w:r w:rsidRPr="008A6CE2">
        <w:rPr>
          <w:lang w:val="en-MY"/>
        </w:rPr>
        <w:t>Higgins,</w:t>
      </w:r>
      <w:r w:rsidR="004F0A3D">
        <w:rPr>
          <w:lang w:val="en-MY"/>
        </w:rPr>
        <w:t xml:space="preserve"> </w:t>
      </w:r>
      <w:r w:rsidRPr="008A6CE2">
        <w:rPr>
          <w:lang w:val="en-MY"/>
        </w:rPr>
        <w:t>2005;</w:t>
      </w:r>
      <w:r w:rsidR="004F0A3D">
        <w:rPr>
          <w:lang w:val="en-MY"/>
        </w:rPr>
        <w:t xml:space="preserve"> </w:t>
      </w:r>
      <w:r w:rsidRPr="008A6CE2">
        <w:rPr>
          <w:lang w:val="en-MY"/>
        </w:rPr>
        <w:t>SMART</w:t>
      </w:r>
      <w:r w:rsidR="004F0A3D">
        <w:rPr>
          <w:lang w:val="en-MY"/>
        </w:rPr>
        <w:t xml:space="preserve"> </w:t>
      </w:r>
      <w:r w:rsidRPr="008A6CE2">
        <w:rPr>
          <w:lang w:val="en-MY"/>
        </w:rPr>
        <w:t>Technologies</w:t>
      </w:r>
      <w:r w:rsidR="004F0A3D">
        <w:rPr>
          <w:lang w:val="en-MY"/>
        </w:rPr>
        <w:t xml:space="preserve"> </w:t>
      </w:r>
      <w:r w:rsidRPr="008A6CE2">
        <w:rPr>
          <w:lang w:val="en-MY"/>
        </w:rPr>
        <w:t>Inc.,</w:t>
      </w:r>
      <w:r w:rsidR="004F0A3D">
        <w:rPr>
          <w:lang w:val="en-MY"/>
        </w:rPr>
        <w:t xml:space="preserve"> </w:t>
      </w:r>
      <w:r w:rsidRPr="008A6CE2">
        <w:rPr>
          <w:lang w:val="en-MY"/>
        </w:rPr>
        <w:t>2006),</w:t>
      </w:r>
      <w:r w:rsidR="004F0A3D">
        <w:rPr>
          <w:lang w:val="en-MY"/>
        </w:rPr>
        <w:t xml:space="preserve"> </w:t>
      </w:r>
      <w:r w:rsidRPr="008A6CE2">
        <w:rPr>
          <w:lang w:val="en-MY"/>
        </w:rPr>
        <w:t>drag</w:t>
      </w:r>
      <w:r w:rsidR="004F0A3D">
        <w:rPr>
          <w:lang w:val="en-MY"/>
        </w:rPr>
        <w:t xml:space="preserve"> </w:t>
      </w:r>
      <w:r w:rsidRPr="008A6CE2">
        <w:rPr>
          <w:lang w:val="en-MY"/>
        </w:rPr>
        <w:t>and</w:t>
      </w:r>
      <w:r w:rsidR="004F0A3D">
        <w:rPr>
          <w:lang w:val="en-MY"/>
        </w:rPr>
        <w:t xml:space="preserve"> </w:t>
      </w:r>
      <w:r w:rsidRPr="008A6CE2">
        <w:rPr>
          <w:lang w:val="en-MY"/>
        </w:rPr>
        <w:t>drop,</w:t>
      </w:r>
      <w:r w:rsidR="004F0A3D">
        <w:rPr>
          <w:lang w:val="en-MY"/>
        </w:rPr>
        <w:t xml:space="preserve"> </w:t>
      </w:r>
      <w:r w:rsidRPr="008A6CE2">
        <w:rPr>
          <w:lang w:val="en-MY"/>
        </w:rPr>
        <w:t>hide</w:t>
      </w:r>
      <w:r w:rsidR="004F0A3D">
        <w:rPr>
          <w:lang w:val="en-MY"/>
        </w:rPr>
        <w:t xml:space="preserve"> </w:t>
      </w:r>
      <w:r w:rsidRPr="008A6CE2">
        <w:rPr>
          <w:lang w:val="en-MY"/>
        </w:rPr>
        <w:t>and</w:t>
      </w:r>
      <w:r w:rsidR="004F0A3D">
        <w:rPr>
          <w:lang w:val="en-MY"/>
        </w:rPr>
        <w:t xml:space="preserve"> </w:t>
      </w:r>
      <w:r w:rsidRPr="008A6CE2">
        <w:rPr>
          <w:lang w:val="en-MY"/>
        </w:rPr>
        <w:t>reveal,</w:t>
      </w:r>
      <w:r w:rsidR="004F0A3D">
        <w:rPr>
          <w:lang w:val="en-MY"/>
        </w:rPr>
        <w:t xml:space="preserve"> </w:t>
      </w:r>
      <w:r w:rsidRPr="008A6CE2">
        <w:rPr>
          <w:lang w:val="en-MY"/>
        </w:rPr>
        <w:t>highlighting,</w:t>
      </w:r>
      <w:r w:rsidR="004F0A3D">
        <w:rPr>
          <w:lang w:val="en-MY"/>
        </w:rPr>
        <w:t xml:space="preserve"> </w:t>
      </w:r>
      <w:r w:rsidRPr="008A6CE2">
        <w:rPr>
          <w:lang w:val="en-MY"/>
        </w:rPr>
        <w:t>animation,</w:t>
      </w:r>
      <w:r w:rsidR="004F0A3D">
        <w:rPr>
          <w:lang w:val="en-MY"/>
        </w:rPr>
        <w:t xml:space="preserve"> </w:t>
      </w:r>
      <w:r w:rsidRPr="008A6CE2">
        <w:rPr>
          <w:lang w:val="en-MY"/>
        </w:rPr>
        <w:t>storage</w:t>
      </w:r>
      <w:r w:rsidR="004F0A3D">
        <w:rPr>
          <w:lang w:val="en-MY"/>
        </w:rPr>
        <w:t xml:space="preserve"> </w:t>
      </w:r>
      <w:r w:rsidRPr="008A6CE2">
        <w:rPr>
          <w:lang w:val="en-MY"/>
        </w:rPr>
        <w:t>and</w:t>
      </w:r>
      <w:r w:rsidR="004F0A3D">
        <w:rPr>
          <w:lang w:val="en-MY"/>
        </w:rPr>
        <w:t xml:space="preserve"> </w:t>
      </w:r>
      <w:r w:rsidRPr="008A6CE2">
        <w:rPr>
          <w:lang w:val="en-MY"/>
        </w:rPr>
        <w:t>recall,</w:t>
      </w:r>
      <w:r w:rsidR="004F0A3D">
        <w:rPr>
          <w:lang w:val="en-MY"/>
        </w:rPr>
        <w:t xml:space="preserve"> </w:t>
      </w:r>
      <w:r w:rsidRPr="008A6CE2">
        <w:rPr>
          <w:lang w:val="en-MY"/>
        </w:rPr>
        <w:t>feedback</w:t>
      </w:r>
      <w:r w:rsidR="004F0A3D">
        <w:rPr>
          <w:lang w:val="en-MY"/>
        </w:rPr>
        <w:t xml:space="preserve"> </w:t>
      </w:r>
      <w:r w:rsidRPr="008A6CE2">
        <w:rPr>
          <w:lang w:val="en-MY"/>
        </w:rPr>
        <w:t>(Glover,</w:t>
      </w:r>
      <w:r w:rsidR="004F0A3D">
        <w:rPr>
          <w:lang w:val="en-MY"/>
        </w:rPr>
        <w:t xml:space="preserve"> </w:t>
      </w:r>
      <w:r w:rsidRPr="008A6CE2">
        <w:rPr>
          <w:lang w:val="en-MY"/>
        </w:rPr>
        <w:t>Miller,</w:t>
      </w:r>
      <w:r w:rsidR="004F0A3D">
        <w:rPr>
          <w:lang w:val="en-MY"/>
        </w:rPr>
        <w:t xml:space="preserve"> </w:t>
      </w:r>
      <w:r w:rsidRPr="008A6CE2">
        <w:rPr>
          <w:lang w:val="en-MY"/>
        </w:rPr>
        <w:t>Averis</w:t>
      </w:r>
      <w:r w:rsidR="004F0A3D">
        <w:rPr>
          <w:lang w:val="en-MY"/>
        </w:rPr>
        <w:t xml:space="preserve"> </w:t>
      </w:r>
      <w:r w:rsidRPr="008A6CE2">
        <w:rPr>
          <w:lang w:val="en-MY"/>
        </w:rPr>
        <w:t>&amp;</w:t>
      </w:r>
      <w:r w:rsidR="004F0A3D">
        <w:rPr>
          <w:lang w:val="en-MY"/>
        </w:rPr>
        <w:t xml:space="preserve"> </w:t>
      </w:r>
      <w:r w:rsidRPr="008A6CE2">
        <w:rPr>
          <w:lang w:val="en-MY"/>
        </w:rPr>
        <w:t>Door,</w:t>
      </w:r>
      <w:r w:rsidR="004F0A3D">
        <w:rPr>
          <w:lang w:val="en-MY"/>
        </w:rPr>
        <w:t xml:space="preserve"> </w:t>
      </w:r>
      <w:r w:rsidRPr="008A6CE2">
        <w:rPr>
          <w:lang w:val="en-MY"/>
        </w:rPr>
        <w:t>2007)</w:t>
      </w:r>
      <w:r w:rsidR="004F0A3D">
        <w:rPr>
          <w:lang w:val="en-MY"/>
        </w:rPr>
        <w:t xml:space="preserve"> </w:t>
      </w:r>
      <w:r w:rsidRPr="008A6CE2">
        <w:rPr>
          <w:lang w:val="en-MY"/>
        </w:rPr>
        <w:t>can</w:t>
      </w:r>
      <w:r w:rsidR="004F0A3D">
        <w:rPr>
          <w:lang w:val="en-MY"/>
        </w:rPr>
        <w:t xml:space="preserve"> </w:t>
      </w:r>
      <w:r w:rsidRPr="008A6CE2">
        <w:rPr>
          <w:lang w:val="en-MY"/>
        </w:rPr>
        <w:t>be</w:t>
      </w:r>
      <w:r w:rsidR="004F0A3D">
        <w:rPr>
          <w:lang w:val="en-MY"/>
        </w:rPr>
        <w:t xml:space="preserve"> </w:t>
      </w:r>
      <w:r w:rsidRPr="008A6CE2">
        <w:rPr>
          <w:lang w:val="en-MY"/>
        </w:rPr>
        <w:t>done</w:t>
      </w:r>
      <w:r w:rsidR="004F0A3D">
        <w:rPr>
          <w:lang w:val="en-MY"/>
        </w:rPr>
        <w:t xml:space="preserve"> </w:t>
      </w:r>
      <w:r w:rsidRPr="008A6CE2">
        <w:rPr>
          <w:lang w:val="en-MY"/>
        </w:rPr>
        <w:t>by</w:t>
      </w:r>
      <w:r w:rsidR="004F0A3D">
        <w:rPr>
          <w:lang w:val="en-MY"/>
        </w:rPr>
        <w:t xml:space="preserve"> </w:t>
      </w:r>
      <w:r w:rsidRPr="008A6CE2">
        <w:rPr>
          <w:lang w:val="en-MY"/>
        </w:rPr>
        <w:t>Wiimote</w:t>
      </w:r>
      <w:r w:rsidR="004F0A3D">
        <w:rPr>
          <w:lang w:val="en-MY"/>
        </w:rPr>
        <w:t xml:space="preserve"> </w:t>
      </w:r>
      <w:r w:rsidRPr="008A6CE2">
        <w:rPr>
          <w:lang w:val="en-MY"/>
        </w:rPr>
        <w:t>IWB.</w:t>
      </w:r>
    </w:p>
    <w:p w:rsidR="009B5B79" w:rsidRPr="008A6CE2" w:rsidRDefault="009B5B79" w:rsidP="009B5B79">
      <w:pPr>
        <w:pStyle w:val="BodyText"/>
        <w:rPr>
          <w:lang w:val="en-MY"/>
        </w:rPr>
      </w:pPr>
      <w:r w:rsidRPr="008A6CE2">
        <w:rPr>
          <w:lang w:val="en-MY"/>
        </w:rPr>
        <w:lastRenderedPageBreak/>
        <w:t>Wiimote</w:t>
      </w:r>
      <w:r w:rsidR="004F0A3D">
        <w:rPr>
          <w:lang w:val="en-MY"/>
        </w:rPr>
        <w:t xml:space="preserve"> </w:t>
      </w:r>
      <w:r w:rsidRPr="008A6CE2">
        <w:rPr>
          <w:lang w:val="en-MY"/>
        </w:rPr>
        <w:t>IWB</w:t>
      </w:r>
      <w:r w:rsidR="004F0A3D">
        <w:rPr>
          <w:lang w:val="en-MY"/>
        </w:rPr>
        <w:t xml:space="preserve"> </w:t>
      </w:r>
      <w:r w:rsidRPr="008A6CE2">
        <w:rPr>
          <w:lang w:val="en-MY"/>
        </w:rPr>
        <w:t>enables</w:t>
      </w:r>
      <w:r w:rsidR="004F0A3D">
        <w:rPr>
          <w:lang w:val="en-MY"/>
        </w:rPr>
        <w:t xml:space="preserve"> </w:t>
      </w:r>
      <w:r w:rsidRPr="008A6CE2">
        <w:rPr>
          <w:lang w:val="en-MY"/>
        </w:rPr>
        <w:t>the</w:t>
      </w:r>
      <w:r w:rsidR="004F0A3D">
        <w:rPr>
          <w:lang w:val="en-MY"/>
        </w:rPr>
        <w:t xml:space="preserve"> </w:t>
      </w:r>
      <w:r w:rsidRPr="008A6CE2">
        <w:rPr>
          <w:lang w:val="en-MY"/>
        </w:rPr>
        <w:t>users</w:t>
      </w:r>
      <w:r w:rsidR="004F0A3D">
        <w:rPr>
          <w:lang w:val="en-MY"/>
        </w:rPr>
        <w:t xml:space="preserve"> </w:t>
      </w:r>
      <w:r w:rsidRPr="008A6CE2">
        <w:rPr>
          <w:lang w:val="en-MY"/>
        </w:rPr>
        <w:t>to</w:t>
      </w:r>
      <w:r w:rsidR="004F0A3D">
        <w:rPr>
          <w:lang w:val="en-MY"/>
        </w:rPr>
        <w:t xml:space="preserve"> </w:t>
      </w:r>
      <w:r w:rsidRPr="008A6CE2">
        <w:rPr>
          <w:lang w:val="en-MY"/>
        </w:rPr>
        <w:t>design</w:t>
      </w:r>
      <w:r w:rsidR="004F0A3D">
        <w:rPr>
          <w:lang w:val="en-MY"/>
        </w:rPr>
        <w:t xml:space="preserve"> </w:t>
      </w:r>
      <w:r w:rsidRPr="008A6CE2">
        <w:rPr>
          <w:lang w:val="en-MY"/>
        </w:rPr>
        <w:t>and</w:t>
      </w:r>
      <w:r w:rsidR="004F0A3D">
        <w:rPr>
          <w:lang w:val="en-MY"/>
        </w:rPr>
        <w:t xml:space="preserve"> </w:t>
      </w:r>
      <w:r w:rsidRPr="008A6CE2">
        <w:rPr>
          <w:lang w:val="en-MY"/>
        </w:rPr>
        <w:t>edit</w:t>
      </w:r>
      <w:r w:rsidR="004F0A3D">
        <w:rPr>
          <w:lang w:val="en-MY"/>
        </w:rPr>
        <w:t xml:space="preserve"> </w:t>
      </w:r>
      <w:r w:rsidRPr="008A6CE2">
        <w:rPr>
          <w:lang w:val="en-MY"/>
        </w:rPr>
        <w:t>the</w:t>
      </w:r>
      <w:r w:rsidR="004F0A3D">
        <w:rPr>
          <w:lang w:val="en-MY"/>
        </w:rPr>
        <w:t xml:space="preserve"> </w:t>
      </w:r>
      <w:r w:rsidRPr="008A6CE2">
        <w:rPr>
          <w:lang w:val="en-MY"/>
        </w:rPr>
        <w:t>text,</w:t>
      </w:r>
      <w:r w:rsidR="004F0A3D">
        <w:rPr>
          <w:lang w:val="en-MY"/>
        </w:rPr>
        <w:t xml:space="preserve"> </w:t>
      </w:r>
      <w:r w:rsidRPr="008A6CE2">
        <w:rPr>
          <w:lang w:val="en-MY"/>
        </w:rPr>
        <w:t>audio,</w:t>
      </w:r>
      <w:r w:rsidR="004F0A3D">
        <w:rPr>
          <w:lang w:val="en-MY"/>
        </w:rPr>
        <w:t xml:space="preserve"> </w:t>
      </w:r>
      <w:r w:rsidRPr="008A6CE2">
        <w:rPr>
          <w:lang w:val="en-MY"/>
        </w:rPr>
        <w:t>visual,</w:t>
      </w:r>
      <w:r w:rsidR="004F0A3D">
        <w:rPr>
          <w:lang w:val="en-MY"/>
        </w:rPr>
        <w:t xml:space="preserve"> </w:t>
      </w:r>
      <w:r w:rsidRPr="008A6CE2">
        <w:rPr>
          <w:lang w:val="en-MY"/>
        </w:rPr>
        <w:t>graphic,</w:t>
      </w:r>
      <w:r w:rsidR="004F0A3D">
        <w:rPr>
          <w:lang w:val="en-MY"/>
        </w:rPr>
        <w:t xml:space="preserve"> </w:t>
      </w:r>
      <w:r w:rsidRPr="008A6CE2">
        <w:rPr>
          <w:lang w:val="en-MY"/>
        </w:rPr>
        <w:t>simulation</w:t>
      </w:r>
      <w:r w:rsidR="004F0A3D">
        <w:rPr>
          <w:lang w:val="en-MY"/>
        </w:rPr>
        <w:t xml:space="preserve"> </w:t>
      </w:r>
      <w:r w:rsidRPr="008A6CE2">
        <w:rPr>
          <w:lang w:val="en-MY"/>
        </w:rPr>
        <w:t>and</w:t>
      </w:r>
      <w:r w:rsidR="004F0A3D">
        <w:rPr>
          <w:lang w:val="en-MY"/>
        </w:rPr>
        <w:t xml:space="preserve"> </w:t>
      </w:r>
      <w:r w:rsidRPr="008A6CE2">
        <w:rPr>
          <w:lang w:val="en-MY"/>
        </w:rPr>
        <w:t>animation.</w:t>
      </w:r>
      <w:r w:rsidR="004F0A3D">
        <w:rPr>
          <w:lang w:val="en-MY"/>
        </w:rPr>
        <w:t xml:space="preserve"> </w:t>
      </w:r>
      <w:r w:rsidRPr="008A6CE2">
        <w:rPr>
          <w:lang w:val="en-MY"/>
        </w:rPr>
        <w:t>The</w:t>
      </w:r>
      <w:r w:rsidR="004F0A3D">
        <w:rPr>
          <w:lang w:val="en-MY"/>
        </w:rPr>
        <w:t xml:space="preserve"> </w:t>
      </w:r>
      <w:r w:rsidRPr="008A6CE2">
        <w:rPr>
          <w:lang w:val="en-MY"/>
        </w:rPr>
        <w:t>users</w:t>
      </w:r>
      <w:r w:rsidR="004F0A3D">
        <w:rPr>
          <w:lang w:val="en-MY"/>
        </w:rPr>
        <w:t xml:space="preserve"> </w:t>
      </w:r>
      <w:r w:rsidRPr="008A6CE2">
        <w:rPr>
          <w:lang w:val="en-MY"/>
        </w:rPr>
        <w:t>can</w:t>
      </w:r>
      <w:r w:rsidR="004F0A3D">
        <w:rPr>
          <w:lang w:val="en-MY"/>
        </w:rPr>
        <w:t xml:space="preserve"> </w:t>
      </w:r>
      <w:r w:rsidRPr="008A6CE2">
        <w:rPr>
          <w:lang w:val="en-MY"/>
        </w:rPr>
        <w:t>type</w:t>
      </w:r>
      <w:r w:rsidR="004F0A3D">
        <w:rPr>
          <w:lang w:val="en-MY"/>
        </w:rPr>
        <w:t xml:space="preserve"> </w:t>
      </w:r>
      <w:r w:rsidRPr="008A6CE2">
        <w:rPr>
          <w:lang w:val="en-MY"/>
        </w:rPr>
        <w:t>or</w:t>
      </w:r>
      <w:r w:rsidR="004F0A3D">
        <w:rPr>
          <w:lang w:val="en-MY"/>
        </w:rPr>
        <w:t xml:space="preserve"> </w:t>
      </w:r>
      <w:r w:rsidRPr="008A6CE2">
        <w:rPr>
          <w:lang w:val="en-MY"/>
        </w:rPr>
        <w:t>even</w:t>
      </w:r>
      <w:r w:rsidR="004F0A3D">
        <w:rPr>
          <w:lang w:val="en-MY"/>
        </w:rPr>
        <w:t xml:space="preserve"> </w:t>
      </w:r>
      <w:r w:rsidRPr="008A6CE2">
        <w:rPr>
          <w:lang w:val="en-MY"/>
        </w:rPr>
        <w:t>write</w:t>
      </w:r>
      <w:r w:rsidR="004F0A3D">
        <w:rPr>
          <w:lang w:val="en-MY"/>
        </w:rPr>
        <w:t xml:space="preserve"> </w:t>
      </w:r>
      <w:r w:rsidRPr="008A6CE2">
        <w:rPr>
          <w:lang w:val="en-MY"/>
        </w:rPr>
        <w:t>on</w:t>
      </w:r>
      <w:r w:rsidR="004F0A3D">
        <w:rPr>
          <w:lang w:val="en-MY"/>
        </w:rPr>
        <w:t xml:space="preserve"> </w:t>
      </w:r>
      <w:r w:rsidRPr="008A6CE2">
        <w:rPr>
          <w:lang w:val="en-MY"/>
        </w:rPr>
        <w:t>the</w:t>
      </w:r>
      <w:r w:rsidR="004F0A3D">
        <w:rPr>
          <w:lang w:val="en-MY"/>
        </w:rPr>
        <w:t xml:space="preserve"> </w:t>
      </w:r>
      <w:r w:rsidRPr="008A6CE2">
        <w:rPr>
          <w:lang w:val="en-MY"/>
        </w:rPr>
        <w:t>projector</w:t>
      </w:r>
      <w:r w:rsidR="004F0A3D">
        <w:rPr>
          <w:lang w:val="en-MY"/>
        </w:rPr>
        <w:t xml:space="preserve"> </w:t>
      </w:r>
      <w:r w:rsidRPr="008A6CE2">
        <w:rPr>
          <w:lang w:val="en-MY"/>
        </w:rPr>
        <w:t>screen</w:t>
      </w:r>
      <w:r w:rsidR="004F0A3D">
        <w:rPr>
          <w:lang w:val="en-MY"/>
        </w:rPr>
        <w:t xml:space="preserve"> </w:t>
      </w:r>
      <w:r w:rsidRPr="008A6CE2">
        <w:rPr>
          <w:lang w:val="en-MY"/>
        </w:rPr>
        <w:t>using</w:t>
      </w:r>
      <w:r w:rsidR="004F0A3D">
        <w:rPr>
          <w:lang w:val="en-MY"/>
        </w:rPr>
        <w:t xml:space="preserve"> </w:t>
      </w:r>
      <w:r w:rsidRPr="008A6CE2">
        <w:rPr>
          <w:lang w:val="en-MY"/>
        </w:rPr>
        <w:t>free</w:t>
      </w:r>
      <w:r w:rsidR="004F0A3D">
        <w:rPr>
          <w:lang w:val="en-MY"/>
        </w:rPr>
        <w:t xml:space="preserve"> </w:t>
      </w:r>
      <w:r w:rsidRPr="008A6CE2">
        <w:rPr>
          <w:lang w:val="en-MY"/>
        </w:rPr>
        <w:t>hand</w:t>
      </w:r>
      <w:r w:rsidR="004F0A3D">
        <w:rPr>
          <w:lang w:val="en-MY"/>
        </w:rPr>
        <w:t xml:space="preserve"> </w:t>
      </w:r>
      <w:r w:rsidRPr="008A6CE2">
        <w:rPr>
          <w:lang w:val="en-MY"/>
        </w:rPr>
        <w:t>with</w:t>
      </w:r>
      <w:r w:rsidR="004F0A3D">
        <w:rPr>
          <w:lang w:val="en-MY"/>
        </w:rPr>
        <w:t xml:space="preserve"> </w:t>
      </w:r>
      <w:r w:rsidRPr="008A6CE2">
        <w:rPr>
          <w:lang w:val="en-MY"/>
        </w:rPr>
        <w:t>the</w:t>
      </w:r>
      <w:r w:rsidR="004F0A3D">
        <w:rPr>
          <w:lang w:val="en-MY"/>
        </w:rPr>
        <w:t xml:space="preserve"> </w:t>
      </w:r>
      <w:r w:rsidRPr="008A6CE2">
        <w:rPr>
          <w:lang w:val="en-MY"/>
        </w:rPr>
        <w:t>help</w:t>
      </w:r>
      <w:r w:rsidR="004F0A3D">
        <w:rPr>
          <w:lang w:val="en-MY"/>
        </w:rPr>
        <w:t xml:space="preserve"> </w:t>
      </w:r>
      <w:r w:rsidRPr="008A6CE2">
        <w:rPr>
          <w:lang w:val="en-MY"/>
        </w:rPr>
        <w:t>of</w:t>
      </w:r>
      <w:r w:rsidR="004F0A3D">
        <w:rPr>
          <w:lang w:val="en-MY"/>
        </w:rPr>
        <w:t xml:space="preserve"> </w:t>
      </w:r>
      <w:r w:rsidRPr="008A6CE2">
        <w:rPr>
          <w:lang w:val="en-MY"/>
        </w:rPr>
        <w:t>IR</w:t>
      </w:r>
      <w:r w:rsidR="004F0A3D">
        <w:rPr>
          <w:lang w:val="en-MY"/>
        </w:rPr>
        <w:t xml:space="preserve"> </w:t>
      </w:r>
      <w:r w:rsidRPr="008A6CE2">
        <w:rPr>
          <w:lang w:val="en-MY"/>
        </w:rPr>
        <w:t>pen.</w:t>
      </w:r>
      <w:r w:rsidR="004F0A3D">
        <w:rPr>
          <w:lang w:val="en-MY"/>
        </w:rPr>
        <w:t xml:space="preserve"> </w:t>
      </w:r>
      <w:r w:rsidRPr="008A6CE2">
        <w:rPr>
          <w:lang w:val="en-MY"/>
        </w:rPr>
        <w:t>This</w:t>
      </w:r>
      <w:r w:rsidR="004F0A3D">
        <w:rPr>
          <w:lang w:val="en-MY"/>
        </w:rPr>
        <w:t xml:space="preserve"> </w:t>
      </w:r>
      <w:r w:rsidRPr="008A6CE2">
        <w:rPr>
          <w:lang w:val="en-MY"/>
        </w:rPr>
        <w:t>is</w:t>
      </w:r>
      <w:r w:rsidR="004F0A3D">
        <w:rPr>
          <w:lang w:val="en-MY"/>
        </w:rPr>
        <w:t xml:space="preserve"> </w:t>
      </w:r>
      <w:r w:rsidRPr="008A6CE2">
        <w:rPr>
          <w:lang w:val="en-MY"/>
        </w:rPr>
        <w:t>good</w:t>
      </w:r>
      <w:r w:rsidR="004F0A3D">
        <w:rPr>
          <w:lang w:val="en-MY"/>
        </w:rPr>
        <w:t xml:space="preserve"> </w:t>
      </w:r>
      <w:r w:rsidRPr="008A6CE2">
        <w:rPr>
          <w:lang w:val="en-MY"/>
        </w:rPr>
        <w:t>for</w:t>
      </w:r>
      <w:r w:rsidR="004F0A3D">
        <w:rPr>
          <w:lang w:val="en-MY"/>
        </w:rPr>
        <w:t xml:space="preserve"> </w:t>
      </w:r>
      <w:r w:rsidRPr="008A6CE2">
        <w:rPr>
          <w:lang w:val="en-MY"/>
        </w:rPr>
        <w:t>the</w:t>
      </w:r>
      <w:r w:rsidR="004F0A3D">
        <w:rPr>
          <w:lang w:val="en-MY"/>
        </w:rPr>
        <w:t xml:space="preserve"> </w:t>
      </w:r>
      <w:r w:rsidRPr="008A6CE2">
        <w:rPr>
          <w:lang w:val="en-MY"/>
        </w:rPr>
        <w:t>small</w:t>
      </w:r>
      <w:r w:rsidR="004F0A3D">
        <w:rPr>
          <w:lang w:val="en-MY"/>
        </w:rPr>
        <w:t xml:space="preserve"> </w:t>
      </w:r>
      <w:r w:rsidRPr="008A6CE2">
        <w:rPr>
          <w:lang w:val="en-MY"/>
        </w:rPr>
        <w:t>kids</w:t>
      </w:r>
      <w:r w:rsidR="004F0A3D">
        <w:rPr>
          <w:lang w:val="en-MY"/>
        </w:rPr>
        <w:t xml:space="preserve"> </w:t>
      </w:r>
      <w:r w:rsidRPr="008A6CE2">
        <w:rPr>
          <w:lang w:val="en-MY"/>
        </w:rPr>
        <w:t>who</w:t>
      </w:r>
      <w:r w:rsidR="004F0A3D">
        <w:rPr>
          <w:lang w:val="en-MY"/>
        </w:rPr>
        <w:t xml:space="preserve"> </w:t>
      </w:r>
      <w:r w:rsidRPr="008A6CE2">
        <w:rPr>
          <w:lang w:val="en-MY"/>
        </w:rPr>
        <w:t>just</w:t>
      </w:r>
      <w:r w:rsidR="004F0A3D">
        <w:rPr>
          <w:lang w:val="en-MY"/>
        </w:rPr>
        <w:t xml:space="preserve"> </w:t>
      </w:r>
      <w:r w:rsidRPr="008A6CE2">
        <w:rPr>
          <w:lang w:val="en-MY"/>
        </w:rPr>
        <w:t>start</w:t>
      </w:r>
      <w:r w:rsidR="004F0A3D">
        <w:rPr>
          <w:lang w:val="en-MY"/>
        </w:rPr>
        <w:t xml:space="preserve"> </w:t>
      </w:r>
      <w:r w:rsidRPr="008A6CE2">
        <w:rPr>
          <w:lang w:val="en-MY"/>
        </w:rPr>
        <w:t>to</w:t>
      </w:r>
      <w:r w:rsidR="004F0A3D">
        <w:rPr>
          <w:lang w:val="en-MY"/>
        </w:rPr>
        <w:t xml:space="preserve"> </w:t>
      </w:r>
      <w:r w:rsidRPr="008A6CE2">
        <w:rPr>
          <w:lang w:val="en-MY"/>
        </w:rPr>
        <w:t>learn</w:t>
      </w:r>
      <w:r w:rsidR="004F0A3D">
        <w:rPr>
          <w:lang w:val="en-MY"/>
        </w:rPr>
        <w:t xml:space="preserve"> </w:t>
      </w:r>
      <w:r w:rsidRPr="008A6CE2">
        <w:rPr>
          <w:lang w:val="en-MY"/>
        </w:rPr>
        <w:t>writing.</w:t>
      </w:r>
      <w:r w:rsidR="004F0A3D">
        <w:rPr>
          <w:lang w:val="en-MY"/>
        </w:rPr>
        <w:t xml:space="preserve"> </w:t>
      </w:r>
      <w:r w:rsidRPr="008A6CE2">
        <w:rPr>
          <w:lang w:val="en-MY"/>
        </w:rPr>
        <w:t>Audio,</w:t>
      </w:r>
      <w:r w:rsidR="004F0A3D">
        <w:rPr>
          <w:lang w:val="en-MY"/>
        </w:rPr>
        <w:t xml:space="preserve"> </w:t>
      </w:r>
      <w:r w:rsidRPr="008A6CE2">
        <w:rPr>
          <w:lang w:val="en-MY"/>
        </w:rPr>
        <w:t>graphics,</w:t>
      </w:r>
      <w:r w:rsidR="004F0A3D">
        <w:rPr>
          <w:lang w:val="en-MY"/>
        </w:rPr>
        <w:t xml:space="preserve"> </w:t>
      </w:r>
      <w:r w:rsidRPr="008A6CE2">
        <w:rPr>
          <w:lang w:val="en-MY"/>
        </w:rPr>
        <w:t>animation</w:t>
      </w:r>
      <w:r w:rsidR="004F0A3D">
        <w:rPr>
          <w:lang w:val="en-MY"/>
        </w:rPr>
        <w:t xml:space="preserve"> </w:t>
      </w:r>
      <w:r w:rsidRPr="008A6CE2">
        <w:rPr>
          <w:lang w:val="en-MY"/>
        </w:rPr>
        <w:t>and</w:t>
      </w:r>
      <w:r w:rsidR="004F0A3D">
        <w:rPr>
          <w:lang w:val="en-MY"/>
        </w:rPr>
        <w:t xml:space="preserve"> </w:t>
      </w:r>
      <w:r w:rsidRPr="008A6CE2">
        <w:rPr>
          <w:lang w:val="en-MY"/>
        </w:rPr>
        <w:t>video</w:t>
      </w:r>
      <w:r w:rsidR="004F0A3D">
        <w:rPr>
          <w:lang w:val="en-MY"/>
        </w:rPr>
        <w:t xml:space="preserve"> </w:t>
      </w:r>
      <w:r w:rsidRPr="008A6CE2">
        <w:rPr>
          <w:lang w:val="en-MY"/>
        </w:rPr>
        <w:t>can</w:t>
      </w:r>
      <w:r w:rsidR="004F0A3D">
        <w:rPr>
          <w:lang w:val="en-MY"/>
        </w:rPr>
        <w:t xml:space="preserve"> </w:t>
      </w:r>
      <w:r w:rsidRPr="008A6CE2">
        <w:rPr>
          <w:lang w:val="en-MY"/>
        </w:rPr>
        <w:t>be</w:t>
      </w:r>
      <w:r w:rsidR="004F0A3D">
        <w:rPr>
          <w:lang w:val="en-MY"/>
        </w:rPr>
        <w:t xml:space="preserve"> </w:t>
      </w:r>
      <w:r w:rsidRPr="008A6CE2">
        <w:rPr>
          <w:lang w:val="en-MY"/>
        </w:rPr>
        <w:t>access</w:t>
      </w:r>
      <w:r>
        <w:rPr>
          <w:lang w:val="en-MY"/>
        </w:rPr>
        <w:t>ed</w:t>
      </w:r>
      <w:r w:rsidR="004F0A3D">
        <w:rPr>
          <w:lang w:val="en-MY"/>
        </w:rPr>
        <w:t xml:space="preserve"> </w:t>
      </w:r>
      <w:r w:rsidRPr="008A6CE2">
        <w:rPr>
          <w:lang w:val="en-MY"/>
        </w:rPr>
        <w:t>easily</w:t>
      </w:r>
      <w:r w:rsidR="004F0A3D">
        <w:rPr>
          <w:lang w:val="en-MY"/>
        </w:rPr>
        <w:t xml:space="preserve"> </w:t>
      </w:r>
      <w:r w:rsidRPr="008A6CE2">
        <w:rPr>
          <w:lang w:val="en-MY"/>
        </w:rPr>
        <w:t>by</w:t>
      </w:r>
      <w:r w:rsidR="004F0A3D">
        <w:rPr>
          <w:lang w:val="en-MY"/>
        </w:rPr>
        <w:t xml:space="preserve"> </w:t>
      </w:r>
      <w:r w:rsidRPr="008A6CE2">
        <w:rPr>
          <w:lang w:val="en-MY"/>
        </w:rPr>
        <w:t>using</w:t>
      </w:r>
      <w:r w:rsidR="004F0A3D">
        <w:rPr>
          <w:lang w:val="en-MY"/>
        </w:rPr>
        <w:t xml:space="preserve"> </w:t>
      </w:r>
      <w:r w:rsidRPr="008A6CE2">
        <w:rPr>
          <w:lang w:val="en-MY"/>
        </w:rPr>
        <w:t>the</w:t>
      </w:r>
      <w:r w:rsidR="004F0A3D">
        <w:rPr>
          <w:lang w:val="en-MY"/>
        </w:rPr>
        <w:t xml:space="preserve"> </w:t>
      </w:r>
      <w:r w:rsidRPr="008A6CE2">
        <w:rPr>
          <w:lang w:val="en-MY"/>
        </w:rPr>
        <w:t>web</w:t>
      </w:r>
      <w:r w:rsidR="004F0A3D">
        <w:rPr>
          <w:lang w:val="en-MY"/>
        </w:rPr>
        <w:t xml:space="preserve"> </w:t>
      </w:r>
      <w:r w:rsidRPr="008A6CE2">
        <w:rPr>
          <w:lang w:val="en-MY"/>
        </w:rPr>
        <w:t>browser.</w:t>
      </w:r>
      <w:r w:rsidR="004F0A3D">
        <w:rPr>
          <w:lang w:val="en-MY"/>
        </w:rPr>
        <w:t xml:space="preserve"> </w:t>
      </w:r>
      <w:r w:rsidRPr="008A6CE2">
        <w:rPr>
          <w:lang w:val="en-MY"/>
        </w:rPr>
        <w:t>The</w:t>
      </w:r>
      <w:r w:rsidR="004F0A3D">
        <w:rPr>
          <w:lang w:val="en-MY"/>
        </w:rPr>
        <w:t xml:space="preserve"> </w:t>
      </w:r>
      <w:r w:rsidRPr="008A6CE2">
        <w:rPr>
          <w:lang w:val="en-MY"/>
        </w:rPr>
        <w:t>users</w:t>
      </w:r>
      <w:r w:rsidR="004F0A3D">
        <w:rPr>
          <w:lang w:val="en-MY"/>
        </w:rPr>
        <w:t xml:space="preserve"> </w:t>
      </w:r>
      <w:r w:rsidRPr="008A6CE2">
        <w:rPr>
          <w:lang w:val="en-MY"/>
        </w:rPr>
        <w:t>may</w:t>
      </w:r>
      <w:r w:rsidR="004F0A3D">
        <w:rPr>
          <w:lang w:val="en-MY"/>
        </w:rPr>
        <w:t xml:space="preserve"> </w:t>
      </w:r>
      <w:r w:rsidRPr="008A6CE2">
        <w:rPr>
          <w:lang w:val="en-MY"/>
        </w:rPr>
        <w:t>worry</w:t>
      </w:r>
      <w:r w:rsidR="004F0A3D">
        <w:rPr>
          <w:lang w:val="en-MY"/>
        </w:rPr>
        <w:t xml:space="preserve"> </w:t>
      </w:r>
      <w:r w:rsidRPr="008A6CE2">
        <w:rPr>
          <w:lang w:val="en-MY"/>
        </w:rPr>
        <w:t>about</w:t>
      </w:r>
      <w:r w:rsidR="004F0A3D">
        <w:rPr>
          <w:lang w:val="en-MY"/>
        </w:rPr>
        <w:t xml:space="preserve"> </w:t>
      </w:r>
      <w:r w:rsidRPr="008A6CE2">
        <w:rPr>
          <w:lang w:val="en-MY"/>
        </w:rPr>
        <w:t>the</w:t>
      </w:r>
      <w:r w:rsidR="004F0A3D">
        <w:rPr>
          <w:lang w:val="en-MY"/>
        </w:rPr>
        <w:t xml:space="preserve"> </w:t>
      </w:r>
      <w:r w:rsidRPr="008A6CE2">
        <w:rPr>
          <w:lang w:val="en-MY"/>
        </w:rPr>
        <w:t>copyright</w:t>
      </w:r>
      <w:r w:rsidR="004F0A3D">
        <w:rPr>
          <w:lang w:val="en-MY"/>
        </w:rPr>
        <w:t xml:space="preserve"> </w:t>
      </w:r>
      <w:r w:rsidRPr="008A6CE2">
        <w:rPr>
          <w:lang w:val="en-MY"/>
        </w:rPr>
        <w:t>issue.</w:t>
      </w:r>
      <w:r w:rsidR="004F0A3D">
        <w:rPr>
          <w:lang w:val="en-MY"/>
        </w:rPr>
        <w:t xml:space="preserve"> </w:t>
      </w:r>
      <w:r w:rsidRPr="008A6CE2">
        <w:rPr>
          <w:lang w:val="en-MY"/>
        </w:rPr>
        <w:t>Bosetti,</w:t>
      </w:r>
      <w:r w:rsidR="004F0A3D">
        <w:rPr>
          <w:lang w:val="en-MY"/>
        </w:rPr>
        <w:t xml:space="preserve"> </w:t>
      </w:r>
      <w:r w:rsidRPr="008A6CE2">
        <w:rPr>
          <w:lang w:val="en-MY"/>
        </w:rPr>
        <w:t>Pilolli,</w:t>
      </w:r>
      <w:r w:rsidR="004F0A3D">
        <w:rPr>
          <w:lang w:val="en-MY"/>
        </w:rPr>
        <w:t xml:space="preserve"> </w:t>
      </w:r>
      <w:r w:rsidRPr="008A6CE2">
        <w:rPr>
          <w:lang w:val="en-MY"/>
        </w:rPr>
        <w:t>Ruffoni</w:t>
      </w:r>
      <w:r w:rsidR="004F0A3D">
        <w:rPr>
          <w:lang w:val="en-MY"/>
        </w:rPr>
        <w:t xml:space="preserve"> </w:t>
      </w:r>
      <w:r w:rsidRPr="008A6CE2">
        <w:rPr>
          <w:lang w:val="en-MY"/>
        </w:rPr>
        <w:t>and</w:t>
      </w:r>
      <w:r w:rsidR="004F0A3D">
        <w:rPr>
          <w:lang w:val="en-MY"/>
        </w:rPr>
        <w:t xml:space="preserve"> </w:t>
      </w:r>
      <w:r w:rsidRPr="008A6CE2">
        <w:rPr>
          <w:lang w:val="en-MY"/>
        </w:rPr>
        <w:t>Ronchetti</w:t>
      </w:r>
      <w:r w:rsidR="004F0A3D">
        <w:rPr>
          <w:lang w:val="en-MY"/>
        </w:rPr>
        <w:t xml:space="preserve"> </w:t>
      </w:r>
      <w:r w:rsidRPr="008A6CE2">
        <w:rPr>
          <w:lang w:val="en-MY"/>
        </w:rPr>
        <w:t>(2011)</w:t>
      </w:r>
      <w:r w:rsidR="004F0A3D">
        <w:rPr>
          <w:lang w:val="en-MY"/>
        </w:rPr>
        <w:t xml:space="preserve"> </w:t>
      </w:r>
      <w:r w:rsidRPr="008A6CE2">
        <w:rPr>
          <w:lang w:val="en-MY"/>
        </w:rPr>
        <w:t>suggested</w:t>
      </w:r>
      <w:r w:rsidR="004F0A3D">
        <w:rPr>
          <w:lang w:val="en-MY"/>
        </w:rPr>
        <w:t xml:space="preserve"> </w:t>
      </w:r>
      <w:r w:rsidRPr="008A6CE2">
        <w:rPr>
          <w:lang w:val="en-MY"/>
        </w:rPr>
        <w:t>that</w:t>
      </w:r>
      <w:r w:rsidR="004F0A3D">
        <w:rPr>
          <w:lang w:val="en-MY"/>
        </w:rPr>
        <w:t xml:space="preserve"> </w:t>
      </w:r>
      <w:r w:rsidRPr="008A6CE2">
        <w:rPr>
          <w:lang w:val="en-MY"/>
        </w:rPr>
        <w:t>the</w:t>
      </w:r>
      <w:r w:rsidR="004F0A3D">
        <w:rPr>
          <w:lang w:val="en-MY"/>
        </w:rPr>
        <w:t xml:space="preserve"> </w:t>
      </w:r>
      <w:r w:rsidRPr="008A6CE2">
        <w:rPr>
          <w:lang w:val="en-MY"/>
        </w:rPr>
        <w:t>learning</w:t>
      </w:r>
      <w:r w:rsidR="004F0A3D">
        <w:rPr>
          <w:lang w:val="en-MY"/>
        </w:rPr>
        <w:t xml:space="preserve"> </w:t>
      </w:r>
      <w:r w:rsidRPr="008A6CE2">
        <w:rPr>
          <w:lang w:val="en-MY"/>
        </w:rPr>
        <w:t>objects</w:t>
      </w:r>
      <w:r w:rsidR="004F0A3D">
        <w:rPr>
          <w:lang w:val="en-MY"/>
        </w:rPr>
        <w:t xml:space="preserve"> </w:t>
      </w:r>
      <w:r w:rsidRPr="008A6CE2">
        <w:rPr>
          <w:lang w:val="en-MY"/>
        </w:rPr>
        <w:t>which</w:t>
      </w:r>
      <w:r w:rsidR="004F0A3D">
        <w:rPr>
          <w:lang w:val="en-MY"/>
        </w:rPr>
        <w:t xml:space="preserve"> </w:t>
      </w:r>
      <w:r w:rsidRPr="008A6CE2">
        <w:rPr>
          <w:lang w:val="en-MY"/>
        </w:rPr>
        <w:t>obtained</w:t>
      </w:r>
      <w:r w:rsidR="004F0A3D">
        <w:rPr>
          <w:lang w:val="en-MY"/>
        </w:rPr>
        <w:t xml:space="preserve"> </w:t>
      </w:r>
      <w:r w:rsidRPr="008A6CE2">
        <w:rPr>
          <w:lang w:val="en-MY"/>
        </w:rPr>
        <w:t>from</w:t>
      </w:r>
      <w:r w:rsidR="004F0A3D">
        <w:rPr>
          <w:lang w:val="en-MY"/>
        </w:rPr>
        <w:t xml:space="preserve"> </w:t>
      </w:r>
      <w:r w:rsidRPr="008A6CE2">
        <w:rPr>
          <w:lang w:val="en-MY"/>
        </w:rPr>
        <w:t>the</w:t>
      </w:r>
      <w:r w:rsidR="004F0A3D">
        <w:rPr>
          <w:lang w:val="en-MY"/>
        </w:rPr>
        <w:t xml:space="preserve"> </w:t>
      </w:r>
      <w:r w:rsidRPr="008A6CE2">
        <w:rPr>
          <w:lang w:val="en-MY"/>
        </w:rPr>
        <w:t>web</w:t>
      </w:r>
      <w:r w:rsidR="004F0A3D">
        <w:rPr>
          <w:lang w:val="en-MY"/>
        </w:rPr>
        <w:t xml:space="preserve"> </w:t>
      </w:r>
      <w:r w:rsidRPr="008A6CE2">
        <w:rPr>
          <w:lang w:val="en-MY"/>
        </w:rPr>
        <w:t>only</w:t>
      </w:r>
      <w:r w:rsidR="004F0A3D">
        <w:rPr>
          <w:lang w:val="en-MY"/>
        </w:rPr>
        <w:t xml:space="preserve"> </w:t>
      </w:r>
      <w:r w:rsidRPr="008A6CE2">
        <w:rPr>
          <w:lang w:val="en-MY"/>
        </w:rPr>
        <w:t>shared</w:t>
      </w:r>
      <w:r w:rsidR="004F0A3D">
        <w:rPr>
          <w:lang w:val="en-MY"/>
        </w:rPr>
        <w:t xml:space="preserve"> </w:t>
      </w:r>
      <w:r w:rsidRPr="008A6CE2">
        <w:rPr>
          <w:lang w:val="en-MY"/>
        </w:rPr>
        <w:t>locally,</w:t>
      </w:r>
      <w:r w:rsidR="004F0A3D">
        <w:rPr>
          <w:lang w:val="en-MY"/>
        </w:rPr>
        <w:t xml:space="preserve"> </w:t>
      </w:r>
      <w:r w:rsidRPr="008A6CE2">
        <w:rPr>
          <w:lang w:val="en-MY"/>
        </w:rPr>
        <w:t>closing</w:t>
      </w:r>
      <w:r w:rsidR="004F0A3D">
        <w:rPr>
          <w:lang w:val="en-MY"/>
        </w:rPr>
        <w:t xml:space="preserve"> </w:t>
      </w:r>
      <w:r w:rsidRPr="008A6CE2">
        <w:rPr>
          <w:lang w:val="en-MY"/>
        </w:rPr>
        <w:t>them</w:t>
      </w:r>
      <w:r w:rsidR="004F0A3D">
        <w:rPr>
          <w:lang w:val="en-MY"/>
        </w:rPr>
        <w:t xml:space="preserve"> </w:t>
      </w:r>
      <w:r w:rsidRPr="008A6CE2">
        <w:rPr>
          <w:lang w:val="en-MY"/>
        </w:rPr>
        <w:t>in</w:t>
      </w:r>
      <w:r w:rsidR="004F0A3D">
        <w:rPr>
          <w:lang w:val="en-MY"/>
        </w:rPr>
        <w:t xml:space="preserve"> </w:t>
      </w:r>
      <w:r w:rsidRPr="008A6CE2">
        <w:rPr>
          <w:lang w:val="en-MY"/>
        </w:rPr>
        <w:t>a</w:t>
      </w:r>
      <w:r w:rsidR="004F0A3D">
        <w:rPr>
          <w:lang w:val="en-MY"/>
        </w:rPr>
        <w:t xml:space="preserve"> </w:t>
      </w:r>
      <w:r w:rsidRPr="008A6CE2">
        <w:rPr>
          <w:lang w:val="en-MY"/>
        </w:rPr>
        <w:t>Learning</w:t>
      </w:r>
      <w:r w:rsidR="004F0A3D">
        <w:rPr>
          <w:lang w:val="en-MY"/>
        </w:rPr>
        <w:t xml:space="preserve"> </w:t>
      </w:r>
      <w:r w:rsidRPr="008A6CE2">
        <w:rPr>
          <w:lang w:val="en-MY"/>
        </w:rPr>
        <w:t>Managing</w:t>
      </w:r>
      <w:r w:rsidR="004F0A3D">
        <w:rPr>
          <w:lang w:val="en-MY"/>
        </w:rPr>
        <w:t xml:space="preserve"> </w:t>
      </w:r>
      <w:r w:rsidRPr="008A6CE2">
        <w:rPr>
          <w:lang w:val="en-MY"/>
        </w:rPr>
        <w:t>System</w:t>
      </w:r>
      <w:r w:rsidR="004F0A3D">
        <w:rPr>
          <w:lang w:val="en-MY"/>
        </w:rPr>
        <w:t xml:space="preserve"> </w:t>
      </w:r>
      <w:r w:rsidRPr="008A6CE2">
        <w:rPr>
          <w:lang w:val="en-MY"/>
        </w:rPr>
        <w:t>(LMS).</w:t>
      </w:r>
      <w:r w:rsidR="004F0A3D">
        <w:rPr>
          <w:lang w:val="en-MY"/>
        </w:rPr>
        <w:t xml:space="preserve"> </w:t>
      </w:r>
      <w:r w:rsidRPr="008A6CE2">
        <w:rPr>
          <w:lang w:val="en-MY"/>
        </w:rPr>
        <w:t>So,</w:t>
      </w:r>
      <w:r w:rsidR="004F0A3D">
        <w:rPr>
          <w:lang w:val="en-MY"/>
        </w:rPr>
        <w:t xml:space="preserve"> </w:t>
      </w:r>
      <w:r w:rsidRPr="008A6CE2">
        <w:rPr>
          <w:lang w:val="en-MY"/>
        </w:rPr>
        <w:t>the</w:t>
      </w:r>
      <w:r w:rsidR="004F0A3D">
        <w:rPr>
          <w:lang w:val="en-MY"/>
        </w:rPr>
        <w:t xml:space="preserve"> </w:t>
      </w:r>
      <w:r w:rsidRPr="008A6CE2">
        <w:rPr>
          <w:lang w:val="en-MY"/>
        </w:rPr>
        <w:t>copyright</w:t>
      </w:r>
      <w:r w:rsidR="004F0A3D">
        <w:rPr>
          <w:lang w:val="en-MY"/>
        </w:rPr>
        <w:t xml:space="preserve"> </w:t>
      </w:r>
      <w:r w:rsidRPr="008A6CE2">
        <w:rPr>
          <w:lang w:val="en-MY"/>
        </w:rPr>
        <w:t>issue</w:t>
      </w:r>
      <w:r w:rsidR="004F0A3D">
        <w:rPr>
          <w:lang w:val="en-MY"/>
        </w:rPr>
        <w:t xml:space="preserve"> </w:t>
      </w:r>
      <w:r w:rsidRPr="008A6CE2">
        <w:rPr>
          <w:lang w:val="en-MY"/>
        </w:rPr>
        <w:t>is</w:t>
      </w:r>
      <w:r w:rsidR="004F0A3D">
        <w:rPr>
          <w:lang w:val="en-MY"/>
        </w:rPr>
        <w:t xml:space="preserve"> </w:t>
      </w:r>
      <w:r w:rsidRPr="008A6CE2">
        <w:rPr>
          <w:lang w:val="en-MY"/>
        </w:rPr>
        <w:t>solved.</w:t>
      </w:r>
      <w:r w:rsidR="004F0A3D">
        <w:rPr>
          <w:lang w:val="en-MY"/>
        </w:rPr>
        <w:t xml:space="preserve"> </w:t>
      </w:r>
    </w:p>
    <w:p w:rsidR="009B5B79" w:rsidRPr="008A6CE2" w:rsidRDefault="009B5B79" w:rsidP="009B5B79">
      <w:pPr>
        <w:pStyle w:val="BodyText"/>
        <w:rPr>
          <w:lang w:val="en-MY"/>
        </w:rPr>
      </w:pPr>
      <w:r w:rsidRPr="008A6CE2">
        <w:rPr>
          <w:lang w:val="en-MY"/>
        </w:rPr>
        <w:t>Wiimote</w:t>
      </w:r>
      <w:r w:rsidR="004F0A3D">
        <w:rPr>
          <w:lang w:val="en-MY"/>
        </w:rPr>
        <w:t xml:space="preserve"> </w:t>
      </w:r>
      <w:r w:rsidRPr="008A6CE2">
        <w:rPr>
          <w:lang w:val="en-MY"/>
        </w:rPr>
        <w:t>IWB</w:t>
      </w:r>
      <w:r w:rsidR="004F0A3D">
        <w:rPr>
          <w:lang w:val="en-MY"/>
        </w:rPr>
        <w:t xml:space="preserve"> </w:t>
      </w:r>
      <w:r w:rsidRPr="008A6CE2">
        <w:rPr>
          <w:lang w:val="en-MY"/>
        </w:rPr>
        <w:t>provides</w:t>
      </w:r>
      <w:r w:rsidR="004F0A3D">
        <w:rPr>
          <w:lang w:val="en-MY"/>
        </w:rPr>
        <w:t xml:space="preserve"> </w:t>
      </w:r>
      <w:r w:rsidRPr="008A6CE2">
        <w:rPr>
          <w:lang w:val="en-MY"/>
        </w:rPr>
        <w:t>interactivity</w:t>
      </w:r>
      <w:r w:rsidR="004F0A3D">
        <w:rPr>
          <w:lang w:val="en-MY"/>
        </w:rPr>
        <w:t xml:space="preserve"> </w:t>
      </w:r>
      <w:r w:rsidRPr="008A6CE2">
        <w:rPr>
          <w:lang w:val="en-MY"/>
        </w:rPr>
        <w:t>and</w:t>
      </w:r>
      <w:r w:rsidR="004F0A3D">
        <w:rPr>
          <w:lang w:val="en-MY"/>
        </w:rPr>
        <w:t xml:space="preserve"> </w:t>
      </w:r>
      <w:r w:rsidRPr="008A6CE2">
        <w:rPr>
          <w:lang w:val="en-MY"/>
        </w:rPr>
        <w:t>participation</w:t>
      </w:r>
      <w:r w:rsidR="004F0A3D">
        <w:rPr>
          <w:lang w:val="en-MY"/>
        </w:rPr>
        <w:t xml:space="preserve"> </w:t>
      </w:r>
      <w:r w:rsidRPr="008A6CE2">
        <w:rPr>
          <w:lang w:val="en-MY"/>
        </w:rPr>
        <w:t>in</w:t>
      </w:r>
      <w:r w:rsidR="004F0A3D">
        <w:rPr>
          <w:lang w:val="en-MY"/>
        </w:rPr>
        <w:t xml:space="preserve"> </w:t>
      </w:r>
      <w:r w:rsidRPr="008A6CE2">
        <w:rPr>
          <w:lang w:val="en-MY"/>
        </w:rPr>
        <w:t>the</w:t>
      </w:r>
      <w:r w:rsidR="004F0A3D">
        <w:rPr>
          <w:lang w:val="en-MY"/>
        </w:rPr>
        <w:t xml:space="preserve"> </w:t>
      </w:r>
      <w:r w:rsidRPr="008A6CE2">
        <w:rPr>
          <w:lang w:val="en-MY"/>
        </w:rPr>
        <w:t>classroom</w:t>
      </w:r>
      <w:r w:rsidR="004F0A3D">
        <w:rPr>
          <w:lang w:val="en-MY"/>
        </w:rPr>
        <w:t xml:space="preserve"> </w:t>
      </w:r>
      <w:r w:rsidRPr="008A6CE2">
        <w:rPr>
          <w:lang w:val="en-MY"/>
        </w:rPr>
        <w:t>as</w:t>
      </w:r>
      <w:r w:rsidR="004F0A3D">
        <w:rPr>
          <w:lang w:val="en-MY"/>
        </w:rPr>
        <w:t xml:space="preserve"> </w:t>
      </w:r>
      <w:r w:rsidRPr="008A6CE2">
        <w:rPr>
          <w:lang w:val="en-MY"/>
        </w:rPr>
        <w:t>the</w:t>
      </w:r>
      <w:r w:rsidR="004F0A3D">
        <w:rPr>
          <w:lang w:val="en-MY"/>
        </w:rPr>
        <w:t xml:space="preserve"> </w:t>
      </w:r>
      <w:r w:rsidRPr="008A6CE2">
        <w:rPr>
          <w:lang w:val="en-MY"/>
        </w:rPr>
        <w:t>IWB</w:t>
      </w:r>
      <w:r w:rsidR="004F0A3D">
        <w:rPr>
          <w:lang w:val="en-MY"/>
        </w:rPr>
        <w:t xml:space="preserve"> </w:t>
      </w:r>
      <w:r w:rsidRPr="008A6CE2">
        <w:rPr>
          <w:lang w:val="en-MY"/>
        </w:rPr>
        <w:t>do.</w:t>
      </w:r>
      <w:r w:rsidR="004F0A3D">
        <w:rPr>
          <w:lang w:val="en-MY"/>
        </w:rPr>
        <w:t xml:space="preserve"> </w:t>
      </w:r>
      <w:r w:rsidRPr="008A6CE2">
        <w:rPr>
          <w:lang w:val="en-MY"/>
        </w:rPr>
        <w:t>Teachers</w:t>
      </w:r>
      <w:r w:rsidR="004F0A3D">
        <w:rPr>
          <w:lang w:val="en-MY"/>
        </w:rPr>
        <w:t xml:space="preserve"> </w:t>
      </w:r>
      <w:r w:rsidRPr="008A6CE2">
        <w:rPr>
          <w:lang w:val="en-MY"/>
        </w:rPr>
        <w:t>can</w:t>
      </w:r>
      <w:r w:rsidR="004F0A3D">
        <w:rPr>
          <w:lang w:val="en-MY"/>
        </w:rPr>
        <w:t xml:space="preserve"> </w:t>
      </w:r>
      <w:r w:rsidRPr="008A6CE2">
        <w:rPr>
          <w:lang w:val="en-MY"/>
        </w:rPr>
        <w:t>have</w:t>
      </w:r>
      <w:r w:rsidR="004F0A3D">
        <w:rPr>
          <w:lang w:val="en-MY"/>
        </w:rPr>
        <w:t xml:space="preserve"> </w:t>
      </w:r>
      <w:r w:rsidRPr="008A6CE2">
        <w:rPr>
          <w:lang w:val="en-MY"/>
        </w:rPr>
        <w:t>students</w:t>
      </w:r>
      <w:r w:rsidR="004F0A3D">
        <w:rPr>
          <w:lang w:val="en-MY"/>
        </w:rPr>
        <w:t xml:space="preserve"> </w:t>
      </w:r>
      <w:r w:rsidRPr="008A6CE2">
        <w:rPr>
          <w:lang w:val="en-MY"/>
        </w:rPr>
        <w:t>come</w:t>
      </w:r>
      <w:r w:rsidR="004F0A3D">
        <w:rPr>
          <w:lang w:val="en-MY"/>
        </w:rPr>
        <w:t xml:space="preserve"> </w:t>
      </w:r>
      <w:r w:rsidRPr="008A6CE2">
        <w:rPr>
          <w:lang w:val="en-MY"/>
        </w:rPr>
        <w:t>over</w:t>
      </w:r>
      <w:r w:rsidR="004F0A3D">
        <w:rPr>
          <w:lang w:val="en-MY"/>
        </w:rPr>
        <w:t xml:space="preserve"> </w:t>
      </w:r>
      <w:r w:rsidRPr="008A6CE2">
        <w:rPr>
          <w:lang w:val="en-MY"/>
        </w:rPr>
        <w:t>to</w:t>
      </w:r>
      <w:r w:rsidR="004F0A3D">
        <w:rPr>
          <w:lang w:val="en-MY"/>
        </w:rPr>
        <w:t xml:space="preserve"> </w:t>
      </w:r>
      <w:r w:rsidRPr="008A6CE2">
        <w:rPr>
          <w:lang w:val="en-MY"/>
        </w:rPr>
        <w:t>the</w:t>
      </w:r>
      <w:r w:rsidR="004F0A3D">
        <w:rPr>
          <w:lang w:val="en-MY"/>
        </w:rPr>
        <w:t xml:space="preserve"> </w:t>
      </w:r>
      <w:r w:rsidRPr="008A6CE2">
        <w:rPr>
          <w:lang w:val="en-MY"/>
        </w:rPr>
        <w:t>projector</w:t>
      </w:r>
      <w:r w:rsidR="004F0A3D">
        <w:rPr>
          <w:lang w:val="en-MY"/>
        </w:rPr>
        <w:t xml:space="preserve"> </w:t>
      </w:r>
      <w:r w:rsidRPr="008A6CE2">
        <w:rPr>
          <w:lang w:val="en-MY"/>
        </w:rPr>
        <w:t>screen</w:t>
      </w:r>
      <w:r w:rsidR="004F0A3D">
        <w:rPr>
          <w:lang w:val="en-MY"/>
        </w:rPr>
        <w:t xml:space="preserve"> </w:t>
      </w:r>
      <w:r w:rsidRPr="008A6CE2">
        <w:rPr>
          <w:lang w:val="en-MY"/>
        </w:rPr>
        <w:t>to</w:t>
      </w:r>
      <w:r w:rsidR="004F0A3D">
        <w:rPr>
          <w:lang w:val="en-MY"/>
        </w:rPr>
        <w:t xml:space="preserve"> </w:t>
      </w:r>
      <w:r w:rsidRPr="008A6CE2">
        <w:rPr>
          <w:lang w:val="en-MY"/>
        </w:rPr>
        <w:t>drag</w:t>
      </w:r>
      <w:r w:rsidR="004F0A3D">
        <w:rPr>
          <w:lang w:val="en-MY"/>
        </w:rPr>
        <w:t xml:space="preserve"> </w:t>
      </w:r>
      <w:r w:rsidRPr="008A6CE2">
        <w:rPr>
          <w:lang w:val="en-MY"/>
        </w:rPr>
        <w:t>and</w:t>
      </w:r>
      <w:r w:rsidR="004F0A3D">
        <w:rPr>
          <w:lang w:val="en-MY"/>
        </w:rPr>
        <w:t xml:space="preserve"> </w:t>
      </w:r>
      <w:r w:rsidRPr="008A6CE2">
        <w:rPr>
          <w:lang w:val="en-MY"/>
        </w:rPr>
        <w:t>drop</w:t>
      </w:r>
      <w:r w:rsidR="004F0A3D">
        <w:rPr>
          <w:lang w:val="en-MY"/>
        </w:rPr>
        <w:t xml:space="preserve"> </w:t>
      </w:r>
      <w:r w:rsidRPr="008A6CE2">
        <w:rPr>
          <w:lang w:val="en-MY"/>
        </w:rPr>
        <w:t>the</w:t>
      </w:r>
      <w:r w:rsidR="004F0A3D">
        <w:rPr>
          <w:lang w:val="en-MY"/>
        </w:rPr>
        <w:t xml:space="preserve"> </w:t>
      </w:r>
      <w:r w:rsidRPr="008A6CE2">
        <w:rPr>
          <w:lang w:val="en-MY"/>
        </w:rPr>
        <w:t>answers,</w:t>
      </w:r>
      <w:r w:rsidR="004F0A3D">
        <w:rPr>
          <w:lang w:val="en-MY"/>
        </w:rPr>
        <w:t xml:space="preserve"> </w:t>
      </w:r>
      <w:r w:rsidRPr="008A6CE2">
        <w:rPr>
          <w:lang w:val="en-MY"/>
        </w:rPr>
        <w:t>match</w:t>
      </w:r>
      <w:r w:rsidR="004F0A3D">
        <w:rPr>
          <w:lang w:val="en-MY"/>
        </w:rPr>
        <w:t xml:space="preserve"> </w:t>
      </w:r>
      <w:r w:rsidRPr="008A6CE2">
        <w:rPr>
          <w:lang w:val="en-MY"/>
        </w:rPr>
        <w:t>the</w:t>
      </w:r>
      <w:r w:rsidR="004F0A3D">
        <w:rPr>
          <w:lang w:val="en-MY"/>
        </w:rPr>
        <w:t xml:space="preserve"> </w:t>
      </w:r>
      <w:r w:rsidRPr="008A6CE2">
        <w:rPr>
          <w:lang w:val="en-MY"/>
        </w:rPr>
        <w:t>correct</w:t>
      </w:r>
      <w:r w:rsidR="004F0A3D">
        <w:rPr>
          <w:lang w:val="en-MY"/>
        </w:rPr>
        <w:t xml:space="preserve"> </w:t>
      </w:r>
      <w:r w:rsidRPr="008A6CE2">
        <w:rPr>
          <w:lang w:val="en-MY"/>
        </w:rPr>
        <w:t>diagrams,</w:t>
      </w:r>
      <w:r w:rsidR="004F0A3D">
        <w:rPr>
          <w:lang w:val="en-MY"/>
        </w:rPr>
        <w:t xml:space="preserve"> </w:t>
      </w:r>
      <w:r w:rsidRPr="008A6CE2">
        <w:rPr>
          <w:lang w:val="en-MY"/>
        </w:rPr>
        <w:t>identify</w:t>
      </w:r>
      <w:r w:rsidR="004F0A3D">
        <w:rPr>
          <w:lang w:val="en-MY"/>
        </w:rPr>
        <w:t xml:space="preserve"> </w:t>
      </w:r>
      <w:r w:rsidRPr="008A6CE2">
        <w:rPr>
          <w:lang w:val="en-MY"/>
        </w:rPr>
        <w:t>the</w:t>
      </w:r>
      <w:r w:rsidR="004F0A3D">
        <w:rPr>
          <w:lang w:val="en-MY"/>
        </w:rPr>
        <w:t xml:space="preserve"> </w:t>
      </w:r>
      <w:r w:rsidRPr="008A6CE2">
        <w:rPr>
          <w:lang w:val="en-MY"/>
        </w:rPr>
        <w:t>errors</w:t>
      </w:r>
      <w:r w:rsidR="004F0A3D">
        <w:rPr>
          <w:lang w:val="en-MY"/>
        </w:rPr>
        <w:t xml:space="preserve"> </w:t>
      </w:r>
      <w:r w:rsidRPr="008A6CE2">
        <w:rPr>
          <w:lang w:val="en-MY"/>
        </w:rPr>
        <w:t>on</w:t>
      </w:r>
      <w:r w:rsidR="004F0A3D">
        <w:rPr>
          <w:lang w:val="en-MY"/>
        </w:rPr>
        <w:t xml:space="preserve"> </w:t>
      </w:r>
      <w:r w:rsidRPr="008A6CE2">
        <w:rPr>
          <w:lang w:val="en-MY"/>
        </w:rPr>
        <w:t>the</w:t>
      </w:r>
      <w:r w:rsidR="004F0A3D">
        <w:rPr>
          <w:lang w:val="en-MY"/>
        </w:rPr>
        <w:t xml:space="preserve"> </w:t>
      </w:r>
      <w:r w:rsidRPr="008A6CE2">
        <w:rPr>
          <w:lang w:val="en-MY"/>
        </w:rPr>
        <w:t>text,</w:t>
      </w:r>
      <w:r w:rsidR="004F0A3D">
        <w:rPr>
          <w:lang w:val="en-MY"/>
        </w:rPr>
        <w:t xml:space="preserve"> </w:t>
      </w:r>
      <w:r w:rsidRPr="008A6CE2">
        <w:rPr>
          <w:lang w:val="en-MY"/>
        </w:rPr>
        <w:t>play</w:t>
      </w:r>
      <w:r w:rsidR="004F0A3D">
        <w:rPr>
          <w:lang w:val="en-MY"/>
        </w:rPr>
        <w:t xml:space="preserve"> </w:t>
      </w:r>
      <w:r w:rsidRPr="008A6CE2">
        <w:rPr>
          <w:lang w:val="en-MY"/>
        </w:rPr>
        <w:t>games</w:t>
      </w:r>
      <w:r w:rsidR="004F0A3D">
        <w:rPr>
          <w:lang w:val="en-MY"/>
        </w:rPr>
        <w:t xml:space="preserve"> </w:t>
      </w:r>
      <w:r w:rsidRPr="008A6CE2">
        <w:rPr>
          <w:lang w:val="en-MY"/>
        </w:rPr>
        <w:t>and</w:t>
      </w:r>
      <w:r w:rsidR="004F0A3D">
        <w:rPr>
          <w:lang w:val="en-MY"/>
        </w:rPr>
        <w:t xml:space="preserve"> </w:t>
      </w:r>
      <w:r w:rsidRPr="008A6CE2">
        <w:rPr>
          <w:lang w:val="en-MY"/>
        </w:rPr>
        <w:t>many</w:t>
      </w:r>
      <w:r w:rsidR="004F0A3D">
        <w:rPr>
          <w:lang w:val="en-MY"/>
        </w:rPr>
        <w:t xml:space="preserve"> </w:t>
      </w:r>
      <w:r w:rsidRPr="008A6CE2">
        <w:rPr>
          <w:lang w:val="en-MY"/>
        </w:rPr>
        <w:t>more.</w:t>
      </w:r>
      <w:r w:rsidR="004F0A3D">
        <w:rPr>
          <w:lang w:val="en-MY"/>
        </w:rPr>
        <w:t xml:space="preserve"> </w:t>
      </w:r>
      <w:r w:rsidRPr="008A6CE2">
        <w:rPr>
          <w:lang w:val="en-MY"/>
        </w:rPr>
        <w:t>The</w:t>
      </w:r>
      <w:r w:rsidR="004F0A3D">
        <w:rPr>
          <w:lang w:val="en-MY"/>
        </w:rPr>
        <w:t xml:space="preserve"> </w:t>
      </w:r>
      <w:r w:rsidRPr="008A6CE2">
        <w:rPr>
          <w:lang w:val="en-MY"/>
        </w:rPr>
        <w:t>big</w:t>
      </w:r>
      <w:r w:rsidR="004F0A3D">
        <w:rPr>
          <w:lang w:val="en-MY"/>
        </w:rPr>
        <w:t xml:space="preserve"> </w:t>
      </w:r>
      <w:r w:rsidRPr="008A6CE2">
        <w:rPr>
          <w:lang w:val="en-MY"/>
        </w:rPr>
        <w:t>projector</w:t>
      </w:r>
      <w:r w:rsidR="004F0A3D">
        <w:rPr>
          <w:lang w:val="en-MY"/>
        </w:rPr>
        <w:t xml:space="preserve"> </w:t>
      </w:r>
      <w:r w:rsidRPr="008A6CE2">
        <w:rPr>
          <w:lang w:val="en-MY"/>
        </w:rPr>
        <w:t>screen</w:t>
      </w:r>
      <w:r w:rsidR="004F0A3D">
        <w:rPr>
          <w:lang w:val="en-MY"/>
        </w:rPr>
        <w:t xml:space="preserve"> </w:t>
      </w:r>
      <w:r w:rsidRPr="008A6CE2">
        <w:rPr>
          <w:lang w:val="en-MY"/>
        </w:rPr>
        <w:t>enables</w:t>
      </w:r>
      <w:r w:rsidR="004F0A3D">
        <w:rPr>
          <w:lang w:val="en-MY"/>
        </w:rPr>
        <w:t xml:space="preserve"> </w:t>
      </w:r>
      <w:r w:rsidRPr="008A6CE2">
        <w:rPr>
          <w:lang w:val="en-MY"/>
        </w:rPr>
        <w:t>the</w:t>
      </w:r>
      <w:r w:rsidR="004F0A3D">
        <w:rPr>
          <w:lang w:val="en-MY"/>
        </w:rPr>
        <w:t xml:space="preserve"> </w:t>
      </w:r>
      <w:r w:rsidRPr="008A6CE2">
        <w:rPr>
          <w:lang w:val="en-MY"/>
        </w:rPr>
        <w:t>whole</w:t>
      </w:r>
      <w:r w:rsidR="004F0A3D">
        <w:rPr>
          <w:lang w:val="en-MY"/>
        </w:rPr>
        <w:t xml:space="preserve"> </w:t>
      </w:r>
      <w:r w:rsidRPr="008A6CE2">
        <w:rPr>
          <w:lang w:val="en-MY"/>
        </w:rPr>
        <w:t>classroom</w:t>
      </w:r>
      <w:r w:rsidR="004F0A3D">
        <w:rPr>
          <w:lang w:val="en-MY"/>
        </w:rPr>
        <w:t xml:space="preserve"> </w:t>
      </w:r>
      <w:r w:rsidRPr="008A6CE2">
        <w:rPr>
          <w:lang w:val="en-MY"/>
        </w:rPr>
        <w:t>members</w:t>
      </w:r>
      <w:r w:rsidR="004F0A3D">
        <w:rPr>
          <w:lang w:val="en-MY"/>
        </w:rPr>
        <w:t xml:space="preserve"> </w:t>
      </w:r>
      <w:r w:rsidRPr="008A6CE2">
        <w:rPr>
          <w:lang w:val="en-MY"/>
        </w:rPr>
        <w:t>to</w:t>
      </w:r>
      <w:r w:rsidR="004F0A3D">
        <w:rPr>
          <w:lang w:val="en-MY"/>
        </w:rPr>
        <w:t xml:space="preserve"> </w:t>
      </w:r>
      <w:r w:rsidRPr="008A6CE2">
        <w:rPr>
          <w:lang w:val="en-MY"/>
        </w:rPr>
        <w:t>see</w:t>
      </w:r>
      <w:r w:rsidR="004F0A3D">
        <w:rPr>
          <w:lang w:val="en-MY"/>
        </w:rPr>
        <w:t xml:space="preserve"> </w:t>
      </w:r>
      <w:r w:rsidRPr="008A6CE2">
        <w:rPr>
          <w:lang w:val="en-MY"/>
        </w:rPr>
        <w:t>what</w:t>
      </w:r>
      <w:r w:rsidR="004F0A3D">
        <w:rPr>
          <w:lang w:val="en-MY"/>
        </w:rPr>
        <w:t xml:space="preserve"> </w:t>
      </w:r>
      <w:r w:rsidRPr="008A6CE2">
        <w:rPr>
          <w:lang w:val="en-MY"/>
        </w:rPr>
        <w:t>is</w:t>
      </w:r>
      <w:r w:rsidR="004F0A3D">
        <w:rPr>
          <w:lang w:val="en-MY"/>
        </w:rPr>
        <w:t xml:space="preserve"> </w:t>
      </w:r>
      <w:r w:rsidRPr="008A6CE2">
        <w:rPr>
          <w:lang w:val="en-MY"/>
        </w:rPr>
        <w:t>happening</w:t>
      </w:r>
      <w:r w:rsidR="004F0A3D">
        <w:rPr>
          <w:lang w:val="en-MY"/>
        </w:rPr>
        <w:t xml:space="preserve"> </w:t>
      </w:r>
      <w:r w:rsidRPr="008A6CE2">
        <w:rPr>
          <w:lang w:val="en-MY"/>
        </w:rPr>
        <w:t>and</w:t>
      </w:r>
      <w:r w:rsidR="004F0A3D">
        <w:rPr>
          <w:lang w:val="en-MY"/>
        </w:rPr>
        <w:t xml:space="preserve"> </w:t>
      </w:r>
      <w:r w:rsidRPr="008A6CE2">
        <w:rPr>
          <w:lang w:val="en-MY"/>
        </w:rPr>
        <w:t>they</w:t>
      </w:r>
      <w:r w:rsidR="004F0A3D">
        <w:rPr>
          <w:lang w:val="en-MY"/>
        </w:rPr>
        <w:t xml:space="preserve"> </w:t>
      </w:r>
      <w:r w:rsidRPr="008A6CE2">
        <w:rPr>
          <w:lang w:val="en-MY"/>
        </w:rPr>
        <w:t>get</w:t>
      </w:r>
      <w:r w:rsidR="004F0A3D">
        <w:rPr>
          <w:lang w:val="en-MY"/>
        </w:rPr>
        <w:t xml:space="preserve"> </w:t>
      </w:r>
      <w:r w:rsidRPr="008A6CE2">
        <w:rPr>
          <w:lang w:val="en-MY"/>
        </w:rPr>
        <w:t>involved</w:t>
      </w:r>
      <w:r w:rsidR="004F0A3D">
        <w:rPr>
          <w:lang w:val="en-MY"/>
        </w:rPr>
        <w:t xml:space="preserve"> </w:t>
      </w:r>
      <w:r w:rsidRPr="008A6CE2">
        <w:rPr>
          <w:lang w:val="en-MY"/>
        </w:rPr>
        <w:t>along</w:t>
      </w:r>
      <w:r w:rsidR="004F0A3D">
        <w:rPr>
          <w:lang w:val="en-MY"/>
        </w:rPr>
        <w:t xml:space="preserve"> </w:t>
      </w:r>
      <w:r w:rsidRPr="008A6CE2">
        <w:rPr>
          <w:lang w:val="en-MY"/>
        </w:rPr>
        <w:t>the</w:t>
      </w:r>
      <w:r w:rsidR="004F0A3D">
        <w:rPr>
          <w:lang w:val="en-MY"/>
        </w:rPr>
        <w:t xml:space="preserve"> </w:t>
      </w:r>
      <w:r w:rsidRPr="008A6CE2">
        <w:rPr>
          <w:lang w:val="en-MY"/>
        </w:rPr>
        <w:t>lesson.</w:t>
      </w:r>
      <w:r w:rsidR="004F0A3D">
        <w:rPr>
          <w:lang w:val="en-MY"/>
        </w:rPr>
        <w:t xml:space="preserve"> </w:t>
      </w:r>
      <w:r w:rsidRPr="008A6CE2">
        <w:rPr>
          <w:lang w:val="en-MY"/>
        </w:rPr>
        <w:t>The</w:t>
      </w:r>
      <w:r w:rsidR="004F0A3D">
        <w:rPr>
          <w:lang w:val="en-MY"/>
        </w:rPr>
        <w:t xml:space="preserve"> </w:t>
      </w:r>
      <w:r w:rsidRPr="008A6CE2">
        <w:rPr>
          <w:lang w:val="en-MY"/>
        </w:rPr>
        <w:t>IR</w:t>
      </w:r>
      <w:r w:rsidR="004F0A3D">
        <w:rPr>
          <w:lang w:val="en-MY"/>
        </w:rPr>
        <w:t xml:space="preserve"> </w:t>
      </w:r>
      <w:r w:rsidRPr="008A6CE2">
        <w:rPr>
          <w:lang w:val="en-MY"/>
        </w:rPr>
        <w:t>pen</w:t>
      </w:r>
      <w:r w:rsidR="004F0A3D">
        <w:rPr>
          <w:lang w:val="en-MY"/>
        </w:rPr>
        <w:t xml:space="preserve"> </w:t>
      </w:r>
      <w:r w:rsidRPr="008A6CE2">
        <w:rPr>
          <w:lang w:val="en-MY"/>
        </w:rPr>
        <w:t>is</w:t>
      </w:r>
      <w:r w:rsidR="004F0A3D">
        <w:rPr>
          <w:lang w:val="en-MY"/>
        </w:rPr>
        <w:t xml:space="preserve"> </w:t>
      </w:r>
      <w:r w:rsidRPr="008A6CE2">
        <w:rPr>
          <w:lang w:val="en-MY"/>
        </w:rPr>
        <w:t>equivalent</w:t>
      </w:r>
      <w:r w:rsidR="004F0A3D">
        <w:rPr>
          <w:lang w:val="en-MY"/>
        </w:rPr>
        <w:t xml:space="preserve"> </w:t>
      </w:r>
      <w:r w:rsidRPr="008A6CE2">
        <w:rPr>
          <w:lang w:val="en-MY"/>
        </w:rPr>
        <w:t>to</w:t>
      </w:r>
      <w:r w:rsidR="004F0A3D">
        <w:rPr>
          <w:lang w:val="en-MY"/>
        </w:rPr>
        <w:t xml:space="preserve"> </w:t>
      </w:r>
      <w:r w:rsidRPr="008A6CE2">
        <w:rPr>
          <w:lang w:val="en-MY"/>
        </w:rPr>
        <w:t>the</w:t>
      </w:r>
      <w:r w:rsidR="004F0A3D">
        <w:rPr>
          <w:lang w:val="en-MY"/>
        </w:rPr>
        <w:t xml:space="preserve"> </w:t>
      </w:r>
      <w:r w:rsidRPr="008A6CE2">
        <w:rPr>
          <w:lang w:val="en-MY"/>
        </w:rPr>
        <w:t>mouse</w:t>
      </w:r>
      <w:r w:rsidR="004F0A3D">
        <w:rPr>
          <w:lang w:val="en-MY"/>
        </w:rPr>
        <w:t xml:space="preserve"> </w:t>
      </w:r>
      <w:r w:rsidRPr="008A6CE2">
        <w:rPr>
          <w:lang w:val="en-MY"/>
        </w:rPr>
        <w:t>of</w:t>
      </w:r>
      <w:r w:rsidR="004F0A3D">
        <w:rPr>
          <w:lang w:val="en-MY"/>
        </w:rPr>
        <w:t xml:space="preserve"> </w:t>
      </w:r>
      <w:r w:rsidRPr="008A6CE2">
        <w:rPr>
          <w:lang w:val="en-MY"/>
        </w:rPr>
        <w:t>the</w:t>
      </w:r>
      <w:r w:rsidR="004F0A3D">
        <w:rPr>
          <w:lang w:val="en-MY"/>
        </w:rPr>
        <w:t xml:space="preserve"> </w:t>
      </w:r>
      <w:r w:rsidRPr="008A6CE2">
        <w:rPr>
          <w:lang w:val="en-MY"/>
        </w:rPr>
        <w:t>computer,</w:t>
      </w:r>
      <w:r w:rsidR="004F0A3D">
        <w:rPr>
          <w:lang w:val="en-MY"/>
        </w:rPr>
        <w:t xml:space="preserve"> </w:t>
      </w:r>
      <w:r w:rsidRPr="008A6CE2">
        <w:rPr>
          <w:lang w:val="en-MY"/>
        </w:rPr>
        <w:t>hence</w:t>
      </w:r>
      <w:r w:rsidR="004F0A3D">
        <w:rPr>
          <w:lang w:val="en-MY"/>
        </w:rPr>
        <w:t xml:space="preserve"> </w:t>
      </w:r>
      <w:r w:rsidRPr="008A6CE2">
        <w:rPr>
          <w:lang w:val="en-MY"/>
        </w:rPr>
        <w:t>the</w:t>
      </w:r>
      <w:r w:rsidR="004F0A3D">
        <w:rPr>
          <w:lang w:val="en-MY"/>
        </w:rPr>
        <w:t xml:space="preserve"> </w:t>
      </w:r>
      <w:r w:rsidRPr="008A6CE2">
        <w:rPr>
          <w:lang w:val="en-MY"/>
        </w:rPr>
        <w:t>use</w:t>
      </w:r>
      <w:r w:rsidR="004F0A3D">
        <w:rPr>
          <w:lang w:val="en-MY"/>
        </w:rPr>
        <w:t xml:space="preserve"> </w:t>
      </w:r>
      <w:r w:rsidRPr="008A6CE2">
        <w:rPr>
          <w:lang w:val="en-MY"/>
        </w:rPr>
        <w:t>of</w:t>
      </w:r>
      <w:r w:rsidR="004F0A3D">
        <w:rPr>
          <w:lang w:val="en-MY"/>
        </w:rPr>
        <w:t xml:space="preserve"> </w:t>
      </w:r>
      <w:r w:rsidRPr="008A6CE2">
        <w:rPr>
          <w:lang w:val="en-MY"/>
        </w:rPr>
        <w:t>IR</w:t>
      </w:r>
      <w:r w:rsidR="004F0A3D">
        <w:rPr>
          <w:lang w:val="en-MY"/>
        </w:rPr>
        <w:t xml:space="preserve"> </w:t>
      </w:r>
      <w:r w:rsidRPr="008A6CE2">
        <w:rPr>
          <w:lang w:val="en-MY"/>
        </w:rPr>
        <w:t>pen</w:t>
      </w:r>
      <w:r w:rsidR="004F0A3D">
        <w:rPr>
          <w:lang w:val="en-MY"/>
        </w:rPr>
        <w:t xml:space="preserve"> </w:t>
      </w:r>
      <w:r w:rsidRPr="008A6CE2">
        <w:rPr>
          <w:lang w:val="en-MY"/>
        </w:rPr>
        <w:t>needs</w:t>
      </w:r>
      <w:r w:rsidR="004F0A3D">
        <w:rPr>
          <w:lang w:val="en-MY"/>
        </w:rPr>
        <w:t xml:space="preserve"> </w:t>
      </w:r>
      <w:r w:rsidRPr="008A6CE2">
        <w:rPr>
          <w:lang w:val="en-MY"/>
        </w:rPr>
        <w:t>some</w:t>
      </w:r>
      <w:r w:rsidR="004F0A3D">
        <w:rPr>
          <w:lang w:val="en-MY"/>
        </w:rPr>
        <w:t xml:space="preserve"> </w:t>
      </w:r>
      <w:r w:rsidRPr="008A6CE2">
        <w:rPr>
          <w:lang w:val="en-MY"/>
        </w:rPr>
        <w:t>practice</w:t>
      </w:r>
      <w:r w:rsidR="004F0A3D">
        <w:rPr>
          <w:lang w:val="en-MY"/>
        </w:rPr>
        <w:t xml:space="preserve"> </w:t>
      </w:r>
      <w:r w:rsidRPr="008A6CE2">
        <w:rPr>
          <w:lang w:val="en-MY"/>
        </w:rPr>
        <w:t>to</w:t>
      </w:r>
      <w:r w:rsidR="004F0A3D">
        <w:rPr>
          <w:lang w:val="en-MY"/>
        </w:rPr>
        <w:t xml:space="preserve"> </w:t>
      </w:r>
      <w:r w:rsidRPr="008A6CE2">
        <w:rPr>
          <w:lang w:val="en-MY"/>
        </w:rPr>
        <w:t>gather</w:t>
      </w:r>
      <w:r w:rsidR="004F0A3D">
        <w:rPr>
          <w:lang w:val="en-MY"/>
        </w:rPr>
        <w:t xml:space="preserve"> </w:t>
      </w:r>
      <w:r w:rsidRPr="008A6CE2">
        <w:rPr>
          <w:lang w:val="en-MY"/>
        </w:rPr>
        <w:t>experience</w:t>
      </w:r>
      <w:r w:rsidR="004F0A3D">
        <w:rPr>
          <w:lang w:val="en-MY"/>
        </w:rPr>
        <w:t xml:space="preserve"> </w:t>
      </w:r>
      <w:r w:rsidRPr="008A6CE2">
        <w:rPr>
          <w:lang w:val="en-MY"/>
        </w:rPr>
        <w:t>and</w:t>
      </w:r>
      <w:r w:rsidR="004F0A3D">
        <w:rPr>
          <w:lang w:val="en-MY"/>
        </w:rPr>
        <w:t xml:space="preserve"> </w:t>
      </w:r>
      <w:r w:rsidRPr="008A6CE2">
        <w:rPr>
          <w:lang w:val="en-MY"/>
        </w:rPr>
        <w:t>to</w:t>
      </w:r>
      <w:r w:rsidR="004F0A3D">
        <w:rPr>
          <w:lang w:val="en-MY"/>
        </w:rPr>
        <w:t xml:space="preserve"> </w:t>
      </w:r>
      <w:r w:rsidRPr="008A6CE2">
        <w:rPr>
          <w:lang w:val="en-MY"/>
        </w:rPr>
        <w:t>make</w:t>
      </w:r>
      <w:r w:rsidR="004F0A3D">
        <w:rPr>
          <w:lang w:val="en-MY"/>
        </w:rPr>
        <w:t xml:space="preserve"> </w:t>
      </w:r>
      <w:r w:rsidRPr="008A6CE2">
        <w:rPr>
          <w:lang w:val="en-MY"/>
        </w:rPr>
        <w:t>it</w:t>
      </w:r>
      <w:r w:rsidR="004F0A3D">
        <w:rPr>
          <w:lang w:val="en-MY"/>
        </w:rPr>
        <w:t xml:space="preserve"> </w:t>
      </w:r>
      <w:r w:rsidRPr="008A6CE2">
        <w:rPr>
          <w:lang w:val="en-MY"/>
        </w:rPr>
        <w:t>looks</w:t>
      </w:r>
      <w:r w:rsidR="004F0A3D">
        <w:rPr>
          <w:lang w:val="en-MY"/>
        </w:rPr>
        <w:t xml:space="preserve"> </w:t>
      </w:r>
      <w:r w:rsidRPr="008A6CE2">
        <w:rPr>
          <w:lang w:val="en-MY"/>
        </w:rPr>
        <w:t>natural</w:t>
      </w:r>
      <w:r w:rsidR="004F0A3D">
        <w:rPr>
          <w:lang w:val="en-MY"/>
        </w:rPr>
        <w:t xml:space="preserve"> </w:t>
      </w:r>
      <w:r w:rsidRPr="008A6CE2">
        <w:rPr>
          <w:lang w:val="en-MY"/>
        </w:rPr>
        <w:t>while</w:t>
      </w:r>
      <w:r w:rsidR="004F0A3D">
        <w:rPr>
          <w:lang w:val="en-MY"/>
        </w:rPr>
        <w:t xml:space="preserve"> </w:t>
      </w:r>
      <w:r w:rsidRPr="008A6CE2">
        <w:rPr>
          <w:lang w:val="en-MY"/>
        </w:rPr>
        <w:t>using</w:t>
      </w:r>
      <w:r w:rsidR="004F0A3D">
        <w:rPr>
          <w:lang w:val="en-MY"/>
        </w:rPr>
        <w:t xml:space="preserve"> </w:t>
      </w:r>
      <w:r w:rsidRPr="008A6CE2">
        <w:rPr>
          <w:lang w:val="en-MY"/>
        </w:rPr>
        <w:t>it.</w:t>
      </w:r>
      <w:r w:rsidR="004F0A3D">
        <w:rPr>
          <w:lang w:val="en-MY"/>
        </w:rPr>
        <w:t xml:space="preserve"> </w:t>
      </w:r>
      <w:r w:rsidRPr="008A6CE2">
        <w:rPr>
          <w:lang w:val="en-MY"/>
        </w:rPr>
        <w:t>Users</w:t>
      </w:r>
      <w:r w:rsidR="004F0A3D">
        <w:rPr>
          <w:lang w:val="en-MY"/>
        </w:rPr>
        <w:t xml:space="preserve"> </w:t>
      </w:r>
      <w:r w:rsidRPr="008A6CE2">
        <w:rPr>
          <w:lang w:val="en-MY"/>
        </w:rPr>
        <w:t>have</w:t>
      </w:r>
      <w:r w:rsidR="004F0A3D">
        <w:rPr>
          <w:lang w:val="en-MY"/>
        </w:rPr>
        <w:t xml:space="preserve"> </w:t>
      </w:r>
      <w:r w:rsidRPr="008A6CE2">
        <w:rPr>
          <w:lang w:val="en-MY"/>
        </w:rPr>
        <w:t>to</w:t>
      </w:r>
      <w:r w:rsidR="004F0A3D">
        <w:rPr>
          <w:lang w:val="en-MY"/>
        </w:rPr>
        <w:t xml:space="preserve"> </w:t>
      </w:r>
      <w:r w:rsidRPr="008A6CE2">
        <w:rPr>
          <w:lang w:val="en-MY"/>
        </w:rPr>
        <w:t>make</w:t>
      </w:r>
      <w:r w:rsidR="004F0A3D">
        <w:rPr>
          <w:lang w:val="en-MY"/>
        </w:rPr>
        <w:t xml:space="preserve"> </w:t>
      </w:r>
      <w:r w:rsidRPr="008A6CE2">
        <w:rPr>
          <w:lang w:val="en-MY"/>
        </w:rPr>
        <w:t>sure</w:t>
      </w:r>
      <w:r w:rsidR="004F0A3D">
        <w:rPr>
          <w:lang w:val="en-MY"/>
        </w:rPr>
        <w:t xml:space="preserve"> </w:t>
      </w:r>
      <w:r w:rsidRPr="008A6CE2">
        <w:rPr>
          <w:lang w:val="en-MY"/>
        </w:rPr>
        <w:t>that</w:t>
      </w:r>
      <w:r w:rsidR="004F0A3D">
        <w:rPr>
          <w:lang w:val="en-MY"/>
        </w:rPr>
        <w:t xml:space="preserve"> </w:t>
      </w:r>
      <w:r w:rsidRPr="008A6CE2">
        <w:rPr>
          <w:lang w:val="en-MY"/>
        </w:rPr>
        <w:t>their</w:t>
      </w:r>
      <w:r w:rsidR="004F0A3D">
        <w:rPr>
          <w:lang w:val="en-MY"/>
        </w:rPr>
        <w:t xml:space="preserve"> </w:t>
      </w:r>
      <w:r w:rsidRPr="008A6CE2">
        <w:rPr>
          <w:lang w:val="en-MY"/>
        </w:rPr>
        <w:t>bodies</w:t>
      </w:r>
      <w:r w:rsidR="004F0A3D">
        <w:rPr>
          <w:lang w:val="en-MY"/>
        </w:rPr>
        <w:t xml:space="preserve"> </w:t>
      </w:r>
      <w:r w:rsidRPr="008A6CE2">
        <w:rPr>
          <w:lang w:val="en-MY"/>
        </w:rPr>
        <w:t>do</w:t>
      </w:r>
      <w:r w:rsidR="004F0A3D">
        <w:rPr>
          <w:lang w:val="en-MY"/>
        </w:rPr>
        <w:t xml:space="preserve"> </w:t>
      </w:r>
      <w:r w:rsidRPr="008A6CE2">
        <w:rPr>
          <w:lang w:val="en-MY"/>
        </w:rPr>
        <w:t>not</w:t>
      </w:r>
      <w:r w:rsidR="004F0A3D">
        <w:rPr>
          <w:lang w:val="en-MY"/>
        </w:rPr>
        <w:t xml:space="preserve"> </w:t>
      </w:r>
      <w:r w:rsidRPr="008A6CE2">
        <w:rPr>
          <w:lang w:val="en-MY"/>
        </w:rPr>
        <w:t>block</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so</w:t>
      </w:r>
      <w:r w:rsidR="004F0A3D">
        <w:rPr>
          <w:lang w:val="en-MY"/>
        </w:rPr>
        <w:t xml:space="preserve"> </w:t>
      </w:r>
      <w:r w:rsidRPr="008A6CE2">
        <w:rPr>
          <w:lang w:val="en-MY"/>
        </w:rPr>
        <w:t>that</w:t>
      </w:r>
      <w:r w:rsidR="004F0A3D">
        <w:rPr>
          <w:lang w:val="en-MY"/>
        </w:rPr>
        <w:t xml:space="preserve"> </w:t>
      </w:r>
      <w:r w:rsidRPr="008A6CE2">
        <w:rPr>
          <w:lang w:val="en-MY"/>
        </w:rPr>
        <w:t>it</w:t>
      </w:r>
      <w:r w:rsidR="004F0A3D">
        <w:rPr>
          <w:lang w:val="en-MY"/>
        </w:rPr>
        <w:t xml:space="preserve"> </w:t>
      </w:r>
      <w:r w:rsidRPr="008A6CE2">
        <w:rPr>
          <w:lang w:val="en-MY"/>
        </w:rPr>
        <w:t>can</w:t>
      </w:r>
      <w:r w:rsidR="004F0A3D">
        <w:rPr>
          <w:lang w:val="en-MY"/>
        </w:rPr>
        <w:t xml:space="preserve"> </w:t>
      </w:r>
      <w:r w:rsidRPr="008A6CE2">
        <w:rPr>
          <w:lang w:val="en-MY"/>
        </w:rPr>
        <w:t>track</w:t>
      </w:r>
      <w:r w:rsidR="004F0A3D">
        <w:rPr>
          <w:lang w:val="en-MY"/>
        </w:rPr>
        <w:t xml:space="preserve"> </w:t>
      </w:r>
      <w:r w:rsidRPr="008A6CE2">
        <w:rPr>
          <w:lang w:val="en-MY"/>
        </w:rPr>
        <w:t>the</w:t>
      </w:r>
      <w:r w:rsidR="004F0A3D">
        <w:rPr>
          <w:lang w:val="en-MY"/>
        </w:rPr>
        <w:t xml:space="preserve"> </w:t>
      </w:r>
      <w:r w:rsidRPr="008A6CE2">
        <w:rPr>
          <w:lang w:val="en-MY"/>
        </w:rPr>
        <w:t>infrared</w:t>
      </w:r>
      <w:r w:rsidR="004F0A3D">
        <w:rPr>
          <w:lang w:val="en-MY"/>
        </w:rPr>
        <w:t xml:space="preserve"> </w:t>
      </w:r>
      <w:r w:rsidRPr="008A6CE2">
        <w:rPr>
          <w:lang w:val="en-MY"/>
        </w:rPr>
        <w:t>light</w:t>
      </w:r>
      <w:r w:rsidR="004F0A3D">
        <w:rPr>
          <w:lang w:val="en-MY"/>
        </w:rPr>
        <w:t xml:space="preserve"> </w:t>
      </w:r>
      <w:r w:rsidRPr="008A6CE2">
        <w:rPr>
          <w:lang w:val="en-MY"/>
        </w:rPr>
        <w:t>emitted</w:t>
      </w:r>
      <w:r w:rsidR="004F0A3D">
        <w:rPr>
          <w:lang w:val="en-MY"/>
        </w:rPr>
        <w:t xml:space="preserve"> </w:t>
      </w:r>
      <w:r w:rsidRPr="008A6CE2">
        <w:rPr>
          <w:lang w:val="en-MY"/>
        </w:rPr>
        <w:t>from</w:t>
      </w:r>
      <w:r w:rsidR="004F0A3D">
        <w:rPr>
          <w:lang w:val="en-MY"/>
        </w:rPr>
        <w:t xml:space="preserve"> </w:t>
      </w:r>
      <w:r w:rsidRPr="008A6CE2">
        <w:rPr>
          <w:lang w:val="en-MY"/>
        </w:rPr>
        <w:t>the</w:t>
      </w:r>
      <w:r w:rsidR="004F0A3D">
        <w:rPr>
          <w:lang w:val="en-MY"/>
        </w:rPr>
        <w:t xml:space="preserve"> </w:t>
      </w:r>
      <w:r w:rsidRPr="008A6CE2">
        <w:rPr>
          <w:lang w:val="en-MY"/>
        </w:rPr>
        <w:t>pen.</w:t>
      </w:r>
      <w:r w:rsidR="004F0A3D">
        <w:rPr>
          <w:lang w:val="en-MY"/>
        </w:rPr>
        <w:t xml:space="preserve"> </w:t>
      </w:r>
    </w:p>
    <w:p w:rsidR="009B5B79" w:rsidRPr="008A6CE2" w:rsidRDefault="009B5B79" w:rsidP="009B5B79">
      <w:pPr>
        <w:pStyle w:val="BodyText"/>
        <w:rPr>
          <w:b/>
          <w:lang w:val="en-MY"/>
        </w:rPr>
      </w:pPr>
      <w:r w:rsidRPr="008A6CE2">
        <w:rPr>
          <w:lang w:val="en-MY"/>
        </w:rPr>
        <w:t>Almost</w:t>
      </w:r>
      <w:r w:rsidR="004F0A3D">
        <w:rPr>
          <w:lang w:val="en-MY"/>
        </w:rPr>
        <w:t xml:space="preserve"> </w:t>
      </w:r>
      <w:r w:rsidRPr="008A6CE2">
        <w:rPr>
          <w:lang w:val="en-MY"/>
        </w:rPr>
        <w:t>all</w:t>
      </w:r>
      <w:r w:rsidR="004F0A3D">
        <w:rPr>
          <w:lang w:val="en-MY"/>
        </w:rPr>
        <w:t xml:space="preserve"> </w:t>
      </w:r>
      <w:r w:rsidRPr="008A6CE2">
        <w:rPr>
          <w:lang w:val="en-MY"/>
        </w:rPr>
        <w:t>functions</w:t>
      </w:r>
      <w:r w:rsidR="004F0A3D">
        <w:rPr>
          <w:lang w:val="en-MY"/>
        </w:rPr>
        <w:t xml:space="preserve"> </w:t>
      </w:r>
      <w:r w:rsidRPr="008A6CE2">
        <w:rPr>
          <w:lang w:val="en-MY"/>
        </w:rPr>
        <w:t>provided</w:t>
      </w:r>
      <w:r w:rsidR="004F0A3D">
        <w:rPr>
          <w:lang w:val="en-MY"/>
        </w:rPr>
        <w:t xml:space="preserve"> </w:t>
      </w:r>
      <w:r w:rsidRPr="008A6CE2">
        <w:rPr>
          <w:lang w:val="en-MY"/>
        </w:rPr>
        <w:t>by</w:t>
      </w:r>
      <w:r w:rsidR="004F0A3D">
        <w:rPr>
          <w:lang w:val="en-MY"/>
        </w:rPr>
        <w:t xml:space="preserve"> </w:t>
      </w:r>
      <w:r w:rsidRPr="008A6CE2">
        <w:rPr>
          <w:lang w:val="en-MY"/>
        </w:rPr>
        <w:t>IWB</w:t>
      </w:r>
      <w:r w:rsidR="004F0A3D">
        <w:rPr>
          <w:lang w:val="en-MY"/>
        </w:rPr>
        <w:t xml:space="preserve"> </w:t>
      </w:r>
      <w:r w:rsidRPr="008A6CE2">
        <w:rPr>
          <w:lang w:val="en-MY"/>
        </w:rPr>
        <w:t>can</w:t>
      </w:r>
      <w:r w:rsidR="004F0A3D">
        <w:rPr>
          <w:lang w:val="en-MY"/>
        </w:rPr>
        <w:t xml:space="preserve"> </w:t>
      </w:r>
      <w:r w:rsidRPr="008A6CE2">
        <w:rPr>
          <w:lang w:val="en-MY"/>
        </w:rPr>
        <w:t>be</w:t>
      </w:r>
      <w:r w:rsidR="004F0A3D">
        <w:rPr>
          <w:lang w:val="en-MY"/>
        </w:rPr>
        <w:t xml:space="preserve"> </w:t>
      </w:r>
      <w:r w:rsidRPr="008A6CE2">
        <w:rPr>
          <w:lang w:val="en-MY"/>
        </w:rPr>
        <w:t>done</w:t>
      </w:r>
      <w:r w:rsidR="004F0A3D">
        <w:rPr>
          <w:lang w:val="en-MY"/>
        </w:rPr>
        <w:t xml:space="preserve"> </w:t>
      </w:r>
      <w:r w:rsidRPr="008A6CE2">
        <w:rPr>
          <w:lang w:val="en-MY"/>
        </w:rPr>
        <w:t>by</w:t>
      </w:r>
      <w:r w:rsidR="004F0A3D">
        <w:rPr>
          <w:lang w:val="en-MY"/>
        </w:rPr>
        <w:t xml:space="preserve"> </w:t>
      </w:r>
      <w:r w:rsidRPr="008A6CE2">
        <w:rPr>
          <w:lang w:val="en-MY"/>
        </w:rPr>
        <w:t>using</w:t>
      </w:r>
      <w:r w:rsidR="004F0A3D">
        <w:rPr>
          <w:lang w:val="en-MY"/>
        </w:rPr>
        <w:t xml:space="preserve"> </w:t>
      </w:r>
      <w:r w:rsidRPr="008A6CE2">
        <w:rPr>
          <w:lang w:val="en-MY"/>
        </w:rPr>
        <w:t>Wiimote</w:t>
      </w:r>
      <w:r w:rsidR="004F0A3D">
        <w:rPr>
          <w:lang w:val="en-MY"/>
        </w:rPr>
        <w:t xml:space="preserve"> </w:t>
      </w:r>
      <w:r w:rsidRPr="008A6CE2">
        <w:rPr>
          <w:lang w:val="en-MY"/>
        </w:rPr>
        <w:t>IWB.</w:t>
      </w:r>
      <w:r w:rsidR="004F0A3D">
        <w:rPr>
          <w:lang w:val="en-MY"/>
        </w:rPr>
        <w:t xml:space="preserve"> </w:t>
      </w:r>
      <w:r w:rsidRPr="008A6CE2">
        <w:rPr>
          <w:lang w:val="en-MY"/>
        </w:rPr>
        <w:t>The</w:t>
      </w:r>
      <w:r w:rsidR="004F0A3D">
        <w:rPr>
          <w:lang w:val="en-MY"/>
        </w:rPr>
        <w:t xml:space="preserve"> </w:t>
      </w:r>
      <w:r w:rsidRPr="008A6CE2">
        <w:rPr>
          <w:lang w:val="en-MY"/>
        </w:rPr>
        <w:t>most</w:t>
      </w:r>
      <w:r w:rsidR="004F0A3D">
        <w:rPr>
          <w:lang w:val="en-MY"/>
        </w:rPr>
        <w:t xml:space="preserve"> </w:t>
      </w:r>
      <w:r w:rsidRPr="008A6CE2">
        <w:rPr>
          <w:lang w:val="en-MY"/>
        </w:rPr>
        <w:t>important</w:t>
      </w:r>
      <w:r w:rsidR="004F0A3D">
        <w:rPr>
          <w:lang w:val="en-MY"/>
        </w:rPr>
        <w:t xml:space="preserve"> </w:t>
      </w:r>
      <w:r w:rsidRPr="008A6CE2">
        <w:rPr>
          <w:lang w:val="en-MY"/>
        </w:rPr>
        <w:t>issue</w:t>
      </w:r>
      <w:r w:rsidR="004F0A3D">
        <w:rPr>
          <w:lang w:val="en-MY"/>
        </w:rPr>
        <w:t xml:space="preserve"> </w:t>
      </w:r>
      <w:r w:rsidRPr="008A6CE2">
        <w:rPr>
          <w:lang w:val="en-MY"/>
        </w:rPr>
        <w:t>is</w:t>
      </w:r>
      <w:r w:rsidR="004F0A3D">
        <w:rPr>
          <w:lang w:val="en-MY"/>
        </w:rPr>
        <w:t xml:space="preserve"> </w:t>
      </w:r>
      <w:r w:rsidRPr="008A6CE2">
        <w:rPr>
          <w:lang w:val="en-MY"/>
        </w:rPr>
        <w:t>the</w:t>
      </w:r>
      <w:r w:rsidR="004F0A3D">
        <w:rPr>
          <w:lang w:val="en-MY"/>
        </w:rPr>
        <w:t xml:space="preserve"> </w:t>
      </w:r>
      <w:r w:rsidRPr="008A6CE2">
        <w:rPr>
          <w:lang w:val="en-MY"/>
        </w:rPr>
        <w:t>cost</w:t>
      </w:r>
      <w:r w:rsidR="004F0A3D">
        <w:rPr>
          <w:lang w:val="en-MY"/>
        </w:rPr>
        <w:t xml:space="preserve"> </w:t>
      </w:r>
      <w:r w:rsidRPr="008A6CE2">
        <w:rPr>
          <w:lang w:val="en-MY"/>
        </w:rPr>
        <w:t>of</w:t>
      </w:r>
      <w:r w:rsidR="004F0A3D">
        <w:rPr>
          <w:lang w:val="en-MY"/>
        </w:rPr>
        <w:t xml:space="preserve"> </w:t>
      </w:r>
      <w:r w:rsidRPr="008A6CE2">
        <w:rPr>
          <w:lang w:val="en-MY"/>
        </w:rPr>
        <w:t>installing</w:t>
      </w:r>
      <w:r w:rsidR="004F0A3D">
        <w:rPr>
          <w:lang w:val="en-MY"/>
        </w:rPr>
        <w:t xml:space="preserve"> </w:t>
      </w:r>
      <w:r w:rsidRPr="008A6CE2">
        <w:rPr>
          <w:lang w:val="en-MY"/>
        </w:rPr>
        <w:t>Wiimote</w:t>
      </w:r>
      <w:r w:rsidR="004F0A3D">
        <w:rPr>
          <w:lang w:val="en-MY"/>
        </w:rPr>
        <w:t xml:space="preserve"> </w:t>
      </w:r>
      <w:r w:rsidRPr="008A6CE2">
        <w:rPr>
          <w:lang w:val="en-MY"/>
        </w:rPr>
        <w:t>IWB</w:t>
      </w:r>
      <w:r w:rsidR="004F0A3D">
        <w:rPr>
          <w:lang w:val="en-MY"/>
        </w:rPr>
        <w:t xml:space="preserve"> </w:t>
      </w:r>
      <w:r w:rsidRPr="008A6CE2">
        <w:rPr>
          <w:lang w:val="en-MY"/>
        </w:rPr>
        <w:t>is</w:t>
      </w:r>
      <w:r w:rsidR="004F0A3D">
        <w:rPr>
          <w:lang w:val="en-MY"/>
        </w:rPr>
        <w:t xml:space="preserve"> </w:t>
      </w:r>
      <w:r w:rsidRPr="008A6CE2">
        <w:rPr>
          <w:lang w:val="en-MY"/>
        </w:rPr>
        <w:t>much</w:t>
      </w:r>
      <w:r w:rsidR="004F0A3D">
        <w:rPr>
          <w:lang w:val="en-MY"/>
        </w:rPr>
        <w:t xml:space="preserve"> </w:t>
      </w:r>
      <w:r w:rsidRPr="008A6CE2">
        <w:rPr>
          <w:lang w:val="en-MY"/>
        </w:rPr>
        <w:t>cheaper</w:t>
      </w:r>
      <w:r w:rsidR="004F0A3D">
        <w:rPr>
          <w:lang w:val="en-MY"/>
        </w:rPr>
        <w:t xml:space="preserve"> </w:t>
      </w:r>
      <w:r w:rsidRPr="008A6CE2">
        <w:rPr>
          <w:lang w:val="en-MY"/>
        </w:rPr>
        <w:t>than</w:t>
      </w:r>
      <w:r w:rsidR="004F0A3D">
        <w:rPr>
          <w:lang w:val="en-MY"/>
        </w:rPr>
        <w:t xml:space="preserve"> </w:t>
      </w:r>
      <w:r w:rsidRPr="008A6CE2">
        <w:rPr>
          <w:lang w:val="en-MY"/>
        </w:rPr>
        <w:t>the</w:t>
      </w:r>
      <w:r w:rsidR="004F0A3D">
        <w:rPr>
          <w:lang w:val="en-MY"/>
        </w:rPr>
        <w:t xml:space="preserve"> </w:t>
      </w:r>
      <w:r w:rsidRPr="008A6CE2">
        <w:rPr>
          <w:lang w:val="en-MY"/>
        </w:rPr>
        <w:t>traditional</w:t>
      </w:r>
      <w:r w:rsidR="004F0A3D">
        <w:rPr>
          <w:lang w:val="en-MY"/>
        </w:rPr>
        <w:t xml:space="preserve"> </w:t>
      </w:r>
      <w:r w:rsidRPr="008A6CE2">
        <w:rPr>
          <w:lang w:val="en-MY"/>
        </w:rPr>
        <w:t>IWB.</w:t>
      </w:r>
      <w:r w:rsidR="004F0A3D">
        <w:rPr>
          <w:lang w:val="en-MY"/>
        </w:rPr>
        <w:t xml:space="preserve"> </w:t>
      </w:r>
      <w:r w:rsidRPr="008A6CE2">
        <w:rPr>
          <w:lang w:val="en-MY"/>
        </w:rPr>
        <w:t>Installing</w:t>
      </w:r>
      <w:r w:rsidR="004F0A3D">
        <w:rPr>
          <w:lang w:val="en-MY"/>
        </w:rPr>
        <w:t xml:space="preserve"> </w:t>
      </w:r>
      <w:r w:rsidRPr="008A6CE2">
        <w:rPr>
          <w:lang w:val="en-MY"/>
        </w:rPr>
        <w:t>an</w:t>
      </w:r>
      <w:r w:rsidR="004F0A3D">
        <w:rPr>
          <w:lang w:val="en-MY"/>
        </w:rPr>
        <w:t xml:space="preserve"> </w:t>
      </w:r>
      <w:r w:rsidRPr="008A6CE2">
        <w:rPr>
          <w:lang w:val="en-MY"/>
        </w:rPr>
        <w:t>industrial</w:t>
      </w:r>
      <w:r w:rsidR="004F0A3D">
        <w:rPr>
          <w:lang w:val="en-MY"/>
        </w:rPr>
        <w:t xml:space="preserve"> </w:t>
      </w:r>
      <w:r w:rsidRPr="008A6CE2">
        <w:rPr>
          <w:lang w:val="en-MY"/>
        </w:rPr>
        <w:t>IWB</w:t>
      </w:r>
      <w:r w:rsidR="004F0A3D">
        <w:rPr>
          <w:lang w:val="en-MY"/>
        </w:rPr>
        <w:t xml:space="preserve"> </w:t>
      </w:r>
      <w:r w:rsidRPr="008A6CE2">
        <w:rPr>
          <w:lang w:val="en-MY"/>
        </w:rPr>
        <w:t>needs</w:t>
      </w:r>
      <w:r w:rsidR="004F0A3D">
        <w:rPr>
          <w:lang w:val="en-MY"/>
        </w:rPr>
        <w:t xml:space="preserve"> </w:t>
      </w:r>
      <w:r w:rsidRPr="008A6CE2">
        <w:rPr>
          <w:lang w:val="en-MY"/>
        </w:rPr>
        <w:t>more</w:t>
      </w:r>
      <w:r w:rsidR="004F0A3D">
        <w:rPr>
          <w:lang w:val="en-MY"/>
        </w:rPr>
        <w:t xml:space="preserve"> </w:t>
      </w:r>
      <w:r w:rsidRPr="008A6CE2">
        <w:rPr>
          <w:lang w:val="en-MY"/>
        </w:rPr>
        <w:t>than</w:t>
      </w:r>
      <w:r w:rsidR="004F0A3D">
        <w:rPr>
          <w:lang w:val="en-MY"/>
        </w:rPr>
        <w:t xml:space="preserve"> </w:t>
      </w:r>
      <w:r w:rsidRPr="008A6CE2">
        <w:rPr>
          <w:lang w:val="en-MY"/>
        </w:rPr>
        <w:t>1000</w:t>
      </w:r>
      <w:r w:rsidR="004F0A3D">
        <w:rPr>
          <w:lang w:val="en-MY"/>
        </w:rPr>
        <w:t xml:space="preserve"> </w:t>
      </w:r>
      <w:r w:rsidRPr="008A6CE2">
        <w:rPr>
          <w:lang w:val="en-MY"/>
        </w:rPr>
        <w:t>€</w:t>
      </w:r>
      <w:r w:rsidR="004F0A3D">
        <w:rPr>
          <w:lang w:val="en-MY"/>
        </w:rPr>
        <w:t xml:space="preserve"> </w:t>
      </w:r>
      <w:r w:rsidRPr="008A6CE2">
        <w:rPr>
          <w:lang w:val="en-MY"/>
        </w:rPr>
        <w:t>compared</w:t>
      </w:r>
      <w:r w:rsidR="004F0A3D">
        <w:rPr>
          <w:lang w:val="en-MY"/>
        </w:rPr>
        <w:t xml:space="preserve"> </w:t>
      </w:r>
      <w:r w:rsidRPr="008A6CE2">
        <w:rPr>
          <w:lang w:val="en-MY"/>
        </w:rPr>
        <w:t>to</w:t>
      </w:r>
      <w:r w:rsidR="004F0A3D">
        <w:rPr>
          <w:lang w:val="en-MY"/>
        </w:rPr>
        <w:t xml:space="preserve"> </w:t>
      </w:r>
      <w:r w:rsidRPr="008A6CE2">
        <w:rPr>
          <w:lang w:val="en-MY"/>
        </w:rPr>
        <w:t>only</w:t>
      </w:r>
      <w:r w:rsidR="004F0A3D">
        <w:rPr>
          <w:b/>
          <w:lang w:val="en-MY"/>
        </w:rPr>
        <w:t xml:space="preserve"> </w:t>
      </w:r>
      <w:r w:rsidRPr="008A6CE2">
        <w:rPr>
          <w:lang w:val="en-MY"/>
        </w:rPr>
        <w:t>50</w:t>
      </w:r>
      <w:r w:rsidR="004F0A3D">
        <w:rPr>
          <w:lang w:val="en-MY"/>
        </w:rPr>
        <w:t xml:space="preserve"> </w:t>
      </w:r>
      <w:r w:rsidRPr="008A6CE2">
        <w:rPr>
          <w:lang w:val="en-MY"/>
        </w:rPr>
        <w:t>€</w:t>
      </w:r>
      <w:r w:rsidR="004F0A3D">
        <w:rPr>
          <w:lang w:val="en-MY"/>
        </w:rPr>
        <w:t xml:space="preserve"> </w:t>
      </w:r>
      <w:r w:rsidRPr="008A6CE2">
        <w:rPr>
          <w:lang w:val="en-MY"/>
        </w:rPr>
        <w:t>for</w:t>
      </w:r>
      <w:r w:rsidR="004F0A3D">
        <w:rPr>
          <w:lang w:val="en-MY"/>
        </w:rPr>
        <w:t xml:space="preserve"> </w:t>
      </w:r>
      <w:r w:rsidRPr="008A6CE2">
        <w:rPr>
          <w:lang w:val="en-MY"/>
        </w:rPr>
        <w:t>Wiimote</w:t>
      </w:r>
      <w:r w:rsidR="004F0A3D">
        <w:rPr>
          <w:lang w:val="en-MY"/>
        </w:rPr>
        <w:t xml:space="preserve"> </w:t>
      </w:r>
      <w:r w:rsidRPr="008A6CE2">
        <w:rPr>
          <w:lang w:val="en-MY"/>
        </w:rPr>
        <w:t>IWB</w:t>
      </w:r>
      <w:r w:rsidR="004F0A3D">
        <w:rPr>
          <w:lang w:val="en-MY"/>
        </w:rPr>
        <w:t xml:space="preserve"> </w:t>
      </w:r>
      <w:r w:rsidRPr="008A6CE2">
        <w:rPr>
          <w:lang w:val="en-MY"/>
        </w:rPr>
        <w:t>(Bosetti</w:t>
      </w:r>
      <w:r w:rsidR="004F0A3D">
        <w:rPr>
          <w:lang w:val="en-MY"/>
        </w:rPr>
        <w:t xml:space="preserve"> </w:t>
      </w:r>
      <w:r>
        <w:rPr>
          <w:lang w:val="en-MY"/>
        </w:rPr>
        <w:t>et</w:t>
      </w:r>
      <w:r w:rsidR="004F0A3D">
        <w:rPr>
          <w:lang w:val="en-MY"/>
        </w:rPr>
        <w:t xml:space="preserve"> </w:t>
      </w:r>
      <w:r>
        <w:rPr>
          <w:lang w:val="en-MY"/>
        </w:rPr>
        <w:t>al.</w:t>
      </w:r>
      <w:r w:rsidRPr="008A6CE2">
        <w:rPr>
          <w:lang w:val="en-MY"/>
        </w:rPr>
        <w:t>,</w:t>
      </w:r>
      <w:r w:rsidR="004F0A3D">
        <w:rPr>
          <w:lang w:val="en-MY"/>
        </w:rPr>
        <w:t xml:space="preserve"> </w:t>
      </w:r>
      <w:r w:rsidRPr="008A6CE2">
        <w:rPr>
          <w:lang w:val="en-MY"/>
        </w:rPr>
        <w:t>2011).</w:t>
      </w:r>
      <w:r w:rsidR="004F0A3D">
        <w:rPr>
          <w:lang w:val="en-MY"/>
        </w:rPr>
        <w:t xml:space="preserve"> </w:t>
      </w:r>
      <w:r w:rsidRPr="008A6CE2">
        <w:rPr>
          <w:lang w:val="en-MY"/>
        </w:rPr>
        <w:t>In</w:t>
      </w:r>
      <w:r w:rsidR="004F0A3D">
        <w:rPr>
          <w:lang w:val="en-MY"/>
        </w:rPr>
        <w:t xml:space="preserve"> </w:t>
      </w:r>
      <w:r w:rsidRPr="008A6CE2">
        <w:rPr>
          <w:lang w:val="en-MY"/>
        </w:rPr>
        <w:t>Malaysia,</w:t>
      </w:r>
      <w:r w:rsidR="004F0A3D">
        <w:rPr>
          <w:lang w:val="en-MY"/>
        </w:rPr>
        <w:t xml:space="preserve"> </w:t>
      </w:r>
      <w:r w:rsidRPr="008A6CE2">
        <w:rPr>
          <w:lang w:val="en-MY"/>
        </w:rPr>
        <w:t>the</w:t>
      </w:r>
      <w:r w:rsidR="004F0A3D">
        <w:rPr>
          <w:lang w:val="en-MY"/>
        </w:rPr>
        <w:t xml:space="preserve"> </w:t>
      </w:r>
      <w:r w:rsidRPr="008A6CE2">
        <w:rPr>
          <w:lang w:val="en-MY"/>
        </w:rPr>
        <w:t>cost</w:t>
      </w:r>
      <w:r w:rsidR="004F0A3D">
        <w:rPr>
          <w:lang w:val="en-MY"/>
        </w:rPr>
        <w:t xml:space="preserve"> </w:t>
      </w:r>
      <w:r w:rsidRPr="008A6CE2">
        <w:rPr>
          <w:lang w:val="en-MY"/>
        </w:rPr>
        <w:t>of</w:t>
      </w:r>
      <w:r w:rsidR="004F0A3D">
        <w:rPr>
          <w:lang w:val="en-MY"/>
        </w:rPr>
        <w:t xml:space="preserve"> </w:t>
      </w:r>
      <w:r w:rsidRPr="008A6CE2">
        <w:rPr>
          <w:lang w:val="en-MY"/>
        </w:rPr>
        <w:t>setting</w:t>
      </w:r>
      <w:r w:rsidR="004F0A3D">
        <w:rPr>
          <w:lang w:val="en-MY"/>
        </w:rPr>
        <w:t xml:space="preserve"> </w:t>
      </w:r>
      <w:r w:rsidRPr="008A6CE2">
        <w:rPr>
          <w:lang w:val="en-MY"/>
        </w:rPr>
        <w:t>up</w:t>
      </w:r>
      <w:r w:rsidR="004F0A3D">
        <w:rPr>
          <w:lang w:val="en-MY"/>
        </w:rPr>
        <w:t xml:space="preserve"> </w:t>
      </w:r>
      <w:r w:rsidRPr="008A6CE2">
        <w:rPr>
          <w:lang w:val="en-MY"/>
        </w:rPr>
        <w:t>an</w:t>
      </w:r>
      <w:r w:rsidR="004F0A3D">
        <w:rPr>
          <w:lang w:val="en-MY"/>
        </w:rPr>
        <w:t xml:space="preserve"> </w:t>
      </w:r>
      <w:r w:rsidRPr="008A6CE2">
        <w:rPr>
          <w:lang w:val="en-MY"/>
        </w:rPr>
        <w:t>e-classroom</w:t>
      </w:r>
      <w:r w:rsidR="004F0A3D">
        <w:rPr>
          <w:lang w:val="en-MY"/>
        </w:rPr>
        <w:t xml:space="preserve"> </w:t>
      </w:r>
      <w:r w:rsidRPr="008A6CE2">
        <w:rPr>
          <w:lang w:val="en-MY"/>
        </w:rPr>
        <w:t>containing</w:t>
      </w:r>
      <w:r w:rsidR="004F0A3D">
        <w:rPr>
          <w:lang w:val="en-MY"/>
        </w:rPr>
        <w:t xml:space="preserve"> </w:t>
      </w:r>
      <w:r w:rsidRPr="008A6CE2">
        <w:rPr>
          <w:lang w:val="en-MY"/>
        </w:rPr>
        <w:t>a</w:t>
      </w:r>
      <w:r w:rsidR="004F0A3D">
        <w:rPr>
          <w:lang w:val="en-MY"/>
        </w:rPr>
        <w:t xml:space="preserve"> </w:t>
      </w:r>
      <w:r w:rsidRPr="008A6CE2">
        <w:rPr>
          <w:lang w:val="en-MY"/>
        </w:rPr>
        <w:t>desktop</w:t>
      </w:r>
      <w:r w:rsidR="004F0A3D">
        <w:rPr>
          <w:lang w:val="en-MY"/>
        </w:rPr>
        <w:t xml:space="preserve"> </w:t>
      </w:r>
      <w:r w:rsidRPr="008A6CE2">
        <w:rPr>
          <w:lang w:val="en-MY"/>
        </w:rPr>
        <w:t>c</w:t>
      </w:r>
      <w:r>
        <w:rPr>
          <w:lang w:val="en-MY"/>
        </w:rPr>
        <w:t>omputer,</w:t>
      </w:r>
      <w:r w:rsidR="004F0A3D">
        <w:rPr>
          <w:lang w:val="en-MY"/>
        </w:rPr>
        <w:t xml:space="preserve"> </w:t>
      </w:r>
      <w:r>
        <w:rPr>
          <w:lang w:val="en-MY"/>
        </w:rPr>
        <w:t>a</w:t>
      </w:r>
      <w:r w:rsidR="004F0A3D">
        <w:rPr>
          <w:lang w:val="en-MY"/>
        </w:rPr>
        <w:t xml:space="preserve"> </w:t>
      </w:r>
      <w:r w:rsidRPr="008A6CE2">
        <w:rPr>
          <w:lang w:val="en-MY"/>
        </w:rPr>
        <w:t>LCD</w:t>
      </w:r>
      <w:r w:rsidR="004F0A3D">
        <w:rPr>
          <w:lang w:val="en-MY"/>
        </w:rPr>
        <w:t xml:space="preserve"> </w:t>
      </w:r>
      <w:r w:rsidRPr="008A6CE2">
        <w:rPr>
          <w:lang w:val="en-MY"/>
        </w:rPr>
        <w:t>projector</w:t>
      </w:r>
      <w:r w:rsidR="004F0A3D">
        <w:rPr>
          <w:lang w:val="en-MY"/>
        </w:rPr>
        <w:t xml:space="preserve"> </w:t>
      </w:r>
      <w:r w:rsidRPr="008A6CE2">
        <w:rPr>
          <w:lang w:val="en-MY"/>
        </w:rPr>
        <w:t>and</w:t>
      </w:r>
      <w:r w:rsidR="004F0A3D">
        <w:rPr>
          <w:lang w:val="en-MY"/>
        </w:rPr>
        <w:t xml:space="preserve"> </w:t>
      </w:r>
      <w:r w:rsidRPr="008A6CE2">
        <w:rPr>
          <w:lang w:val="en-MY"/>
        </w:rPr>
        <w:t>an</w:t>
      </w:r>
      <w:r w:rsidR="004F0A3D">
        <w:rPr>
          <w:lang w:val="en-MY"/>
        </w:rPr>
        <w:t xml:space="preserve"> </w:t>
      </w:r>
      <w:r w:rsidRPr="008A6CE2">
        <w:rPr>
          <w:lang w:val="en-MY"/>
        </w:rPr>
        <w:t>interactive</w:t>
      </w:r>
      <w:r w:rsidR="004F0A3D">
        <w:rPr>
          <w:lang w:val="en-MY"/>
        </w:rPr>
        <w:t xml:space="preserve"> </w:t>
      </w:r>
      <w:r w:rsidRPr="008A6CE2">
        <w:rPr>
          <w:lang w:val="en-MY"/>
        </w:rPr>
        <w:t>whiteboard</w:t>
      </w:r>
      <w:r w:rsidR="004F0A3D">
        <w:rPr>
          <w:lang w:val="en-MY"/>
        </w:rPr>
        <w:t xml:space="preserve"> </w:t>
      </w:r>
      <w:r w:rsidRPr="008A6CE2">
        <w:rPr>
          <w:lang w:val="en-MY"/>
        </w:rPr>
        <w:t>is</w:t>
      </w:r>
      <w:r w:rsidR="004F0A3D">
        <w:rPr>
          <w:lang w:val="en-MY"/>
        </w:rPr>
        <w:t xml:space="preserve"> </w:t>
      </w:r>
      <w:r w:rsidRPr="008A6CE2">
        <w:rPr>
          <w:lang w:val="en-MY"/>
        </w:rPr>
        <w:t>approximately</w:t>
      </w:r>
      <w:r w:rsidR="004F0A3D">
        <w:rPr>
          <w:lang w:val="en-MY"/>
        </w:rPr>
        <w:t xml:space="preserve"> </w:t>
      </w:r>
      <w:r w:rsidRPr="008A6CE2">
        <w:rPr>
          <w:lang w:val="en-MY"/>
        </w:rPr>
        <w:t>more</w:t>
      </w:r>
      <w:r w:rsidR="004F0A3D">
        <w:rPr>
          <w:lang w:val="en-MY"/>
        </w:rPr>
        <w:t xml:space="preserve"> </w:t>
      </w:r>
      <w:r w:rsidRPr="008A6CE2">
        <w:rPr>
          <w:lang w:val="en-MY"/>
        </w:rPr>
        <w:t>than</w:t>
      </w:r>
      <w:r w:rsidR="004F0A3D">
        <w:rPr>
          <w:lang w:val="en-MY"/>
        </w:rPr>
        <w:t xml:space="preserve"> </w:t>
      </w:r>
      <w:r w:rsidRPr="008A6CE2">
        <w:rPr>
          <w:lang w:val="en-MY"/>
        </w:rPr>
        <w:t>RM</w:t>
      </w:r>
      <w:r w:rsidR="004F0A3D">
        <w:rPr>
          <w:lang w:val="en-MY"/>
        </w:rPr>
        <w:t xml:space="preserve"> </w:t>
      </w:r>
      <w:r w:rsidRPr="008A6CE2">
        <w:rPr>
          <w:lang w:val="en-MY"/>
        </w:rPr>
        <w:t>8000,</w:t>
      </w:r>
      <w:r w:rsidR="004F0A3D">
        <w:rPr>
          <w:lang w:val="en-MY"/>
        </w:rPr>
        <w:t xml:space="preserve"> </w:t>
      </w:r>
      <w:r w:rsidRPr="008A6CE2">
        <w:rPr>
          <w:lang w:val="en-MY"/>
        </w:rPr>
        <w:t>about</w:t>
      </w:r>
      <w:r w:rsidR="004F0A3D">
        <w:rPr>
          <w:lang w:val="en-MY"/>
        </w:rPr>
        <w:t xml:space="preserve"> </w:t>
      </w:r>
      <w:r w:rsidRPr="008A6CE2">
        <w:rPr>
          <w:lang w:val="en-MY"/>
        </w:rPr>
        <w:t>half</w:t>
      </w:r>
      <w:r w:rsidR="004F0A3D">
        <w:rPr>
          <w:lang w:val="en-MY"/>
        </w:rPr>
        <w:t xml:space="preserve"> </w:t>
      </w:r>
      <w:r w:rsidRPr="008A6CE2">
        <w:rPr>
          <w:lang w:val="en-MY"/>
        </w:rPr>
        <w:t>of</w:t>
      </w:r>
      <w:r w:rsidR="004F0A3D">
        <w:rPr>
          <w:lang w:val="en-MY"/>
        </w:rPr>
        <w:t xml:space="preserve"> </w:t>
      </w:r>
      <w:r w:rsidRPr="008A6CE2">
        <w:rPr>
          <w:lang w:val="en-MY"/>
        </w:rPr>
        <w:t>the</w:t>
      </w:r>
      <w:r w:rsidR="004F0A3D">
        <w:rPr>
          <w:lang w:val="en-MY"/>
        </w:rPr>
        <w:t xml:space="preserve"> </w:t>
      </w:r>
      <w:r w:rsidRPr="008A6CE2">
        <w:rPr>
          <w:lang w:val="en-MY"/>
        </w:rPr>
        <w:t>cost</w:t>
      </w:r>
      <w:r w:rsidR="004F0A3D">
        <w:rPr>
          <w:lang w:val="en-MY"/>
        </w:rPr>
        <w:t xml:space="preserve"> </w:t>
      </w:r>
      <w:r w:rsidRPr="008A6CE2">
        <w:rPr>
          <w:lang w:val="en-MY"/>
        </w:rPr>
        <w:t>is</w:t>
      </w:r>
      <w:r w:rsidR="004F0A3D">
        <w:rPr>
          <w:lang w:val="en-MY"/>
        </w:rPr>
        <w:t xml:space="preserve"> </w:t>
      </w:r>
      <w:r w:rsidRPr="008A6CE2">
        <w:rPr>
          <w:lang w:val="en-MY"/>
        </w:rPr>
        <w:t>just</w:t>
      </w:r>
      <w:r w:rsidR="004F0A3D">
        <w:rPr>
          <w:lang w:val="en-MY"/>
        </w:rPr>
        <w:t xml:space="preserve"> </w:t>
      </w:r>
      <w:r w:rsidRPr="008A6CE2">
        <w:rPr>
          <w:lang w:val="en-MY"/>
        </w:rPr>
        <w:t>to</w:t>
      </w:r>
      <w:r w:rsidR="004F0A3D">
        <w:rPr>
          <w:lang w:val="en-MY"/>
        </w:rPr>
        <w:t xml:space="preserve"> </w:t>
      </w:r>
      <w:r w:rsidRPr="008A6CE2">
        <w:rPr>
          <w:lang w:val="en-MY"/>
        </w:rPr>
        <w:t>purchase</w:t>
      </w:r>
      <w:r w:rsidR="004F0A3D">
        <w:rPr>
          <w:lang w:val="en-MY"/>
        </w:rPr>
        <w:t xml:space="preserve"> </w:t>
      </w:r>
      <w:r w:rsidRPr="008A6CE2">
        <w:rPr>
          <w:lang w:val="en-MY"/>
        </w:rPr>
        <w:t>the</w:t>
      </w:r>
      <w:r w:rsidR="004F0A3D">
        <w:rPr>
          <w:lang w:val="en-MY"/>
        </w:rPr>
        <w:t xml:space="preserve"> </w:t>
      </w:r>
      <w:r w:rsidRPr="008A6CE2">
        <w:rPr>
          <w:lang w:val="en-MY"/>
        </w:rPr>
        <w:t>IWB.</w:t>
      </w:r>
      <w:r w:rsidR="004F0A3D">
        <w:rPr>
          <w:lang w:val="en-MY"/>
        </w:rPr>
        <w:t xml:space="preserve"> </w:t>
      </w:r>
      <w:r w:rsidRPr="008A6CE2">
        <w:rPr>
          <w:lang w:val="en-MY"/>
        </w:rPr>
        <w:t>Hence,</w:t>
      </w:r>
      <w:r w:rsidR="004F0A3D">
        <w:rPr>
          <w:lang w:val="en-MY"/>
        </w:rPr>
        <w:t xml:space="preserve"> </w:t>
      </w:r>
      <w:r w:rsidRPr="008A6CE2">
        <w:rPr>
          <w:lang w:val="en-MY"/>
        </w:rPr>
        <w:t>Wiimote</w:t>
      </w:r>
      <w:r w:rsidR="004F0A3D">
        <w:rPr>
          <w:lang w:val="en-MY"/>
        </w:rPr>
        <w:t xml:space="preserve"> </w:t>
      </w:r>
      <w:r w:rsidRPr="008A6CE2">
        <w:rPr>
          <w:lang w:val="en-MY"/>
        </w:rPr>
        <w:t>IWB</w:t>
      </w:r>
      <w:r w:rsidR="004F0A3D">
        <w:rPr>
          <w:lang w:val="en-MY"/>
        </w:rPr>
        <w:t xml:space="preserve"> </w:t>
      </w:r>
      <w:r w:rsidRPr="008A6CE2">
        <w:rPr>
          <w:lang w:val="en-MY"/>
        </w:rPr>
        <w:t>is</w:t>
      </w:r>
      <w:r w:rsidR="004F0A3D">
        <w:rPr>
          <w:lang w:val="en-MY"/>
        </w:rPr>
        <w:t xml:space="preserve"> </w:t>
      </w:r>
      <w:r w:rsidRPr="008A6CE2">
        <w:rPr>
          <w:lang w:val="en-MY"/>
        </w:rPr>
        <w:t>a</w:t>
      </w:r>
      <w:r w:rsidR="004F0A3D">
        <w:rPr>
          <w:lang w:val="en-MY"/>
        </w:rPr>
        <w:t xml:space="preserve"> </w:t>
      </w:r>
      <w:r w:rsidRPr="008A6CE2">
        <w:rPr>
          <w:lang w:val="en-MY"/>
        </w:rPr>
        <w:t>better</w:t>
      </w:r>
      <w:r w:rsidR="004F0A3D">
        <w:rPr>
          <w:lang w:val="en-MY"/>
        </w:rPr>
        <w:t xml:space="preserve"> </w:t>
      </w:r>
      <w:r w:rsidRPr="008A6CE2">
        <w:rPr>
          <w:lang w:val="en-MY"/>
        </w:rPr>
        <w:t>alternative</w:t>
      </w:r>
      <w:r w:rsidR="004F0A3D">
        <w:rPr>
          <w:lang w:val="en-MY"/>
        </w:rPr>
        <w:t xml:space="preserve"> </w:t>
      </w:r>
      <w:r w:rsidRPr="008A6CE2">
        <w:rPr>
          <w:lang w:val="en-MY"/>
        </w:rPr>
        <w:t>for</w:t>
      </w:r>
      <w:r w:rsidR="004F0A3D">
        <w:rPr>
          <w:lang w:val="en-MY"/>
        </w:rPr>
        <w:t xml:space="preserve"> </w:t>
      </w:r>
      <w:r w:rsidRPr="008A6CE2">
        <w:rPr>
          <w:lang w:val="en-MY"/>
        </w:rPr>
        <w:t>the</w:t>
      </w:r>
      <w:r w:rsidR="004F0A3D">
        <w:rPr>
          <w:lang w:val="en-MY"/>
        </w:rPr>
        <w:t xml:space="preserve"> </w:t>
      </w:r>
      <w:r w:rsidRPr="008A6CE2">
        <w:rPr>
          <w:lang w:val="en-MY"/>
        </w:rPr>
        <w:t>schools</w:t>
      </w:r>
      <w:r w:rsidR="004F0A3D">
        <w:rPr>
          <w:lang w:val="en-MY"/>
        </w:rPr>
        <w:t xml:space="preserve"> </w:t>
      </w:r>
      <w:r w:rsidRPr="008A6CE2">
        <w:rPr>
          <w:lang w:val="en-MY"/>
        </w:rPr>
        <w:t>which</w:t>
      </w:r>
      <w:r w:rsidR="004F0A3D">
        <w:rPr>
          <w:lang w:val="en-MY"/>
        </w:rPr>
        <w:t xml:space="preserve"> </w:t>
      </w:r>
      <w:r w:rsidRPr="008A6CE2">
        <w:rPr>
          <w:lang w:val="en-MY"/>
        </w:rPr>
        <w:t>are</w:t>
      </w:r>
      <w:r w:rsidR="004F0A3D">
        <w:rPr>
          <w:lang w:val="en-MY"/>
        </w:rPr>
        <w:t xml:space="preserve"> </w:t>
      </w:r>
      <w:r w:rsidRPr="008A6CE2">
        <w:rPr>
          <w:lang w:val="en-MY"/>
        </w:rPr>
        <w:t>facing</w:t>
      </w:r>
      <w:r w:rsidR="004F0A3D">
        <w:rPr>
          <w:lang w:val="en-MY"/>
        </w:rPr>
        <w:t xml:space="preserve"> </w:t>
      </w:r>
      <w:r w:rsidRPr="008A6CE2">
        <w:rPr>
          <w:lang w:val="en-MY"/>
        </w:rPr>
        <w:t>financial</w:t>
      </w:r>
      <w:r w:rsidR="004F0A3D">
        <w:rPr>
          <w:lang w:val="en-MY"/>
        </w:rPr>
        <w:t xml:space="preserve"> </w:t>
      </w:r>
      <w:r w:rsidRPr="008A6CE2">
        <w:rPr>
          <w:lang w:val="en-MY"/>
        </w:rPr>
        <w:t>problems</w:t>
      </w:r>
      <w:r w:rsidR="004F0A3D">
        <w:rPr>
          <w:lang w:val="en-MY"/>
        </w:rPr>
        <w:t xml:space="preserve"> </w:t>
      </w:r>
      <w:r w:rsidRPr="008A6CE2">
        <w:rPr>
          <w:lang w:val="en-MY"/>
        </w:rPr>
        <w:t>in</w:t>
      </w:r>
      <w:r w:rsidR="004F0A3D">
        <w:rPr>
          <w:lang w:val="en-MY"/>
        </w:rPr>
        <w:t xml:space="preserve"> </w:t>
      </w:r>
      <w:r w:rsidRPr="008A6CE2">
        <w:rPr>
          <w:lang w:val="en-MY"/>
        </w:rPr>
        <w:t>developing</w:t>
      </w:r>
      <w:r w:rsidR="004F0A3D">
        <w:rPr>
          <w:lang w:val="en-MY"/>
        </w:rPr>
        <w:t xml:space="preserve"> </w:t>
      </w:r>
      <w:r w:rsidRPr="008A6CE2">
        <w:rPr>
          <w:lang w:val="en-MY"/>
        </w:rPr>
        <w:t>e-classrooms.</w:t>
      </w:r>
    </w:p>
    <w:p w:rsidR="009B5B79" w:rsidRPr="008A6CE2" w:rsidRDefault="009B5B79" w:rsidP="009B5B79">
      <w:pPr>
        <w:pStyle w:val="Heading3"/>
        <w:rPr>
          <w:lang w:val="en-MY"/>
        </w:rPr>
      </w:pPr>
      <w:r w:rsidRPr="008A6CE2">
        <w:rPr>
          <w:lang w:val="en-MY"/>
        </w:rPr>
        <w:t>Conclusions</w:t>
      </w:r>
    </w:p>
    <w:p w:rsidR="009B5B79" w:rsidRPr="008A6CE2" w:rsidRDefault="009B5B79" w:rsidP="009B5B79">
      <w:pPr>
        <w:pStyle w:val="BodyText"/>
        <w:rPr>
          <w:lang w:val="en-MY"/>
        </w:rPr>
      </w:pPr>
      <w:r w:rsidRPr="008A6CE2">
        <w:rPr>
          <w:lang w:val="en-MY"/>
        </w:rPr>
        <w:t>As</w:t>
      </w:r>
      <w:r w:rsidR="004F0A3D">
        <w:rPr>
          <w:lang w:val="en-MY"/>
        </w:rPr>
        <w:t xml:space="preserve"> </w:t>
      </w:r>
      <w:r w:rsidRPr="008A6CE2">
        <w:rPr>
          <w:lang w:val="en-MY"/>
        </w:rPr>
        <w:t>conclusion,</w:t>
      </w:r>
      <w:r w:rsidR="004F0A3D">
        <w:rPr>
          <w:lang w:val="en-MY"/>
        </w:rPr>
        <w:t xml:space="preserve"> </w:t>
      </w:r>
      <w:r w:rsidRPr="008A6CE2">
        <w:rPr>
          <w:lang w:val="en-MY"/>
        </w:rPr>
        <w:t>no</w:t>
      </w:r>
      <w:r w:rsidR="004F0A3D">
        <w:rPr>
          <w:lang w:val="en-MY"/>
        </w:rPr>
        <w:t xml:space="preserve"> </w:t>
      </w:r>
      <w:r w:rsidRPr="008A6CE2">
        <w:rPr>
          <w:lang w:val="en-MY"/>
        </w:rPr>
        <w:t>doubt</w:t>
      </w:r>
      <w:r w:rsidR="004F0A3D">
        <w:rPr>
          <w:lang w:val="en-MY"/>
        </w:rPr>
        <w:t xml:space="preserve"> </w:t>
      </w:r>
      <w:r w:rsidRPr="008A6CE2">
        <w:rPr>
          <w:lang w:val="en-MY"/>
        </w:rPr>
        <w:t>that</w:t>
      </w:r>
      <w:r w:rsidR="004F0A3D">
        <w:rPr>
          <w:lang w:val="en-MY"/>
        </w:rPr>
        <w:t xml:space="preserve"> </w:t>
      </w:r>
      <w:r w:rsidRPr="008A6CE2">
        <w:rPr>
          <w:lang w:val="en-MY"/>
        </w:rPr>
        <w:t>IWB</w:t>
      </w:r>
      <w:r w:rsidR="004F0A3D">
        <w:rPr>
          <w:lang w:val="en-MY"/>
        </w:rPr>
        <w:t xml:space="preserve"> </w:t>
      </w:r>
      <w:r w:rsidRPr="008A6CE2">
        <w:rPr>
          <w:lang w:val="en-MY"/>
        </w:rPr>
        <w:t>has</w:t>
      </w:r>
      <w:r w:rsidR="004F0A3D">
        <w:rPr>
          <w:lang w:val="en-MY"/>
        </w:rPr>
        <w:t xml:space="preserve"> </w:t>
      </w:r>
      <w:r w:rsidRPr="008A6CE2">
        <w:rPr>
          <w:lang w:val="en-MY"/>
        </w:rPr>
        <w:t>positive</w:t>
      </w:r>
      <w:r w:rsidR="004F0A3D">
        <w:rPr>
          <w:lang w:val="en-MY"/>
        </w:rPr>
        <w:t xml:space="preserve"> </w:t>
      </w:r>
      <w:r w:rsidRPr="008A6CE2">
        <w:rPr>
          <w:lang w:val="en-MY"/>
        </w:rPr>
        <w:t>impacts</w:t>
      </w:r>
      <w:r w:rsidR="004F0A3D">
        <w:rPr>
          <w:lang w:val="en-MY"/>
        </w:rPr>
        <w:t xml:space="preserve"> </w:t>
      </w:r>
      <w:r w:rsidRPr="008A6CE2">
        <w:rPr>
          <w:lang w:val="en-MY"/>
        </w:rPr>
        <w:t>on</w:t>
      </w:r>
      <w:r w:rsidR="004F0A3D">
        <w:rPr>
          <w:lang w:val="en-MY"/>
        </w:rPr>
        <w:t xml:space="preserve"> </w:t>
      </w:r>
      <w:r w:rsidRPr="008A6CE2">
        <w:rPr>
          <w:lang w:val="en-MY"/>
        </w:rPr>
        <w:t>students’</w:t>
      </w:r>
      <w:r w:rsidR="004F0A3D">
        <w:rPr>
          <w:lang w:val="en-MY"/>
        </w:rPr>
        <w:t xml:space="preserve"> </w:t>
      </w:r>
      <w:r w:rsidRPr="008A6CE2">
        <w:rPr>
          <w:lang w:val="en-MY"/>
        </w:rPr>
        <w:t>learning</w:t>
      </w:r>
      <w:r w:rsidR="004F0A3D">
        <w:rPr>
          <w:lang w:val="en-MY"/>
        </w:rPr>
        <w:t xml:space="preserve"> </w:t>
      </w:r>
      <w:r w:rsidRPr="008A6CE2">
        <w:rPr>
          <w:lang w:val="en-MY"/>
        </w:rPr>
        <w:t>and</w:t>
      </w:r>
      <w:r w:rsidR="004F0A3D">
        <w:rPr>
          <w:lang w:val="en-MY"/>
        </w:rPr>
        <w:t xml:space="preserve"> </w:t>
      </w:r>
      <w:r w:rsidRPr="008A6CE2">
        <w:rPr>
          <w:lang w:val="en-MY"/>
        </w:rPr>
        <w:t>motivation.</w:t>
      </w:r>
      <w:r w:rsidR="004F0A3D">
        <w:rPr>
          <w:lang w:val="en-MY"/>
        </w:rPr>
        <w:t xml:space="preserve"> </w:t>
      </w:r>
      <w:r w:rsidRPr="008A6CE2">
        <w:rPr>
          <w:lang w:val="en-MY"/>
        </w:rPr>
        <w:t>Students</w:t>
      </w:r>
      <w:r w:rsidR="004F0A3D">
        <w:rPr>
          <w:lang w:val="en-MY"/>
        </w:rPr>
        <w:t xml:space="preserve"> </w:t>
      </w:r>
      <w:r w:rsidRPr="008A6CE2">
        <w:rPr>
          <w:lang w:val="en-MY"/>
        </w:rPr>
        <w:t>who</w:t>
      </w:r>
      <w:r w:rsidR="004F0A3D">
        <w:rPr>
          <w:lang w:val="en-MY"/>
        </w:rPr>
        <w:t xml:space="preserve"> </w:t>
      </w:r>
      <w:r w:rsidRPr="008A6CE2">
        <w:rPr>
          <w:lang w:val="en-MY"/>
        </w:rPr>
        <w:t>learn</w:t>
      </w:r>
      <w:r w:rsidR="004F0A3D">
        <w:rPr>
          <w:lang w:val="en-MY"/>
        </w:rPr>
        <w:t xml:space="preserve"> </w:t>
      </w:r>
      <w:r w:rsidRPr="008A6CE2">
        <w:rPr>
          <w:lang w:val="en-MY"/>
        </w:rPr>
        <w:t>in</w:t>
      </w:r>
      <w:r w:rsidR="004F0A3D">
        <w:rPr>
          <w:lang w:val="en-MY"/>
        </w:rPr>
        <w:t xml:space="preserve"> </w:t>
      </w:r>
      <w:r w:rsidRPr="008A6CE2">
        <w:rPr>
          <w:lang w:val="en-MY"/>
        </w:rPr>
        <w:t>the</w:t>
      </w:r>
      <w:r w:rsidR="004F0A3D">
        <w:rPr>
          <w:lang w:val="en-MY"/>
        </w:rPr>
        <w:t xml:space="preserve"> </w:t>
      </w:r>
      <w:r w:rsidRPr="008A6CE2">
        <w:rPr>
          <w:lang w:val="en-MY"/>
        </w:rPr>
        <w:t>IWB</w:t>
      </w:r>
      <w:r w:rsidR="004F0A3D">
        <w:rPr>
          <w:lang w:val="en-MY"/>
        </w:rPr>
        <w:t xml:space="preserve"> </w:t>
      </w:r>
      <w:r w:rsidRPr="008A6CE2">
        <w:rPr>
          <w:lang w:val="en-MY"/>
        </w:rPr>
        <w:t>classroom</w:t>
      </w:r>
      <w:r w:rsidR="004F0A3D">
        <w:rPr>
          <w:lang w:val="en-MY"/>
        </w:rPr>
        <w:t xml:space="preserve"> </w:t>
      </w:r>
      <w:r w:rsidRPr="008A6CE2">
        <w:rPr>
          <w:lang w:val="en-MY"/>
        </w:rPr>
        <w:t>were</w:t>
      </w:r>
      <w:r w:rsidR="004F0A3D">
        <w:rPr>
          <w:lang w:val="en-MY"/>
        </w:rPr>
        <w:t xml:space="preserve"> </w:t>
      </w:r>
      <w:r w:rsidRPr="008A6CE2">
        <w:rPr>
          <w:lang w:val="en-MY"/>
        </w:rPr>
        <w:t>found</w:t>
      </w:r>
      <w:r w:rsidR="004F0A3D">
        <w:rPr>
          <w:lang w:val="en-MY"/>
        </w:rPr>
        <w:t xml:space="preserve"> </w:t>
      </w:r>
      <w:r w:rsidRPr="008A6CE2">
        <w:rPr>
          <w:lang w:val="en-MY"/>
        </w:rPr>
        <w:t>to</w:t>
      </w:r>
      <w:r w:rsidR="004F0A3D">
        <w:rPr>
          <w:lang w:val="en-MY"/>
        </w:rPr>
        <w:t xml:space="preserve"> </w:t>
      </w:r>
      <w:r w:rsidRPr="008A6CE2">
        <w:rPr>
          <w:lang w:val="en-MY"/>
        </w:rPr>
        <w:t>be</w:t>
      </w:r>
      <w:r w:rsidR="004F0A3D">
        <w:rPr>
          <w:lang w:val="en-MY"/>
        </w:rPr>
        <w:t xml:space="preserve"> </w:t>
      </w:r>
      <w:r w:rsidRPr="008A6CE2">
        <w:rPr>
          <w:lang w:val="en-MY"/>
        </w:rPr>
        <w:t>more</w:t>
      </w:r>
      <w:r w:rsidR="004F0A3D">
        <w:rPr>
          <w:lang w:val="en-MY"/>
        </w:rPr>
        <w:t xml:space="preserve"> </w:t>
      </w:r>
      <w:r w:rsidRPr="008A6CE2">
        <w:rPr>
          <w:lang w:val="en-MY"/>
        </w:rPr>
        <w:t>motivated</w:t>
      </w:r>
      <w:r w:rsidR="004F0A3D">
        <w:rPr>
          <w:lang w:val="en-MY"/>
        </w:rPr>
        <w:t xml:space="preserve"> </w:t>
      </w:r>
      <w:r w:rsidRPr="008A6CE2">
        <w:rPr>
          <w:lang w:val="en-MY"/>
        </w:rPr>
        <w:t>and</w:t>
      </w:r>
      <w:r w:rsidR="004F0A3D">
        <w:rPr>
          <w:lang w:val="en-MY"/>
        </w:rPr>
        <w:t xml:space="preserve"> </w:t>
      </w:r>
      <w:r w:rsidRPr="008A6CE2">
        <w:rPr>
          <w:lang w:val="en-MY"/>
        </w:rPr>
        <w:t>enjoy</w:t>
      </w:r>
      <w:r w:rsidR="004F0A3D">
        <w:rPr>
          <w:lang w:val="en-MY"/>
        </w:rPr>
        <w:t xml:space="preserve"> </w:t>
      </w:r>
      <w:r w:rsidRPr="008A6CE2">
        <w:rPr>
          <w:lang w:val="en-MY"/>
        </w:rPr>
        <w:t>the</w:t>
      </w:r>
      <w:r w:rsidR="004F0A3D">
        <w:rPr>
          <w:lang w:val="en-MY"/>
        </w:rPr>
        <w:t xml:space="preserve"> </w:t>
      </w:r>
      <w:r w:rsidRPr="008A6CE2">
        <w:rPr>
          <w:lang w:val="en-MY"/>
        </w:rPr>
        <w:t>lessons.</w:t>
      </w:r>
      <w:r w:rsidR="004F0A3D">
        <w:rPr>
          <w:lang w:val="en-MY"/>
        </w:rPr>
        <w:t xml:space="preserve"> </w:t>
      </w:r>
      <w:r w:rsidRPr="008A6CE2">
        <w:rPr>
          <w:lang w:val="en-MY"/>
        </w:rPr>
        <w:t>However,</w:t>
      </w:r>
      <w:r w:rsidR="004F0A3D">
        <w:rPr>
          <w:lang w:val="en-MY"/>
        </w:rPr>
        <w:t xml:space="preserve"> </w:t>
      </w:r>
      <w:r w:rsidRPr="008A6CE2">
        <w:rPr>
          <w:lang w:val="en-MY"/>
        </w:rPr>
        <w:t>several</w:t>
      </w:r>
      <w:r w:rsidR="004F0A3D">
        <w:rPr>
          <w:lang w:val="en-MY"/>
        </w:rPr>
        <w:t xml:space="preserve"> </w:t>
      </w:r>
      <w:r w:rsidRPr="008A6CE2">
        <w:rPr>
          <w:lang w:val="en-MY"/>
        </w:rPr>
        <w:t>challenges</w:t>
      </w:r>
      <w:r w:rsidR="004F0A3D">
        <w:rPr>
          <w:lang w:val="en-MY"/>
        </w:rPr>
        <w:t xml:space="preserve"> </w:t>
      </w:r>
      <w:r w:rsidRPr="008A6CE2">
        <w:rPr>
          <w:lang w:val="en-MY"/>
        </w:rPr>
        <w:t>and</w:t>
      </w:r>
      <w:r w:rsidR="004F0A3D">
        <w:rPr>
          <w:lang w:val="en-MY"/>
        </w:rPr>
        <w:t xml:space="preserve"> </w:t>
      </w:r>
      <w:r w:rsidRPr="008A6CE2">
        <w:rPr>
          <w:lang w:val="en-MY"/>
        </w:rPr>
        <w:t>problems</w:t>
      </w:r>
      <w:r w:rsidR="004F0A3D">
        <w:rPr>
          <w:lang w:val="en-MY"/>
        </w:rPr>
        <w:t xml:space="preserve"> </w:t>
      </w:r>
      <w:r w:rsidRPr="008A6CE2">
        <w:rPr>
          <w:lang w:val="en-MY"/>
        </w:rPr>
        <w:t>of</w:t>
      </w:r>
      <w:r w:rsidR="004F0A3D">
        <w:rPr>
          <w:lang w:val="en-MY"/>
        </w:rPr>
        <w:t xml:space="preserve"> </w:t>
      </w:r>
      <w:r w:rsidRPr="008A6CE2">
        <w:rPr>
          <w:lang w:val="en-MY"/>
        </w:rPr>
        <w:t>using</w:t>
      </w:r>
      <w:r w:rsidR="004F0A3D">
        <w:rPr>
          <w:lang w:val="en-MY"/>
        </w:rPr>
        <w:t xml:space="preserve"> </w:t>
      </w:r>
      <w:r w:rsidRPr="008A6CE2">
        <w:rPr>
          <w:lang w:val="en-MY"/>
        </w:rPr>
        <w:t>IWB</w:t>
      </w:r>
      <w:r w:rsidR="004F0A3D">
        <w:rPr>
          <w:lang w:val="en-MY"/>
        </w:rPr>
        <w:t xml:space="preserve"> </w:t>
      </w:r>
      <w:r w:rsidRPr="008A6CE2">
        <w:rPr>
          <w:lang w:val="en-MY"/>
        </w:rPr>
        <w:t>were</w:t>
      </w:r>
      <w:r w:rsidR="004F0A3D">
        <w:rPr>
          <w:lang w:val="en-MY"/>
        </w:rPr>
        <w:t xml:space="preserve"> </w:t>
      </w:r>
      <w:r w:rsidRPr="008A6CE2">
        <w:rPr>
          <w:lang w:val="en-MY"/>
        </w:rPr>
        <w:t>identified,</w:t>
      </w:r>
      <w:r w:rsidR="004F0A3D">
        <w:rPr>
          <w:lang w:val="en-MY"/>
        </w:rPr>
        <w:t xml:space="preserve"> </w:t>
      </w:r>
      <w:r w:rsidRPr="008A6CE2">
        <w:rPr>
          <w:lang w:val="en-MY"/>
        </w:rPr>
        <w:t>namely</w:t>
      </w:r>
      <w:r w:rsidR="004F0A3D">
        <w:rPr>
          <w:lang w:val="en-MY"/>
        </w:rPr>
        <w:t xml:space="preserve"> </w:t>
      </w:r>
      <w:r w:rsidRPr="008A6CE2">
        <w:rPr>
          <w:lang w:val="en-MY"/>
        </w:rPr>
        <w:t>classroom</w:t>
      </w:r>
      <w:r w:rsidR="004F0A3D">
        <w:rPr>
          <w:lang w:val="en-MY"/>
        </w:rPr>
        <w:t xml:space="preserve"> </w:t>
      </w:r>
      <w:r w:rsidRPr="008A6CE2">
        <w:rPr>
          <w:lang w:val="en-MY"/>
        </w:rPr>
        <w:t>setting,</w:t>
      </w:r>
      <w:r w:rsidR="004F0A3D">
        <w:rPr>
          <w:lang w:val="en-MY"/>
        </w:rPr>
        <w:t xml:space="preserve"> </w:t>
      </w:r>
      <w:r w:rsidRPr="008A6CE2">
        <w:rPr>
          <w:lang w:val="en-MY"/>
        </w:rPr>
        <w:t>visibility</w:t>
      </w:r>
      <w:r w:rsidR="004F0A3D">
        <w:rPr>
          <w:lang w:val="en-MY"/>
        </w:rPr>
        <w:t xml:space="preserve"> </w:t>
      </w:r>
      <w:r w:rsidRPr="008A6CE2">
        <w:rPr>
          <w:lang w:val="en-MY"/>
        </w:rPr>
        <w:t>of</w:t>
      </w:r>
      <w:r w:rsidR="004F0A3D">
        <w:rPr>
          <w:lang w:val="en-MY"/>
        </w:rPr>
        <w:t xml:space="preserve"> </w:t>
      </w:r>
      <w:r w:rsidRPr="008A6CE2">
        <w:rPr>
          <w:lang w:val="en-MY"/>
        </w:rPr>
        <w:t>the</w:t>
      </w:r>
      <w:r w:rsidR="004F0A3D">
        <w:rPr>
          <w:lang w:val="en-MY"/>
        </w:rPr>
        <w:t xml:space="preserve"> </w:t>
      </w:r>
      <w:r w:rsidRPr="008A6CE2">
        <w:rPr>
          <w:lang w:val="en-MY"/>
        </w:rPr>
        <w:t>board,</w:t>
      </w:r>
      <w:r w:rsidR="004F0A3D">
        <w:rPr>
          <w:lang w:val="en-MY"/>
        </w:rPr>
        <w:t xml:space="preserve"> </w:t>
      </w:r>
      <w:r w:rsidRPr="008A6CE2">
        <w:rPr>
          <w:lang w:val="en-MY"/>
        </w:rPr>
        <w:t>technical</w:t>
      </w:r>
      <w:r w:rsidR="004F0A3D">
        <w:rPr>
          <w:lang w:val="en-MY"/>
        </w:rPr>
        <w:t xml:space="preserve"> </w:t>
      </w:r>
      <w:r w:rsidRPr="008A6CE2">
        <w:rPr>
          <w:lang w:val="en-MY"/>
        </w:rPr>
        <w:t>support</w:t>
      </w:r>
      <w:r w:rsidR="004F0A3D">
        <w:rPr>
          <w:lang w:val="en-MY"/>
        </w:rPr>
        <w:t xml:space="preserve"> </w:t>
      </w:r>
      <w:r w:rsidRPr="008A6CE2">
        <w:rPr>
          <w:lang w:val="en-MY"/>
        </w:rPr>
        <w:t>and</w:t>
      </w:r>
      <w:r w:rsidR="004F0A3D">
        <w:rPr>
          <w:lang w:val="en-MY"/>
        </w:rPr>
        <w:t xml:space="preserve"> </w:t>
      </w:r>
      <w:r w:rsidRPr="008A6CE2">
        <w:rPr>
          <w:lang w:val="en-MY"/>
        </w:rPr>
        <w:t>teachers</w:t>
      </w:r>
      <w:r w:rsidR="004F0A3D">
        <w:rPr>
          <w:lang w:val="en-MY"/>
        </w:rPr>
        <w:t xml:space="preserve"> </w:t>
      </w:r>
      <w:r w:rsidRPr="008A6CE2">
        <w:rPr>
          <w:lang w:val="en-MY"/>
        </w:rPr>
        <w:t>and</w:t>
      </w:r>
      <w:r w:rsidR="004F0A3D">
        <w:rPr>
          <w:lang w:val="en-MY"/>
        </w:rPr>
        <w:t xml:space="preserve"> </w:t>
      </w:r>
      <w:r w:rsidRPr="008A6CE2">
        <w:rPr>
          <w:lang w:val="en-MY"/>
        </w:rPr>
        <w:t>students’</w:t>
      </w:r>
      <w:r w:rsidR="004F0A3D">
        <w:rPr>
          <w:lang w:val="en-MY"/>
        </w:rPr>
        <w:t xml:space="preserve"> </w:t>
      </w:r>
      <w:r w:rsidRPr="008A6CE2">
        <w:rPr>
          <w:lang w:val="en-MY"/>
        </w:rPr>
        <w:t>skills.</w:t>
      </w:r>
      <w:r w:rsidR="004F0A3D">
        <w:rPr>
          <w:lang w:val="en-MY"/>
        </w:rPr>
        <w:t xml:space="preserve"> </w:t>
      </w:r>
      <w:r w:rsidRPr="008A6CE2">
        <w:rPr>
          <w:lang w:val="en-MY"/>
        </w:rPr>
        <w:t>Wiimote</w:t>
      </w:r>
      <w:r w:rsidR="004F0A3D">
        <w:rPr>
          <w:lang w:val="en-MY"/>
        </w:rPr>
        <w:t xml:space="preserve"> </w:t>
      </w:r>
      <w:r w:rsidRPr="008A6CE2">
        <w:rPr>
          <w:lang w:val="en-MY"/>
        </w:rPr>
        <w:t>IWB</w:t>
      </w:r>
      <w:r w:rsidR="004F0A3D">
        <w:rPr>
          <w:lang w:val="en-MY"/>
        </w:rPr>
        <w:t xml:space="preserve"> </w:t>
      </w:r>
      <w:r w:rsidRPr="008A6CE2">
        <w:rPr>
          <w:lang w:val="en-MY"/>
        </w:rPr>
        <w:t>was</w:t>
      </w:r>
      <w:r w:rsidR="004F0A3D">
        <w:rPr>
          <w:lang w:val="en-MY"/>
        </w:rPr>
        <w:t xml:space="preserve"> </w:t>
      </w:r>
      <w:r w:rsidRPr="008A6CE2">
        <w:rPr>
          <w:lang w:val="en-MY"/>
        </w:rPr>
        <w:t>invented</w:t>
      </w:r>
      <w:r w:rsidR="004F0A3D">
        <w:rPr>
          <w:lang w:val="en-MY"/>
        </w:rPr>
        <w:t xml:space="preserve"> </w:t>
      </w:r>
      <w:r w:rsidRPr="008A6CE2">
        <w:rPr>
          <w:lang w:val="en-MY"/>
        </w:rPr>
        <w:t>as</w:t>
      </w:r>
      <w:r w:rsidR="004F0A3D">
        <w:rPr>
          <w:lang w:val="en-MY"/>
        </w:rPr>
        <w:t xml:space="preserve"> </w:t>
      </w:r>
      <w:r w:rsidRPr="008A6CE2">
        <w:rPr>
          <w:lang w:val="en-MY"/>
        </w:rPr>
        <w:t>an</w:t>
      </w:r>
      <w:r w:rsidR="004F0A3D">
        <w:rPr>
          <w:lang w:val="en-MY"/>
        </w:rPr>
        <w:t xml:space="preserve"> </w:t>
      </w:r>
      <w:r w:rsidRPr="008A6CE2">
        <w:rPr>
          <w:lang w:val="en-MY"/>
        </w:rPr>
        <w:t>alternative</w:t>
      </w:r>
      <w:r w:rsidR="004F0A3D">
        <w:rPr>
          <w:lang w:val="en-MY"/>
        </w:rPr>
        <w:t xml:space="preserve"> </w:t>
      </w:r>
      <w:r w:rsidRPr="008A6CE2">
        <w:rPr>
          <w:lang w:val="en-MY"/>
        </w:rPr>
        <w:t>for</w:t>
      </w:r>
      <w:r w:rsidR="004F0A3D">
        <w:rPr>
          <w:lang w:val="en-MY"/>
        </w:rPr>
        <w:t xml:space="preserve"> </w:t>
      </w:r>
      <w:r w:rsidRPr="008A6CE2">
        <w:rPr>
          <w:lang w:val="en-MY"/>
        </w:rPr>
        <w:t>the</w:t>
      </w:r>
      <w:r w:rsidR="004F0A3D">
        <w:rPr>
          <w:lang w:val="en-MY"/>
        </w:rPr>
        <w:t xml:space="preserve"> </w:t>
      </w:r>
      <w:r w:rsidRPr="008A6CE2">
        <w:rPr>
          <w:lang w:val="en-MY"/>
        </w:rPr>
        <w:t>current</w:t>
      </w:r>
      <w:r w:rsidR="004F0A3D">
        <w:rPr>
          <w:lang w:val="en-MY"/>
        </w:rPr>
        <w:t xml:space="preserve"> </w:t>
      </w:r>
      <w:r w:rsidRPr="008A6CE2">
        <w:rPr>
          <w:lang w:val="en-MY"/>
        </w:rPr>
        <w:t>IWB</w:t>
      </w:r>
      <w:r w:rsidR="004F0A3D">
        <w:rPr>
          <w:lang w:val="en-MY"/>
        </w:rPr>
        <w:t xml:space="preserve"> </w:t>
      </w:r>
      <w:r w:rsidRPr="008A6CE2">
        <w:rPr>
          <w:lang w:val="en-MY"/>
        </w:rPr>
        <w:t>since</w:t>
      </w:r>
      <w:r w:rsidR="004F0A3D">
        <w:rPr>
          <w:lang w:val="en-MY"/>
        </w:rPr>
        <w:t xml:space="preserve"> </w:t>
      </w:r>
      <w:r w:rsidRPr="008A6CE2">
        <w:rPr>
          <w:lang w:val="en-MY"/>
        </w:rPr>
        <w:t>it</w:t>
      </w:r>
      <w:r w:rsidR="004F0A3D">
        <w:rPr>
          <w:lang w:val="en-MY"/>
        </w:rPr>
        <w:t xml:space="preserve"> </w:t>
      </w:r>
      <w:r w:rsidRPr="008A6CE2">
        <w:rPr>
          <w:lang w:val="en-MY"/>
        </w:rPr>
        <w:t>offers</w:t>
      </w:r>
      <w:r w:rsidR="004F0A3D">
        <w:rPr>
          <w:lang w:val="en-MY"/>
        </w:rPr>
        <w:t xml:space="preserve"> </w:t>
      </w:r>
      <w:r w:rsidRPr="008A6CE2">
        <w:rPr>
          <w:lang w:val="en-MY"/>
        </w:rPr>
        <w:t>the</w:t>
      </w:r>
      <w:r w:rsidR="004F0A3D">
        <w:rPr>
          <w:lang w:val="en-MY"/>
        </w:rPr>
        <w:t xml:space="preserve"> </w:t>
      </w:r>
      <w:r w:rsidRPr="008A6CE2">
        <w:rPr>
          <w:lang w:val="en-MY"/>
        </w:rPr>
        <w:t>similar</w:t>
      </w:r>
      <w:r w:rsidR="004F0A3D">
        <w:rPr>
          <w:lang w:val="en-MY"/>
        </w:rPr>
        <w:t xml:space="preserve"> </w:t>
      </w:r>
      <w:r w:rsidRPr="008A6CE2">
        <w:rPr>
          <w:lang w:val="en-MY"/>
        </w:rPr>
        <w:t>functions</w:t>
      </w:r>
      <w:r w:rsidR="004F0A3D">
        <w:rPr>
          <w:lang w:val="en-MY"/>
        </w:rPr>
        <w:t xml:space="preserve"> </w:t>
      </w:r>
      <w:r w:rsidRPr="008A6CE2">
        <w:rPr>
          <w:lang w:val="en-MY"/>
        </w:rPr>
        <w:t>as</w:t>
      </w:r>
      <w:r w:rsidR="004F0A3D">
        <w:rPr>
          <w:lang w:val="en-MY"/>
        </w:rPr>
        <w:t xml:space="preserve"> </w:t>
      </w:r>
      <w:r w:rsidRPr="008A6CE2">
        <w:rPr>
          <w:lang w:val="en-MY"/>
        </w:rPr>
        <w:t>IWB</w:t>
      </w:r>
      <w:r w:rsidR="004F0A3D">
        <w:rPr>
          <w:lang w:val="en-MY"/>
        </w:rPr>
        <w:t xml:space="preserve"> </w:t>
      </w:r>
      <w:r w:rsidRPr="008A6CE2">
        <w:rPr>
          <w:lang w:val="en-MY"/>
        </w:rPr>
        <w:t>with</w:t>
      </w:r>
      <w:r w:rsidR="004F0A3D">
        <w:rPr>
          <w:lang w:val="en-MY"/>
        </w:rPr>
        <w:t xml:space="preserve"> </w:t>
      </w:r>
      <w:r w:rsidRPr="008A6CE2">
        <w:rPr>
          <w:lang w:val="en-MY"/>
        </w:rPr>
        <w:t>a</w:t>
      </w:r>
      <w:r w:rsidR="004F0A3D">
        <w:rPr>
          <w:lang w:val="en-MY"/>
        </w:rPr>
        <w:t xml:space="preserve"> </w:t>
      </w:r>
      <w:r w:rsidRPr="008A6CE2">
        <w:rPr>
          <w:lang w:val="en-MY"/>
        </w:rPr>
        <w:t>lower</w:t>
      </w:r>
      <w:r w:rsidR="004F0A3D">
        <w:rPr>
          <w:lang w:val="en-MY"/>
        </w:rPr>
        <w:t xml:space="preserve"> </w:t>
      </w:r>
      <w:r w:rsidRPr="008A6CE2">
        <w:rPr>
          <w:lang w:val="en-MY"/>
        </w:rPr>
        <w:t>cost.</w:t>
      </w:r>
      <w:r w:rsidR="004F0A3D">
        <w:rPr>
          <w:lang w:val="en-MY"/>
        </w:rPr>
        <w:t xml:space="preserve"> </w:t>
      </w:r>
      <w:r w:rsidRPr="008A6CE2">
        <w:rPr>
          <w:lang w:val="en-MY"/>
        </w:rPr>
        <w:t>Study</w:t>
      </w:r>
      <w:r w:rsidR="004F0A3D">
        <w:rPr>
          <w:lang w:val="en-MY"/>
        </w:rPr>
        <w:t xml:space="preserve"> </w:t>
      </w:r>
      <w:r w:rsidRPr="008A6CE2">
        <w:rPr>
          <w:lang w:val="en-MY"/>
        </w:rPr>
        <w:t>had</w:t>
      </w:r>
      <w:r w:rsidR="004F0A3D">
        <w:rPr>
          <w:lang w:val="en-MY"/>
        </w:rPr>
        <w:t xml:space="preserve"> </w:t>
      </w:r>
      <w:r w:rsidRPr="008A6CE2">
        <w:rPr>
          <w:lang w:val="en-MY"/>
        </w:rPr>
        <w:t>been</w:t>
      </w:r>
      <w:r w:rsidR="004F0A3D">
        <w:rPr>
          <w:lang w:val="en-MY"/>
        </w:rPr>
        <w:t xml:space="preserve"> </w:t>
      </w:r>
      <w:r w:rsidRPr="008A6CE2">
        <w:rPr>
          <w:lang w:val="en-MY"/>
        </w:rPr>
        <w:t>carried</w:t>
      </w:r>
      <w:r w:rsidR="004F0A3D">
        <w:rPr>
          <w:lang w:val="en-MY"/>
        </w:rPr>
        <w:t xml:space="preserve"> </w:t>
      </w:r>
      <w:r w:rsidRPr="008A6CE2">
        <w:rPr>
          <w:lang w:val="en-MY"/>
        </w:rPr>
        <w:t>out</w:t>
      </w:r>
      <w:r w:rsidR="004F0A3D">
        <w:rPr>
          <w:lang w:val="en-MY"/>
        </w:rPr>
        <w:t xml:space="preserve"> </w:t>
      </w:r>
      <w:r w:rsidRPr="008A6CE2">
        <w:rPr>
          <w:lang w:val="en-MY"/>
        </w:rPr>
        <w:t>and</w:t>
      </w:r>
      <w:r w:rsidR="004F0A3D">
        <w:rPr>
          <w:lang w:val="en-MY"/>
        </w:rPr>
        <w:t xml:space="preserve"> </w:t>
      </w:r>
      <w:r w:rsidRPr="008A6CE2">
        <w:rPr>
          <w:lang w:val="en-MY"/>
        </w:rPr>
        <w:t>the</w:t>
      </w:r>
      <w:r w:rsidR="004F0A3D">
        <w:rPr>
          <w:lang w:val="en-MY"/>
        </w:rPr>
        <w:t xml:space="preserve"> </w:t>
      </w:r>
      <w:r w:rsidRPr="008A6CE2">
        <w:rPr>
          <w:lang w:val="en-MY"/>
        </w:rPr>
        <w:t>results</w:t>
      </w:r>
      <w:r w:rsidR="004F0A3D">
        <w:rPr>
          <w:lang w:val="en-MY"/>
        </w:rPr>
        <w:t xml:space="preserve"> </w:t>
      </w:r>
      <w:r w:rsidRPr="008A6CE2">
        <w:rPr>
          <w:lang w:val="en-MY"/>
        </w:rPr>
        <w:t>showed</w:t>
      </w:r>
      <w:r w:rsidR="004F0A3D">
        <w:rPr>
          <w:lang w:val="en-MY"/>
        </w:rPr>
        <w:t xml:space="preserve"> </w:t>
      </w:r>
      <w:r w:rsidRPr="008A6CE2">
        <w:rPr>
          <w:lang w:val="en-MY"/>
        </w:rPr>
        <w:t>that</w:t>
      </w:r>
      <w:r w:rsidR="004F0A3D">
        <w:rPr>
          <w:lang w:val="en-MY"/>
        </w:rPr>
        <w:t xml:space="preserve"> </w:t>
      </w:r>
      <w:r w:rsidRPr="008A6CE2">
        <w:rPr>
          <w:lang w:val="en-MY"/>
        </w:rPr>
        <w:t>the</w:t>
      </w:r>
      <w:r w:rsidR="004F0A3D">
        <w:rPr>
          <w:lang w:val="en-MY"/>
        </w:rPr>
        <w:t xml:space="preserve"> </w:t>
      </w:r>
      <w:r w:rsidRPr="008A6CE2">
        <w:rPr>
          <w:lang w:val="en-MY"/>
        </w:rPr>
        <w:t>Wiimote</w:t>
      </w:r>
      <w:r w:rsidR="004F0A3D">
        <w:rPr>
          <w:lang w:val="en-MY"/>
        </w:rPr>
        <w:t xml:space="preserve"> </w:t>
      </w:r>
      <w:r w:rsidRPr="008A6CE2">
        <w:rPr>
          <w:lang w:val="en-MY"/>
        </w:rPr>
        <w:t>IWB</w:t>
      </w:r>
      <w:r w:rsidR="004F0A3D">
        <w:rPr>
          <w:lang w:val="en-MY"/>
        </w:rPr>
        <w:t xml:space="preserve"> </w:t>
      </w:r>
      <w:r w:rsidRPr="008A6CE2">
        <w:rPr>
          <w:lang w:val="en-MY"/>
        </w:rPr>
        <w:t>roughly</w:t>
      </w:r>
      <w:r w:rsidR="004F0A3D">
        <w:rPr>
          <w:lang w:val="en-MY"/>
        </w:rPr>
        <w:t xml:space="preserve"> </w:t>
      </w:r>
      <w:r w:rsidRPr="008A6CE2">
        <w:rPr>
          <w:lang w:val="en-MY"/>
        </w:rPr>
        <w:t>equivalent</w:t>
      </w:r>
      <w:r w:rsidR="004F0A3D">
        <w:rPr>
          <w:lang w:val="en-MY"/>
        </w:rPr>
        <w:t xml:space="preserve"> </w:t>
      </w:r>
      <w:r w:rsidRPr="008A6CE2">
        <w:rPr>
          <w:lang w:val="en-MY"/>
        </w:rPr>
        <w:t>to</w:t>
      </w:r>
      <w:r w:rsidR="004F0A3D">
        <w:rPr>
          <w:lang w:val="en-MY"/>
        </w:rPr>
        <w:t xml:space="preserve"> </w:t>
      </w:r>
      <w:r w:rsidRPr="008A6CE2">
        <w:rPr>
          <w:lang w:val="en-MY"/>
        </w:rPr>
        <w:t>their</w:t>
      </w:r>
      <w:r w:rsidR="004F0A3D">
        <w:rPr>
          <w:lang w:val="en-MY"/>
        </w:rPr>
        <w:t xml:space="preserve"> </w:t>
      </w:r>
      <w:r w:rsidRPr="008A6CE2">
        <w:rPr>
          <w:lang w:val="en-MY"/>
        </w:rPr>
        <w:t>industrial</w:t>
      </w:r>
      <w:r w:rsidR="004F0A3D">
        <w:rPr>
          <w:lang w:val="en-MY"/>
        </w:rPr>
        <w:t xml:space="preserve"> </w:t>
      </w:r>
      <w:r w:rsidRPr="008A6CE2">
        <w:rPr>
          <w:lang w:val="en-MY"/>
        </w:rPr>
        <w:t>counterparts</w:t>
      </w:r>
      <w:r w:rsidR="004F0A3D">
        <w:rPr>
          <w:lang w:val="en-MY"/>
        </w:rPr>
        <w:t xml:space="preserve"> </w:t>
      </w:r>
      <w:r w:rsidRPr="008A6CE2">
        <w:rPr>
          <w:lang w:val="en-MY"/>
        </w:rPr>
        <w:t>(</w:t>
      </w:r>
      <w:r>
        <w:rPr>
          <w:lang w:val="en-MY"/>
        </w:rPr>
        <w:t>Bosetti</w:t>
      </w:r>
      <w:r w:rsidR="004F0A3D">
        <w:rPr>
          <w:lang w:val="en-MY"/>
        </w:rPr>
        <w:t xml:space="preserve"> </w:t>
      </w:r>
      <w:r>
        <w:rPr>
          <w:lang w:val="en-MY"/>
        </w:rPr>
        <w:t>et</w:t>
      </w:r>
      <w:r w:rsidR="004F0A3D">
        <w:rPr>
          <w:lang w:val="en-MY"/>
        </w:rPr>
        <w:t xml:space="preserve"> </w:t>
      </w:r>
      <w:r>
        <w:rPr>
          <w:lang w:val="en-MY"/>
        </w:rPr>
        <w:t>al.</w:t>
      </w:r>
      <w:r w:rsidRPr="008A6CE2">
        <w:rPr>
          <w:lang w:val="en-MY"/>
        </w:rPr>
        <w:t>,</w:t>
      </w:r>
      <w:r w:rsidR="004F0A3D">
        <w:rPr>
          <w:lang w:val="en-MY"/>
        </w:rPr>
        <w:t xml:space="preserve"> </w:t>
      </w:r>
      <w:r w:rsidRPr="008A6CE2">
        <w:rPr>
          <w:lang w:val="en-MY"/>
        </w:rPr>
        <w:t>2011).</w:t>
      </w:r>
      <w:r w:rsidR="004F0A3D">
        <w:rPr>
          <w:lang w:val="en-MY"/>
        </w:rPr>
        <w:t xml:space="preserve"> </w:t>
      </w:r>
      <w:r w:rsidRPr="008A6CE2">
        <w:rPr>
          <w:lang w:val="en-MY"/>
        </w:rPr>
        <w:t>Hence,</w:t>
      </w:r>
      <w:r w:rsidR="004F0A3D">
        <w:rPr>
          <w:lang w:val="en-MY"/>
        </w:rPr>
        <w:t xml:space="preserve"> </w:t>
      </w:r>
      <w:r w:rsidRPr="008A6CE2">
        <w:rPr>
          <w:lang w:val="en-MY"/>
        </w:rPr>
        <w:t>we</w:t>
      </w:r>
      <w:r w:rsidR="004F0A3D">
        <w:rPr>
          <w:lang w:val="en-MY"/>
        </w:rPr>
        <w:t xml:space="preserve"> </w:t>
      </w:r>
      <w:r w:rsidRPr="008A6CE2">
        <w:rPr>
          <w:lang w:val="en-MY"/>
        </w:rPr>
        <w:t>highly</w:t>
      </w:r>
      <w:r w:rsidR="004F0A3D">
        <w:rPr>
          <w:lang w:val="en-MY"/>
        </w:rPr>
        <w:t xml:space="preserve"> </w:t>
      </w:r>
      <w:r w:rsidRPr="008A6CE2">
        <w:rPr>
          <w:lang w:val="en-MY"/>
        </w:rPr>
        <w:t>recommend</w:t>
      </w:r>
      <w:r w:rsidR="004F0A3D">
        <w:rPr>
          <w:lang w:val="en-MY"/>
        </w:rPr>
        <w:t xml:space="preserve"> </w:t>
      </w:r>
      <w:r w:rsidRPr="008A6CE2">
        <w:rPr>
          <w:lang w:val="en-MY"/>
        </w:rPr>
        <w:t>the</w:t>
      </w:r>
      <w:r w:rsidR="004F0A3D">
        <w:rPr>
          <w:lang w:val="en-MY"/>
        </w:rPr>
        <w:t xml:space="preserve"> </w:t>
      </w:r>
      <w:r w:rsidRPr="008A6CE2">
        <w:rPr>
          <w:lang w:val="en-MY"/>
        </w:rPr>
        <w:t>use</w:t>
      </w:r>
      <w:r w:rsidR="004F0A3D">
        <w:rPr>
          <w:lang w:val="en-MY"/>
        </w:rPr>
        <w:t xml:space="preserve"> </w:t>
      </w:r>
      <w:r w:rsidRPr="008A6CE2">
        <w:rPr>
          <w:lang w:val="en-MY"/>
        </w:rPr>
        <w:t>of</w:t>
      </w:r>
      <w:r w:rsidR="004F0A3D">
        <w:rPr>
          <w:lang w:val="en-MY"/>
        </w:rPr>
        <w:t xml:space="preserve"> </w:t>
      </w:r>
      <w:r w:rsidRPr="008A6CE2">
        <w:rPr>
          <w:lang w:val="en-MY"/>
        </w:rPr>
        <w:t>Wiimote</w:t>
      </w:r>
      <w:r w:rsidR="004F0A3D">
        <w:rPr>
          <w:lang w:val="en-MY"/>
        </w:rPr>
        <w:t xml:space="preserve"> </w:t>
      </w:r>
      <w:r w:rsidRPr="008A6CE2">
        <w:rPr>
          <w:lang w:val="en-MY"/>
        </w:rPr>
        <w:t>IWB</w:t>
      </w:r>
      <w:r w:rsidR="004F0A3D">
        <w:rPr>
          <w:lang w:val="en-MY"/>
        </w:rPr>
        <w:t xml:space="preserve"> </w:t>
      </w:r>
      <w:r w:rsidRPr="008A6CE2">
        <w:rPr>
          <w:lang w:val="en-MY"/>
        </w:rPr>
        <w:t>in</w:t>
      </w:r>
      <w:r w:rsidR="004F0A3D">
        <w:rPr>
          <w:lang w:val="en-MY"/>
        </w:rPr>
        <w:t xml:space="preserve"> </w:t>
      </w:r>
      <w:r w:rsidRPr="008A6CE2">
        <w:rPr>
          <w:lang w:val="en-MY"/>
        </w:rPr>
        <w:t>Malaysia’s</w:t>
      </w:r>
      <w:r w:rsidR="004F0A3D">
        <w:rPr>
          <w:lang w:val="en-MY"/>
        </w:rPr>
        <w:t xml:space="preserve"> </w:t>
      </w:r>
      <w:r w:rsidRPr="008A6CE2">
        <w:rPr>
          <w:lang w:val="en-MY"/>
        </w:rPr>
        <w:t>classroom</w:t>
      </w:r>
      <w:r w:rsidR="004F0A3D">
        <w:rPr>
          <w:lang w:val="en-MY"/>
        </w:rPr>
        <w:t xml:space="preserve"> </w:t>
      </w:r>
      <w:r w:rsidRPr="008A6CE2">
        <w:rPr>
          <w:lang w:val="en-MY"/>
        </w:rPr>
        <w:t>especially</w:t>
      </w:r>
      <w:r w:rsidR="004F0A3D">
        <w:rPr>
          <w:lang w:val="en-MY"/>
        </w:rPr>
        <w:t xml:space="preserve"> </w:t>
      </w:r>
      <w:r w:rsidRPr="008A6CE2">
        <w:rPr>
          <w:lang w:val="en-MY"/>
        </w:rPr>
        <w:t>those</w:t>
      </w:r>
      <w:r w:rsidR="004F0A3D">
        <w:rPr>
          <w:lang w:val="en-MY"/>
        </w:rPr>
        <w:t xml:space="preserve"> </w:t>
      </w:r>
      <w:r w:rsidRPr="008A6CE2">
        <w:rPr>
          <w:lang w:val="en-MY"/>
        </w:rPr>
        <w:t>schools</w:t>
      </w:r>
      <w:r w:rsidR="004F0A3D">
        <w:rPr>
          <w:lang w:val="en-MY"/>
        </w:rPr>
        <w:t xml:space="preserve"> </w:t>
      </w:r>
      <w:r w:rsidRPr="008A6CE2">
        <w:rPr>
          <w:lang w:val="en-MY"/>
        </w:rPr>
        <w:t>with</w:t>
      </w:r>
      <w:r w:rsidR="004F0A3D">
        <w:rPr>
          <w:lang w:val="en-MY"/>
        </w:rPr>
        <w:t xml:space="preserve"> </w:t>
      </w:r>
      <w:r w:rsidRPr="008A6CE2">
        <w:rPr>
          <w:lang w:val="en-MY"/>
        </w:rPr>
        <w:t>limited</w:t>
      </w:r>
      <w:r w:rsidR="004F0A3D">
        <w:rPr>
          <w:lang w:val="en-MY"/>
        </w:rPr>
        <w:t xml:space="preserve"> </w:t>
      </w:r>
      <w:r w:rsidRPr="008A6CE2">
        <w:rPr>
          <w:lang w:val="en-MY"/>
        </w:rPr>
        <w:t>funds</w:t>
      </w:r>
      <w:r w:rsidR="004F0A3D">
        <w:rPr>
          <w:lang w:val="en-MY"/>
        </w:rPr>
        <w:t xml:space="preserve"> </w:t>
      </w:r>
      <w:r w:rsidRPr="008A6CE2">
        <w:rPr>
          <w:lang w:val="en-MY"/>
        </w:rPr>
        <w:t>in</w:t>
      </w:r>
      <w:r w:rsidR="004F0A3D">
        <w:rPr>
          <w:lang w:val="en-MY"/>
        </w:rPr>
        <w:t xml:space="preserve"> </w:t>
      </w:r>
      <w:r w:rsidRPr="008A6CE2">
        <w:rPr>
          <w:lang w:val="en-MY"/>
        </w:rPr>
        <w:t>developing</w:t>
      </w:r>
      <w:r w:rsidR="004F0A3D">
        <w:rPr>
          <w:lang w:val="en-MY"/>
        </w:rPr>
        <w:t xml:space="preserve"> </w:t>
      </w:r>
      <w:r w:rsidRPr="008A6CE2">
        <w:rPr>
          <w:lang w:val="en-MY"/>
        </w:rPr>
        <w:t>e-classrooms.</w:t>
      </w:r>
      <w:r w:rsidR="004F0A3D">
        <w:rPr>
          <w:lang w:val="en-MY"/>
        </w:rPr>
        <w:t xml:space="preserve">  </w:t>
      </w:r>
    </w:p>
    <w:p w:rsidR="009B5B79" w:rsidRDefault="009B5B79" w:rsidP="009B5B79">
      <w:pPr>
        <w:pStyle w:val="BodyText"/>
        <w:rPr>
          <w:lang w:val="en-MY"/>
        </w:rPr>
      </w:pPr>
    </w:p>
    <w:p w:rsidR="009B5B79" w:rsidRPr="009B5B79" w:rsidRDefault="009B5B79" w:rsidP="009B5B79">
      <w:pPr>
        <w:pStyle w:val="Heading2"/>
        <w:rPr>
          <w:sz w:val="20"/>
          <w:lang w:val="en-MY"/>
        </w:rPr>
      </w:pPr>
      <w:r w:rsidRPr="009B5B79">
        <w:rPr>
          <w:sz w:val="20"/>
          <w:lang w:val="en-MY"/>
        </w:rPr>
        <w:t>Acknowledgement</w:t>
      </w:r>
    </w:p>
    <w:p w:rsidR="009B5B79" w:rsidRPr="008A6CE2" w:rsidRDefault="009B5B79" w:rsidP="009B5B79">
      <w:pPr>
        <w:pStyle w:val="BodyText"/>
        <w:rPr>
          <w:b/>
          <w:lang w:val="en-MY"/>
        </w:rPr>
      </w:pPr>
      <w:r w:rsidRPr="008A6CE2">
        <w:rPr>
          <w:lang w:val="en-MY"/>
        </w:rPr>
        <w:t>This</w:t>
      </w:r>
      <w:r w:rsidR="004F0A3D">
        <w:rPr>
          <w:lang w:val="en-MY"/>
        </w:rPr>
        <w:t xml:space="preserve"> </w:t>
      </w:r>
      <w:r w:rsidRPr="008A6CE2">
        <w:rPr>
          <w:lang w:val="en-MY"/>
        </w:rPr>
        <w:t>paper</w:t>
      </w:r>
      <w:r w:rsidR="004F0A3D">
        <w:rPr>
          <w:lang w:val="en-MY"/>
        </w:rPr>
        <w:t xml:space="preserve"> </w:t>
      </w:r>
      <w:r w:rsidRPr="008A6CE2">
        <w:rPr>
          <w:lang w:val="en-MY"/>
        </w:rPr>
        <w:t>is</w:t>
      </w:r>
      <w:r w:rsidR="004F0A3D">
        <w:rPr>
          <w:lang w:val="en-MY"/>
        </w:rPr>
        <w:t xml:space="preserve"> </w:t>
      </w:r>
      <w:r w:rsidRPr="008A6CE2">
        <w:rPr>
          <w:lang w:val="en-MY"/>
        </w:rPr>
        <w:t>based</w:t>
      </w:r>
      <w:r w:rsidR="004F0A3D">
        <w:rPr>
          <w:lang w:val="en-MY"/>
        </w:rPr>
        <w:t xml:space="preserve"> </w:t>
      </w:r>
      <w:r w:rsidRPr="008A6CE2">
        <w:rPr>
          <w:lang w:val="en-MY"/>
        </w:rPr>
        <w:t>upon</w:t>
      </w:r>
      <w:r w:rsidR="004F0A3D">
        <w:rPr>
          <w:lang w:val="en-MY"/>
        </w:rPr>
        <w:t xml:space="preserve"> </w:t>
      </w:r>
      <w:r w:rsidRPr="008A6CE2">
        <w:rPr>
          <w:lang w:val="en-MY"/>
        </w:rPr>
        <w:t>research</w:t>
      </w:r>
      <w:r w:rsidR="004F0A3D">
        <w:rPr>
          <w:lang w:val="en-MY"/>
        </w:rPr>
        <w:t xml:space="preserve"> </w:t>
      </w:r>
      <w:r w:rsidRPr="008A6CE2">
        <w:rPr>
          <w:lang w:val="en-MY"/>
        </w:rPr>
        <w:t>financially</w:t>
      </w:r>
      <w:r w:rsidR="004F0A3D">
        <w:rPr>
          <w:lang w:val="en-MY"/>
        </w:rPr>
        <w:t xml:space="preserve"> </w:t>
      </w:r>
      <w:r w:rsidRPr="008A6CE2">
        <w:rPr>
          <w:lang w:val="en-MY"/>
        </w:rPr>
        <w:t>supported</w:t>
      </w:r>
      <w:r w:rsidR="004F0A3D">
        <w:rPr>
          <w:lang w:val="en-MY"/>
        </w:rPr>
        <w:t xml:space="preserve"> </w:t>
      </w:r>
      <w:r w:rsidRPr="008A6CE2">
        <w:rPr>
          <w:lang w:val="en-MY"/>
        </w:rPr>
        <w:t>by</w:t>
      </w:r>
      <w:r w:rsidR="004F0A3D">
        <w:rPr>
          <w:lang w:val="en-MY"/>
        </w:rPr>
        <w:t xml:space="preserve"> </w:t>
      </w:r>
      <w:r w:rsidRPr="008A6CE2">
        <w:rPr>
          <w:lang w:val="en-MY"/>
        </w:rPr>
        <w:t>the</w:t>
      </w:r>
      <w:r w:rsidR="004F0A3D">
        <w:rPr>
          <w:lang w:val="en-MY"/>
        </w:rPr>
        <w:t xml:space="preserve"> </w:t>
      </w:r>
      <w:r w:rsidRPr="008A6CE2">
        <w:rPr>
          <w:rStyle w:val="Strong"/>
          <w:rFonts w:ascii="Times New Roman" w:hAnsi="Times New Roman"/>
          <w:sz w:val="24"/>
          <w:szCs w:val="24"/>
          <w:shd w:val="clear" w:color="auto" w:fill="FFFFFF"/>
          <w:lang w:val="en-MY"/>
        </w:rPr>
        <w:t>Research</w:t>
      </w:r>
      <w:r w:rsidR="004F0A3D">
        <w:rPr>
          <w:rStyle w:val="Strong"/>
          <w:rFonts w:ascii="Times New Roman" w:hAnsi="Times New Roman"/>
          <w:sz w:val="24"/>
          <w:szCs w:val="24"/>
          <w:shd w:val="clear" w:color="auto" w:fill="FFFFFF"/>
          <w:lang w:val="en-MY"/>
        </w:rPr>
        <w:t xml:space="preserve"> </w:t>
      </w:r>
      <w:r w:rsidRPr="008A6CE2">
        <w:rPr>
          <w:rStyle w:val="Strong"/>
          <w:rFonts w:ascii="Times New Roman" w:hAnsi="Times New Roman"/>
          <w:sz w:val="24"/>
          <w:szCs w:val="24"/>
          <w:shd w:val="clear" w:color="auto" w:fill="FFFFFF"/>
          <w:lang w:val="en-MY"/>
        </w:rPr>
        <w:t>Acculturation</w:t>
      </w:r>
      <w:r w:rsidR="004F0A3D">
        <w:rPr>
          <w:rStyle w:val="Strong"/>
          <w:rFonts w:ascii="Times New Roman" w:hAnsi="Times New Roman"/>
          <w:sz w:val="24"/>
          <w:szCs w:val="24"/>
          <w:shd w:val="clear" w:color="auto" w:fill="FFFFFF"/>
          <w:lang w:val="en-MY"/>
        </w:rPr>
        <w:t xml:space="preserve"> </w:t>
      </w:r>
      <w:r w:rsidRPr="008A6CE2">
        <w:rPr>
          <w:rStyle w:val="Strong"/>
          <w:rFonts w:ascii="Times New Roman" w:hAnsi="Times New Roman"/>
          <w:sz w:val="24"/>
          <w:szCs w:val="24"/>
          <w:shd w:val="clear" w:color="auto" w:fill="FFFFFF"/>
          <w:lang w:val="en-MY"/>
        </w:rPr>
        <w:t>Grant</w:t>
      </w:r>
      <w:r w:rsidR="004F0A3D">
        <w:rPr>
          <w:rStyle w:val="Strong"/>
          <w:rFonts w:ascii="Times New Roman" w:hAnsi="Times New Roman"/>
          <w:sz w:val="24"/>
          <w:szCs w:val="24"/>
          <w:shd w:val="clear" w:color="auto" w:fill="FFFFFF"/>
          <w:lang w:val="en-MY"/>
        </w:rPr>
        <w:t xml:space="preserve"> </w:t>
      </w:r>
      <w:r w:rsidRPr="008A6CE2">
        <w:rPr>
          <w:rStyle w:val="Strong"/>
          <w:rFonts w:ascii="Times New Roman" w:hAnsi="Times New Roman"/>
          <w:sz w:val="24"/>
          <w:szCs w:val="24"/>
          <w:shd w:val="clear" w:color="auto" w:fill="FFFFFF"/>
          <w:lang w:val="en-MY"/>
        </w:rPr>
        <w:t>Scheme</w:t>
      </w:r>
      <w:r w:rsidR="004F0A3D">
        <w:rPr>
          <w:rStyle w:val="Strong"/>
          <w:rFonts w:ascii="Times New Roman" w:hAnsi="Times New Roman"/>
          <w:sz w:val="24"/>
          <w:szCs w:val="24"/>
          <w:shd w:val="clear" w:color="auto" w:fill="FFFFFF"/>
          <w:lang w:val="en-MY"/>
        </w:rPr>
        <w:t xml:space="preserve"> </w:t>
      </w:r>
      <w:r w:rsidRPr="008A6CE2">
        <w:rPr>
          <w:rStyle w:val="Strong"/>
          <w:rFonts w:ascii="Times New Roman" w:hAnsi="Times New Roman"/>
          <w:sz w:val="24"/>
          <w:szCs w:val="24"/>
          <w:shd w:val="clear" w:color="auto" w:fill="FFFFFF"/>
          <w:lang w:val="en-MY"/>
        </w:rPr>
        <w:t>(RAG</w:t>
      </w:r>
      <w:r>
        <w:rPr>
          <w:rStyle w:val="Strong"/>
          <w:rFonts w:ascii="Times New Roman" w:hAnsi="Times New Roman"/>
          <w:sz w:val="24"/>
          <w:szCs w:val="24"/>
          <w:shd w:val="clear" w:color="auto" w:fill="FFFFFF"/>
          <w:lang w:val="en-MY"/>
        </w:rPr>
        <w:t>S)</w:t>
      </w:r>
      <w:r w:rsidR="004F0A3D">
        <w:rPr>
          <w:rStyle w:val="Strong"/>
          <w:rFonts w:ascii="Times New Roman" w:hAnsi="Times New Roman"/>
          <w:sz w:val="24"/>
          <w:szCs w:val="24"/>
          <w:shd w:val="clear" w:color="auto" w:fill="FFFFFF"/>
          <w:lang w:val="en-MY"/>
        </w:rPr>
        <w:t xml:space="preserve"> </w:t>
      </w:r>
      <w:r>
        <w:rPr>
          <w:rStyle w:val="Strong"/>
          <w:rFonts w:ascii="Times New Roman" w:hAnsi="Times New Roman"/>
          <w:sz w:val="24"/>
          <w:szCs w:val="24"/>
          <w:shd w:val="clear" w:color="auto" w:fill="FFFFFF"/>
          <w:lang w:val="en-MY"/>
        </w:rPr>
        <w:t>under</w:t>
      </w:r>
      <w:r w:rsidR="004F0A3D">
        <w:rPr>
          <w:rStyle w:val="Strong"/>
          <w:rFonts w:ascii="Times New Roman" w:hAnsi="Times New Roman"/>
          <w:sz w:val="24"/>
          <w:szCs w:val="24"/>
          <w:shd w:val="clear" w:color="auto" w:fill="FFFFFF"/>
          <w:lang w:val="en-MY"/>
        </w:rPr>
        <w:t xml:space="preserve"> </w:t>
      </w:r>
      <w:r>
        <w:rPr>
          <w:rStyle w:val="Strong"/>
          <w:rFonts w:ascii="Times New Roman" w:hAnsi="Times New Roman"/>
          <w:sz w:val="24"/>
          <w:szCs w:val="24"/>
          <w:shd w:val="clear" w:color="auto" w:fill="FFFFFF"/>
          <w:lang w:val="en-MY"/>
        </w:rPr>
        <w:t>Grant</w:t>
      </w:r>
      <w:r w:rsidR="004F0A3D">
        <w:rPr>
          <w:rStyle w:val="Strong"/>
          <w:rFonts w:ascii="Times New Roman" w:hAnsi="Times New Roman"/>
          <w:sz w:val="24"/>
          <w:szCs w:val="24"/>
          <w:shd w:val="clear" w:color="auto" w:fill="FFFFFF"/>
          <w:lang w:val="en-MY"/>
        </w:rPr>
        <w:t xml:space="preserve"> </w:t>
      </w:r>
      <w:r>
        <w:rPr>
          <w:rStyle w:val="Strong"/>
          <w:rFonts w:ascii="Times New Roman" w:hAnsi="Times New Roman"/>
          <w:sz w:val="24"/>
          <w:szCs w:val="24"/>
          <w:shd w:val="clear" w:color="auto" w:fill="FFFFFF"/>
          <w:lang w:val="en-MY"/>
        </w:rPr>
        <w:t>no.</w:t>
      </w:r>
      <w:r w:rsidR="004F0A3D">
        <w:rPr>
          <w:rStyle w:val="Strong"/>
          <w:rFonts w:ascii="Times New Roman" w:hAnsi="Times New Roman"/>
          <w:sz w:val="24"/>
          <w:szCs w:val="24"/>
          <w:shd w:val="clear" w:color="auto" w:fill="FFFFFF"/>
          <w:lang w:val="en-MY"/>
        </w:rPr>
        <w:t xml:space="preserve"> </w:t>
      </w:r>
      <w:r>
        <w:rPr>
          <w:rStyle w:val="Strong"/>
          <w:rFonts w:ascii="Times New Roman" w:hAnsi="Times New Roman"/>
          <w:sz w:val="24"/>
          <w:szCs w:val="24"/>
          <w:shd w:val="clear" w:color="auto" w:fill="FFFFFF"/>
          <w:lang w:val="en-MY"/>
        </w:rPr>
        <w:t>2013-0153-107-72</w:t>
      </w:r>
      <w:r w:rsidRPr="008A6CE2">
        <w:rPr>
          <w:rStyle w:val="Strong"/>
          <w:rFonts w:ascii="Times New Roman" w:hAnsi="Times New Roman"/>
          <w:sz w:val="24"/>
          <w:szCs w:val="24"/>
          <w:shd w:val="clear" w:color="auto" w:fill="FFFFFF"/>
          <w:lang w:val="en-MY"/>
        </w:rPr>
        <w:t>.</w:t>
      </w:r>
    </w:p>
    <w:p w:rsidR="009B5B79" w:rsidRPr="008A6CE2" w:rsidRDefault="009B5B79" w:rsidP="009B5B79">
      <w:pPr>
        <w:pStyle w:val="BodyText"/>
        <w:rPr>
          <w:lang w:val="en-MY"/>
        </w:rPr>
      </w:pPr>
    </w:p>
    <w:p w:rsidR="00274590" w:rsidRDefault="00274590">
      <w:pPr>
        <w:spacing w:before="0" w:after="0"/>
        <w:rPr>
          <w:rFonts w:ascii="Arial" w:hAnsi="Arial"/>
          <w:b/>
          <w:noProof/>
          <w:sz w:val="24"/>
          <w:lang w:val="en-MY"/>
        </w:rPr>
      </w:pPr>
      <w:r>
        <w:rPr>
          <w:lang w:val="en-MY"/>
        </w:rPr>
        <w:br w:type="page"/>
      </w:r>
    </w:p>
    <w:p w:rsidR="009B5B79" w:rsidRPr="008A6CE2" w:rsidRDefault="009B5B79" w:rsidP="009B5B79">
      <w:pPr>
        <w:pStyle w:val="Heading3"/>
        <w:rPr>
          <w:lang w:val="en-MY"/>
        </w:rPr>
      </w:pPr>
      <w:r w:rsidRPr="008A6CE2">
        <w:rPr>
          <w:lang w:val="en-MY"/>
        </w:rPr>
        <w:lastRenderedPageBreak/>
        <w:t>References</w:t>
      </w:r>
    </w:p>
    <w:p w:rsidR="009B5B79" w:rsidRPr="004F5156" w:rsidRDefault="009B5B79" w:rsidP="004F5156">
      <w:pPr>
        <w:pStyle w:val="BodyText"/>
        <w:ind w:left="720" w:hanging="720"/>
        <w:rPr>
          <w:sz w:val="20"/>
        </w:rPr>
      </w:pPr>
      <w:r w:rsidRPr="004F5156">
        <w:rPr>
          <w:sz w:val="20"/>
        </w:rPr>
        <w:t>Becta</w:t>
      </w:r>
      <w:r w:rsidR="004F0A3D">
        <w:rPr>
          <w:sz w:val="20"/>
        </w:rPr>
        <w:t xml:space="preserve"> </w:t>
      </w:r>
      <w:r w:rsidRPr="004F5156">
        <w:rPr>
          <w:sz w:val="20"/>
        </w:rPr>
        <w:t>(British</w:t>
      </w:r>
      <w:r w:rsidR="004F0A3D">
        <w:rPr>
          <w:sz w:val="20"/>
        </w:rPr>
        <w:t xml:space="preserve"> </w:t>
      </w:r>
      <w:r w:rsidRPr="004F5156">
        <w:rPr>
          <w:sz w:val="20"/>
        </w:rPr>
        <w:t>Educational</w:t>
      </w:r>
      <w:r w:rsidR="004F0A3D">
        <w:rPr>
          <w:sz w:val="20"/>
        </w:rPr>
        <w:t xml:space="preserve"> </w:t>
      </w:r>
      <w:r w:rsidRPr="004F5156">
        <w:rPr>
          <w:sz w:val="20"/>
        </w:rPr>
        <w:t>Communications</w:t>
      </w:r>
      <w:r w:rsidR="004F0A3D">
        <w:rPr>
          <w:sz w:val="20"/>
        </w:rPr>
        <w:t xml:space="preserve"> </w:t>
      </w:r>
      <w:r w:rsidRPr="004F5156">
        <w:rPr>
          <w:sz w:val="20"/>
        </w:rPr>
        <w:t>and</w:t>
      </w:r>
      <w:r w:rsidR="004F0A3D">
        <w:rPr>
          <w:sz w:val="20"/>
        </w:rPr>
        <w:t xml:space="preserve"> </w:t>
      </w:r>
      <w:r w:rsidRPr="004F5156">
        <w:rPr>
          <w:sz w:val="20"/>
        </w:rPr>
        <w:t>Technology</w:t>
      </w:r>
      <w:r w:rsidR="004F0A3D">
        <w:rPr>
          <w:sz w:val="20"/>
        </w:rPr>
        <w:t xml:space="preserve"> </w:t>
      </w:r>
      <w:r w:rsidRPr="004F5156">
        <w:rPr>
          <w:sz w:val="20"/>
        </w:rPr>
        <w:t>Agency).</w:t>
      </w:r>
      <w:r w:rsidR="004F0A3D">
        <w:rPr>
          <w:sz w:val="20"/>
        </w:rPr>
        <w:t xml:space="preserve"> </w:t>
      </w:r>
      <w:r w:rsidRPr="004F5156">
        <w:rPr>
          <w:sz w:val="20"/>
        </w:rPr>
        <w:t>(2004).</w:t>
      </w:r>
      <w:r w:rsidR="004F0A3D">
        <w:rPr>
          <w:sz w:val="20"/>
        </w:rPr>
        <w:t xml:space="preserve"> </w:t>
      </w:r>
      <w:r w:rsidRPr="004F5156">
        <w:rPr>
          <w:sz w:val="20"/>
        </w:rPr>
        <w:t>Getting</w:t>
      </w:r>
      <w:r w:rsidR="004F0A3D">
        <w:rPr>
          <w:sz w:val="20"/>
        </w:rPr>
        <w:t xml:space="preserve"> </w:t>
      </w:r>
      <w:r w:rsidRPr="004F5156">
        <w:rPr>
          <w:sz w:val="20"/>
        </w:rPr>
        <w:t>the</w:t>
      </w:r>
      <w:r w:rsidR="004F0A3D">
        <w:rPr>
          <w:sz w:val="20"/>
        </w:rPr>
        <w:t xml:space="preserve"> </w:t>
      </w:r>
      <w:r w:rsidRPr="004F5156">
        <w:rPr>
          <w:sz w:val="20"/>
        </w:rPr>
        <w:t>most</w:t>
      </w:r>
      <w:r w:rsidR="004F0A3D">
        <w:rPr>
          <w:sz w:val="20"/>
        </w:rPr>
        <w:t xml:space="preserve"> </w:t>
      </w:r>
      <w:r w:rsidRPr="004F5156">
        <w:rPr>
          <w:sz w:val="20"/>
        </w:rPr>
        <w:t>from</w:t>
      </w:r>
      <w:r w:rsidR="004F0A3D">
        <w:rPr>
          <w:sz w:val="20"/>
        </w:rPr>
        <w:t xml:space="preserve"> </w:t>
      </w:r>
      <w:r w:rsidRPr="004F5156">
        <w:rPr>
          <w:sz w:val="20"/>
        </w:rPr>
        <w:t>your</w:t>
      </w:r>
      <w:r w:rsidR="004F0A3D">
        <w:rPr>
          <w:sz w:val="20"/>
        </w:rPr>
        <w:t xml:space="preserve"> </w:t>
      </w:r>
      <w:r w:rsidRPr="004F5156">
        <w:rPr>
          <w:sz w:val="20"/>
        </w:rPr>
        <w:t>interactive</w:t>
      </w:r>
      <w:r w:rsidR="004F0A3D">
        <w:rPr>
          <w:sz w:val="20"/>
        </w:rPr>
        <w:t xml:space="preserve"> </w:t>
      </w:r>
      <w:r w:rsidRPr="004F5156">
        <w:rPr>
          <w:sz w:val="20"/>
        </w:rPr>
        <w:t>whiteboard:</w:t>
      </w:r>
      <w:r w:rsidR="004F0A3D">
        <w:rPr>
          <w:sz w:val="20"/>
        </w:rPr>
        <w:t xml:space="preserve"> </w:t>
      </w:r>
      <w:r w:rsidRPr="004F5156">
        <w:rPr>
          <w:sz w:val="20"/>
        </w:rPr>
        <w:t>A</w:t>
      </w:r>
      <w:r w:rsidR="004F0A3D">
        <w:rPr>
          <w:sz w:val="20"/>
        </w:rPr>
        <w:t xml:space="preserve"> </w:t>
      </w:r>
      <w:r w:rsidRPr="004F5156">
        <w:rPr>
          <w:sz w:val="20"/>
        </w:rPr>
        <w:t>guide</w:t>
      </w:r>
      <w:r w:rsidR="004F0A3D">
        <w:rPr>
          <w:sz w:val="20"/>
        </w:rPr>
        <w:t xml:space="preserve"> </w:t>
      </w:r>
      <w:r w:rsidRPr="004F5156">
        <w:rPr>
          <w:sz w:val="20"/>
        </w:rPr>
        <w:t>for</w:t>
      </w:r>
      <w:r w:rsidR="004F0A3D">
        <w:rPr>
          <w:sz w:val="20"/>
        </w:rPr>
        <w:t xml:space="preserve"> </w:t>
      </w:r>
      <w:r w:rsidRPr="004F5156">
        <w:rPr>
          <w:sz w:val="20"/>
        </w:rPr>
        <w:t>primary</w:t>
      </w:r>
      <w:r w:rsidR="004F0A3D">
        <w:rPr>
          <w:sz w:val="20"/>
        </w:rPr>
        <w:t xml:space="preserve"> </w:t>
      </w:r>
      <w:r w:rsidRPr="004F5156">
        <w:rPr>
          <w:sz w:val="20"/>
        </w:rPr>
        <w:t>schools.</w:t>
      </w:r>
      <w:r w:rsidR="004F0A3D">
        <w:rPr>
          <w:sz w:val="20"/>
        </w:rPr>
        <w:t xml:space="preserve"> </w:t>
      </w:r>
      <w:r w:rsidRPr="004F5156">
        <w:rPr>
          <w:sz w:val="20"/>
        </w:rPr>
        <w:t>Coventry:</w:t>
      </w:r>
      <w:r w:rsidR="004F0A3D">
        <w:rPr>
          <w:sz w:val="20"/>
        </w:rPr>
        <w:t xml:space="preserve"> </w:t>
      </w:r>
      <w:r w:rsidRPr="004F5156">
        <w:rPr>
          <w:sz w:val="20"/>
        </w:rPr>
        <w:t>Becta.</w:t>
      </w:r>
    </w:p>
    <w:p w:rsidR="009B5B79" w:rsidRPr="004F5156" w:rsidRDefault="009B5B79" w:rsidP="004F5156">
      <w:pPr>
        <w:pStyle w:val="BodyText"/>
        <w:ind w:left="720" w:hanging="720"/>
        <w:rPr>
          <w:sz w:val="20"/>
        </w:rPr>
      </w:pPr>
      <w:r w:rsidRPr="004F5156">
        <w:rPr>
          <w:sz w:val="20"/>
        </w:rPr>
        <w:t>Becta</w:t>
      </w:r>
      <w:r w:rsidR="004F0A3D">
        <w:rPr>
          <w:sz w:val="20"/>
        </w:rPr>
        <w:t xml:space="preserve"> </w:t>
      </w:r>
      <w:r w:rsidRPr="004F5156">
        <w:rPr>
          <w:sz w:val="20"/>
        </w:rPr>
        <w:t>(British</w:t>
      </w:r>
      <w:r w:rsidR="004F0A3D">
        <w:rPr>
          <w:sz w:val="20"/>
        </w:rPr>
        <w:t xml:space="preserve"> </w:t>
      </w:r>
      <w:r w:rsidRPr="004F5156">
        <w:rPr>
          <w:sz w:val="20"/>
        </w:rPr>
        <w:t>Educational</w:t>
      </w:r>
      <w:r w:rsidR="004F0A3D">
        <w:rPr>
          <w:sz w:val="20"/>
        </w:rPr>
        <w:t xml:space="preserve"> </w:t>
      </w:r>
      <w:r w:rsidRPr="004F5156">
        <w:rPr>
          <w:sz w:val="20"/>
        </w:rPr>
        <w:t>Communications</w:t>
      </w:r>
      <w:r w:rsidR="004F0A3D">
        <w:rPr>
          <w:sz w:val="20"/>
        </w:rPr>
        <w:t xml:space="preserve"> </w:t>
      </w:r>
      <w:r w:rsidRPr="004F5156">
        <w:rPr>
          <w:sz w:val="20"/>
        </w:rPr>
        <w:t>and</w:t>
      </w:r>
      <w:r w:rsidR="004F0A3D">
        <w:rPr>
          <w:sz w:val="20"/>
        </w:rPr>
        <w:t xml:space="preserve"> </w:t>
      </w:r>
      <w:r w:rsidRPr="004F5156">
        <w:rPr>
          <w:sz w:val="20"/>
        </w:rPr>
        <w:t>Technology</w:t>
      </w:r>
      <w:r w:rsidR="004F0A3D">
        <w:rPr>
          <w:sz w:val="20"/>
        </w:rPr>
        <w:t xml:space="preserve"> </w:t>
      </w:r>
      <w:r w:rsidRPr="004F5156">
        <w:rPr>
          <w:sz w:val="20"/>
        </w:rPr>
        <w:t>Agency).</w:t>
      </w:r>
      <w:r w:rsidR="004F0A3D">
        <w:rPr>
          <w:sz w:val="20"/>
        </w:rPr>
        <w:t xml:space="preserve"> </w:t>
      </w:r>
      <w:r w:rsidRPr="004F5156">
        <w:rPr>
          <w:sz w:val="20"/>
        </w:rPr>
        <w:t>(2008).</w:t>
      </w:r>
      <w:r w:rsidR="004F0A3D">
        <w:rPr>
          <w:sz w:val="20"/>
        </w:rPr>
        <w:t xml:space="preserve"> </w:t>
      </w:r>
      <w:r w:rsidRPr="004F5156">
        <w:rPr>
          <w:sz w:val="20"/>
        </w:rPr>
        <w:t>Harnessing</w:t>
      </w:r>
      <w:r w:rsidR="004F0A3D">
        <w:rPr>
          <w:sz w:val="20"/>
        </w:rPr>
        <w:t xml:space="preserve"> </w:t>
      </w:r>
      <w:r w:rsidRPr="004F5156">
        <w:rPr>
          <w:sz w:val="20"/>
        </w:rPr>
        <w:t>Technology</w:t>
      </w:r>
      <w:r w:rsidR="004F0A3D">
        <w:rPr>
          <w:sz w:val="20"/>
        </w:rPr>
        <w:t xml:space="preserve"> </w:t>
      </w:r>
      <w:r w:rsidRPr="004F5156">
        <w:rPr>
          <w:sz w:val="20"/>
        </w:rPr>
        <w:t>Schools</w:t>
      </w:r>
      <w:r w:rsidR="004F0A3D">
        <w:rPr>
          <w:sz w:val="20"/>
        </w:rPr>
        <w:t xml:space="preserve"> </w:t>
      </w:r>
      <w:r w:rsidRPr="004F5156">
        <w:rPr>
          <w:sz w:val="20"/>
        </w:rPr>
        <w:t>Survey</w:t>
      </w:r>
      <w:r w:rsidR="004F0A3D">
        <w:rPr>
          <w:sz w:val="20"/>
        </w:rPr>
        <w:t xml:space="preserve"> </w:t>
      </w:r>
      <w:r w:rsidRPr="004F5156">
        <w:rPr>
          <w:sz w:val="20"/>
        </w:rPr>
        <w:t>2007:</w:t>
      </w:r>
      <w:r w:rsidR="004F0A3D">
        <w:rPr>
          <w:sz w:val="20"/>
        </w:rPr>
        <w:t xml:space="preserve"> </w:t>
      </w:r>
      <w:r w:rsidRPr="004F5156">
        <w:rPr>
          <w:sz w:val="20"/>
        </w:rPr>
        <w:t>Analysis</w:t>
      </w:r>
      <w:r w:rsidR="004F0A3D">
        <w:rPr>
          <w:sz w:val="20"/>
        </w:rPr>
        <w:t xml:space="preserve"> </w:t>
      </w:r>
      <w:r w:rsidRPr="004F5156">
        <w:rPr>
          <w:sz w:val="20"/>
        </w:rPr>
        <w:t>and</w:t>
      </w:r>
      <w:r w:rsidR="004F0A3D">
        <w:rPr>
          <w:sz w:val="20"/>
        </w:rPr>
        <w:t xml:space="preserve"> </w:t>
      </w:r>
      <w:r w:rsidRPr="004F5156">
        <w:rPr>
          <w:sz w:val="20"/>
        </w:rPr>
        <w:t>key</w:t>
      </w:r>
      <w:r w:rsidR="004F0A3D">
        <w:rPr>
          <w:sz w:val="20"/>
        </w:rPr>
        <w:t xml:space="preserve"> </w:t>
      </w:r>
      <w:r w:rsidRPr="004F5156">
        <w:rPr>
          <w:sz w:val="20"/>
        </w:rPr>
        <w:t>findings.</w:t>
      </w:r>
      <w:r w:rsidR="004F0A3D">
        <w:rPr>
          <w:sz w:val="20"/>
        </w:rPr>
        <w:t xml:space="preserve"> </w:t>
      </w:r>
      <w:r w:rsidRPr="004F5156">
        <w:rPr>
          <w:sz w:val="20"/>
        </w:rPr>
        <w:t>Retrieved</w:t>
      </w:r>
      <w:r w:rsidR="004F0A3D">
        <w:rPr>
          <w:sz w:val="20"/>
        </w:rPr>
        <w:t xml:space="preserve"> </w:t>
      </w:r>
      <w:r w:rsidRPr="004F5156">
        <w:rPr>
          <w:sz w:val="20"/>
        </w:rPr>
        <w:t>August</w:t>
      </w:r>
      <w:r w:rsidR="004F0A3D">
        <w:rPr>
          <w:sz w:val="20"/>
        </w:rPr>
        <w:t xml:space="preserve"> </w:t>
      </w:r>
      <w:r w:rsidRPr="004F5156">
        <w:rPr>
          <w:sz w:val="20"/>
        </w:rPr>
        <w:t>3,</w:t>
      </w:r>
      <w:r w:rsidR="004F0A3D">
        <w:rPr>
          <w:sz w:val="20"/>
        </w:rPr>
        <w:t xml:space="preserve"> </w:t>
      </w:r>
      <w:r w:rsidRPr="004F5156">
        <w:rPr>
          <w:sz w:val="20"/>
        </w:rPr>
        <w:t>2015</w:t>
      </w:r>
      <w:r w:rsidR="004F0A3D">
        <w:rPr>
          <w:sz w:val="20"/>
        </w:rPr>
        <w:t xml:space="preserve"> </w:t>
      </w:r>
      <w:r w:rsidRPr="004F5156">
        <w:rPr>
          <w:sz w:val="20"/>
        </w:rPr>
        <w:t>from</w:t>
      </w:r>
      <w:r w:rsidR="004F0A3D">
        <w:rPr>
          <w:sz w:val="20"/>
        </w:rPr>
        <w:t xml:space="preserve"> </w:t>
      </w:r>
      <w:hyperlink r:id="rId63" w:history="1">
        <w:r w:rsidR="004F5156" w:rsidRPr="00644634">
          <w:rPr>
            <w:rStyle w:val="Hyperlink"/>
            <w:sz w:val="20"/>
          </w:rPr>
          <w:t>http://dera.ioe.ac.uk/1552/2/becta_2007_htschoolssurvey_report.pdf</w:t>
        </w:r>
      </w:hyperlink>
      <w:r w:rsidRPr="004F5156">
        <w:rPr>
          <w:sz w:val="20"/>
        </w:rPr>
        <w:t>.</w:t>
      </w:r>
      <w:r w:rsidR="004F0A3D">
        <w:rPr>
          <w:sz w:val="20"/>
        </w:rPr>
        <w:t xml:space="preserve"> </w:t>
      </w:r>
    </w:p>
    <w:p w:rsidR="009B5B79" w:rsidRPr="004F5156" w:rsidRDefault="009B5B79" w:rsidP="004F5156">
      <w:pPr>
        <w:pStyle w:val="BodyText"/>
        <w:ind w:left="720" w:hanging="720"/>
        <w:rPr>
          <w:sz w:val="20"/>
        </w:rPr>
      </w:pPr>
      <w:r w:rsidRPr="004F5156">
        <w:rPr>
          <w:sz w:val="20"/>
        </w:rPr>
        <w:t>Beeland,</w:t>
      </w:r>
      <w:r w:rsidR="004F0A3D">
        <w:rPr>
          <w:sz w:val="20"/>
        </w:rPr>
        <w:t xml:space="preserve"> </w:t>
      </w:r>
      <w:r w:rsidRPr="004F5156">
        <w:rPr>
          <w:sz w:val="20"/>
        </w:rPr>
        <w:t>W.</w:t>
      </w:r>
      <w:r w:rsidR="004F0A3D">
        <w:rPr>
          <w:sz w:val="20"/>
        </w:rPr>
        <w:t xml:space="preserve"> </w:t>
      </w:r>
      <w:r w:rsidRPr="004F5156">
        <w:rPr>
          <w:sz w:val="20"/>
        </w:rPr>
        <w:t>D.</w:t>
      </w:r>
      <w:r w:rsidR="004F0A3D">
        <w:rPr>
          <w:sz w:val="20"/>
        </w:rPr>
        <w:t xml:space="preserve"> </w:t>
      </w:r>
      <w:r w:rsidRPr="004F5156">
        <w:rPr>
          <w:sz w:val="20"/>
        </w:rPr>
        <w:t>(2002)</w:t>
      </w:r>
      <w:r w:rsidR="004F0A3D">
        <w:rPr>
          <w:sz w:val="20"/>
        </w:rPr>
        <w:t xml:space="preserve"> </w:t>
      </w:r>
      <w:r w:rsidRPr="004F5156">
        <w:rPr>
          <w:sz w:val="20"/>
        </w:rPr>
        <w:t>Student</w:t>
      </w:r>
      <w:r w:rsidR="004F0A3D">
        <w:rPr>
          <w:sz w:val="20"/>
        </w:rPr>
        <w:t xml:space="preserve"> </w:t>
      </w:r>
      <w:r w:rsidRPr="004F5156">
        <w:rPr>
          <w:sz w:val="20"/>
        </w:rPr>
        <w:t>engagement,</w:t>
      </w:r>
      <w:r w:rsidR="004F0A3D">
        <w:rPr>
          <w:sz w:val="20"/>
        </w:rPr>
        <w:t xml:space="preserve"> </w:t>
      </w:r>
      <w:r w:rsidRPr="004F5156">
        <w:rPr>
          <w:sz w:val="20"/>
        </w:rPr>
        <w:t>visual</w:t>
      </w:r>
      <w:r w:rsidR="004F0A3D">
        <w:rPr>
          <w:sz w:val="20"/>
        </w:rPr>
        <w:t xml:space="preserve"> </w:t>
      </w:r>
      <w:r w:rsidRPr="004F5156">
        <w:rPr>
          <w:sz w:val="20"/>
        </w:rPr>
        <w:t>learning</w:t>
      </w:r>
      <w:r w:rsidR="004F0A3D">
        <w:rPr>
          <w:sz w:val="20"/>
        </w:rPr>
        <w:t xml:space="preserve"> </w:t>
      </w:r>
      <w:r w:rsidRPr="004F5156">
        <w:rPr>
          <w:sz w:val="20"/>
        </w:rPr>
        <w:t>and</w:t>
      </w:r>
      <w:r w:rsidR="004F0A3D">
        <w:rPr>
          <w:sz w:val="20"/>
        </w:rPr>
        <w:t xml:space="preserve"> </w:t>
      </w:r>
      <w:r w:rsidRPr="004F5156">
        <w:rPr>
          <w:sz w:val="20"/>
        </w:rPr>
        <w:t>technology:</w:t>
      </w:r>
      <w:r w:rsidR="004F0A3D">
        <w:rPr>
          <w:sz w:val="20"/>
        </w:rPr>
        <w:t xml:space="preserve"> </w:t>
      </w:r>
      <w:r w:rsidRPr="004F5156">
        <w:rPr>
          <w:sz w:val="20"/>
        </w:rPr>
        <w:t>can</w:t>
      </w:r>
      <w:r w:rsidR="004F0A3D">
        <w:rPr>
          <w:sz w:val="20"/>
        </w:rPr>
        <w:t xml:space="preserve"> </w:t>
      </w:r>
      <w:r w:rsidRPr="004F5156">
        <w:rPr>
          <w:sz w:val="20"/>
        </w:rPr>
        <w:t>interactive</w:t>
      </w:r>
      <w:r w:rsidR="004F0A3D">
        <w:rPr>
          <w:sz w:val="20"/>
        </w:rPr>
        <w:t xml:space="preserve"> </w:t>
      </w:r>
      <w:r w:rsidRPr="004F5156">
        <w:rPr>
          <w:sz w:val="20"/>
        </w:rPr>
        <w:t>whiteboards</w:t>
      </w:r>
      <w:r w:rsidR="004F0A3D">
        <w:rPr>
          <w:sz w:val="20"/>
        </w:rPr>
        <w:t xml:space="preserve"> </w:t>
      </w:r>
      <w:r w:rsidRPr="004F5156">
        <w:rPr>
          <w:sz w:val="20"/>
        </w:rPr>
        <w:t>help?,</w:t>
      </w:r>
      <w:r w:rsidR="004F0A3D">
        <w:rPr>
          <w:sz w:val="20"/>
        </w:rPr>
        <w:t xml:space="preserve"> </w:t>
      </w:r>
      <w:r w:rsidRPr="004F5156">
        <w:rPr>
          <w:sz w:val="20"/>
        </w:rPr>
        <w:t>Action</w:t>
      </w:r>
      <w:r w:rsidR="004F0A3D">
        <w:rPr>
          <w:sz w:val="20"/>
        </w:rPr>
        <w:t xml:space="preserve"> </w:t>
      </w:r>
      <w:r w:rsidRPr="004F5156">
        <w:rPr>
          <w:sz w:val="20"/>
        </w:rPr>
        <w:t>Research</w:t>
      </w:r>
      <w:r w:rsidR="004F0A3D">
        <w:rPr>
          <w:sz w:val="20"/>
        </w:rPr>
        <w:t xml:space="preserve"> </w:t>
      </w:r>
      <w:r w:rsidRPr="004F5156">
        <w:rPr>
          <w:sz w:val="20"/>
        </w:rPr>
        <w:t>Exchange,</w:t>
      </w:r>
      <w:r w:rsidR="004F0A3D">
        <w:rPr>
          <w:sz w:val="20"/>
        </w:rPr>
        <w:t xml:space="preserve"> </w:t>
      </w:r>
      <w:r w:rsidRPr="004F5156">
        <w:rPr>
          <w:sz w:val="20"/>
        </w:rPr>
        <w:t>1(1).</w:t>
      </w:r>
      <w:r w:rsidR="004F0A3D">
        <w:rPr>
          <w:sz w:val="20"/>
        </w:rPr>
        <w:t xml:space="preserve"> </w:t>
      </w:r>
      <w:r w:rsidRPr="004F5156">
        <w:rPr>
          <w:sz w:val="20"/>
        </w:rPr>
        <w:t>Retrieved</w:t>
      </w:r>
      <w:r w:rsidR="004F0A3D">
        <w:rPr>
          <w:sz w:val="20"/>
        </w:rPr>
        <w:t xml:space="preserve"> </w:t>
      </w:r>
      <w:r w:rsidRPr="004F5156">
        <w:rPr>
          <w:sz w:val="20"/>
        </w:rPr>
        <w:t>August</w:t>
      </w:r>
      <w:r w:rsidR="004F0A3D">
        <w:rPr>
          <w:sz w:val="20"/>
        </w:rPr>
        <w:t xml:space="preserve"> </w:t>
      </w:r>
      <w:r w:rsidRPr="004F5156">
        <w:rPr>
          <w:sz w:val="20"/>
        </w:rPr>
        <w:t>3,</w:t>
      </w:r>
      <w:r w:rsidR="004F0A3D">
        <w:rPr>
          <w:sz w:val="20"/>
        </w:rPr>
        <w:t xml:space="preserve"> </w:t>
      </w:r>
      <w:r w:rsidRPr="004F5156">
        <w:rPr>
          <w:sz w:val="20"/>
        </w:rPr>
        <w:t>2015</w:t>
      </w:r>
      <w:r w:rsidR="004F0A3D">
        <w:rPr>
          <w:sz w:val="20"/>
        </w:rPr>
        <w:t xml:space="preserve"> </w:t>
      </w:r>
      <w:r w:rsidRPr="004F5156">
        <w:rPr>
          <w:sz w:val="20"/>
        </w:rPr>
        <w:t>from</w:t>
      </w:r>
      <w:r w:rsidR="004F0A3D">
        <w:rPr>
          <w:sz w:val="20"/>
        </w:rPr>
        <w:t xml:space="preserve"> </w:t>
      </w:r>
      <w:hyperlink r:id="rId64" w:history="1">
        <w:r w:rsidR="004F5156" w:rsidRPr="00644634">
          <w:rPr>
            <w:rStyle w:val="Hyperlink"/>
            <w:sz w:val="20"/>
          </w:rPr>
          <w:t>http://downloads01.smarttech.com/media/research/international_research/usa/beeland_am.pdf</w:t>
        </w:r>
      </w:hyperlink>
      <w:r w:rsidRPr="004F5156">
        <w:rPr>
          <w:sz w:val="20"/>
        </w:rPr>
        <w:t>.</w:t>
      </w:r>
    </w:p>
    <w:p w:rsidR="009B5B79" w:rsidRPr="004F5156" w:rsidRDefault="009B5B79" w:rsidP="004F5156">
      <w:pPr>
        <w:pStyle w:val="BodyText"/>
        <w:ind w:left="720" w:hanging="720"/>
        <w:rPr>
          <w:sz w:val="20"/>
        </w:rPr>
      </w:pPr>
      <w:r w:rsidRPr="004F5156">
        <w:rPr>
          <w:sz w:val="20"/>
        </w:rPr>
        <w:t>Bosetti,</w:t>
      </w:r>
      <w:r w:rsidR="004F0A3D">
        <w:rPr>
          <w:sz w:val="20"/>
        </w:rPr>
        <w:t xml:space="preserve"> </w:t>
      </w:r>
      <w:r w:rsidRPr="004F5156">
        <w:rPr>
          <w:sz w:val="20"/>
        </w:rPr>
        <w:t>M,</w:t>
      </w:r>
      <w:r w:rsidR="004F0A3D">
        <w:rPr>
          <w:sz w:val="20"/>
        </w:rPr>
        <w:t xml:space="preserve"> </w:t>
      </w:r>
      <w:r w:rsidRPr="004F5156">
        <w:rPr>
          <w:sz w:val="20"/>
        </w:rPr>
        <w:t>Pilolli,</w:t>
      </w:r>
      <w:r w:rsidR="004F0A3D">
        <w:rPr>
          <w:sz w:val="20"/>
        </w:rPr>
        <w:t xml:space="preserve"> </w:t>
      </w:r>
      <w:r w:rsidRPr="004F5156">
        <w:rPr>
          <w:sz w:val="20"/>
        </w:rPr>
        <w:t>P,</w:t>
      </w:r>
      <w:r w:rsidR="004F0A3D">
        <w:rPr>
          <w:sz w:val="20"/>
        </w:rPr>
        <w:t xml:space="preserve"> </w:t>
      </w:r>
      <w:r w:rsidRPr="004F5156">
        <w:rPr>
          <w:sz w:val="20"/>
        </w:rPr>
        <w:t>Ruffoni,</w:t>
      </w:r>
      <w:r w:rsidR="004F0A3D">
        <w:rPr>
          <w:sz w:val="20"/>
        </w:rPr>
        <w:t xml:space="preserve"> </w:t>
      </w:r>
      <w:r w:rsidRPr="004F5156">
        <w:rPr>
          <w:sz w:val="20"/>
        </w:rPr>
        <w:t>M.</w:t>
      </w:r>
      <w:r w:rsidR="004F0A3D">
        <w:rPr>
          <w:sz w:val="20"/>
        </w:rPr>
        <w:t xml:space="preserve"> </w:t>
      </w:r>
      <w:r w:rsidRPr="004F5156">
        <w:rPr>
          <w:sz w:val="20"/>
        </w:rPr>
        <w:t>&amp;</w:t>
      </w:r>
      <w:r w:rsidR="004F0A3D">
        <w:rPr>
          <w:sz w:val="20"/>
        </w:rPr>
        <w:t xml:space="preserve"> </w:t>
      </w:r>
      <w:r w:rsidRPr="004F5156">
        <w:rPr>
          <w:sz w:val="20"/>
        </w:rPr>
        <w:t>Ronchetti,</w:t>
      </w:r>
      <w:r w:rsidR="004F0A3D">
        <w:rPr>
          <w:sz w:val="20"/>
        </w:rPr>
        <w:t xml:space="preserve"> </w:t>
      </w:r>
      <w:r w:rsidRPr="004F5156">
        <w:rPr>
          <w:sz w:val="20"/>
        </w:rPr>
        <w:t>M.</w:t>
      </w:r>
      <w:r w:rsidR="004F0A3D">
        <w:rPr>
          <w:sz w:val="20"/>
        </w:rPr>
        <w:t xml:space="preserve"> </w:t>
      </w:r>
      <w:r w:rsidRPr="004F5156">
        <w:rPr>
          <w:sz w:val="20"/>
        </w:rPr>
        <w:t>(2011).</w:t>
      </w:r>
      <w:r w:rsidR="004F0A3D">
        <w:rPr>
          <w:sz w:val="20"/>
        </w:rPr>
        <w:t xml:space="preserve"> </w:t>
      </w:r>
      <w:r w:rsidRPr="004F5156">
        <w:rPr>
          <w:sz w:val="20"/>
        </w:rPr>
        <w:t>Interactive</w:t>
      </w:r>
      <w:r w:rsidR="004F0A3D">
        <w:rPr>
          <w:sz w:val="20"/>
        </w:rPr>
        <w:t xml:space="preserve"> </w:t>
      </w:r>
      <w:r w:rsidRPr="004F5156">
        <w:rPr>
          <w:sz w:val="20"/>
        </w:rPr>
        <w:t>whiteboards</w:t>
      </w:r>
      <w:r w:rsidR="004F0A3D">
        <w:rPr>
          <w:sz w:val="20"/>
        </w:rPr>
        <w:t xml:space="preserve"> </w:t>
      </w:r>
      <w:r w:rsidRPr="004F5156">
        <w:rPr>
          <w:sz w:val="20"/>
        </w:rPr>
        <w:t>based</w:t>
      </w:r>
      <w:r w:rsidR="004F0A3D">
        <w:rPr>
          <w:sz w:val="20"/>
        </w:rPr>
        <w:t xml:space="preserve"> </w:t>
      </w:r>
      <w:r w:rsidRPr="004F5156">
        <w:rPr>
          <w:sz w:val="20"/>
        </w:rPr>
        <w:t>on</w:t>
      </w:r>
      <w:r w:rsidR="004F0A3D">
        <w:rPr>
          <w:sz w:val="20"/>
        </w:rPr>
        <w:t xml:space="preserve"> </w:t>
      </w:r>
      <w:r w:rsidRPr="004F5156">
        <w:rPr>
          <w:sz w:val="20"/>
        </w:rPr>
        <w:t>the</w:t>
      </w:r>
      <w:r w:rsidR="004F0A3D">
        <w:rPr>
          <w:sz w:val="20"/>
        </w:rPr>
        <w:t xml:space="preserve"> </w:t>
      </w:r>
      <w:r w:rsidRPr="004F5156">
        <w:rPr>
          <w:sz w:val="20"/>
        </w:rPr>
        <w:t>WiiMote:</w:t>
      </w:r>
      <w:r w:rsidR="004F0A3D">
        <w:rPr>
          <w:sz w:val="20"/>
        </w:rPr>
        <w:t xml:space="preserve"> </w:t>
      </w:r>
      <w:r w:rsidRPr="004F5156">
        <w:rPr>
          <w:sz w:val="20"/>
        </w:rPr>
        <w:t>Validation</w:t>
      </w:r>
      <w:r w:rsidR="004F0A3D">
        <w:rPr>
          <w:sz w:val="20"/>
        </w:rPr>
        <w:t xml:space="preserve"> </w:t>
      </w:r>
      <w:r w:rsidRPr="004F5156">
        <w:rPr>
          <w:sz w:val="20"/>
        </w:rPr>
        <w:t>on</w:t>
      </w:r>
      <w:r w:rsidR="004F0A3D">
        <w:rPr>
          <w:sz w:val="20"/>
        </w:rPr>
        <w:t xml:space="preserve"> </w:t>
      </w:r>
      <w:r w:rsidRPr="004F5156">
        <w:rPr>
          <w:sz w:val="20"/>
        </w:rPr>
        <w:t>the</w:t>
      </w:r>
      <w:r w:rsidR="004F0A3D">
        <w:rPr>
          <w:sz w:val="20"/>
        </w:rPr>
        <w:t xml:space="preserve"> </w:t>
      </w:r>
      <w:r w:rsidRPr="004F5156">
        <w:rPr>
          <w:sz w:val="20"/>
        </w:rPr>
        <w:t>field.</w:t>
      </w:r>
      <w:r w:rsidR="004F0A3D">
        <w:rPr>
          <w:sz w:val="20"/>
        </w:rPr>
        <w:t xml:space="preserve"> </w:t>
      </w:r>
      <w:r w:rsidRPr="004F5156">
        <w:rPr>
          <w:sz w:val="20"/>
        </w:rPr>
        <w:t>Paper</w:t>
      </w:r>
      <w:r w:rsidR="004F0A3D">
        <w:rPr>
          <w:sz w:val="20"/>
        </w:rPr>
        <w:t xml:space="preserve"> </w:t>
      </w:r>
      <w:r w:rsidRPr="004F5156">
        <w:rPr>
          <w:sz w:val="20"/>
        </w:rPr>
        <w:t>presented</w:t>
      </w:r>
      <w:r w:rsidR="004F0A3D">
        <w:rPr>
          <w:sz w:val="20"/>
        </w:rPr>
        <w:t xml:space="preserve"> </w:t>
      </w:r>
      <w:r w:rsidRPr="004F5156">
        <w:rPr>
          <w:sz w:val="20"/>
        </w:rPr>
        <w:t>in</w:t>
      </w:r>
      <w:r w:rsidR="004F0A3D">
        <w:rPr>
          <w:sz w:val="20"/>
        </w:rPr>
        <w:t xml:space="preserve"> </w:t>
      </w:r>
      <w:r w:rsidRPr="004F5156">
        <w:rPr>
          <w:sz w:val="20"/>
        </w:rPr>
        <w:t>the</w:t>
      </w:r>
      <w:r w:rsidR="004F0A3D">
        <w:rPr>
          <w:sz w:val="20"/>
        </w:rPr>
        <w:t xml:space="preserve"> </w:t>
      </w:r>
      <w:r w:rsidRPr="004F5156">
        <w:rPr>
          <w:sz w:val="20"/>
        </w:rPr>
        <w:t>14th</w:t>
      </w:r>
      <w:r w:rsidR="004F0A3D">
        <w:rPr>
          <w:sz w:val="20"/>
        </w:rPr>
        <w:t xml:space="preserve"> </w:t>
      </w:r>
      <w:r w:rsidRPr="004F5156">
        <w:rPr>
          <w:sz w:val="20"/>
        </w:rPr>
        <w:t>International</w:t>
      </w:r>
      <w:r w:rsidR="004F0A3D">
        <w:rPr>
          <w:sz w:val="20"/>
        </w:rPr>
        <w:t xml:space="preserve"> </w:t>
      </w:r>
      <w:r w:rsidRPr="004F5156">
        <w:rPr>
          <w:sz w:val="20"/>
        </w:rPr>
        <w:t>Conference</w:t>
      </w:r>
      <w:r w:rsidR="004F0A3D">
        <w:rPr>
          <w:sz w:val="20"/>
        </w:rPr>
        <w:t xml:space="preserve"> </w:t>
      </w:r>
      <w:r w:rsidRPr="004F5156">
        <w:rPr>
          <w:sz w:val="20"/>
        </w:rPr>
        <w:t>on</w:t>
      </w:r>
      <w:r w:rsidR="004F0A3D">
        <w:rPr>
          <w:sz w:val="20"/>
        </w:rPr>
        <w:t xml:space="preserve"> </w:t>
      </w:r>
      <w:r w:rsidRPr="004F5156">
        <w:rPr>
          <w:sz w:val="20"/>
        </w:rPr>
        <w:t>Interactive</w:t>
      </w:r>
      <w:r w:rsidR="004F0A3D">
        <w:rPr>
          <w:sz w:val="20"/>
        </w:rPr>
        <w:t xml:space="preserve"> </w:t>
      </w:r>
      <w:r w:rsidRPr="004F5156">
        <w:rPr>
          <w:sz w:val="20"/>
        </w:rPr>
        <w:t>Collaborative</w:t>
      </w:r>
      <w:r w:rsidR="004F0A3D">
        <w:rPr>
          <w:sz w:val="20"/>
        </w:rPr>
        <w:t xml:space="preserve"> </w:t>
      </w:r>
      <w:r w:rsidRPr="004F5156">
        <w:rPr>
          <w:sz w:val="20"/>
        </w:rPr>
        <w:t>Learning</w:t>
      </w:r>
      <w:r w:rsidR="004F0A3D">
        <w:rPr>
          <w:sz w:val="20"/>
        </w:rPr>
        <w:t xml:space="preserve"> </w:t>
      </w:r>
      <w:r w:rsidRPr="004F5156">
        <w:rPr>
          <w:sz w:val="20"/>
        </w:rPr>
        <w:t>(ICL2011) ̶</w:t>
      </w:r>
      <w:r w:rsidR="004F0A3D">
        <w:rPr>
          <w:sz w:val="20"/>
        </w:rPr>
        <w:t xml:space="preserve"> </w:t>
      </w:r>
      <w:r w:rsidRPr="004F5156">
        <w:rPr>
          <w:sz w:val="20"/>
        </w:rPr>
        <w:t>11th</w:t>
      </w:r>
      <w:r w:rsidR="004F0A3D">
        <w:rPr>
          <w:sz w:val="20"/>
        </w:rPr>
        <w:t xml:space="preserve"> </w:t>
      </w:r>
      <w:r w:rsidRPr="004F5156">
        <w:rPr>
          <w:sz w:val="20"/>
        </w:rPr>
        <w:t>International</w:t>
      </w:r>
      <w:r w:rsidR="004F0A3D">
        <w:rPr>
          <w:sz w:val="20"/>
        </w:rPr>
        <w:t xml:space="preserve"> </w:t>
      </w:r>
      <w:r w:rsidRPr="004F5156">
        <w:rPr>
          <w:sz w:val="20"/>
        </w:rPr>
        <w:t>Conference</w:t>
      </w:r>
      <w:r w:rsidR="004F0A3D">
        <w:rPr>
          <w:sz w:val="20"/>
        </w:rPr>
        <w:t xml:space="preserve"> </w:t>
      </w:r>
      <w:r w:rsidRPr="004F5156">
        <w:rPr>
          <w:sz w:val="20"/>
        </w:rPr>
        <w:t>Virtual</w:t>
      </w:r>
      <w:r w:rsidR="004F0A3D">
        <w:rPr>
          <w:sz w:val="20"/>
        </w:rPr>
        <w:t xml:space="preserve"> </w:t>
      </w:r>
      <w:r w:rsidRPr="004F5156">
        <w:rPr>
          <w:sz w:val="20"/>
        </w:rPr>
        <w:t>University</w:t>
      </w:r>
      <w:r w:rsidR="004F0A3D">
        <w:rPr>
          <w:sz w:val="20"/>
        </w:rPr>
        <w:t xml:space="preserve"> </w:t>
      </w:r>
      <w:r w:rsidRPr="004F5156">
        <w:rPr>
          <w:sz w:val="20"/>
        </w:rPr>
        <w:t>(vu'11).</w:t>
      </w:r>
      <w:r w:rsidR="004F0A3D">
        <w:rPr>
          <w:sz w:val="20"/>
        </w:rPr>
        <w:t xml:space="preserve"> </w:t>
      </w:r>
      <w:r w:rsidRPr="004F5156">
        <w:rPr>
          <w:sz w:val="20"/>
        </w:rPr>
        <w:t>21–23</w:t>
      </w:r>
      <w:r w:rsidR="004F0A3D">
        <w:rPr>
          <w:sz w:val="20"/>
        </w:rPr>
        <w:t xml:space="preserve"> </w:t>
      </w:r>
      <w:r w:rsidRPr="004F5156">
        <w:rPr>
          <w:sz w:val="20"/>
        </w:rPr>
        <w:t>September</w:t>
      </w:r>
      <w:r w:rsidR="004F0A3D">
        <w:rPr>
          <w:sz w:val="20"/>
        </w:rPr>
        <w:t xml:space="preserve"> </w:t>
      </w:r>
      <w:r w:rsidRPr="004F5156">
        <w:rPr>
          <w:sz w:val="20"/>
        </w:rPr>
        <w:t>2011,</w:t>
      </w:r>
      <w:r w:rsidR="004F0A3D">
        <w:rPr>
          <w:sz w:val="20"/>
        </w:rPr>
        <w:t xml:space="preserve"> </w:t>
      </w:r>
      <w:r w:rsidRPr="004F5156">
        <w:rPr>
          <w:sz w:val="20"/>
        </w:rPr>
        <w:t>Piešťany,</w:t>
      </w:r>
      <w:r w:rsidR="004F0A3D">
        <w:rPr>
          <w:sz w:val="20"/>
        </w:rPr>
        <w:t xml:space="preserve"> </w:t>
      </w:r>
      <w:r w:rsidRPr="004F5156">
        <w:rPr>
          <w:sz w:val="20"/>
        </w:rPr>
        <w:t>Slovakia.</w:t>
      </w:r>
    </w:p>
    <w:p w:rsidR="009B5B79" w:rsidRPr="004F5156" w:rsidRDefault="009B5B79" w:rsidP="004F5156">
      <w:pPr>
        <w:pStyle w:val="BodyText"/>
        <w:ind w:left="720" w:hanging="720"/>
        <w:rPr>
          <w:sz w:val="20"/>
        </w:rPr>
      </w:pPr>
      <w:r w:rsidRPr="004F5156">
        <w:rPr>
          <w:sz w:val="20"/>
        </w:rPr>
        <w:t>Glover,</w:t>
      </w:r>
      <w:r w:rsidR="004F0A3D">
        <w:rPr>
          <w:sz w:val="20"/>
        </w:rPr>
        <w:t xml:space="preserve"> </w:t>
      </w:r>
      <w:r w:rsidRPr="004F5156">
        <w:rPr>
          <w:sz w:val="20"/>
        </w:rPr>
        <w:t>D.,</w:t>
      </w:r>
      <w:r w:rsidR="004F0A3D">
        <w:rPr>
          <w:sz w:val="20"/>
        </w:rPr>
        <w:t xml:space="preserve"> </w:t>
      </w:r>
      <w:r w:rsidRPr="004F5156">
        <w:rPr>
          <w:sz w:val="20"/>
        </w:rPr>
        <w:t>Miller,</w:t>
      </w:r>
      <w:r w:rsidR="004F0A3D">
        <w:rPr>
          <w:sz w:val="20"/>
        </w:rPr>
        <w:t xml:space="preserve"> </w:t>
      </w:r>
      <w:r w:rsidRPr="004F5156">
        <w:rPr>
          <w:sz w:val="20"/>
        </w:rPr>
        <w:t>D.,</w:t>
      </w:r>
      <w:r w:rsidR="004F0A3D">
        <w:rPr>
          <w:sz w:val="20"/>
        </w:rPr>
        <w:t xml:space="preserve"> </w:t>
      </w:r>
      <w:r w:rsidRPr="004F5156">
        <w:rPr>
          <w:sz w:val="20"/>
        </w:rPr>
        <w:t>Averis,</w:t>
      </w:r>
      <w:r w:rsidR="004F0A3D">
        <w:rPr>
          <w:sz w:val="20"/>
        </w:rPr>
        <w:t xml:space="preserve"> </w:t>
      </w:r>
      <w:r w:rsidRPr="004F5156">
        <w:rPr>
          <w:sz w:val="20"/>
        </w:rPr>
        <w:t>D.,</w:t>
      </w:r>
      <w:r w:rsidR="004F0A3D">
        <w:rPr>
          <w:sz w:val="20"/>
        </w:rPr>
        <w:t xml:space="preserve"> </w:t>
      </w:r>
      <w:r w:rsidRPr="004F5156">
        <w:rPr>
          <w:sz w:val="20"/>
        </w:rPr>
        <w:t>&amp;</w:t>
      </w:r>
      <w:r w:rsidR="004F0A3D">
        <w:rPr>
          <w:sz w:val="20"/>
        </w:rPr>
        <w:t xml:space="preserve"> </w:t>
      </w:r>
      <w:r w:rsidRPr="004F5156">
        <w:rPr>
          <w:sz w:val="20"/>
        </w:rPr>
        <w:t>Door,</w:t>
      </w:r>
      <w:r w:rsidR="004F0A3D">
        <w:rPr>
          <w:sz w:val="20"/>
        </w:rPr>
        <w:t xml:space="preserve"> </w:t>
      </w:r>
      <w:r w:rsidRPr="004F5156">
        <w:rPr>
          <w:sz w:val="20"/>
        </w:rPr>
        <w:t>V.</w:t>
      </w:r>
      <w:r w:rsidR="004F0A3D">
        <w:rPr>
          <w:sz w:val="20"/>
        </w:rPr>
        <w:t xml:space="preserve"> </w:t>
      </w:r>
      <w:r w:rsidRPr="004F5156">
        <w:rPr>
          <w:sz w:val="20"/>
        </w:rPr>
        <w:t>(2007).</w:t>
      </w:r>
      <w:r w:rsidR="004F0A3D">
        <w:rPr>
          <w:sz w:val="20"/>
        </w:rPr>
        <w:t xml:space="preserve"> </w:t>
      </w:r>
      <w:r w:rsidRPr="004F5156">
        <w:rPr>
          <w:sz w:val="20"/>
        </w:rPr>
        <w:t>The</w:t>
      </w:r>
      <w:r w:rsidR="004F0A3D">
        <w:rPr>
          <w:sz w:val="20"/>
        </w:rPr>
        <w:t xml:space="preserve"> </w:t>
      </w:r>
      <w:r w:rsidRPr="004F5156">
        <w:rPr>
          <w:sz w:val="20"/>
        </w:rPr>
        <w:t>evolution</w:t>
      </w:r>
      <w:r w:rsidR="004F0A3D">
        <w:rPr>
          <w:sz w:val="20"/>
        </w:rPr>
        <w:t xml:space="preserve"> </w:t>
      </w:r>
      <w:r w:rsidRPr="004F5156">
        <w:rPr>
          <w:sz w:val="20"/>
        </w:rPr>
        <w:t>of</w:t>
      </w:r>
      <w:r w:rsidR="004F0A3D">
        <w:rPr>
          <w:sz w:val="20"/>
        </w:rPr>
        <w:t xml:space="preserve"> </w:t>
      </w:r>
      <w:r w:rsidRPr="004F5156">
        <w:rPr>
          <w:sz w:val="20"/>
        </w:rPr>
        <w:t>an</w:t>
      </w:r>
      <w:r w:rsidR="004F0A3D">
        <w:rPr>
          <w:sz w:val="20"/>
        </w:rPr>
        <w:t xml:space="preserve"> </w:t>
      </w:r>
      <w:r w:rsidRPr="004F5156">
        <w:rPr>
          <w:sz w:val="20"/>
        </w:rPr>
        <w:t>effective</w:t>
      </w:r>
      <w:r w:rsidR="004F0A3D">
        <w:rPr>
          <w:sz w:val="20"/>
        </w:rPr>
        <w:t xml:space="preserve"> </w:t>
      </w:r>
      <w:r w:rsidRPr="004F5156">
        <w:rPr>
          <w:sz w:val="20"/>
        </w:rPr>
        <w:t>pedagogy</w:t>
      </w:r>
      <w:r w:rsidR="004F0A3D">
        <w:rPr>
          <w:sz w:val="20"/>
        </w:rPr>
        <w:t xml:space="preserve"> </w:t>
      </w:r>
      <w:r w:rsidRPr="004F5156">
        <w:rPr>
          <w:sz w:val="20"/>
        </w:rPr>
        <w:t>for</w:t>
      </w:r>
      <w:r w:rsidR="004F0A3D">
        <w:rPr>
          <w:sz w:val="20"/>
        </w:rPr>
        <w:t xml:space="preserve"> </w:t>
      </w:r>
      <w:r w:rsidRPr="004F5156">
        <w:rPr>
          <w:sz w:val="20"/>
        </w:rPr>
        <w:t>teachers</w:t>
      </w:r>
      <w:r w:rsidR="004F0A3D">
        <w:rPr>
          <w:sz w:val="20"/>
        </w:rPr>
        <w:t xml:space="preserve"> </w:t>
      </w:r>
      <w:r w:rsidRPr="004F5156">
        <w:rPr>
          <w:sz w:val="20"/>
        </w:rPr>
        <w:t>using</w:t>
      </w:r>
      <w:r w:rsidR="004F0A3D">
        <w:rPr>
          <w:sz w:val="20"/>
        </w:rPr>
        <w:t xml:space="preserve"> </w:t>
      </w:r>
      <w:r w:rsidRPr="004F5156">
        <w:rPr>
          <w:sz w:val="20"/>
        </w:rPr>
        <w:t>the</w:t>
      </w:r>
      <w:r w:rsidR="004F0A3D">
        <w:rPr>
          <w:sz w:val="20"/>
        </w:rPr>
        <w:t xml:space="preserve"> </w:t>
      </w:r>
      <w:r w:rsidRPr="004F5156">
        <w:rPr>
          <w:sz w:val="20"/>
        </w:rPr>
        <w:t>interactive</w:t>
      </w:r>
      <w:r w:rsidR="004F0A3D">
        <w:rPr>
          <w:sz w:val="20"/>
        </w:rPr>
        <w:t xml:space="preserve"> </w:t>
      </w:r>
      <w:r w:rsidRPr="004F5156">
        <w:rPr>
          <w:sz w:val="20"/>
        </w:rPr>
        <w:t>whiteboard</w:t>
      </w:r>
      <w:r w:rsidR="004F0A3D">
        <w:rPr>
          <w:sz w:val="20"/>
        </w:rPr>
        <w:t xml:space="preserve"> </w:t>
      </w:r>
      <w:r w:rsidRPr="004F5156">
        <w:rPr>
          <w:sz w:val="20"/>
        </w:rPr>
        <w:t>in</w:t>
      </w:r>
      <w:r w:rsidR="004F0A3D">
        <w:rPr>
          <w:sz w:val="20"/>
        </w:rPr>
        <w:t xml:space="preserve"> </w:t>
      </w:r>
      <w:r w:rsidRPr="004F5156">
        <w:rPr>
          <w:sz w:val="20"/>
        </w:rPr>
        <w:t>mathematics</w:t>
      </w:r>
      <w:r w:rsidR="004F0A3D">
        <w:rPr>
          <w:sz w:val="20"/>
        </w:rPr>
        <w:t xml:space="preserve"> </w:t>
      </w:r>
      <w:r w:rsidRPr="004F5156">
        <w:rPr>
          <w:sz w:val="20"/>
        </w:rPr>
        <w:t>and</w:t>
      </w:r>
      <w:r w:rsidR="004F0A3D">
        <w:rPr>
          <w:sz w:val="20"/>
        </w:rPr>
        <w:t xml:space="preserve"> </w:t>
      </w:r>
      <w:r w:rsidRPr="004F5156">
        <w:rPr>
          <w:sz w:val="20"/>
        </w:rPr>
        <w:t>modern</w:t>
      </w:r>
      <w:r w:rsidR="004F0A3D">
        <w:rPr>
          <w:sz w:val="20"/>
        </w:rPr>
        <w:t xml:space="preserve"> </w:t>
      </w:r>
      <w:r w:rsidRPr="004F5156">
        <w:rPr>
          <w:sz w:val="20"/>
        </w:rPr>
        <w:t>languages:</w:t>
      </w:r>
      <w:r w:rsidR="004F0A3D">
        <w:rPr>
          <w:sz w:val="20"/>
        </w:rPr>
        <w:t xml:space="preserve"> </w:t>
      </w:r>
      <w:r w:rsidRPr="004F5156">
        <w:rPr>
          <w:sz w:val="20"/>
        </w:rPr>
        <w:t>An</w:t>
      </w:r>
      <w:r w:rsidR="004F0A3D">
        <w:rPr>
          <w:sz w:val="20"/>
        </w:rPr>
        <w:t xml:space="preserve"> </w:t>
      </w:r>
      <w:r w:rsidRPr="004F5156">
        <w:rPr>
          <w:sz w:val="20"/>
        </w:rPr>
        <w:t>empirical</w:t>
      </w:r>
      <w:r w:rsidR="004F0A3D">
        <w:rPr>
          <w:sz w:val="20"/>
        </w:rPr>
        <w:t xml:space="preserve"> </w:t>
      </w:r>
      <w:r w:rsidRPr="004F5156">
        <w:rPr>
          <w:sz w:val="20"/>
        </w:rPr>
        <w:t>analysis</w:t>
      </w:r>
      <w:r w:rsidR="004F0A3D">
        <w:rPr>
          <w:sz w:val="20"/>
        </w:rPr>
        <w:t xml:space="preserve"> </w:t>
      </w:r>
      <w:r w:rsidRPr="004F5156">
        <w:rPr>
          <w:sz w:val="20"/>
        </w:rPr>
        <w:t>from</w:t>
      </w:r>
      <w:r w:rsidR="004F0A3D">
        <w:rPr>
          <w:sz w:val="20"/>
        </w:rPr>
        <w:t xml:space="preserve"> </w:t>
      </w:r>
      <w:r w:rsidRPr="004F5156">
        <w:rPr>
          <w:sz w:val="20"/>
        </w:rPr>
        <w:t>the</w:t>
      </w:r>
      <w:r w:rsidR="004F0A3D">
        <w:rPr>
          <w:sz w:val="20"/>
        </w:rPr>
        <w:t xml:space="preserve"> </w:t>
      </w:r>
      <w:r w:rsidRPr="004F5156">
        <w:rPr>
          <w:sz w:val="20"/>
        </w:rPr>
        <w:t>secondary</w:t>
      </w:r>
      <w:r w:rsidR="004F0A3D">
        <w:rPr>
          <w:sz w:val="20"/>
        </w:rPr>
        <w:t xml:space="preserve"> </w:t>
      </w:r>
      <w:r w:rsidRPr="004F5156">
        <w:rPr>
          <w:sz w:val="20"/>
        </w:rPr>
        <w:t>sector.</w:t>
      </w:r>
      <w:r w:rsidR="004F0A3D">
        <w:rPr>
          <w:sz w:val="20"/>
        </w:rPr>
        <w:t xml:space="preserve"> </w:t>
      </w:r>
      <w:r w:rsidRPr="004F5156">
        <w:rPr>
          <w:sz w:val="20"/>
        </w:rPr>
        <w:t>Learning,</w:t>
      </w:r>
      <w:r w:rsidR="004F0A3D">
        <w:rPr>
          <w:sz w:val="20"/>
        </w:rPr>
        <w:t xml:space="preserve"> </w:t>
      </w:r>
      <w:r w:rsidRPr="004F5156">
        <w:rPr>
          <w:sz w:val="20"/>
        </w:rPr>
        <w:t>Media</w:t>
      </w:r>
      <w:r w:rsidR="004F0A3D">
        <w:rPr>
          <w:sz w:val="20"/>
        </w:rPr>
        <w:t xml:space="preserve"> </w:t>
      </w:r>
      <w:r w:rsidRPr="004F5156">
        <w:rPr>
          <w:sz w:val="20"/>
        </w:rPr>
        <w:t>and</w:t>
      </w:r>
      <w:r w:rsidR="004F0A3D">
        <w:rPr>
          <w:sz w:val="20"/>
        </w:rPr>
        <w:t xml:space="preserve"> </w:t>
      </w:r>
      <w:r w:rsidRPr="004F5156">
        <w:rPr>
          <w:sz w:val="20"/>
        </w:rPr>
        <w:t>Technology,</w:t>
      </w:r>
      <w:r w:rsidR="004F0A3D">
        <w:rPr>
          <w:sz w:val="20"/>
        </w:rPr>
        <w:t xml:space="preserve"> </w:t>
      </w:r>
      <w:r w:rsidRPr="004F5156">
        <w:rPr>
          <w:sz w:val="20"/>
        </w:rPr>
        <w:t>32(1),</w:t>
      </w:r>
      <w:r w:rsidR="004F0A3D">
        <w:rPr>
          <w:sz w:val="20"/>
        </w:rPr>
        <w:t xml:space="preserve"> </w:t>
      </w:r>
      <w:r w:rsidRPr="004F5156">
        <w:rPr>
          <w:sz w:val="20"/>
        </w:rPr>
        <w:t>5–20.</w:t>
      </w:r>
    </w:p>
    <w:p w:rsidR="009B5B79" w:rsidRPr="004F5156" w:rsidRDefault="009B5B79" w:rsidP="004F5156">
      <w:pPr>
        <w:pStyle w:val="BodyText"/>
        <w:ind w:left="720" w:hanging="720"/>
        <w:rPr>
          <w:sz w:val="20"/>
        </w:rPr>
      </w:pPr>
      <w:r w:rsidRPr="004F5156">
        <w:rPr>
          <w:sz w:val="20"/>
        </w:rPr>
        <w:t>Hall,</w:t>
      </w:r>
      <w:r w:rsidR="004F0A3D">
        <w:rPr>
          <w:sz w:val="20"/>
        </w:rPr>
        <w:t xml:space="preserve"> </w:t>
      </w:r>
      <w:r w:rsidRPr="004F5156">
        <w:rPr>
          <w:sz w:val="20"/>
        </w:rPr>
        <w:t>I.,</w:t>
      </w:r>
      <w:r w:rsidR="004F0A3D">
        <w:rPr>
          <w:sz w:val="20"/>
        </w:rPr>
        <w:t xml:space="preserve"> </w:t>
      </w:r>
      <w:r w:rsidRPr="004F5156">
        <w:rPr>
          <w:sz w:val="20"/>
        </w:rPr>
        <w:t>&amp;</w:t>
      </w:r>
      <w:r w:rsidR="004F0A3D">
        <w:rPr>
          <w:sz w:val="20"/>
        </w:rPr>
        <w:t xml:space="preserve"> </w:t>
      </w:r>
      <w:r w:rsidRPr="004F5156">
        <w:rPr>
          <w:sz w:val="20"/>
        </w:rPr>
        <w:t>Higgins,</w:t>
      </w:r>
      <w:r w:rsidR="004F0A3D">
        <w:rPr>
          <w:sz w:val="20"/>
        </w:rPr>
        <w:t xml:space="preserve"> </w:t>
      </w:r>
      <w:r w:rsidRPr="004F5156">
        <w:rPr>
          <w:sz w:val="20"/>
        </w:rPr>
        <w:t>S.</w:t>
      </w:r>
      <w:r w:rsidR="004F0A3D">
        <w:rPr>
          <w:sz w:val="20"/>
        </w:rPr>
        <w:t xml:space="preserve"> </w:t>
      </w:r>
      <w:r w:rsidRPr="004F5156">
        <w:rPr>
          <w:sz w:val="20"/>
        </w:rPr>
        <w:t>(2005).</w:t>
      </w:r>
      <w:r w:rsidR="004F0A3D">
        <w:rPr>
          <w:sz w:val="20"/>
        </w:rPr>
        <w:t xml:space="preserve"> </w:t>
      </w:r>
      <w:r w:rsidRPr="004F5156">
        <w:rPr>
          <w:sz w:val="20"/>
        </w:rPr>
        <w:t>Primary</w:t>
      </w:r>
      <w:r w:rsidR="004F0A3D">
        <w:rPr>
          <w:sz w:val="20"/>
        </w:rPr>
        <w:t xml:space="preserve"> </w:t>
      </w:r>
      <w:r w:rsidRPr="004F5156">
        <w:rPr>
          <w:sz w:val="20"/>
        </w:rPr>
        <w:t>school</w:t>
      </w:r>
      <w:r w:rsidR="004F0A3D">
        <w:rPr>
          <w:sz w:val="20"/>
        </w:rPr>
        <w:t xml:space="preserve"> </w:t>
      </w:r>
      <w:r w:rsidRPr="004F5156">
        <w:rPr>
          <w:sz w:val="20"/>
        </w:rPr>
        <w:t>students’</w:t>
      </w:r>
      <w:r w:rsidR="004F0A3D">
        <w:rPr>
          <w:sz w:val="20"/>
        </w:rPr>
        <w:t xml:space="preserve"> </w:t>
      </w:r>
      <w:r w:rsidRPr="004F5156">
        <w:rPr>
          <w:sz w:val="20"/>
        </w:rPr>
        <w:t>perceptions</w:t>
      </w:r>
      <w:r w:rsidR="004F0A3D">
        <w:rPr>
          <w:sz w:val="20"/>
        </w:rPr>
        <w:t xml:space="preserve"> </w:t>
      </w:r>
      <w:r w:rsidRPr="004F5156">
        <w:rPr>
          <w:sz w:val="20"/>
        </w:rPr>
        <w:t>of</w:t>
      </w:r>
      <w:r w:rsidR="004F0A3D">
        <w:rPr>
          <w:sz w:val="20"/>
        </w:rPr>
        <w:t xml:space="preserve"> </w:t>
      </w:r>
      <w:r w:rsidRPr="004F5156">
        <w:rPr>
          <w:sz w:val="20"/>
        </w:rPr>
        <w:t>interactive</w:t>
      </w:r>
      <w:r w:rsidR="004F0A3D">
        <w:rPr>
          <w:sz w:val="20"/>
        </w:rPr>
        <w:t xml:space="preserve"> </w:t>
      </w:r>
      <w:r w:rsidRPr="004F5156">
        <w:rPr>
          <w:sz w:val="20"/>
        </w:rPr>
        <w:t>whiteboards.</w:t>
      </w:r>
      <w:r w:rsidR="004F0A3D">
        <w:rPr>
          <w:sz w:val="20"/>
        </w:rPr>
        <w:t xml:space="preserve"> </w:t>
      </w:r>
      <w:r w:rsidRPr="004F5156">
        <w:rPr>
          <w:sz w:val="20"/>
        </w:rPr>
        <w:t>Journal</w:t>
      </w:r>
      <w:r w:rsidR="004F0A3D">
        <w:rPr>
          <w:sz w:val="20"/>
        </w:rPr>
        <w:t xml:space="preserve"> </w:t>
      </w:r>
      <w:r w:rsidRPr="004F5156">
        <w:rPr>
          <w:sz w:val="20"/>
        </w:rPr>
        <w:t>of</w:t>
      </w:r>
      <w:r w:rsidR="004F0A3D">
        <w:rPr>
          <w:sz w:val="20"/>
        </w:rPr>
        <w:t xml:space="preserve"> </w:t>
      </w:r>
      <w:r w:rsidRPr="004F5156">
        <w:rPr>
          <w:sz w:val="20"/>
        </w:rPr>
        <w:t>Computer</w:t>
      </w:r>
      <w:r w:rsidR="004F0A3D">
        <w:rPr>
          <w:sz w:val="20"/>
        </w:rPr>
        <w:t xml:space="preserve"> </w:t>
      </w:r>
      <w:r w:rsidRPr="004F5156">
        <w:rPr>
          <w:sz w:val="20"/>
        </w:rPr>
        <w:t>Assisted</w:t>
      </w:r>
      <w:r w:rsidR="004F0A3D">
        <w:rPr>
          <w:sz w:val="20"/>
        </w:rPr>
        <w:t xml:space="preserve"> </w:t>
      </w:r>
      <w:r w:rsidRPr="004F5156">
        <w:rPr>
          <w:sz w:val="20"/>
        </w:rPr>
        <w:t>Learning,</w:t>
      </w:r>
      <w:r w:rsidR="004F0A3D">
        <w:rPr>
          <w:sz w:val="20"/>
        </w:rPr>
        <w:t xml:space="preserve"> </w:t>
      </w:r>
      <w:r w:rsidRPr="004F5156">
        <w:rPr>
          <w:sz w:val="20"/>
        </w:rPr>
        <w:t>21,</w:t>
      </w:r>
      <w:r w:rsidR="004F0A3D">
        <w:rPr>
          <w:sz w:val="20"/>
        </w:rPr>
        <w:t xml:space="preserve"> </w:t>
      </w:r>
      <w:r w:rsidRPr="004F5156">
        <w:rPr>
          <w:sz w:val="20"/>
        </w:rPr>
        <w:t>102-117.</w:t>
      </w:r>
    </w:p>
    <w:p w:rsidR="009B5B79" w:rsidRPr="004F5156" w:rsidRDefault="009B5B79" w:rsidP="004F5156">
      <w:pPr>
        <w:pStyle w:val="BodyText"/>
        <w:ind w:left="720" w:hanging="720"/>
        <w:rPr>
          <w:sz w:val="20"/>
        </w:rPr>
      </w:pPr>
      <w:r w:rsidRPr="004F5156">
        <w:rPr>
          <w:sz w:val="20"/>
        </w:rPr>
        <w:t>Higgins,</w:t>
      </w:r>
      <w:r w:rsidR="004F0A3D">
        <w:rPr>
          <w:sz w:val="20"/>
        </w:rPr>
        <w:t xml:space="preserve"> </w:t>
      </w:r>
      <w:r w:rsidRPr="004F5156">
        <w:rPr>
          <w:sz w:val="20"/>
        </w:rPr>
        <w:t>S,</w:t>
      </w:r>
      <w:r w:rsidR="004F0A3D">
        <w:rPr>
          <w:sz w:val="20"/>
        </w:rPr>
        <w:t xml:space="preserve"> </w:t>
      </w:r>
      <w:r w:rsidRPr="004F5156">
        <w:rPr>
          <w:sz w:val="20"/>
        </w:rPr>
        <w:t>Beauchamp,</w:t>
      </w:r>
      <w:r w:rsidR="004F0A3D">
        <w:rPr>
          <w:sz w:val="20"/>
        </w:rPr>
        <w:t xml:space="preserve"> </w:t>
      </w:r>
      <w:r w:rsidRPr="004F5156">
        <w:rPr>
          <w:sz w:val="20"/>
        </w:rPr>
        <w:t>G</w:t>
      </w:r>
      <w:r w:rsidR="004F0A3D">
        <w:rPr>
          <w:sz w:val="20"/>
        </w:rPr>
        <w:t xml:space="preserve"> </w:t>
      </w:r>
      <w:r w:rsidRPr="004F5156">
        <w:rPr>
          <w:sz w:val="20"/>
        </w:rPr>
        <w:t>&amp;</w:t>
      </w:r>
      <w:r w:rsidR="004F0A3D">
        <w:rPr>
          <w:sz w:val="20"/>
        </w:rPr>
        <w:t xml:space="preserve"> </w:t>
      </w:r>
      <w:r w:rsidRPr="004F5156">
        <w:rPr>
          <w:sz w:val="20"/>
        </w:rPr>
        <w:t>Miller,</w:t>
      </w:r>
      <w:r w:rsidR="004F0A3D">
        <w:rPr>
          <w:sz w:val="20"/>
        </w:rPr>
        <w:t xml:space="preserve"> </w:t>
      </w:r>
      <w:r w:rsidRPr="004F5156">
        <w:rPr>
          <w:sz w:val="20"/>
        </w:rPr>
        <w:t>D</w:t>
      </w:r>
      <w:r w:rsidR="004F0A3D">
        <w:rPr>
          <w:sz w:val="20"/>
        </w:rPr>
        <w:t xml:space="preserve"> </w:t>
      </w:r>
      <w:r w:rsidRPr="004F5156">
        <w:rPr>
          <w:sz w:val="20"/>
        </w:rPr>
        <w:t>(2007).</w:t>
      </w:r>
      <w:r w:rsidR="004F0A3D">
        <w:rPr>
          <w:sz w:val="20"/>
        </w:rPr>
        <w:t xml:space="preserve"> </w:t>
      </w:r>
      <w:r w:rsidRPr="004F5156">
        <w:rPr>
          <w:sz w:val="20"/>
        </w:rPr>
        <w:t>Reviewing</w:t>
      </w:r>
      <w:r w:rsidR="004F0A3D">
        <w:rPr>
          <w:sz w:val="20"/>
        </w:rPr>
        <w:t xml:space="preserve"> </w:t>
      </w:r>
      <w:r w:rsidRPr="004F5156">
        <w:rPr>
          <w:sz w:val="20"/>
        </w:rPr>
        <w:t>the</w:t>
      </w:r>
      <w:r w:rsidR="004F0A3D">
        <w:rPr>
          <w:sz w:val="20"/>
        </w:rPr>
        <w:t xml:space="preserve"> </w:t>
      </w:r>
      <w:r w:rsidRPr="004F5156">
        <w:rPr>
          <w:sz w:val="20"/>
        </w:rPr>
        <w:t>literature</w:t>
      </w:r>
      <w:r w:rsidR="004F0A3D">
        <w:rPr>
          <w:sz w:val="20"/>
        </w:rPr>
        <w:t xml:space="preserve"> </w:t>
      </w:r>
      <w:r w:rsidRPr="004F5156">
        <w:rPr>
          <w:sz w:val="20"/>
        </w:rPr>
        <w:t>on</w:t>
      </w:r>
      <w:r w:rsidR="004F0A3D">
        <w:rPr>
          <w:sz w:val="20"/>
        </w:rPr>
        <w:t xml:space="preserve"> </w:t>
      </w:r>
      <w:r w:rsidRPr="004F5156">
        <w:rPr>
          <w:sz w:val="20"/>
        </w:rPr>
        <w:t>interactive</w:t>
      </w:r>
      <w:r w:rsidR="004F0A3D">
        <w:rPr>
          <w:sz w:val="20"/>
        </w:rPr>
        <w:t xml:space="preserve"> </w:t>
      </w:r>
      <w:r w:rsidRPr="004F5156">
        <w:rPr>
          <w:sz w:val="20"/>
        </w:rPr>
        <w:t>whiteboards.</w:t>
      </w:r>
      <w:r w:rsidR="004F0A3D">
        <w:rPr>
          <w:sz w:val="20"/>
        </w:rPr>
        <w:t xml:space="preserve"> </w:t>
      </w:r>
      <w:r w:rsidRPr="004F5156">
        <w:rPr>
          <w:sz w:val="20"/>
        </w:rPr>
        <w:t>Learning,</w:t>
      </w:r>
      <w:r w:rsidR="004F0A3D">
        <w:rPr>
          <w:sz w:val="20"/>
        </w:rPr>
        <w:t xml:space="preserve"> </w:t>
      </w:r>
      <w:r w:rsidRPr="004F5156">
        <w:rPr>
          <w:sz w:val="20"/>
        </w:rPr>
        <w:t>Media</w:t>
      </w:r>
      <w:r w:rsidR="004F0A3D">
        <w:rPr>
          <w:sz w:val="20"/>
        </w:rPr>
        <w:t xml:space="preserve"> </w:t>
      </w:r>
      <w:r w:rsidRPr="004F5156">
        <w:rPr>
          <w:sz w:val="20"/>
        </w:rPr>
        <w:t>and</w:t>
      </w:r>
      <w:r w:rsidR="004F0A3D">
        <w:rPr>
          <w:sz w:val="20"/>
        </w:rPr>
        <w:t xml:space="preserve"> </w:t>
      </w:r>
      <w:r w:rsidRPr="004F5156">
        <w:rPr>
          <w:sz w:val="20"/>
        </w:rPr>
        <w:t>Technology,</w:t>
      </w:r>
      <w:r w:rsidR="004F0A3D">
        <w:rPr>
          <w:sz w:val="20"/>
        </w:rPr>
        <w:t xml:space="preserve"> </w:t>
      </w:r>
      <w:r w:rsidRPr="004F5156">
        <w:rPr>
          <w:sz w:val="20"/>
        </w:rPr>
        <w:t>3(32),</w:t>
      </w:r>
      <w:r w:rsidR="004F0A3D">
        <w:rPr>
          <w:sz w:val="20"/>
        </w:rPr>
        <w:t xml:space="preserve"> </w:t>
      </w:r>
      <w:r w:rsidRPr="004F5156">
        <w:rPr>
          <w:sz w:val="20"/>
        </w:rPr>
        <w:t>213-35.</w:t>
      </w:r>
    </w:p>
    <w:p w:rsidR="009B5B79" w:rsidRPr="004F5156" w:rsidRDefault="009B5B79" w:rsidP="004F5156">
      <w:pPr>
        <w:pStyle w:val="BodyText"/>
        <w:ind w:left="720" w:hanging="720"/>
        <w:rPr>
          <w:sz w:val="20"/>
        </w:rPr>
      </w:pPr>
      <w:r w:rsidRPr="004F5156">
        <w:rPr>
          <w:sz w:val="20"/>
        </w:rPr>
        <w:t>Lee,</w:t>
      </w:r>
      <w:r w:rsidR="004F0A3D">
        <w:rPr>
          <w:sz w:val="20"/>
        </w:rPr>
        <w:t xml:space="preserve"> </w:t>
      </w:r>
      <w:r w:rsidRPr="004F5156">
        <w:rPr>
          <w:sz w:val="20"/>
        </w:rPr>
        <w:t>J.C.</w:t>
      </w:r>
      <w:r w:rsidR="004F0A3D">
        <w:rPr>
          <w:sz w:val="20"/>
        </w:rPr>
        <w:t xml:space="preserve"> </w:t>
      </w:r>
      <w:r w:rsidRPr="004F5156">
        <w:rPr>
          <w:sz w:val="20"/>
        </w:rPr>
        <w:t>(2007).</w:t>
      </w:r>
      <w:r w:rsidR="004F0A3D">
        <w:rPr>
          <w:sz w:val="20"/>
        </w:rPr>
        <w:t xml:space="preserve"> </w:t>
      </w:r>
      <w:r w:rsidRPr="004F5156">
        <w:rPr>
          <w:sz w:val="20"/>
        </w:rPr>
        <w:t>Johnny</w:t>
      </w:r>
      <w:r w:rsidR="004F0A3D">
        <w:rPr>
          <w:sz w:val="20"/>
        </w:rPr>
        <w:t xml:space="preserve"> </w:t>
      </w:r>
      <w:r w:rsidRPr="004F5156">
        <w:rPr>
          <w:sz w:val="20"/>
        </w:rPr>
        <w:t>Chung</w:t>
      </w:r>
      <w:r w:rsidR="004F0A3D">
        <w:rPr>
          <w:sz w:val="20"/>
        </w:rPr>
        <w:t xml:space="preserve"> </w:t>
      </w:r>
      <w:r w:rsidRPr="004F5156">
        <w:rPr>
          <w:sz w:val="20"/>
        </w:rPr>
        <w:t>Lee</w:t>
      </w:r>
      <w:r w:rsidR="004F0A3D">
        <w:rPr>
          <w:sz w:val="20"/>
        </w:rPr>
        <w:t xml:space="preserve"> </w:t>
      </w:r>
      <w:r w:rsidRPr="004F5156">
        <w:rPr>
          <w:sz w:val="20"/>
        </w:rPr>
        <w:t>&gt;</w:t>
      </w:r>
      <w:r w:rsidR="004F0A3D">
        <w:rPr>
          <w:sz w:val="20"/>
        </w:rPr>
        <w:t xml:space="preserve"> </w:t>
      </w:r>
      <w:r w:rsidRPr="004F5156">
        <w:rPr>
          <w:sz w:val="20"/>
        </w:rPr>
        <w:t>Projects</w:t>
      </w:r>
      <w:r w:rsidR="004F0A3D">
        <w:rPr>
          <w:sz w:val="20"/>
        </w:rPr>
        <w:t xml:space="preserve"> </w:t>
      </w:r>
      <w:r w:rsidRPr="004F5156">
        <w:rPr>
          <w:sz w:val="20"/>
        </w:rPr>
        <w:t>&gt;</w:t>
      </w:r>
      <w:r w:rsidR="004F0A3D">
        <w:rPr>
          <w:sz w:val="20"/>
        </w:rPr>
        <w:t xml:space="preserve"> </w:t>
      </w:r>
      <w:r w:rsidRPr="004F5156">
        <w:rPr>
          <w:sz w:val="20"/>
        </w:rPr>
        <w:t>Wii.</w:t>
      </w:r>
      <w:r w:rsidR="004F0A3D">
        <w:rPr>
          <w:sz w:val="20"/>
        </w:rPr>
        <w:t xml:space="preserve"> </w:t>
      </w:r>
      <w:r w:rsidRPr="004F5156">
        <w:rPr>
          <w:sz w:val="20"/>
        </w:rPr>
        <w:t>Retrieved</w:t>
      </w:r>
      <w:r w:rsidR="004F0A3D">
        <w:rPr>
          <w:sz w:val="20"/>
        </w:rPr>
        <w:t xml:space="preserve"> </w:t>
      </w:r>
      <w:r w:rsidRPr="004F5156">
        <w:rPr>
          <w:sz w:val="20"/>
        </w:rPr>
        <w:t>August</w:t>
      </w:r>
      <w:r w:rsidR="004F0A3D">
        <w:rPr>
          <w:sz w:val="20"/>
        </w:rPr>
        <w:t xml:space="preserve"> </w:t>
      </w:r>
      <w:r w:rsidRPr="004F5156">
        <w:rPr>
          <w:sz w:val="20"/>
        </w:rPr>
        <w:t>4,</w:t>
      </w:r>
      <w:r w:rsidR="004F0A3D">
        <w:rPr>
          <w:sz w:val="20"/>
        </w:rPr>
        <w:t xml:space="preserve"> </w:t>
      </w:r>
      <w:r w:rsidRPr="004F5156">
        <w:rPr>
          <w:sz w:val="20"/>
        </w:rPr>
        <w:t>2015</w:t>
      </w:r>
      <w:r w:rsidR="004F0A3D">
        <w:rPr>
          <w:sz w:val="20"/>
        </w:rPr>
        <w:t xml:space="preserve"> </w:t>
      </w:r>
      <w:r w:rsidRPr="004F5156">
        <w:rPr>
          <w:sz w:val="20"/>
        </w:rPr>
        <w:t>from</w:t>
      </w:r>
      <w:r w:rsidR="004F0A3D">
        <w:rPr>
          <w:sz w:val="20"/>
        </w:rPr>
        <w:t xml:space="preserve"> </w:t>
      </w:r>
      <w:hyperlink r:id="rId65" w:history="1">
        <w:r w:rsidR="004F5156" w:rsidRPr="00644634">
          <w:rPr>
            <w:rStyle w:val="Hyperlink"/>
            <w:sz w:val="20"/>
          </w:rPr>
          <w:t>http://johnnylee.net/projects/wii</w:t>
        </w:r>
      </w:hyperlink>
      <w:r w:rsidRPr="004F5156">
        <w:rPr>
          <w:sz w:val="20"/>
        </w:rPr>
        <w:t>/.</w:t>
      </w:r>
    </w:p>
    <w:p w:rsidR="009B5B79" w:rsidRPr="004F5156" w:rsidRDefault="009B5B79" w:rsidP="004F5156">
      <w:pPr>
        <w:pStyle w:val="BodyText"/>
        <w:ind w:left="720" w:hanging="720"/>
        <w:rPr>
          <w:sz w:val="20"/>
        </w:rPr>
      </w:pPr>
      <w:r w:rsidRPr="004F5156">
        <w:rPr>
          <w:sz w:val="20"/>
        </w:rPr>
        <w:t>Lee,</w:t>
      </w:r>
      <w:r w:rsidR="004F0A3D">
        <w:rPr>
          <w:sz w:val="20"/>
        </w:rPr>
        <w:t xml:space="preserve"> </w:t>
      </w:r>
      <w:r w:rsidRPr="004F5156">
        <w:rPr>
          <w:sz w:val="20"/>
        </w:rPr>
        <w:t>J.C.</w:t>
      </w:r>
      <w:r w:rsidR="004F0A3D">
        <w:rPr>
          <w:sz w:val="20"/>
        </w:rPr>
        <w:t xml:space="preserve"> </w:t>
      </w:r>
      <w:r w:rsidRPr="004F5156">
        <w:rPr>
          <w:sz w:val="20"/>
        </w:rPr>
        <w:t>(2008).</w:t>
      </w:r>
      <w:r w:rsidR="004F0A3D">
        <w:rPr>
          <w:sz w:val="20"/>
        </w:rPr>
        <w:t xml:space="preserve"> </w:t>
      </w:r>
      <w:r w:rsidRPr="004F5156">
        <w:rPr>
          <w:sz w:val="20"/>
        </w:rPr>
        <w:t>Hacking</w:t>
      </w:r>
      <w:r w:rsidR="004F0A3D">
        <w:rPr>
          <w:sz w:val="20"/>
        </w:rPr>
        <w:t xml:space="preserve"> </w:t>
      </w:r>
      <w:r w:rsidRPr="004F5156">
        <w:rPr>
          <w:sz w:val="20"/>
        </w:rPr>
        <w:t>the</w:t>
      </w:r>
      <w:r w:rsidR="004F0A3D">
        <w:rPr>
          <w:sz w:val="20"/>
        </w:rPr>
        <w:t xml:space="preserve"> </w:t>
      </w:r>
      <w:r w:rsidRPr="004F5156">
        <w:rPr>
          <w:sz w:val="20"/>
        </w:rPr>
        <w:t>Nintendo</w:t>
      </w:r>
      <w:r w:rsidR="004F0A3D">
        <w:rPr>
          <w:sz w:val="20"/>
        </w:rPr>
        <w:t xml:space="preserve"> </w:t>
      </w:r>
      <w:r w:rsidRPr="004F5156">
        <w:rPr>
          <w:sz w:val="20"/>
        </w:rPr>
        <w:t>Wii</w:t>
      </w:r>
      <w:r w:rsidR="004F0A3D">
        <w:rPr>
          <w:sz w:val="20"/>
        </w:rPr>
        <w:t xml:space="preserve"> </w:t>
      </w:r>
      <w:r w:rsidRPr="004F5156">
        <w:rPr>
          <w:sz w:val="20"/>
        </w:rPr>
        <w:t>remote.</w:t>
      </w:r>
      <w:r w:rsidR="004F0A3D">
        <w:rPr>
          <w:sz w:val="20"/>
        </w:rPr>
        <w:t xml:space="preserve"> </w:t>
      </w:r>
      <w:r w:rsidRPr="004F5156">
        <w:rPr>
          <w:sz w:val="20"/>
        </w:rPr>
        <w:t>IEEE</w:t>
      </w:r>
      <w:r w:rsidR="004F0A3D">
        <w:rPr>
          <w:sz w:val="20"/>
        </w:rPr>
        <w:t xml:space="preserve"> </w:t>
      </w:r>
      <w:r w:rsidRPr="004F5156">
        <w:rPr>
          <w:sz w:val="20"/>
        </w:rPr>
        <w:t>Pervasive</w:t>
      </w:r>
      <w:r w:rsidR="004F0A3D">
        <w:rPr>
          <w:sz w:val="20"/>
        </w:rPr>
        <w:t xml:space="preserve"> </w:t>
      </w:r>
      <w:r w:rsidRPr="004F5156">
        <w:rPr>
          <w:sz w:val="20"/>
        </w:rPr>
        <w:t>Computing,</w:t>
      </w:r>
      <w:r w:rsidR="004F0A3D">
        <w:rPr>
          <w:sz w:val="20"/>
        </w:rPr>
        <w:t xml:space="preserve"> </w:t>
      </w:r>
      <w:r w:rsidRPr="004F5156">
        <w:rPr>
          <w:sz w:val="20"/>
        </w:rPr>
        <w:t>7(3),</w:t>
      </w:r>
      <w:r w:rsidR="004F0A3D">
        <w:rPr>
          <w:sz w:val="20"/>
        </w:rPr>
        <w:t xml:space="preserve"> </w:t>
      </w:r>
      <w:r w:rsidRPr="004F5156">
        <w:rPr>
          <w:sz w:val="20"/>
        </w:rPr>
        <w:t>39-45.</w:t>
      </w:r>
    </w:p>
    <w:p w:rsidR="009B5B79" w:rsidRPr="004F5156" w:rsidRDefault="009B5B79" w:rsidP="004F5156">
      <w:pPr>
        <w:pStyle w:val="BodyText"/>
        <w:ind w:left="720" w:hanging="720"/>
        <w:rPr>
          <w:sz w:val="20"/>
        </w:rPr>
      </w:pPr>
      <w:r w:rsidRPr="004F5156">
        <w:rPr>
          <w:sz w:val="20"/>
        </w:rPr>
        <w:t>Levy,</w:t>
      </w:r>
      <w:r w:rsidR="004F0A3D">
        <w:rPr>
          <w:sz w:val="20"/>
        </w:rPr>
        <w:t xml:space="preserve"> </w:t>
      </w:r>
      <w:r w:rsidRPr="004F5156">
        <w:rPr>
          <w:sz w:val="20"/>
        </w:rPr>
        <w:t>P.</w:t>
      </w:r>
      <w:r w:rsidR="004F0A3D">
        <w:rPr>
          <w:sz w:val="20"/>
        </w:rPr>
        <w:t xml:space="preserve"> </w:t>
      </w:r>
      <w:r w:rsidRPr="004F5156">
        <w:rPr>
          <w:sz w:val="20"/>
        </w:rPr>
        <w:t>(2002).</w:t>
      </w:r>
      <w:r w:rsidR="004F0A3D">
        <w:rPr>
          <w:sz w:val="20"/>
        </w:rPr>
        <w:t xml:space="preserve"> </w:t>
      </w:r>
      <w:r w:rsidRPr="004F5156">
        <w:rPr>
          <w:sz w:val="20"/>
        </w:rPr>
        <w:t>Interactive</w:t>
      </w:r>
      <w:r w:rsidR="004F0A3D">
        <w:rPr>
          <w:sz w:val="20"/>
        </w:rPr>
        <w:t xml:space="preserve"> </w:t>
      </w:r>
      <w:r w:rsidRPr="004F5156">
        <w:rPr>
          <w:sz w:val="20"/>
        </w:rPr>
        <w:t>Whiteboards</w:t>
      </w:r>
      <w:r w:rsidR="004F0A3D">
        <w:rPr>
          <w:sz w:val="20"/>
        </w:rPr>
        <w:t xml:space="preserve"> </w:t>
      </w:r>
      <w:r w:rsidRPr="004F5156">
        <w:rPr>
          <w:sz w:val="20"/>
        </w:rPr>
        <w:t>in</w:t>
      </w:r>
      <w:r w:rsidR="004F0A3D">
        <w:rPr>
          <w:sz w:val="20"/>
        </w:rPr>
        <w:t xml:space="preserve"> </w:t>
      </w:r>
      <w:r w:rsidRPr="004F5156">
        <w:rPr>
          <w:sz w:val="20"/>
        </w:rPr>
        <w:t>learning</w:t>
      </w:r>
      <w:r w:rsidR="004F0A3D">
        <w:rPr>
          <w:sz w:val="20"/>
        </w:rPr>
        <w:t xml:space="preserve"> </w:t>
      </w:r>
      <w:r w:rsidRPr="004F5156">
        <w:rPr>
          <w:sz w:val="20"/>
        </w:rPr>
        <w:t>and</w:t>
      </w:r>
      <w:r w:rsidR="004F0A3D">
        <w:rPr>
          <w:sz w:val="20"/>
        </w:rPr>
        <w:t xml:space="preserve"> </w:t>
      </w:r>
      <w:r w:rsidRPr="004F5156">
        <w:rPr>
          <w:sz w:val="20"/>
        </w:rPr>
        <w:t>teaching</w:t>
      </w:r>
      <w:r w:rsidR="004F0A3D">
        <w:rPr>
          <w:sz w:val="20"/>
        </w:rPr>
        <w:t xml:space="preserve"> </w:t>
      </w:r>
      <w:r w:rsidRPr="004F5156">
        <w:rPr>
          <w:sz w:val="20"/>
        </w:rPr>
        <w:t>in</w:t>
      </w:r>
      <w:r w:rsidR="004F0A3D">
        <w:rPr>
          <w:sz w:val="20"/>
        </w:rPr>
        <w:t xml:space="preserve"> </w:t>
      </w:r>
      <w:r w:rsidRPr="004F5156">
        <w:rPr>
          <w:sz w:val="20"/>
        </w:rPr>
        <w:t>two</w:t>
      </w:r>
      <w:r w:rsidR="004F0A3D">
        <w:rPr>
          <w:sz w:val="20"/>
        </w:rPr>
        <w:t xml:space="preserve"> </w:t>
      </w:r>
      <w:r w:rsidRPr="004F5156">
        <w:rPr>
          <w:sz w:val="20"/>
        </w:rPr>
        <w:t>Sheffield</w:t>
      </w:r>
      <w:r w:rsidR="004F0A3D">
        <w:rPr>
          <w:sz w:val="20"/>
        </w:rPr>
        <w:t xml:space="preserve"> </w:t>
      </w:r>
      <w:r w:rsidRPr="004F5156">
        <w:rPr>
          <w:sz w:val="20"/>
        </w:rPr>
        <w:t>schools:</w:t>
      </w:r>
      <w:r w:rsidR="004F0A3D">
        <w:rPr>
          <w:sz w:val="20"/>
        </w:rPr>
        <w:t xml:space="preserve"> </w:t>
      </w:r>
      <w:r w:rsidRPr="004F5156">
        <w:rPr>
          <w:sz w:val="20"/>
        </w:rPr>
        <w:t>A</w:t>
      </w:r>
      <w:r w:rsidR="004F0A3D">
        <w:rPr>
          <w:sz w:val="20"/>
        </w:rPr>
        <w:t xml:space="preserve"> </w:t>
      </w:r>
      <w:r w:rsidRPr="004F5156">
        <w:rPr>
          <w:sz w:val="20"/>
        </w:rPr>
        <w:t>developmental</w:t>
      </w:r>
      <w:r w:rsidR="004F0A3D">
        <w:rPr>
          <w:sz w:val="20"/>
        </w:rPr>
        <w:t xml:space="preserve"> </w:t>
      </w:r>
      <w:r w:rsidRPr="004F5156">
        <w:rPr>
          <w:sz w:val="20"/>
        </w:rPr>
        <w:t>study.</w:t>
      </w:r>
      <w:r w:rsidR="004F0A3D">
        <w:rPr>
          <w:sz w:val="20"/>
        </w:rPr>
        <w:t xml:space="preserve"> </w:t>
      </w:r>
      <w:r w:rsidRPr="004F5156">
        <w:rPr>
          <w:sz w:val="20"/>
        </w:rPr>
        <w:t>Sheffield:</w:t>
      </w:r>
      <w:r w:rsidR="004F0A3D">
        <w:rPr>
          <w:sz w:val="20"/>
        </w:rPr>
        <w:t xml:space="preserve"> </w:t>
      </w:r>
      <w:r w:rsidRPr="004F5156">
        <w:rPr>
          <w:sz w:val="20"/>
        </w:rPr>
        <w:t>Department</w:t>
      </w:r>
      <w:r w:rsidR="004F0A3D">
        <w:rPr>
          <w:sz w:val="20"/>
        </w:rPr>
        <w:t xml:space="preserve"> </w:t>
      </w:r>
      <w:r w:rsidRPr="004F5156">
        <w:rPr>
          <w:sz w:val="20"/>
        </w:rPr>
        <w:t>of</w:t>
      </w:r>
      <w:r w:rsidR="004F0A3D">
        <w:rPr>
          <w:sz w:val="20"/>
        </w:rPr>
        <w:t xml:space="preserve"> </w:t>
      </w:r>
      <w:r w:rsidRPr="004F5156">
        <w:rPr>
          <w:sz w:val="20"/>
        </w:rPr>
        <w:t>Information</w:t>
      </w:r>
      <w:r w:rsidR="004F0A3D">
        <w:rPr>
          <w:sz w:val="20"/>
        </w:rPr>
        <w:t xml:space="preserve"> </w:t>
      </w:r>
      <w:r w:rsidRPr="004F5156">
        <w:rPr>
          <w:sz w:val="20"/>
        </w:rPr>
        <w:t>Studies,</w:t>
      </w:r>
      <w:r w:rsidR="004F0A3D">
        <w:rPr>
          <w:sz w:val="20"/>
        </w:rPr>
        <w:t xml:space="preserve"> </w:t>
      </w:r>
      <w:r w:rsidRPr="004F5156">
        <w:rPr>
          <w:sz w:val="20"/>
        </w:rPr>
        <w:t>University</w:t>
      </w:r>
      <w:r w:rsidR="004F0A3D">
        <w:rPr>
          <w:sz w:val="20"/>
        </w:rPr>
        <w:t xml:space="preserve"> </w:t>
      </w:r>
      <w:r w:rsidRPr="004F5156">
        <w:rPr>
          <w:sz w:val="20"/>
        </w:rPr>
        <w:t>of</w:t>
      </w:r>
      <w:r w:rsidR="004F0A3D">
        <w:rPr>
          <w:sz w:val="20"/>
        </w:rPr>
        <w:t xml:space="preserve"> </w:t>
      </w:r>
      <w:r w:rsidRPr="004F5156">
        <w:rPr>
          <w:sz w:val="20"/>
        </w:rPr>
        <w:t>Sheffield.</w:t>
      </w:r>
    </w:p>
    <w:p w:rsidR="009B5B79" w:rsidRPr="004F5156" w:rsidRDefault="009B5B79" w:rsidP="004F5156">
      <w:pPr>
        <w:pStyle w:val="BodyText"/>
        <w:ind w:left="720" w:hanging="720"/>
        <w:rPr>
          <w:sz w:val="20"/>
        </w:rPr>
      </w:pPr>
      <w:r w:rsidRPr="004F5156">
        <w:rPr>
          <w:sz w:val="20"/>
        </w:rPr>
        <w:t>Manny-Ikan,</w:t>
      </w:r>
      <w:r w:rsidR="004F0A3D">
        <w:rPr>
          <w:sz w:val="20"/>
        </w:rPr>
        <w:t xml:space="preserve"> </w:t>
      </w:r>
      <w:r w:rsidRPr="004F5156">
        <w:rPr>
          <w:sz w:val="20"/>
        </w:rPr>
        <w:t>E.,</w:t>
      </w:r>
      <w:r w:rsidR="004F0A3D">
        <w:rPr>
          <w:sz w:val="20"/>
        </w:rPr>
        <w:t xml:space="preserve"> </w:t>
      </w:r>
      <w:r w:rsidRPr="004F5156">
        <w:rPr>
          <w:sz w:val="20"/>
        </w:rPr>
        <w:t>Dagan,</w:t>
      </w:r>
      <w:r w:rsidR="004F0A3D">
        <w:rPr>
          <w:sz w:val="20"/>
        </w:rPr>
        <w:t xml:space="preserve"> </w:t>
      </w:r>
      <w:r w:rsidRPr="004F5156">
        <w:rPr>
          <w:sz w:val="20"/>
        </w:rPr>
        <w:t>O.,</w:t>
      </w:r>
      <w:r w:rsidR="004F0A3D">
        <w:rPr>
          <w:sz w:val="20"/>
        </w:rPr>
        <w:t xml:space="preserve"> </w:t>
      </w:r>
      <w:r w:rsidRPr="004F5156">
        <w:rPr>
          <w:sz w:val="20"/>
        </w:rPr>
        <w:t>Tikochinski,</w:t>
      </w:r>
      <w:r w:rsidR="004F0A3D">
        <w:rPr>
          <w:sz w:val="20"/>
        </w:rPr>
        <w:t xml:space="preserve"> </w:t>
      </w:r>
      <w:r w:rsidRPr="004F5156">
        <w:rPr>
          <w:sz w:val="20"/>
        </w:rPr>
        <w:t>T.B.</w:t>
      </w:r>
      <w:r w:rsidR="004F0A3D">
        <w:rPr>
          <w:sz w:val="20"/>
        </w:rPr>
        <w:t xml:space="preserve"> </w:t>
      </w:r>
      <w:r w:rsidRPr="004F5156">
        <w:rPr>
          <w:sz w:val="20"/>
        </w:rPr>
        <w:t>&amp;</w:t>
      </w:r>
      <w:r w:rsidR="004F0A3D">
        <w:rPr>
          <w:sz w:val="20"/>
        </w:rPr>
        <w:t xml:space="preserve"> </w:t>
      </w:r>
      <w:r w:rsidRPr="004F5156">
        <w:rPr>
          <w:sz w:val="20"/>
        </w:rPr>
        <w:t>Zorman,</w:t>
      </w:r>
      <w:r w:rsidR="004F0A3D">
        <w:rPr>
          <w:sz w:val="20"/>
        </w:rPr>
        <w:t xml:space="preserve"> </w:t>
      </w:r>
      <w:r w:rsidRPr="004F5156">
        <w:rPr>
          <w:sz w:val="20"/>
        </w:rPr>
        <w:t>R.</w:t>
      </w:r>
      <w:r w:rsidR="004F0A3D">
        <w:rPr>
          <w:sz w:val="20"/>
        </w:rPr>
        <w:t xml:space="preserve"> </w:t>
      </w:r>
      <w:r w:rsidRPr="004F5156">
        <w:rPr>
          <w:sz w:val="20"/>
        </w:rPr>
        <w:t>(2011).</w:t>
      </w:r>
      <w:r w:rsidR="004F0A3D">
        <w:rPr>
          <w:sz w:val="20"/>
        </w:rPr>
        <w:t xml:space="preserve"> </w:t>
      </w:r>
      <w:r w:rsidRPr="004F5156">
        <w:rPr>
          <w:sz w:val="20"/>
        </w:rPr>
        <w:t>Using</w:t>
      </w:r>
      <w:r w:rsidR="004F0A3D">
        <w:rPr>
          <w:sz w:val="20"/>
        </w:rPr>
        <w:t xml:space="preserve"> </w:t>
      </w:r>
      <w:r w:rsidRPr="004F5156">
        <w:rPr>
          <w:sz w:val="20"/>
        </w:rPr>
        <w:t>the</w:t>
      </w:r>
      <w:r w:rsidR="004F0A3D">
        <w:rPr>
          <w:sz w:val="20"/>
        </w:rPr>
        <w:t xml:space="preserve"> </w:t>
      </w:r>
      <w:r w:rsidRPr="004F5156">
        <w:rPr>
          <w:sz w:val="20"/>
        </w:rPr>
        <w:t>Interactive</w:t>
      </w:r>
      <w:r w:rsidR="004F0A3D">
        <w:rPr>
          <w:sz w:val="20"/>
        </w:rPr>
        <w:t xml:space="preserve"> </w:t>
      </w:r>
      <w:r w:rsidRPr="004F5156">
        <w:rPr>
          <w:sz w:val="20"/>
        </w:rPr>
        <w:t>White</w:t>
      </w:r>
      <w:r w:rsidR="004F0A3D">
        <w:rPr>
          <w:sz w:val="20"/>
        </w:rPr>
        <w:t xml:space="preserve"> </w:t>
      </w:r>
      <w:r w:rsidRPr="004F5156">
        <w:rPr>
          <w:sz w:val="20"/>
        </w:rPr>
        <w:t>Board</w:t>
      </w:r>
      <w:r w:rsidR="004F0A3D">
        <w:rPr>
          <w:sz w:val="20"/>
        </w:rPr>
        <w:t xml:space="preserve"> </w:t>
      </w:r>
      <w:r w:rsidRPr="004F5156">
        <w:rPr>
          <w:sz w:val="20"/>
        </w:rPr>
        <w:t>in</w:t>
      </w:r>
      <w:r w:rsidR="004F0A3D">
        <w:rPr>
          <w:sz w:val="20"/>
        </w:rPr>
        <w:t xml:space="preserve"> </w:t>
      </w:r>
      <w:r w:rsidRPr="004F5156">
        <w:rPr>
          <w:sz w:val="20"/>
        </w:rPr>
        <w:t>Teaching</w:t>
      </w:r>
      <w:r w:rsidR="004F0A3D">
        <w:rPr>
          <w:sz w:val="20"/>
        </w:rPr>
        <w:t xml:space="preserve"> </w:t>
      </w:r>
      <w:r w:rsidRPr="004F5156">
        <w:rPr>
          <w:sz w:val="20"/>
        </w:rPr>
        <w:t>and</w:t>
      </w:r>
      <w:r w:rsidR="004F0A3D">
        <w:rPr>
          <w:sz w:val="20"/>
        </w:rPr>
        <w:t xml:space="preserve"> </w:t>
      </w:r>
      <w:r w:rsidRPr="004F5156">
        <w:rPr>
          <w:sz w:val="20"/>
        </w:rPr>
        <w:t>Learning</w:t>
      </w:r>
      <w:r w:rsidR="004F0A3D">
        <w:rPr>
          <w:sz w:val="20"/>
        </w:rPr>
        <w:t xml:space="preserve"> </w:t>
      </w:r>
      <w:r w:rsidRPr="004F5156">
        <w:rPr>
          <w:sz w:val="20"/>
        </w:rPr>
        <w:t>–</w:t>
      </w:r>
      <w:r w:rsidR="004F0A3D">
        <w:rPr>
          <w:sz w:val="20"/>
        </w:rPr>
        <w:t xml:space="preserve"> </w:t>
      </w:r>
      <w:r w:rsidRPr="004F5156">
        <w:rPr>
          <w:sz w:val="20"/>
        </w:rPr>
        <w:t>An</w:t>
      </w:r>
      <w:r w:rsidR="004F0A3D">
        <w:rPr>
          <w:sz w:val="20"/>
        </w:rPr>
        <w:t xml:space="preserve"> </w:t>
      </w:r>
      <w:r w:rsidRPr="004F5156">
        <w:rPr>
          <w:sz w:val="20"/>
        </w:rPr>
        <w:t>Evaluation</w:t>
      </w:r>
      <w:r w:rsidR="004F0A3D">
        <w:rPr>
          <w:sz w:val="20"/>
        </w:rPr>
        <w:t xml:space="preserve"> </w:t>
      </w:r>
      <w:r w:rsidRPr="004F5156">
        <w:rPr>
          <w:sz w:val="20"/>
        </w:rPr>
        <w:t>of</w:t>
      </w:r>
      <w:r w:rsidR="004F0A3D">
        <w:rPr>
          <w:sz w:val="20"/>
        </w:rPr>
        <w:t xml:space="preserve"> </w:t>
      </w:r>
      <w:r w:rsidRPr="004F5156">
        <w:rPr>
          <w:sz w:val="20"/>
        </w:rPr>
        <w:t>the</w:t>
      </w:r>
      <w:r w:rsidR="004F0A3D">
        <w:rPr>
          <w:sz w:val="20"/>
        </w:rPr>
        <w:t xml:space="preserve"> </w:t>
      </w:r>
      <w:r w:rsidRPr="004F5156">
        <w:rPr>
          <w:sz w:val="20"/>
        </w:rPr>
        <w:t>SMART</w:t>
      </w:r>
      <w:r w:rsidR="004F0A3D">
        <w:rPr>
          <w:sz w:val="20"/>
        </w:rPr>
        <w:t xml:space="preserve"> </w:t>
      </w:r>
      <w:r w:rsidRPr="004F5156">
        <w:rPr>
          <w:sz w:val="20"/>
        </w:rPr>
        <w:t>CLASSROOM</w:t>
      </w:r>
      <w:r w:rsidR="004F0A3D">
        <w:rPr>
          <w:sz w:val="20"/>
        </w:rPr>
        <w:t xml:space="preserve"> </w:t>
      </w:r>
      <w:r w:rsidRPr="004F5156">
        <w:rPr>
          <w:sz w:val="20"/>
        </w:rPr>
        <w:t>Pilot</w:t>
      </w:r>
      <w:r w:rsidR="004F0A3D">
        <w:rPr>
          <w:sz w:val="20"/>
        </w:rPr>
        <w:t xml:space="preserve"> </w:t>
      </w:r>
      <w:r w:rsidRPr="004F5156">
        <w:rPr>
          <w:sz w:val="20"/>
        </w:rPr>
        <w:t>Project.</w:t>
      </w:r>
      <w:r w:rsidR="004F0A3D">
        <w:rPr>
          <w:sz w:val="20"/>
        </w:rPr>
        <w:t xml:space="preserve"> </w:t>
      </w:r>
      <w:r w:rsidRPr="004F5156">
        <w:rPr>
          <w:sz w:val="20"/>
        </w:rPr>
        <w:t>Interdisciplinary</w:t>
      </w:r>
      <w:r w:rsidR="004F0A3D">
        <w:rPr>
          <w:sz w:val="20"/>
        </w:rPr>
        <w:t xml:space="preserve"> </w:t>
      </w:r>
      <w:r w:rsidRPr="004F5156">
        <w:rPr>
          <w:sz w:val="20"/>
        </w:rPr>
        <w:t>Journal</w:t>
      </w:r>
      <w:r w:rsidR="004F0A3D">
        <w:rPr>
          <w:sz w:val="20"/>
        </w:rPr>
        <w:t xml:space="preserve"> </w:t>
      </w:r>
      <w:r w:rsidRPr="004F5156">
        <w:rPr>
          <w:sz w:val="20"/>
        </w:rPr>
        <w:t>of</w:t>
      </w:r>
      <w:r w:rsidR="004F0A3D">
        <w:rPr>
          <w:sz w:val="20"/>
        </w:rPr>
        <w:t xml:space="preserve"> </w:t>
      </w:r>
      <w:r w:rsidRPr="004F5156">
        <w:rPr>
          <w:sz w:val="20"/>
        </w:rPr>
        <w:t>E-Learning</w:t>
      </w:r>
      <w:r w:rsidR="004F0A3D">
        <w:rPr>
          <w:sz w:val="20"/>
        </w:rPr>
        <w:t xml:space="preserve"> </w:t>
      </w:r>
      <w:r w:rsidRPr="004F5156">
        <w:rPr>
          <w:sz w:val="20"/>
        </w:rPr>
        <w:t>and</w:t>
      </w:r>
      <w:r w:rsidR="004F0A3D">
        <w:rPr>
          <w:sz w:val="20"/>
        </w:rPr>
        <w:t xml:space="preserve"> </w:t>
      </w:r>
      <w:r w:rsidRPr="004F5156">
        <w:rPr>
          <w:sz w:val="20"/>
        </w:rPr>
        <w:t>Learning</w:t>
      </w:r>
      <w:r w:rsidR="004F0A3D">
        <w:rPr>
          <w:sz w:val="20"/>
        </w:rPr>
        <w:t xml:space="preserve"> </w:t>
      </w:r>
      <w:r w:rsidRPr="004F5156">
        <w:rPr>
          <w:sz w:val="20"/>
        </w:rPr>
        <w:t>Objects,</w:t>
      </w:r>
      <w:r w:rsidR="004F0A3D">
        <w:rPr>
          <w:sz w:val="20"/>
        </w:rPr>
        <w:t xml:space="preserve"> </w:t>
      </w:r>
      <w:r w:rsidRPr="004F5156">
        <w:rPr>
          <w:sz w:val="20"/>
        </w:rPr>
        <w:t>7,</w:t>
      </w:r>
      <w:r w:rsidR="004F0A3D">
        <w:rPr>
          <w:sz w:val="20"/>
        </w:rPr>
        <w:t xml:space="preserve"> </w:t>
      </w:r>
      <w:r w:rsidRPr="004F5156">
        <w:rPr>
          <w:sz w:val="20"/>
        </w:rPr>
        <w:t>249-273.</w:t>
      </w:r>
    </w:p>
    <w:p w:rsidR="004F5156" w:rsidRPr="004F5156" w:rsidRDefault="009B5B79" w:rsidP="004F5156">
      <w:pPr>
        <w:pStyle w:val="BodyText"/>
        <w:ind w:left="720" w:hanging="720"/>
        <w:rPr>
          <w:sz w:val="20"/>
        </w:rPr>
      </w:pPr>
      <w:r w:rsidRPr="004F5156">
        <w:rPr>
          <w:sz w:val="20"/>
        </w:rPr>
        <w:t>Open-Sankoré.</w:t>
      </w:r>
      <w:r w:rsidR="004F0A3D">
        <w:rPr>
          <w:sz w:val="20"/>
        </w:rPr>
        <w:t xml:space="preserve"> </w:t>
      </w:r>
      <w:r w:rsidRPr="004F5156">
        <w:rPr>
          <w:sz w:val="20"/>
        </w:rPr>
        <w:t>(n.d.).</w:t>
      </w:r>
      <w:r w:rsidR="004F0A3D">
        <w:rPr>
          <w:sz w:val="20"/>
        </w:rPr>
        <w:t xml:space="preserve"> </w:t>
      </w:r>
      <w:r w:rsidRPr="004F5156">
        <w:rPr>
          <w:sz w:val="20"/>
        </w:rPr>
        <w:t>The</w:t>
      </w:r>
      <w:r w:rsidR="004F0A3D">
        <w:rPr>
          <w:sz w:val="20"/>
        </w:rPr>
        <w:t xml:space="preserve"> </w:t>
      </w:r>
      <w:r w:rsidRPr="004F5156">
        <w:rPr>
          <w:sz w:val="20"/>
        </w:rPr>
        <w:t>Open-Sankoré</w:t>
      </w:r>
      <w:r w:rsidR="004F0A3D">
        <w:rPr>
          <w:sz w:val="20"/>
        </w:rPr>
        <w:t xml:space="preserve"> </w:t>
      </w:r>
      <w:r w:rsidRPr="004F5156">
        <w:rPr>
          <w:sz w:val="20"/>
        </w:rPr>
        <w:t>software</w:t>
      </w:r>
      <w:r w:rsidR="004F0A3D">
        <w:rPr>
          <w:sz w:val="20"/>
        </w:rPr>
        <w:t xml:space="preserve"> </w:t>
      </w:r>
      <w:r w:rsidRPr="004F5156">
        <w:rPr>
          <w:sz w:val="20"/>
        </w:rPr>
        <w:t>in</w:t>
      </w:r>
      <w:r w:rsidR="004F0A3D">
        <w:rPr>
          <w:sz w:val="20"/>
        </w:rPr>
        <w:t xml:space="preserve"> </w:t>
      </w:r>
      <w:r w:rsidRPr="004F5156">
        <w:rPr>
          <w:sz w:val="20"/>
        </w:rPr>
        <w:t>5</w:t>
      </w:r>
      <w:r w:rsidR="004F0A3D">
        <w:rPr>
          <w:sz w:val="20"/>
        </w:rPr>
        <w:t xml:space="preserve"> </w:t>
      </w:r>
      <w:r w:rsidRPr="004F5156">
        <w:rPr>
          <w:sz w:val="20"/>
        </w:rPr>
        <w:t>points.</w:t>
      </w:r>
      <w:r w:rsidR="004F0A3D">
        <w:rPr>
          <w:sz w:val="20"/>
        </w:rPr>
        <w:t xml:space="preserve"> </w:t>
      </w:r>
      <w:r w:rsidRPr="004F5156">
        <w:rPr>
          <w:sz w:val="20"/>
        </w:rPr>
        <w:t>Retrieved</w:t>
      </w:r>
      <w:r w:rsidR="004F0A3D">
        <w:rPr>
          <w:sz w:val="20"/>
        </w:rPr>
        <w:t xml:space="preserve"> </w:t>
      </w:r>
      <w:r w:rsidRPr="004F5156">
        <w:rPr>
          <w:sz w:val="20"/>
        </w:rPr>
        <w:t>13</w:t>
      </w:r>
      <w:r w:rsidR="004F0A3D">
        <w:rPr>
          <w:sz w:val="20"/>
        </w:rPr>
        <w:t xml:space="preserve"> </w:t>
      </w:r>
      <w:r w:rsidRPr="004F5156">
        <w:rPr>
          <w:sz w:val="20"/>
        </w:rPr>
        <w:t>August,</w:t>
      </w:r>
      <w:r w:rsidR="004F0A3D">
        <w:rPr>
          <w:sz w:val="20"/>
        </w:rPr>
        <w:t xml:space="preserve"> </w:t>
      </w:r>
      <w:r w:rsidRPr="004F5156">
        <w:rPr>
          <w:sz w:val="20"/>
        </w:rPr>
        <w:t>2015</w:t>
      </w:r>
      <w:r w:rsidR="004F0A3D">
        <w:rPr>
          <w:sz w:val="20"/>
        </w:rPr>
        <w:t xml:space="preserve"> </w:t>
      </w:r>
      <w:r w:rsidR="004F5156">
        <w:rPr>
          <w:sz w:val="20"/>
        </w:rPr>
        <w:br/>
      </w:r>
      <w:r w:rsidRPr="004F5156">
        <w:rPr>
          <w:sz w:val="20"/>
        </w:rPr>
        <w:t>from</w:t>
      </w:r>
      <w:r w:rsidR="004F0A3D">
        <w:rPr>
          <w:sz w:val="20"/>
        </w:rPr>
        <w:t xml:space="preserve"> </w:t>
      </w:r>
      <w:hyperlink r:id="rId66" w:history="1">
        <w:r w:rsidR="004F5156" w:rsidRPr="00644634">
          <w:rPr>
            <w:rStyle w:val="Hyperlink"/>
            <w:sz w:val="20"/>
          </w:rPr>
          <w:t>http://open-sankore.org/en/open-sankor%C3%A9-software-5-points</w:t>
        </w:r>
      </w:hyperlink>
      <w:r w:rsidR="004F5156">
        <w:rPr>
          <w:sz w:val="20"/>
        </w:rPr>
        <w:t>.</w:t>
      </w:r>
    </w:p>
    <w:p w:rsidR="004F5156" w:rsidRPr="004F5156" w:rsidRDefault="009B5B79" w:rsidP="004F5156">
      <w:pPr>
        <w:pStyle w:val="BodyText"/>
        <w:ind w:left="720" w:hanging="720"/>
        <w:rPr>
          <w:sz w:val="20"/>
        </w:rPr>
      </w:pPr>
      <w:r w:rsidRPr="004F5156">
        <w:rPr>
          <w:sz w:val="20"/>
        </w:rPr>
        <w:t>SMART</w:t>
      </w:r>
      <w:r w:rsidR="004F0A3D">
        <w:rPr>
          <w:sz w:val="20"/>
        </w:rPr>
        <w:t xml:space="preserve"> </w:t>
      </w:r>
      <w:r w:rsidRPr="004F5156">
        <w:rPr>
          <w:sz w:val="20"/>
        </w:rPr>
        <w:t>Technologies</w:t>
      </w:r>
      <w:r w:rsidR="004F0A3D">
        <w:rPr>
          <w:sz w:val="20"/>
        </w:rPr>
        <w:t xml:space="preserve"> </w:t>
      </w:r>
      <w:r w:rsidRPr="004F5156">
        <w:rPr>
          <w:sz w:val="20"/>
        </w:rPr>
        <w:t>Inc.</w:t>
      </w:r>
      <w:r w:rsidR="004F0A3D">
        <w:rPr>
          <w:sz w:val="20"/>
        </w:rPr>
        <w:t xml:space="preserve"> </w:t>
      </w:r>
      <w:r w:rsidRPr="004F5156">
        <w:rPr>
          <w:sz w:val="20"/>
        </w:rPr>
        <w:t>(March,</w:t>
      </w:r>
      <w:r w:rsidR="004F0A3D">
        <w:rPr>
          <w:sz w:val="20"/>
        </w:rPr>
        <w:t xml:space="preserve"> </w:t>
      </w:r>
      <w:r w:rsidRPr="004F5156">
        <w:rPr>
          <w:sz w:val="20"/>
        </w:rPr>
        <w:t>2006).</w:t>
      </w:r>
      <w:r w:rsidR="004F0A3D">
        <w:rPr>
          <w:sz w:val="20"/>
        </w:rPr>
        <w:t xml:space="preserve"> </w:t>
      </w:r>
      <w:r w:rsidRPr="004F5156">
        <w:rPr>
          <w:sz w:val="20"/>
        </w:rPr>
        <w:t>Interactive</w:t>
      </w:r>
      <w:r w:rsidR="004F0A3D">
        <w:rPr>
          <w:sz w:val="20"/>
        </w:rPr>
        <w:t xml:space="preserve"> </w:t>
      </w:r>
      <w:r w:rsidRPr="004F5156">
        <w:rPr>
          <w:sz w:val="20"/>
        </w:rPr>
        <w:t>whiteboards</w:t>
      </w:r>
      <w:r w:rsidR="004F0A3D">
        <w:rPr>
          <w:sz w:val="20"/>
        </w:rPr>
        <w:t xml:space="preserve"> </w:t>
      </w:r>
      <w:r w:rsidRPr="004F5156">
        <w:rPr>
          <w:sz w:val="20"/>
        </w:rPr>
        <w:t>and</w:t>
      </w:r>
      <w:r w:rsidR="004F0A3D">
        <w:rPr>
          <w:sz w:val="20"/>
        </w:rPr>
        <w:t xml:space="preserve"> </w:t>
      </w:r>
      <w:r w:rsidRPr="004F5156">
        <w:rPr>
          <w:sz w:val="20"/>
        </w:rPr>
        <w:t>learning:</w:t>
      </w:r>
      <w:r w:rsidR="004F0A3D">
        <w:rPr>
          <w:sz w:val="20"/>
        </w:rPr>
        <w:t xml:space="preserve"> </w:t>
      </w:r>
      <w:r w:rsidRPr="004F5156">
        <w:rPr>
          <w:sz w:val="20"/>
        </w:rPr>
        <w:t>Improving</w:t>
      </w:r>
      <w:r w:rsidR="004F0A3D">
        <w:rPr>
          <w:sz w:val="20"/>
        </w:rPr>
        <w:t xml:space="preserve"> </w:t>
      </w:r>
      <w:r w:rsidRPr="004F5156">
        <w:rPr>
          <w:sz w:val="20"/>
        </w:rPr>
        <w:t>student</w:t>
      </w:r>
      <w:r w:rsidR="004F0A3D">
        <w:rPr>
          <w:sz w:val="20"/>
        </w:rPr>
        <w:t xml:space="preserve"> </w:t>
      </w:r>
      <w:r w:rsidRPr="004F5156">
        <w:rPr>
          <w:sz w:val="20"/>
        </w:rPr>
        <w:t>learning</w:t>
      </w:r>
      <w:r w:rsidR="004F0A3D">
        <w:rPr>
          <w:sz w:val="20"/>
        </w:rPr>
        <w:t xml:space="preserve"> </w:t>
      </w:r>
      <w:r w:rsidRPr="004F5156">
        <w:rPr>
          <w:sz w:val="20"/>
        </w:rPr>
        <w:t>outcomes</w:t>
      </w:r>
      <w:r w:rsidR="004F0A3D">
        <w:rPr>
          <w:sz w:val="20"/>
        </w:rPr>
        <w:t xml:space="preserve"> </w:t>
      </w:r>
      <w:r w:rsidRPr="004F5156">
        <w:rPr>
          <w:sz w:val="20"/>
        </w:rPr>
        <w:t>and</w:t>
      </w:r>
      <w:r w:rsidR="004F0A3D">
        <w:rPr>
          <w:sz w:val="20"/>
        </w:rPr>
        <w:t xml:space="preserve"> </w:t>
      </w:r>
      <w:r w:rsidRPr="004F5156">
        <w:rPr>
          <w:sz w:val="20"/>
        </w:rPr>
        <w:t>streamlining</w:t>
      </w:r>
      <w:r w:rsidR="004F0A3D">
        <w:rPr>
          <w:sz w:val="20"/>
        </w:rPr>
        <w:t xml:space="preserve"> </w:t>
      </w:r>
      <w:r w:rsidRPr="004F5156">
        <w:rPr>
          <w:sz w:val="20"/>
        </w:rPr>
        <w:t>lesson</w:t>
      </w:r>
      <w:r w:rsidR="004F0A3D">
        <w:rPr>
          <w:sz w:val="20"/>
        </w:rPr>
        <w:t xml:space="preserve"> </w:t>
      </w:r>
      <w:r w:rsidRPr="004F5156">
        <w:rPr>
          <w:sz w:val="20"/>
        </w:rPr>
        <w:t>planning.</w:t>
      </w:r>
      <w:r w:rsidR="004F0A3D">
        <w:rPr>
          <w:sz w:val="20"/>
        </w:rPr>
        <w:t xml:space="preserve"> </w:t>
      </w:r>
      <w:r w:rsidRPr="004F5156">
        <w:rPr>
          <w:sz w:val="20"/>
        </w:rPr>
        <w:t>Retrieved</w:t>
      </w:r>
      <w:r w:rsidR="004F0A3D">
        <w:rPr>
          <w:sz w:val="20"/>
        </w:rPr>
        <w:t xml:space="preserve"> </w:t>
      </w:r>
      <w:r w:rsidRPr="004F5156">
        <w:rPr>
          <w:sz w:val="20"/>
        </w:rPr>
        <w:t>August</w:t>
      </w:r>
      <w:r w:rsidR="004F0A3D">
        <w:rPr>
          <w:sz w:val="20"/>
        </w:rPr>
        <w:t xml:space="preserve"> </w:t>
      </w:r>
      <w:r w:rsidRPr="004F5156">
        <w:rPr>
          <w:sz w:val="20"/>
        </w:rPr>
        <w:t>3,</w:t>
      </w:r>
      <w:r w:rsidR="004F0A3D">
        <w:rPr>
          <w:sz w:val="20"/>
        </w:rPr>
        <w:t xml:space="preserve"> </w:t>
      </w:r>
      <w:r w:rsidRPr="004F5156">
        <w:rPr>
          <w:sz w:val="20"/>
        </w:rPr>
        <w:t>2015</w:t>
      </w:r>
      <w:r w:rsidR="004F0A3D">
        <w:rPr>
          <w:sz w:val="20"/>
        </w:rPr>
        <w:t xml:space="preserve"> </w:t>
      </w:r>
      <w:r w:rsidRPr="004F5156">
        <w:rPr>
          <w:sz w:val="20"/>
        </w:rPr>
        <w:t>from</w:t>
      </w:r>
      <w:r w:rsidR="004F0A3D">
        <w:rPr>
          <w:sz w:val="20"/>
        </w:rPr>
        <w:t xml:space="preserve"> </w:t>
      </w:r>
      <w:hyperlink r:id="rId67" w:history="1">
        <w:r w:rsidR="004F5156" w:rsidRPr="00644634">
          <w:rPr>
            <w:rStyle w:val="Hyperlink"/>
            <w:sz w:val="20"/>
          </w:rPr>
          <w:t>http://downloads01.smarttech.com/media/research/whitepapers/int_whiteboard_research_whitepaper_update.pdf</w:t>
        </w:r>
      </w:hyperlink>
    </w:p>
    <w:p w:rsidR="009B5B79" w:rsidRPr="004F5156" w:rsidRDefault="009B5B79" w:rsidP="004F5156">
      <w:pPr>
        <w:pStyle w:val="BodyText"/>
        <w:ind w:left="720" w:hanging="720"/>
        <w:rPr>
          <w:sz w:val="20"/>
        </w:rPr>
      </w:pPr>
      <w:r w:rsidRPr="004F5156">
        <w:rPr>
          <w:sz w:val="20"/>
        </w:rPr>
        <w:t>Smith,</w:t>
      </w:r>
      <w:r w:rsidR="004F0A3D">
        <w:rPr>
          <w:sz w:val="20"/>
        </w:rPr>
        <w:t xml:space="preserve"> </w:t>
      </w:r>
      <w:r w:rsidRPr="004F5156">
        <w:rPr>
          <w:sz w:val="20"/>
        </w:rPr>
        <w:t>H.J.,</w:t>
      </w:r>
      <w:r w:rsidR="004F0A3D">
        <w:rPr>
          <w:sz w:val="20"/>
        </w:rPr>
        <w:t xml:space="preserve"> </w:t>
      </w:r>
      <w:r w:rsidRPr="004F5156">
        <w:rPr>
          <w:sz w:val="20"/>
        </w:rPr>
        <w:t>Higgins,</w:t>
      </w:r>
      <w:r w:rsidR="004F0A3D">
        <w:rPr>
          <w:sz w:val="20"/>
        </w:rPr>
        <w:t xml:space="preserve"> </w:t>
      </w:r>
      <w:r w:rsidRPr="004F5156">
        <w:rPr>
          <w:sz w:val="20"/>
        </w:rPr>
        <w:t>S.,</w:t>
      </w:r>
      <w:r w:rsidR="004F0A3D">
        <w:rPr>
          <w:sz w:val="20"/>
        </w:rPr>
        <w:t xml:space="preserve"> </w:t>
      </w:r>
      <w:r w:rsidRPr="004F5156">
        <w:rPr>
          <w:sz w:val="20"/>
        </w:rPr>
        <w:t>Wall,</w:t>
      </w:r>
      <w:r w:rsidR="004F0A3D">
        <w:rPr>
          <w:sz w:val="20"/>
        </w:rPr>
        <w:t xml:space="preserve"> </w:t>
      </w:r>
      <w:r w:rsidRPr="004F5156">
        <w:rPr>
          <w:sz w:val="20"/>
        </w:rPr>
        <w:t>K.</w:t>
      </w:r>
      <w:r w:rsidR="004F0A3D">
        <w:rPr>
          <w:sz w:val="20"/>
        </w:rPr>
        <w:t xml:space="preserve"> </w:t>
      </w:r>
      <w:r w:rsidRPr="004F5156">
        <w:rPr>
          <w:sz w:val="20"/>
        </w:rPr>
        <w:t>&amp;</w:t>
      </w:r>
      <w:r w:rsidR="004F0A3D">
        <w:rPr>
          <w:sz w:val="20"/>
        </w:rPr>
        <w:t xml:space="preserve"> </w:t>
      </w:r>
      <w:r w:rsidRPr="004F5156">
        <w:rPr>
          <w:sz w:val="20"/>
        </w:rPr>
        <w:t>Miller,</w:t>
      </w:r>
      <w:r w:rsidR="004F0A3D">
        <w:rPr>
          <w:sz w:val="20"/>
        </w:rPr>
        <w:t xml:space="preserve"> </w:t>
      </w:r>
      <w:r w:rsidRPr="004F5156">
        <w:rPr>
          <w:sz w:val="20"/>
        </w:rPr>
        <w:t>J.</w:t>
      </w:r>
      <w:r w:rsidR="004F0A3D">
        <w:rPr>
          <w:sz w:val="20"/>
        </w:rPr>
        <w:t xml:space="preserve"> </w:t>
      </w:r>
      <w:r w:rsidRPr="004F5156">
        <w:rPr>
          <w:sz w:val="20"/>
        </w:rPr>
        <w:t>(2005).</w:t>
      </w:r>
      <w:r w:rsidR="004F0A3D">
        <w:rPr>
          <w:sz w:val="20"/>
        </w:rPr>
        <w:t xml:space="preserve"> </w:t>
      </w:r>
      <w:r w:rsidRPr="004F5156">
        <w:rPr>
          <w:sz w:val="20"/>
        </w:rPr>
        <w:t>Interactive</w:t>
      </w:r>
      <w:r w:rsidR="004F0A3D">
        <w:rPr>
          <w:sz w:val="20"/>
        </w:rPr>
        <w:t xml:space="preserve"> </w:t>
      </w:r>
      <w:r w:rsidRPr="004F5156">
        <w:rPr>
          <w:sz w:val="20"/>
        </w:rPr>
        <w:t>whiteboards:</w:t>
      </w:r>
      <w:r w:rsidR="004F0A3D">
        <w:rPr>
          <w:sz w:val="20"/>
        </w:rPr>
        <w:t xml:space="preserve"> </w:t>
      </w:r>
      <w:r w:rsidRPr="004F5156">
        <w:rPr>
          <w:sz w:val="20"/>
        </w:rPr>
        <w:t>Boon</w:t>
      </w:r>
      <w:r w:rsidR="004F0A3D">
        <w:rPr>
          <w:sz w:val="20"/>
        </w:rPr>
        <w:t xml:space="preserve"> </w:t>
      </w:r>
      <w:r w:rsidRPr="004F5156">
        <w:rPr>
          <w:sz w:val="20"/>
        </w:rPr>
        <w:t>or</w:t>
      </w:r>
      <w:r w:rsidR="004F0A3D">
        <w:rPr>
          <w:sz w:val="20"/>
        </w:rPr>
        <w:t xml:space="preserve"> </w:t>
      </w:r>
      <w:r w:rsidRPr="004F5156">
        <w:rPr>
          <w:sz w:val="20"/>
        </w:rPr>
        <w:t>bandwagon?</w:t>
      </w:r>
      <w:r w:rsidR="004F0A3D">
        <w:rPr>
          <w:sz w:val="20"/>
        </w:rPr>
        <w:t xml:space="preserve"> </w:t>
      </w:r>
      <w:r w:rsidRPr="004F5156">
        <w:rPr>
          <w:sz w:val="20"/>
        </w:rPr>
        <w:t>A</w:t>
      </w:r>
      <w:r w:rsidR="004F0A3D">
        <w:rPr>
          <w:sz w:val="20"/>
        </w:rPr>
        <w:t xml:space="preserve"> </w:t>
      </w:r>
      <w:r w:rsidRPr="004F5156">
        <w:rPr>
          <w:sz w:val="20"/>
        </w:rPr>
        <w:t>critical</w:t>
      </w:r>
      <w:r w:rsidR="004F0A3D">
        <w:rPr>
          <w:sz w:val="20"/>
        </w:rPr>
        <w:t xml:space="preserve"> </w:t>
      </w:r>
      <w:r w:rsidRPr="004F5156">
        <w:rPr>
          <w:sz w:val="20"/>
        </w:rPr>
        <w:t>review</w:t>
      </w:r>
      <w:r w:rsidR="004F0A3D">
        <w:rPr>
          <w:sz w:val="20"/>
        </w:rPr>
        <w:t xml:space="preserve"> </w:t>
      </w:r>
      <w:r w:rsidRPr="004F5156">
        <w:rPr>
          <w:sz w:val="20"/>
        </w:rPr>
        <w:t>of</w:t>
      </w:r>
      <w:r w:rsidR="004F0A3D">
        <w:rPr>
          <w:sz w:val="20"/>
        </w:rPr>
        <w:t xml:space="preserve"> </w:t>
      </w:r>
      <w:r w:rsidRPr="004F5156">
        <w:rPr>
          <w:sz w:val="20"/>
        </w:rPr>
        <w:t>the</w:t>
      </w:r>
      <w:r w:rsidR="004F0A3D">
        <w:rPr>
          <w:sz w:val="20"/>
        </w:rPr>
        <w:t xml:space="preserve"> </w:t>
      </w:r>
      <w:r w:rsidRPr="004F5156">
        <w:rPr>
          <w:sz w:val="20"/>
        </w:rPr>
        <w:t>literature.</w:t>
      </w:r>
      <w:r w:rsidR="004F0A3D">
        <w:rPr>
          <w:sz w:val="20"/>
        </w:rPr>
        <w:t xml:space="preserve"> </w:t>
      </w:r>
      <w:r w:rsidRPr="004F5156">
        <w:rPr>
          <w:sz w:val="20"/>
        </w:rPr>
        <w:t>Journal</w:t>
      </w:r>
      <w:r w:rsidR="004F0A3D">
        <w:rPr>
          <w:sz w:val="20"/>
        </w:rPr>
        <w:t xml:space="preserve"> </w:t>
      </w:r>
      <w:r w:rsidRPr="004F5156">
        <w:rPr>
          <w:sz w:val="20"/>
        </w:rPr>
        <w:t>of</w:t>
      </w:r>
      <w:r w:rsidR="004F0A3D">
        <w:rPr>
          <w:sz w:val="20"/>
        </w:rPr>
        <w:t xml:space="preserve"> </w:t>
      </w:r>
      <w:r w:rsidRPr="004F5156">
        <w:rPr>
          <w:sz w:val="20"/>
        </w:rPr>
        <w:t>Computer</w:t>
      </w:r>
      <w:r w:rsidR="004F0A3D">
        <w:rPr>
          <w:sz w:val="20"/>
        </w:rPr>
        <w:t xml:space="preserve"> </w:t>
      </w:r>
      <w:r w:rsidRPr="004F5156">
        <w:rPr>
          <w:sz w:val="20"/>
        </w:rPr>
        <w:t>Assisted</w:t>
      </w:r>
      <w:r w:rsidR="004F0A3D">
        <w:rPr>
          <w:sz w:val="20"/>
        </w:rPr>
        <w:t xml:space="preserve"> </w:t>
      </w:r>
      <w:r w:rsidRPr="004F5156">
        <w:rPr>
          <w:sz w:val="20"/>
        </w:rPr>
        <w:t>Learning,</w:t>
      </w:r>
      <w:r w:rsidR="004F0A3D">
        <w:rPr>
          <w:sz w:val="20"/>
        </w:rPr>
        <w:t xml:space="preserve"> </w:t>
      </w:r>
      <w:r w:rsidRPr="004F5156">
        <w:rPr>
          <w:sz w:val="20"/>
        </w:rPr>
        <w:t>21,</w:t>
      </w:r>
      <w:r w:rsidR="004F0A3D">
        <w:rPr>
          <w:sz w:val="20"/>
        </w:rPr>
        <w:t xml:space="preserve"> </w:t>
      </w:r>
      <w:r w:rsidRPr="004F5156">
        <w:rPr>
          <w:sz w:val="20"/>
        </w:rPr>
        <w:t>91-101.</w:t>
      </w:r>
      <w:r w:rsidR="004F0A3D">
        <w:rPr>
          <w:sz w:val="20"/>
        </w:rPr>
        <w:t xml:space="preserve"> </w:t>
      </w:r>
    </w:p>
    <w:p w:rsidR="009B5B79" w:rsidRPr="004F5156" w:rsidRDefault="009B5B79" w:rsidP="004F5156">
      <w:pPr>
        <w:pStyle w:val="BodyText"/>
        <w:ind w:left="720" w:hanging="720"/>
        <w:rPr>
          <w:sz w:val="20"/>
        </w:rPr>
      </w:pPr>
      <w:r w:rsidRPr="004F5156">
        <w:rPr>
          <w:sz w:val="20"/>
        </w:rPr>
        <w:t>Termit</w:t>
      </w:r>
      <w:r w:rsidR="004F0A3D">
        <w:rPr>
          <w:sz w:val="20"/>
        </w:rPr>
        <w:t xml:space="preserve"> </w:t>
      </w:r>
      <w:r w:rsidRPr="004F5156">
        <w:rPr>
          <w:sz w:val="20"/>
        </w:rPr>
        <w:t>Kaur,</w:t>
      </w:r>
      <w:r w:rsidR="004F0A3D">
        <w:rPr>
          <w:sz w:val="20"/>
        </w:rPr>
        <w:t xml:space="preserve"> </w:t>
      </w:r>
      <w:r w:rsidRPr="004F5156">
        <w:rPr>
          <w:sz w:val="20"/>
        </w:rPr>
        <w:t>R.S.</w:t>
      </w:r>
      <w:r w:rsidR="004F0A3D">
        <w:rPr>
          <w:sz w:val="20"/>
        </w:rPr>
        <w:t xml:space="preserve"> </w:t>
      </w:r>
      <w:r w:rsidRPr="004F5156">
        <w:rPr>
          <w:sz w:val="20"/>
        </w:rPr>
        <w:t>&amp;</w:t>
      </w:r>
      <w:r w:rsidR="004F0A3D">
        <w:rPr>
          <w:sz w:val="20"/>
        </w:rPr>
        <w:t xml:space="preserve"> </w:t>
      </w:r>
      <w:r w:rsidRPr="004F5156">
        <w:rPr>
          <w:sz w:val="20"/>
        </w:rPr>
        <w:t>Abdul</w:t>
      </w:r>
      <w:r w:rsidR="004F0A3D">
        <w:rPr>
          <w:sz w:val="20"/>
        </w:rPr>
        <w:t xml:space="preserve"> </w:t>
      </w:r>
      <w:r w:rsidRPr="004F5156">
        <w:rPr>
          <w:sz w:val="20"/>
        </w:rPr>
        <w:t>Rashid,</w:t>
      </w:r>
      <w:r w:rsidR="004F0A3D">
        <w:rPr>
          <w:sz w:val="20"/>
        </w:rPr>
        <w:t xml:space="preserve"> </w:t>
      </w:r>
      <w:r w:rsidRPr="004F5156">
        <w:rPr>
          <w:sz w:val="20"/>
        </w:rPr>
        <w:t>M.</w:t>
      </w:r>
      <w:r w:rsidR="004F0A3D">
        <w:rPr>
          <w:sz w:val="20"/>
        </w:rPr>
        <w:t xml:space="preserve"> </w:t>
      </w:r>
      <w:r w:rsidRPr="004F5156">
        <w:rPr>
          <w:sz w:val="20"/>
        </w:rPr>
        <w:t>(2012).</w:t>
      </w:r>
      <w:r w:rsidR="004F0A3D">
        <w:rPr>
          <w:sz w:val="20"/>
        </w:rPr>
        <w:t xml:space="preserve"> </w:t>
      </w:r>
      <w:r w:rsidRPr="004F5156">
        <w:rPr>
          <w:sz w:val="20"/>
        </w:rPr>
        <w:t>Secondary</w:t>
      </w:r>
      <w:r w:rsidR="004F0A3D">
        <w:rPr>
          <w:sz w:val="20"/>
        </w:rPr>
        <w:t xml:space="preserve"> </w:t>
      </w:r>
      <w:r w:rsidRPr="004F5156">
        <w:rPr>
          <w:sz w:val="20"/>
        </w:rPr>
        <w:t>students’</w:t>
      </w:r>
      <w:r w:rsidR="004F0A3D">
        <w:rPr>
          <w:sz w:val="20"/>
        </w:rPr>
        <w:t xml:space="preserve"> </w:t>
      </w:r>
      <w:r w:rsidRPr="004F5156">
        <w:rPr>
          <w:sz w:val="20"/>
        </w:rPr>
        <w:t>perspectives</w:t>
      </w:r>
      <w:r w:rsidR="004F0A3D">
        <w:rPr>
          <w:sz w:val="20"/>
        </w:rPr>
        <w:t xml:space="preserve"> </w:t>
      </w:r>
      <w:r w:rsidRPr="004F5156">
        <w:rPr>
          <w:sz w:val="20"/>
        </w:rPr>
        <w:t>on</w:t>
      </w:r>
      <w:r w:rsidR="004F0A3D">
        <w:rPr>
          <w:sz w:val="20"/>
        </w:rPr>
        <w:t xml:space="preserve"> </w:t>
      </w:r>
      <w:r w:rsidRPr="004F5156">
        <w:rPr>
          <w:sz w:val="20"/>
        </w:rPr>
        <w:t>the</w:t>
      </w:r>
      <w:r w:rsidR="004F0A3D">
        <w:rPr>
          <w:sz w:val="20"/>
        </w:rPr>
        <w:t xml:space="preserve"> </w:t>
      </w:r>
      <w:r w:rsidRPr="004F5156">
        <w:rPr>
          <w:sz w:val="20"/>
        </w:rPr>
        <w:t>use</w:t>
      </w:r>
      <w:r w:rsidR="004F0A3D">
        <w:rPr>
          <w:sz w:val="20"/>
        </w:rPr>
        <w:t xml:space="preserve"> </w:t>
      </w:r>
      <w:r w:rsidRPr="004F5156">
        <w:rPr>
          <w:sz w:val="20"/>
        </w:rPr>
        <w:t>of</w:t>
      </w:r>
      <w:r w:rsidR="004F0A3D">
        <w:rPr>
          <w:sz w:val="20"/>
        </w:rPr>
        <w:t xml:space="preserve"> </w:t>
      </w:r>
      <w:r w:rsidRPr="004F5156">
        <w:rPr>
          <w:sz w:val="20"/>
        </w:rPr>
        <w:t>the</w:t>
      </w:r>
      <w:r w:rsidR="004F0A3D">
        <w:rPr>
          <w:sz w:val="20"/>
        </w:rPr>
        <w:t xml:space="preserve"> </w:t>
      </w:r>
      <w:r w:rsidRPr="004F5156">
        <w:rPr>
          <w:sz w:val="20"/>
        </w:rPr>
        <w:t>Interactive</w:t>
      </w:r>
      <w:r w:rsidR="004F0A3D">
        <w:rPr>
          <w:sz w:val="20"/>
        </w:rPr>
        <w:t xml:space="preserve"> </w:t>
      </w:r>
      <w:r w:rsidRPr="004F5156">
        <w:rPr>
          <w:sz w:val="20"/>
        </w:rPr>
        <w:t>Whiteboard</w:t>
      </w:r>
      <w:r w:rsidR="004F0A3D">
        <w:rPr>
          <w:sz w:val="20"/>
        </w:rPr>
        <w:t xml:space="preserve"> </w:t>
      </w:r>
      <w:r w:rsidRPr="004F5156">
        <w:rPr>
          <w:sz w:val="20"/>
        </w:rPr>
        <w:t>for</w:t>
      </w:r>
      <w:r w:rsidR="004F0A3D">
        <w:rPr>
          <w:sz w:val="20"/>
        </w:rPr>
        <w:t xml:space="preserve"> </w:t>
      </w:r>
      <w:r w:rsidRPr="004F5156">
        <w:rPr>
          <w:sz w:val="20"/>
        </w:rPr>
        <w:t>teaching</w:t>
      </w:r>
      <w:r w:rsidR="004F0A3D">
        <w:rPr>
          <w:sz w:val="20"/>
        </w:rPr>
        <w:t xml:space="preserve"> </w:t>
      </w:r>
      <w:r w:rsidRPr="004F5156">
        <w:rPr>
          <w:sz w:val="20"/>
        </w:rPr>
        <w:t>and</w:t>
      </w:r>
      <w:r w:rsidR="004F0A3D">
        <w:rPr>
          <w:sz w:val="20"/>
        </w:rPr>
        <w:t xml:space="preserve"> </w:t>
      </w:r>
      <w:r w:rsidRPr="004F5156">
        <w:rPr>
          <w:sz w:val="20"/>
        </w:rPr>
        <w:t>learning</w:t>
      </w:r>
      <w:r w:rsidR="004F0A3D">
        <w:rPr>
          <w:sz w:val="20"/>
        </w:rPr>
        <w:t xml:space="preserve"> </w:t>
      </w:r>
      <w:r w:rsidRPr="004F5156">
        <w:rPr>
          <w:sz w:val="20"/>
        </w:rPr>
        <w:t>of</w:t>
      </w:r>
      <w:r w:rsidR="004F0A3D">
        <w:rPr>
          <w:sz w:val="20"/>
        </w:rPr>
        <w:t xml:space="preserve"> </w:t>
      </w:r>
      <w:r w:rsidRPr="004F5156">
        <w:rPr>
          <w:sz w:val="20"/>
        </w:rPr>
        <w:t>Science</w:t>
      </w:r>
      <w:r w:rsidR="004F0A3D">
        <w:rPr>
          <w:sz w:val="20"/>
        </w:rPr>
        <w:t xml:space="preserve"> </w:t>
      </w:r>
      <w:r w:rsidRPr="004F5156">
        <w:rPr>
          <w:sz w:val="20"/>
        </w:rPr>
        <w:t>in</w:t>
      </w:r>
      <w:r w:rsidR="004F0A3D">
        <w:rPr>
          <w:sz w:val="20"/>
        </w:rPr>
        <w:t xml:space="preserve"> </w:t>
      </w:r>
      <w:r w:rsidRPr="004F5156">
        <w:rPr>
          <w:sz w:val="20"/>
        </w:rPr>
        <w:t>Malaysia.</w:t>
      </w:r>
      <w:r w:rsidR="004F0A3D">
        <w:rPr>
          <w:sz w:val="20"/>
        </w:rPr>
        <w:t xml:space="preserve"> </w:t>
      </w:r>
      <w:r w:rsidRPr="004F5156">
        <w:rPr>
          <w:sz w:val="20"/>
        </w:rPr>
        <w:t>Journal</w:t>
      </w:r>
      <w:r w:rsidR="004F0A3D">
        <w:rPr>
          <w:sz w:val="20"/>
        </w:rPr>
        <w:t xml:space="preserve"> </w:t>
      </w:r>
      <w:r w:rsidRPr="004F5156">
        <w:rPr>
          <w:sz w:val="20"/>
        </w:rPr>
        <w:t>of</w:t>
      </w:r>
      <w:r w:rsidR="004F0A3D">
        <w:rPr>
          <w:sz w:val="20"/>
        </w:rPr>
        <w:t xml:space="preserve"> </w:t>
      </w:r>
      <w:r w:rsidRPr="004F5156">
        <w:rPr>
          <w:sz w:val="20"/>
        </w:rPr>
        <w:t>Education</w:t>
      </w:r>
      <w:r w:rsidR="004F0A3D">
        <w:rPr>
          <w:sz w:val="20"/>
        </w:rPr>
        <w:t xml:space="preserve"> </w:t>
      </w:r>
      <w:r w:rsidRPr="004F5156">
        <w:rPr>
          <w:sz w:val="20"/>
        </w:rPr>
        <w:t>and</w:t>
      </w:r>
      <w:r w:rsidR="004F0A3D">
        <w:rPr>
          <w:sz w:val="20"/>
        </w:rPr>
        <w:t xml:space="preserve"> </w:t>
      </w:r>
      <w:r w:rsidRPr="004F5156">
        <w:rPr>
          <w:sz w:val="20"/>
        </w:rPr>
        <w:t>Practice,</w:t>
      </w:r>
      <w:r w:rsidR="004F0A3D">
        <w:rPr>
          <w:sz w:val="20"/>
        </w:rPr>
        <w:t xml:space="preserve"> </w:t>
      </w:r>
      <w:r w:rsidRPr="004F5156">
        <w:rPr>
          <w:sz w:val="20"/>
        </w:rPr>
        <w:t>3(7),</w:t>
      </w:r>
      <w:r w:rsidR="004F0A3D">
        <w:rPr>
          <w:sz w:val="20"/>
        </w:rPr>
        <w:t xml:space="preserve"> </w:t>
      </w:r>
      <w:r w:rsidRPr="004F5156">
        <w:rPr>
          <w:sz w:val="20"/>
        </w:rPr>
        <w:t>9-14.</w:t>
      </w:r>
    </w:p>
    <w:p w:rsidR="004F5156" w:rsidRPr="004F5156" w:rsidRDefault="009B5B79" w:rsidP="004F5156">
      <w:pPr>
        <w:pStyle w:val="BodyText"/>
        <w:ind w:left="720" w:hanging="720"/>
        <w:rPr>
          <w:sz w:val="20"/>
        </w:rPr>
      </w:pPr>
      <w:r w:rsidRPr="004F5156">
        <w:rPr>
          <w:sz w:val="20"/>
        </w:rPr>
        <w:t>Universiti</w:t>
      </w:r>
      <w:r w:rsidR="004F0A3D">
        <w:rPr>
          <w:sz w:val="20"/>
        </w:rPr>
        <w:t xml:space="preserve"> </w:t>
      </w:r>
      <w:r w:rsidRPr="004F5156">
        <w:rPr>
          <w:sz w:val="20"/>
        </w:rPr>
        <w:t>Pendidikan</w:t>
      </w:r>
      <w:r w:rsidR="004F0A3D">
        <w:rPr>
          <w:sz w:val="20"/>
        </w:rPr>
        <w:t xml:space="preserve"> </w:t>
      </w:r>
      <w:r w:rsidRPr="004F5156">
        <w:rPr>
          <w:sz w:val="20"/>
        </w:rPr>
        <w:t>Sultan</w:t>
      </w:r>
      <w:r w:rsidR="004F0A3D">
        <w:rPr>
          <w:sz w:val="20"/>
        </w:rPr>
        <w:t xml:space="preserve"> </w:t>
      </w:r>
      <w:r w:rsidRPr="004F5156">
        <w:rPr>
          <w:sz w:val="20"/>
        </w:rPr>
        <w:t>Idris</w:t>
      </w:r>
      <w:r w:rsidR="004F0A3D">
        <w:rPr>
          <w:sz w:val="20"/>
        </w:rPr>
        <w:t xml:space="preserve"> </w:t>
      </w:r>
      <w:r w:rsidRPr="004F5156">
        <w:rPr>
          <w:sz w:val="20"/>
        </w:rPr>
        <w:t>(UPSI).</w:t>
      </w:r>
      <w:r w:rsidR="004F0A3D">
        <w:rPr>
          <w:sz w:val="20"/>
        </w:rPr>
        <w:t xml:space="preserve"> </w:t>
      </w:r>
      <w:r w:rsidRPr="004F5156">
        <w:rPr>
          <w:sz w:val="20"/>
        </w:rPr>
        <w:t>(2015).</w:t>
      </w:r>
      <w:r w:rsidR="004F0A3D">
        <w:rPr>
          <w:sz w:val="20"/>
        </w:rPr>
        <w:t xml:space="preserve"> </w:t>
      </w:r>
      <w:r w:rsidRPr="004F5156">
        <w:rPr>
          <w:sz w:val="20"/>
        </w:rPr>
        <w:t>Improvised</w:t>
      </w:r>
      <w:r w:rsidR="004F0A3D">
        <w:rPr>
          <w:sz w:val="20"/>
        </w:rPr>
        <w:t xml:space="preserve"> </w:t>
      </w:r>
      <w:r w:rsidRPr="004F5156">
        <w:rPr>
          <w:sz w:val="20"/>
        </w:rPr>
        <w:t>Interactive</w:t>
      </w:r>
      <w:r w:rsidR="004F0A3D">
        <w:rPr>
          <w:sz w:val="20"/>
        </w:rPr>
        <w:t xml:space="preserve"> </w:t>
      </w:r>
      <w:r w:rsidRPr="004F5156">
        <w:rPr>
          <w:sz w:val="20"/>
        </w:rPr>
        <w:t>Instructional</w:t>
      </w:r>
      <w:r w:rsidR="004F0A3D">
        <w:rPr>
          <w:sz w:val="20"/>
        </w:rPr>
        <w:t xml:space="preserve"> </w:t>
      </w:r>
      <w:r w:rsidRPr="004F5156">
        <w:rPr>
          <w:sz w:val="20"/>
        </w:rPr>
        <w:t>Tool</w:t>
      </w:r>
      <w:r w:rsidR="004F0A3D">
        <w:rPr>
          <w:sz w:val="20"/>
        </w:rPr>
        <w:t xml:space="preserve"> </w:t>
      </w:r>
      <w:r w:rsidRPr="004F5156">
        <w:rPr>
          <w:sz w:val="20"/>
        </w:rPr>
        <w:t>using</w:t>
      </w:r>
      <w:r w:rsidR="004F0A3D">
        <w:rPr>
          <w:sz w:val="20"/>
        </w:rPr>
        <w:t xml:space="preserve"> </w:t>
      </w:r>
      <w:r w:rsidRPr="004F5156">
        <w:rPr>
          <w:sz w:val="20"/>
        </w:rPr>
        <w:t>Wiimote</w:t>
      </w:r>
      <w:r w:rsidR="004F0A3D">
        <w:rPr>
          <w:sz w:val="20"/>
        </w:rPr>
        <w:t xml:space="preserve"> </w:t>
      </w:r>
      <w:r w:rsidRPr="004F5156">
        <w:rPr>
          <w:sz w:val="20"/>
        </w:rPr>
        <w:t>Interactive</w:t>
      </w:r>
      <w:r w:rsidR="004F0A3D">
        <w:rPr>
          <w:sz w:val="20"/>
        </w:rPr>
        <w:t xml:space="preserve"> </w:t>
      </w:r>
      <w:r w:rsidRPr="004F5156">
        <w:rPr>
          <w:sz w:val="20"/>
        </w:rPr>
        <w:t>Whiteboard:</w:t>
      </w:r>
      <w:r w:rsidR="004F0A3D">
        <w:rPr>
          <w:sz w:val="20"/>
        </w:rPr>
        <w:t xml:space="preserve"> </w:t>
      </w:r>
      <w:r w:rsidRPr="004F5156">
        <w:rPr>
          <w:sz w:val="20"/>
        </w:rPr>
        <w:t>User</w:t>
      </w:r>
      <w:r w:rsidR="004F0A3D">
        <w:rPr>
          <w:sz w:val="20"/>
        </w:rPr>
        <w:t xml:space="preserve"> </w:t>
      </w:r>
      <w:r w:rsidRPr="004F5156">
        <w:rPr>
          <w:sz w:val="20"/>
        </w:rPr>
        <w:t>Manual.</w:t>
      </w:r>
      <w:r w:rsidR="004F0A3D">
        <w:rPr>
          <w:sz w:val="20"/>
        </w:rPr>
        <w:t xml:space="preserve"> </w:t>
      </w:r>
      <w:r w:rsidRPr="004F5156">
        <w:rPr>
          <w:sz w:val="20"/>
        </w:rPr>
        <w:t>Retrieved</w:t>
      </w:r>
      <w:r w:rsidR="004F0A3D">
        <w:rPr>
          <w:sz w:val="20"/>
        </w:rPr>
        <w:t xml:space="preserve"> </w:t>
      </w:r>
      <w:r w:rsidRPr="004F5156">
        <w:rPr>
          <w:sz w:val="20"/>
        </w:rPr>
        <w:t>August</w:t>
      </w:r>
      <w:r w:rsidR="004F0A3D">
        <w:rPr>
          <w:sz w:val="20"/>
        </w:rPr>
        <w:t xml:space="preserve"> </w:t>
      </w:r>
      <w:r w:rsidRPr="004F5156">
        <w:rPr>
          <w:sz w:val="20"/>
        </w:rPr>
        <w:t>4,</w:t>
      </w:r>
      <w:r w:rsidR="004F0A3D">
        <w:rPr>
          <w:sz w:val="20"/>
        </w:rPr>
        <w:t xml:space="preserve"> </w:t>
      </w:r>
      <w:r w:rsidRPr="004F5156">
        <w:rPr>
          <w:sz w:val="20"/>
        </w:rPr>
        <w:t>2015</w:t>
      </w:r>
      <w:r w:rsidR="004F0A3D">
        <w:rPr>
          <w:sz w:val="20"/>
        </w:rPr>
        <w:t xml:space="preserve"> </w:t>
      </w:r>
      <w:r w:rsidRPr="004F5156">
        <w:rPr>
          <w:sz w:val="20"/>
        </w:rPr>
        <w:t>from</w:t>
      </w:r>
      <w:r w:rsidR="004F0A3D">
        <w:rPr>
          <w:sz w:val="20"/>
        </w:rPr>
        <w:t xml:space="preserve"> </w:t>
      </w:r>
      <w:hyperlink r:id="rId68" w:history="1">
        <w:r w:rsidR="004F5156" w:rsidRPr="00644634">
          <w:rPr>
            <w:rStyle w:val="Hyperlink"/>
            <w:sz w:val="20"/>
          </w:rPr>
          <w:t>https://bahasacina.wordpress.com/wiimote-</w:t>
        </w:r>
        <w:r w:rsidR="004F5156" w:rsidRPr="00644634">
          <w:rPr>
            <w:rStyle w:val="Hyperlink"/>
            <w:rFonts w:hint="eastAsia"/>
            <w:sz w:val="20"/>
          </w:rPr>
          <w:t>互</w:t>
        </w:r>
        <w:r w:rsidR="004F5156" w:rsidRPr="00644634">
          <w:rPr>
            <w:rStyle w:val="Hyperlink"/>
            <w:rFonts w:ascii="Microsoft JhengHei" w:eastAsia="Microsoft JhengHei" w:hAnsi="Microsoft JhengHei" w:cs="Microsoft JhengHei" w:hint="eastAsia"/>
            <w:sz w:val="20"/>
          </w:rPr>
          <w:t>动</w:t>
        </w:r>
        <w:r w:rsidR="004F5156" w:rsidRPr="00644634">
          <w:rPr>
            <w:rStyle w:val="Hyperlink"/>
            <w:rFonts w:ascii="MS Gothic" w:hAnsi="MS Gothic" w:cs="MS Gothic" w:hint="eastAsia"/>
            <w:sz w:val="20"/>
          </w:rPr>
          <w:t>式白板手册与</w:t>
        </w:r>
        <w:r w:rsidR="004F5156" w:rsidRPr="00644634">
          <w:rPr>
            <w:rStyle w:val="Hyperlink"/>
            <w:rFonts w:ascii="Microsoft JhengHei" w:eastAsia="Microsoft JhengHei" w:hAnsi="Microsoft JhengHei" w:cs="Microsoft JhengHei" w:hint="eastAsia"/>
            <w:sz w:val="20"/>
          </w:rPr>
          <w:t>软</w:t>
        </w:r>
        <w:r w:rsidR="004F5156" w:rsidRPr="00644634">
          <w:rPr>
            <w:rStyle w:val="Hyperlink"/>
            <w:rFonts w:ascii="MS Gothic" w:hAnsi="MS Gothic" w:cs="MS Gothic" w:hint="eastAsia"/>
            <w:sz w:val="20"/>
          </w:rPr>
          <w:t>件</w:t>
        </w:r>
        <w:r w:rsidR="004F5156" w:rsidRPr="00644634">
          <w:rPr>
            <w:rStyle w:val="Hyperlink"/>
            <w:rFonts w:hint="eastAsia"/>
            <w:sz w:val="20"/>
          </w:rPr>
          <w:t>/</w:t>
        </w:r>
      </w:hyperlink>
    </w:p>
    <w:p w:rsidR="009B5B79" w:rsidRPr="004F5156" w:rsidRDefault="009B5B79" w:rsidP="004F5156">
      <w:pPr>
        <w:pStyle w:val="BodyText"/>
        <w:ind w:left="720" w:hanging="720"/>
        <w:rPr>
          <w:sz w:val="20"/>
        </w:rPr>
      </w:pPr>
      <w:r w:rsidRPr="004F5156">
        <w:rPr>
          <w:sz w:val="20"/>
        </w:rPr>
        <w:t>Wong,</w:t>
      </w:r>
      <w:r w:rsidR="004F0A3D">
        <w:rPr>
          <w:sz w:val="20"/>
        </w:rPr>
        <w:t xml:space="preserve"> </w:t>
      </w:r>
      <w:r w:rsidRPr="004F5156">
        <w:rPr>
          <w:sz w:val="20"/>
        </w:rPr>
        <w:t>K.T.,</w:t>
      </w:r>
      <w:r w:rsidR="004F0A3D">
        <w:rPr>
          <w:sz w:val="20"/>
        </w:rPr>
        <w:t xml:space="preserve"> </w:t>
      </w:r>
      <w:r w:rsidRPr="004F5156">
        <w:rPr>
          <w:sz w:val="20"/>
        </w:rPr>
        <w:t>Goh,</w:t>
      </w:r>
      <w:r w:rsidR="004F0A3D">
        <w:rPr>
          <w:sz w:val="20"/>
        </w:rPr>
        <w:t xml:space="preserve"> </w:t>
      </w:r>
      <w:r w:rsidRPr="004F5156">
        <w:rPr>
          <w:sz w:val="20"/>
        </w:rPr>
        <w:t>P.S.C.</w:t>
      </w:r>
      <w:r w:rsidR="004F0A3D">
        <w:rPr>
          <w:sz w:val="20"/>
        </w:rPr>
        <w:t xml:space="preserve"> </w:t>
      </w:r>
      <w:r w:rsidRPr="004F5156">
        <w:rPr>
          <w:sz w:val="20"/>
        </w:rPr>
        <w:t>&amp;</w:t>
      </w:r>
      <w:r w:rsidR="004F0A3D">
        <w:rPr>
          <w:sz w:val="20"/>
        </w:rPr>
        <w:t xml:space="preserve"> </w:t>
      </w:r>
      <w:r w:rsidRPr="004F5156">
        <w:rPr>
          <w:sz w:val="20"/>
        </w:rPr>
        <w:t>Osman,</w:t>
      </w:r>
      <w:r w:rsidR="004F0A3D">
        <w:rPr>
          <w:sz w:val="20"/>
        </w:rPr>
        <w:t xml:space="preserve"> </w:t>
      </w:r>
      <w:r w:rsidRPr="004F5156">
        <w:rPr>
          <w:sz w:val="20"/>
        </w:rPr>
        <w:t>R.</w:t>
      </w:r>
      <w:r w:rsidR="004F0A3D">
        <w:rPr>
          <w:sz w:val="20"/>
        </w:rPr>
        <w:t xml:space="preserve"> </w:t>
      </w:r>
      <w:r w:rsidRPr="004F5156">
        <w:rPr>
          <w:sz w:val="20"/>
        </w:rPr>
        <w:t>(2013).</w:t>
      </w:r>
      <w:r w:rsidR="004F0A3D">
        <w:rPr>
          <w:sz w:val="20"/>
        </w:rPr>
        <w:t xml:space="preserve"> </w:t>
      </w:r>
      <w:r w:rsidRPr="004F5156">
        <w:rPr>
          <w:sz w:val="20"/>
        </w:rPr>
        <w:t>Affordances</w:t>
      </w:r>
      <w:r w:rsidR="004F0A3D">
        <w:rPr>
          <w:sz w:val="20"/>
        </w:rPr>
        <w:t xml:space="preserve"> </w:t>
      </w:r>
      <w:r w:rsidRPr="004F5156">
        <w:rPr>
          <w:sz w:val="20"/>
        </w:rPr>
        <w:t>of</w:t>
      </w:r>
      <w:r w:rsidR="004F0A3D">
        <w:rPr>
          <w:sz w:val="20"/>
        </w:rPr>
        <w:t xml:space="preserve"> </w:t>
      </w:r>
      <w:r w:rsidRPr="004F5156">
        <w:rPr>
          <w:sz w:val="20"/>
        </w:rPr>
        <w:t>interactive</w:t>
      </w:r>
      <w:r w:rsidR="004F0A3D">
        <w:rPr>
          <w:sz w:val="20"/>
        </w:rPr>
        <w:t xml:space="preserve"> </w:t>
      </w:r>
      <w:r w:rsidRPr="004F5156">
        <w:rPr>
          <w:sz w:val="20"/>
        </w:rPr>
        <w:t>whiteboards</w:t>
      </w:r>
      <w:r w:rsidR="004F0A3D">
        <w:rPr>
          <w:sz w:val="20"/>
        </w:rPr>
        <w:t xml:space="preserve"> </w:t>
      </w:r>
      <w:r w:rsidRPr="004F5156">
        <w:rPr>
          <w:sz w:val="20"/>
        </w:rPr>
        <w:t>and</w:t>
      </w:r>
      <w:r w:rsidR="004F0A3D">
        <w:rPr>
          <w:sz w:val="20"/>
        </w:rPr>
        <w:t xml:space="preserve"> </w:t>
      </w:r>
      <w:r w:rsidRPr="004F5156">
        <w:rPr>
          <w:sz w:val="20"/>
        </w:rPr>
        <w:t>associated</w:t>
      </w:r>
      <w:r w:rsidR="004F0A3D">
        <w:rPr>
          <w:sz w:val="20"/>
        </w:rPr>
        <w:t xml:space="preserve"> </w:t>
      </w:r>
      <w:r w:rsidRPr="004F5156">
        <w:rPr>
          <w:sz w:val="20"/>
        </w:rPr>
        <w:t>pedagogical</w:t>
      </w:r>
      <w:r w:rsidR="004F0A3D">
        <w:rPr>
          <w:sz w:val="20"/>
        </w:rPr>
        <w:t xml:space="preserve"> </w:t>
      </w:r>
      <w:r w:rsidRPr="004F5156">
        <w:rPr>
          <w:sz w:val="20"/>
        </w:rPr>
        <w:t>practices:</w:t>
      </w:r>
      <w:r w:rsidR="004F0A3D">
        <w:rPr>
          <w:sz w:val="20"/>
        </w:rPr>
        <w:t xml:space="preserve"> </w:t>
      </w:r>
      <w:r w:rsidRPr="004F5156">
        <w:rPr>
          <w:sz w:val="20"/>
        </w:rPr>
        <w:t>Perspectives</w:t>
      </w:r>
      <w:r w:rsidR="004F0A3D">
        <w:rPr>
          <w:sz w:val="20"/>
        </w:rPr>
        <w:t xml:space="preserve"> </w:t>
      </w:r>
      <w:r w:rsidRPr="004F5156">
        <w:rPr>
          <w:sz w:val="20"/>
        </w:rPr>
        <w:t>of</w:t>
      </w:r>
      <w:r w:rsidR="004F0A3D">
        <w:rPr>
          <w:sz w:val="20"/>
        </w:rPr>
        <w:t xml:space="preserve"> </w:t>
      </w:r>
      <w:r w:rsidRPr="004F5156">
        <w:rPr>
          <w:sz w:val="20"/>
        </w:rPr>
        <w:t>teachers</w:t>
      </w:r>
      <w:r w:rsidR="004F0A3D">
        <w:rPr>
          <w:sz w:val="20"/>
        </w:rPr>
        <w:t xml:space="preserve"> </w:t>
      </w:r>
      <w:r w:rsidRPr="004F5156">
        <w:rPr>
          <w:sz w:val="20"/>
        </w:rPr>
        <w:t>of</w:t>
      </w:r>
      <w:r w:rsidR="004F0A3D">
        <w:rPr>
          <w:sz w:val="20"/>
        </w:rPr>
        <w:t xml:space="preserve"> </w:t>
      </w:r>
      <w:r w:rsidRPr="004F5156">
        <w:rPr>
          <w:sz w:val="20"/>
        </w:rPr>
        <w:t>science</w:t>
      </w:r>
      <w:r w:rsidR="004F0A3D">
        <w:rPr>
          <w:sz w:val="20"/>
        </w:rPr>
        <w:t xml:space="preserve"> </w:t>
      </w:r>
      <w:r w:rsidRPr="004F5156">
        <w:rPr>
          <w:sz w:val="20"/>
        </w:rPr>
        <w:t>with</w:t>
      </w:r>
      <w:r w:rsidR="004F0A3D">
        <w:rPr>
          <w:sz w:val="20"/>
        </w:rPr>
        <w:t xml:space="preserve"> </w:t>
      </w:r>
      <w:r w:rsidRPr="004F5156">
        <w:rPr>
          <w:sz w:val="20"/>
        </w:rPr>
        <w:t>children</w:t>
      </w:r>
      <w:r w:rsidR="004F0A3D">
        <w:rPr>
          <w:sz w:val="20"/>
        </w:rPr>
        <w:t xml:space="preserve"> </w:t>
      </w:r>
      <w:r w:rsidRPr="004F5156">
        <w:rPr>
          <w:sz w:val="20"/>
        </w:rPr>
        <w:t>aged</w:t>
      </w:r>
      <w:r w:rsidR="004F0A3D">
        <w:rPr>
          <w:sz w:val="20"/>
        </w:rPr>
        <w:t xml:space="preserve"> </w:t>
      </w:r>
      <w:r w:rsidRPr="004F5156">
        <w:rPr>
          <w:sz w:val="20"/>
        </w:rPr>
        <w:t>five</w:t>
      </w:r>
      <w:r w:rsidR="004F0A3D">
        <w:rPr>
          <w:sz w:val="20"/>
        </w:rPr>
        <w:t xml:space="preserve"> </w:t>
      </w:r>
      <w:r w:rsidRPr="004F5156">
        <w:rPr>
          <w:sz w:val="20"/>
        </w:rPr>
        <w:t>to</w:t>
      </w:r>
      <w:r w:rsidR="004F0A3D">
        <w:rPr>
          <w:sz w:val="20"/>
        </w:rPr>
        <w:t xml:space="preserve"> </w:t>
      </w:r>
      <w:r w:rsidRPr="004F5156">
        <w:rPr>
          <w:sz w:val="20"/>
        </w:rPr>
        <w:t>six</w:t>
      </w:r>
      <w:r w:rsidR="004F0A3D">
        <w:rPr>
          <w:sz w:val="20"/>
        </w:rPr>
        <w:t xml:space="preserve"> </w:t>
      </w:r>
      <w:r w:rsidRPr="004F5156">
        <w:rPr>
          <w:sz w:val="20"/>
        </w:rPr>
        <w:t>years.</w:t>
      </w:r>
      <w:r w:rsidR="004F0A3D">
        <w:rPr>
          <w:sz w:val="20"/>
        </w:rPr>
        <w:t xml:space="preserve"> </w:t>
      </w:r>
      <w:r w:rsidRPr="004F5156">
        <w:rPr>
          <w:sz w:val="20"/>
        </w:rPr>
        <w:t>The</w:t>
      </w:r>
      <w:r w:rsidR="004F0A3D">
        <w:rPr>
          <w:sz w:val="20"/>
        </w:rPr>
        <w:t xml:space="preserve"> </w:t>
      </w:r>
      <w:r w:rsidRPr="004F5156">
        <w:rPr>
          <w:sz w:val="20"/>
        </w:rPr>
        <w:t>Turkish</w:t>
      </w:r>
      <w:r w:rsidR="004F0A3D">
        <w:rPr>
          <w:sz w:val="20"/>
        </w:rPr>
        <w:t xml:space="preserve"> </w:t>
      </w:r>
      <w:r w:rsidRPr="004F5156">
        <w:rPr>
          <w:sz w:val="20"/>
        </w:rPr>
        <w:t>Online</w:t>
      </w:r>
      <w:r w:rsidR="004F0A3D">
        <w:rPr>
          <w:sz w:val="20"/>
        </w:rPr>
        <w:t xml:space="preserve"> </w:t>
      </w:r>
      <w:r w:rsidRPr="004F5156">
        <w:rPr>
          <w:sz w:val="20"/>
        </w:rPr>
        <w:t>Journal</w:t>
      </w:r>
      <w:r w:rsidR="004F0A3D">
        <w:rPr>
          <w:sz w:val="20"/>
        </w:rPr>
        <w:t xml:space="preserve"> </w:t>
      </w:r>
      <w:r w:rsidRPr="004F5156">
        <w:rPr>
          <w:sz w:val="20"/>
        </w:rPr>
        <w:t>of</w:t>
      </w:r>
      <w:r w:rsidR="004F0A3D">
        <w:rPr>
          <w:sz w:val="20"/>
        </w:rPr>
        <w:t xml:space="preserve"> </w:t>
      </w:r>
      <w:r w:rsidRPr="004F5156">
        <w:rPr>
          <w:sz w:val="20"/>
        </w:rPr>
        <w:t>Educational</w:t>
      </w:r>
      <w:r w:rsidR="004F0A3D">
        <w:rPr>
          <w:sz w:val="20"/>
        </w:rPr>
        <w:t xml:space="preserve"> </w:t>
      </w:r>
      <w:r w:rsidRPr="004F5156">
        <w:rPr>
          <w:sz w:val="20"/>
        </w:rPr>
        <w:t>Technology,</w:t>
      </w:r>
      <w:r w:rsidR="004F0A3D">
        <w:rPr>
          <w:sz w:val="20"/>
        </w:rPr>
        <w:t xml:space="preserve"> </w:t>
      </w:r>
      <w:r w:rsidRPr="004F5156">
        <w:rPr>
          <w:sz w:val="20"/>
        </w:rPr>
        <w:t>12(1),</w:t>
      </w:r>
      <w:r w:rsidR="004F0A3D">
        <w:rPr>
          <w:sz w:val="20"/>
        </w:rPr>
        <w:t xml:space="preserve"> </w:t>
      </w:r>
      <w:r w:rsidRPr="004F5156">
        <w:rPr>
          <w:sz w:val="20"/>
        </w:rPr>
        <w:t>1-8.</w:t>
      </w:r>
    </w:p>
    <w:p w:rsidR="009B5B79" w:rsidRDefault="009B5B79" w:rsidP="009B5B79">
      <w:pPr>
        <w:pStyle w:val="Heading3"/>
        <w:rPr>
          <w:lang w:val="en-MY"/>
        </w:rPr>
      </w:pPr>
      <w:r>
        <w:rPr>
          <w:lang w:val="en-MY"/>
        </w:rPr>
        <w:lastRenderedPageBreak/>
        <w:t>About</w:t>
      </w:r>
      <w:r w:rsidR="004F0A3D">
        <w:rPr>
          <w:lang w:val="en-MY"/>
        </w:rPr>
        <w:t xml:space="preserve"> </w:t>
      </w:r>
      <w:r>
        <w:rPr>
          <w:lang w:val="en-MY"/>
        </w:rPr>
        <w:t>the</w:t>
      </w:r>
      <w:r w:rsidR="004F0A3D">
        <w:rPr>
          <w:lang w:val="en-MY"/>
        </w:rPr>
        <w:t xml:space="preserve"> </w:t>
      </w:r>
      <w:r>
        <w:rPr>
          <w:lang w:val="en-MY"/>
        </w:rPr>
        <w:t>authors</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6565"/>
      </w:tblGrid>
      <w:tr w:rsidR="00BA0DBF" w:rsidTr="00D85496">
        <w:tc>
          <w:tcPr>
            <w:tcW w:w="2018" w:type="dxa"/>
          </w:tcPr>
          <w:p w:rsidR="009B5B79" w:rsidRDefault="009B5B79" w:rsidP="009B5B79">
            <w:pPr>
              <w:autoSpaceDE w:val="0"/>
              <w:autoSpaceDN w:val="0"/>
              <w:adjustRightInd w:val="0"/>
              <w:spacing w:before="120"/>
              <w:rPr>
                <w:rFonts w:ascii="Times New Roman" w:hAnsi="Times New Roman"/>
                <w:b/>
                <w:sz w:val="24"/>
                <w:szCs w:val="24"/>
                <w:lang w:val="en-MY"/>
              </w:rPr>
            </w:pPr>
            <w:r>
              <w:rPr>
                <w:rFonts w:ascii="Times New Roman" w:hAnsi="Times New Roman"/>
                <w:b/>
                <w:noProof/>
                <w:sz w:val="24"/>
                <w:szCs w:val="24"/>
              </w:rPr>
              <w:drawing>
                <wp:inline distT="0" distB="0" distL="0" distR="0" wp14:anchorId="0098247E" wp14:editId="67BCB277">
                  <wp:extent cx="1121569" cy="149542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ee.jp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130825" cy="1507767"/>
                          </a:xfrm>
                          <a:prstGeom prst="rect">
                            <a:avLst/>
                          </a:prstGeom>
                        </pic:spPr>
                      </pic:pic>
                    </a:graphicData>
                  </a:graphic>
                </wp:inline>
              </w:drawing>
            </w:r>
          </w:p>
        </w:tc>
        <w:tc>
          <w:tcPr>
            <w:tcW w:w="6565" w:type="dxa"/>
          </w:tcPr>
          <w:p w:rsidR="009B5B79" w:rsidRDefault="009B5B79" w:rsidP="009B5B79">
            <w:pPr>
              <w:pStyle w:val="BodyText"/>
              <w:rPr>
                <w:lang w:val="en-MY"/>
              </w:rPr>
            </w:pPr>
            <w:r w:rsidRPr="009B5B79">
              <w:rPr>
                <w:rFonts w:ascii="Arial" w:hAnsi="Arial" w:cs="Arial"/>
                <w:b/>
                <w:sz w:val="24"/>
                <w:szCs w:val="24"/>
                <w:lang w:val="en-MY"/>
              </w:rPr>
              <w:t>Tien</w:t>
            </w:r>
            <w:r w:rsidR="004F0A3D">
              <w:rPr>
                <w:rFonts w:ascii="Arial" w:hAnsi="Arial" w:cs="Arial"/>
                <w:b/>
                <w:sz w:val="24"/>
                <w:szCs w:val="24"/>
                <w:lang w:val="en-MY"/>
              </w:rPr>
              <w:t xml:space="preserve"> </w:t>
            </w:r>
            <w:r w:rsidRPr="009B5B79">
              <w:rPr>
                <w:rFonts w:ascii="Arial" w:hAnsi="Arial" w:cs="Arial"/>
                <w:b/>
                <w:sz w:val="24"/>
                <w:szCs w:val="24"/>
                <w:lang w:val="en-MY"/>
              </w:rPr>
              <w:t>Tien,</w:t>
            </w:r>
            <w:r w:rsidR="004F0A3D">
              <w:rPr>
                <w:rFonts w:ascii="Arial" w:hAnsi="Arial" w:cs="Arial"/>
                <w:b/>
                <w:sz w:val="24"/>
                <w:szCs w:val="24"/>
                <w:lang w:val="en-MY"/>
              </w:rPr>
              <w:t xml:space="preserve"> </w:t>
            </w:r>
            <w:r w:rsidRPr="009B5B79">
              <w:rPr>
                <w:rFonts w:ascii="Arial" w:hAnsi="Arial" w:cs="Arial"/>
                <w:b/>
                <w:sz w:val="24"/>
                <w:szCs w:val="24"/>
                <w:lang w:val="en-MY"/>
              </w:rPr>
              <w:t>Lee</w:t>
            </w:r>
            <w:r w:rsidR="004F0A3D">
              <w:rPr>
                <w:b/>
                <w:lang w:val="en-MY"/>
              </w:rPr>
              <w:t xml:space="preserve"> </w:t>
            </w:r>
            <w:r>
              <w:rPr>
                <w:lang w:val="en-MY"/>
              </w:rPr>
              <w:t>is</w:t>
            </w:r>
            <w:r w:rsidR="004F0A3D">
              <w:rPr>
                <w:lang w:val="en-MY"/>
              </w:rPr>
              <w:t xml:space="preserve"> </w:t>
            </w:r>
            <w:r>
              <w:rPr>
                <w:lang w:val="en-MY"/>
              </w:rPr>
              <w:t>a</w:t>
            </w:r>
            <w:r w:rsidR="004F0A3D">
              <w:rPr>
                <w:lang w:val="en-MY"/>
              </w:rPr>
              <w:t xml:space="preserve"> </w:t>
            </w:r>
            <w:r>
              <w:rPr>
                <w:lang w:val="en-MY"/>
              </w:rPr>
              <w:t>senior</w:t>
            </w:r>
            <w:r w:rsidR="004F0A3D">
              <w:rPr>
                <w:lang w:val="en-MY"/>
              </w:rPr>
              <w:t xml:space="preserve"> </w:t>
            </w:r>
            <w:r>
              <w:rPr>
                <w:lang w:val="en-MY"/>
              </w:rPr>
              <w:t>lecturer</w:t>
            </w:r>
            <w:r w:rsidR="004F0A3D">
              <w:rPr>
                <w:lang w:val="en-MY"/>
              </w:rPr>
              <w:t xml:space="preserve"> </w:t>
            </w:r>
            <w:r>
              <w:rPr>
                <w:lang w:val="en-MY"/>
              </w:rPr>
              <w:t>at</w:t>
            </w:r>
            <w:r w:rsidR="004F0A3D">
              <w:rPr>
                <w:lang w:val="en-MY"/>
              </w:rPr>
              <w:t xml:space="preserve"> </w:t>
            </w:r>
            <w:r>
              <w:rPr>
                <w:lang w:val="en-MY"/>
              </w:rPr>
              <w:t>Department</w:t>
            </w:r>
            <w:r w:rsidR="004F0A3D">
              <w:rPr>
                <w:lang w:val="en-MY"/>
              </w:rPr>
              <w:t xml:space="preserve"> </w:t>
            </w:r>
            <w:r>
              <w:rPr>
                <w:lang w:val="en-MY"/>
              </w:rPr>
              <w:t>of</w:t>
            </w:r>
            <w:r w:rsidR="004F0A3D">
              <w:rPr>
                <w:lang w:val="en-MY"/>
              </w:rPr>
              <w:t xml:space="preserve"> </w:t>
            </w:r>
            <w:r>
              <w:rPr>
                <w:lang w:val="en-MY"/>
              </w:rPr>
              <w:t>Chemistry,</w:t>
            </w:r>
            <w:r w:rsidR="004F0A3D">
              <w:rPr>
                <w:lang w:val="en-MY"/>
              </w:rPr>
              <w:t xml:space="preserve"> </w:t>
            </w:r>
            <w:r>
              <w:rPr>
                <w:lang w:val="en-MY"/>
              </w:rPr>
              <w:t>Faculty</w:t>
            </w:r>
            <w:r w:rsidR="004F0A3D">
              <w:rPr>
                <w:lang w:val="en-MY"/>
              </w:rPr>
              <w:t xml:space="preserve"> </w:t>
            </w:r>
            <w:r>
              <w:rPr>
                <w:lang w:val="en-MY"/>
              </w:rPr>
              <w:t>of</w:t>
            </w:r>
            <w:r w:rsidR="004F0A3D">
              <w:rPr>
                <w:lang w:val="en-MY"/>
              </w:rPr>
              <w:t xml:space="preserve"> </w:t>
            </w:r>
            <w:r>
              <w:rPr>
                <w:lang w:val="en-MY"/>
              </w:rPr>
              <w:t>Science</w:t>
            </w:r>
            <w:r w:rsidR="004F0A3D">
              <w:rPr>
                <w:lang w:val="en-MY"/>
              </w:rPr>
              <w:t xml:space="preserve"> </w:t>
            </w:r>
            <w:r>
              <w:rPr>
                <w:lang w:val="en-MY"/>
              </w:rPr>
              <w:t>and</w:t>
            </w:r>
            <w:r w:rsidR="004F0A3D">
              <w:rPr>
                <w:lang w:val="en-MY"/>
              </w:rPr>
              <w:t xml:space="preserve"> </w:t>
            </w:r>
            <w:r>
              <w:rPr>
                <w:lang w:val="en-MY"/>
              </w:rPr>
              <w:t>Mathematics,</w:t>
            </w:r>
            <w:r w:rsidR="004F0A3D">
              <w:rPr>
                <w:lang w:val="en-MY"/>
              </w:rPr>
              <w:t xml:space="preserve"> </w:t>
            </w:r>
            <w:r>
              <w:rPr>
                <w:lang w:val="en-MY"/>
              </w:rPr>
              <w:t>Sultan</w:t>
            </w:r>
            <w:r w:rsidR="004F0A3D">
              <w:rPr>
                <w:lang w:val="en-MY"/>
              </w:rPr>
              <w:t xml:space="preserve"> </w:t>
            </w:r>
            <w:r>
              <w:rPr>
                <w:lang w:val="en-MY"/>
              </w:rPr>
              <w:t>Idris</w:t>
            </w:r>
            <w:r w:rsidR="004F0A3D">
              <w:rPr>
                <w:lang w:val="en-MY"/>
              </w:rPr>
              <w:t xml:space="preserve"> </w:t>
            </w:r>
            <w:r>
              <w:rPr>
                <w:lang w:val="en-MY"/>
              </w:rPr>
              <w:t>Education</w:t>
            </w:r>
            <w:r w:rsidR="004F0A3D">
              <w:rPr>
                <w:lang w:val="en-MY"/>
              </w:rPr>
              <w:t xml:space="preserve"> </w:t>
            </w:r>
            <w:r>
              <w:rPr>
                <w:lang w:val="en-MY"/>
              </w:rPr>
              <w:t>University,</w:t>
            </w:r>
            <w:r w:rsidR="004F0A3D">
              <w:rPr>
                <w:lang w:val="en-MY"/>
              </w:rPr>
              <w:t xml:space="preserve"> </w:t>
            </w:r>
            <w:r>
              <w:rPr>
                <w:lang w:val="en-MY"/>
              </w:rPr>
              <w:t>Perak,</w:t>
            </w:r>
            <w:r w:rsidR="004F0A3D">
              <w:rPr>
                <w:lang w:val="en-MY"/>
              </w:rPr>
              <w:t xml:space="preserve"> </w:t>
            </w:r>
            <w:r>
              <w:rPr>
                <w:lang w:val="en-MY"/>
              </w:rPr>
              <w:t>Malaysia.</w:t>
            </w:r>
            <w:r w:rsidR="004F0A3D">
              <w:rPr>
                <w:lang w:val="en-MY"/>
              </w:rPr>
              <w:t xml:space="preserve"> </w:t>
            </w:r>
            <w:r>
              <w:rPr>
                <w:lang w:val="en-MY"/>
              </w:rPr>
              <w:t>She</w:t>
            </w:r>
            <w:r w:rsidR="004F0A3D">
              <w:rPr>
                <w:lang w:val="en-MY"/>
              </w:rPr>
              <w:t xml:space="preserve"> </w:t>
            </w:r>
            <w:r>
              <w:rPr>
                <w:lang w:val="en-MY"/>
              </w:rPr>
              <w:t>holds</w:t>
            </w:r>
            <w:r w:rsidR="004F0A3D">
              <w:rPr>
                <w:lang w:val="en-MY"/>
              </w:rPr>
              <w:t xml:space="preserve"> </w:t>
            </w:r>
            <w:r>
              <w:rPr>
                <w:lang w:val="en-MY"/>
              </w:rPr>
              <w:t>a</w:t>
            </w:r>
            <w:r w:rsidR="004F0A3D">
              <w:rPr>
                <w:lang w:val="en-MY"/>
              </w:rPr>
              <w:t xml:space="preserve"> </w:t>
            </w:r>
            <w:r>
              <w:rPr>
                <w:lang w:val="en-MY"/>
              </w:rPr>
              <w:t>doctorate</w:t>
            </w:r>
            <w:r w:rsidR="004F0A3D">
              <w:rPr>
                <w:lang w:val="en-MY"/>
              </w:rPr>
              <w:t xml:space="preserve"> </w:t>
            </w:r>
            <w:r>
              <w:rPr>
                <w:lang w:val="en-MY"/>
              </w:rPr>
              <w:t>degree</w:t>
            </w:r>
            <w:r w:rsidR="004F0A3D">
              <w:rPr>
                <w:lang w:val="en-MY"/>
              </w:rPr>
              <w:t xml:space="preserve"> </w:t>
            </w:r>
            <w:r>
              <w:rPr>
                <w:lang w:val="en-MY"/>
              </w:rPr>
              <w:t>from</w:t>
            </w:r>
            <w:r w:rsidR="004F0A3D">
              <w:rPr>
                <w:lang w:val="en-MY"/>
              </w:rPr>
              <w:t xml:space="preserve"> </w:t>
            </w:r>
            <w:r>
              <w:rPr>
                <w:lang w:val="en-MY"/>
              </w:rPr>
              <w:t>Universiti</w:t>
            </w:r>
            <w:r w:rsidR="004F0A3D">
              <w:rPr>
                <w:lang w:val="en-MY"/>
              </w:rPr>
              <w:t xml:space="preserve"> </w:t>
            </w:r>
            <w:r>
              <w:rPr>
                <w:lang w:val="en-MY"/>
              </w:rPr>
              <w:t>Kebangsaan</w:t>
            </w:r>
            <w:r w:rsidR="004F0A3D">
              <w:rPr>
                <w:lang w:val="en-MY"/>
              </w:rPr>
              <w:t xml:space="preserve"> </w:t>
            </w:r>
            <w:r>
              <w:rPr>
                <w:lang w:val="en-MY"/>
              </w:rPr>
              <w:t>Malaysia</w:t>
            </w:r>
            <w:r w:rsidR="004F0A3D">
              <w:rPr>
                <w:lang w:val="en-MY"/>
              </w:rPr>
              <w:t xml:space="preserve"> </w:t>
            </w:r>
            <w:r>
              <w:rPr>
                <w:lang w:val="en-MY"/>
              </w:rPr>
              <w:t>majoring</w:t>
            </w:r>
            <w:r w:rsidR="004F0A3D">
              <w:rPr>
                <w:lang w:val="en-MY"/>
              </w:rPr>
              <w:t xml:space="preserve"> </w:t>
            </w:r>
            <w:r>
              <w:rPr>
                <w:lang w:val="en-MY"/>
              </w:rPr>
              <w:t>in</w:t>
            </w:r>
            <w:r w:rsidR="004F0A3D">
              <w:rPr>
                <w:lang w:val="en-MY"/>
              </w:rPr>
              <w:t xml:space="preserve"> </w:t>
            </w:r>
            <w:r>
              <w:rPr>
                <w:lang w:val="en-MY"/>
              </w:rPr>
              <w:t>science</w:t>
            </w:r>
            <w:r w:rsidR="004F0A3D">
              <w:rPr>
                <w:lang w:val="en-MY"/>
              </w:rPr>
              <w:t xml:space="preserve"> </w:t>
            </w:r>
            <w:r>
              <w:rPr>
                <w:lang w:val="en-MY"/>
              </w:rPr>
              <w:t>education.</w:t>
            </w:r>
            <w:r w:rsidR="004F0A3D">
              <w:rPr>
                <w:lang w:val="en-MY"/>
              </w:rPr>
              <w:t xml:space="preserve"> </w:t>
            </w:r>
            <w:r>
              <w:rPr>
                <w:lang w:val="en-MY"/>
              </w:rPr>
              <w:t>Her</w:t>
            </w:r>
            <w:r w:rsidR="004F0A3D">
              <w:rPr>
                <w:lang w:val="en-MY"/>
              </w:rPr>
              <w:t xml:space="preserve"> </w:t>
            </w:r>
            <w:r>
              <w:rPr>
                <w:lang w:val="en-MY"/>
              </w:rPr>
              <w:t>research</w:t>
            </w:r>
            <w:r w:rsidR="004F0A3D">
              <w:rPr>
                <w:lang w:val="en-MY"/>
              </w:rPr>
              <w:t xml:space="preserve"> </w:t>
            </w:r>
            <w:r>
              <w:rPr>
                <w:lang w:val="en-MY"/>
              </w:rPr>
              <w:t>interest</w:t>
            </w:r>
            <w:r w:rsidR="004F0A3D">
              <w:rPr>
                <w:lang w:val="en-MY"/>
              </w:rPr>
              <w:t xml:space="preserve"> </w:t>
            </w:r>
            <w:r>
              <w:rPr>
                <w:lang w:val="en-MY"/>
              </w:rPr>
              <w:t>are</w:t>
            </w:r>
            <w:r w:rsidR="004F0A3D">
              <w:rPr>
                <w:lang w:val="en-MY"/>
              </w:rPr>
              <w:t xml:space="preserve"> </w:t>
            </w:r>
            <w:r>
              <w:rPr>
                <w:lang w:val="en-MY"/>
              </w:rPr>
              <w:t>multimedia</w:t>
            </w:r>
            <w:r w:rsidR="004F0A3D">
              <w:rPr>
                <w:lang w:val="en-MY"/>
              </w:rPr>
              <w:t xml:space="preserve"> </w:t>
            </w:r>
            <w:r>
              <w:rPr>
                <w:lang w:val="en-MY"/>
              </w:rPr>
              <w:t>module</w:t>
            </w:r>
            <w:r w:rsidR="004F0A3D">
              <w:rPr>
                <w:lang w:val="en-MY"/>
              </w:rPr>
              <w:t xml:space="preserve"> </w:t>
            </w:r>
            <w:r>
              <w:rPr>
                <w:lang w:val="en-MY"/>
              </w:rPr>
              <w:t>development,</w:t>
            </w:r>
            <w:r w:rsidR="004F0A3D">
              <w:rPr>
                <w:lang w:val="en-MY"/>
              </w:rPr>
              <w:t xml:space="preserve"> </w:t>
            </w:r>
            <w:r>
              <w:rPr>
                <w:lang w:val="en-MY"/>
              </w:rPr>
              <w:t>chemistry</w:t>
            </w:r>
            <w:r w:rsidR="004F0A3D">
              <w:rPr>
                <w:lang w:val="en-MY"/>
              </w:rPr>
              <w:t xml:space="preserve"> </w:t>
            </w:r>
            <w:r>
              <w:rPr>
                <w:lang w:val="en-MY"/>
              </w:rPr>
              <w:t>education</w:t>
            </w:r>
            <w:r w:rsidR="004F0A3D">
              <w:rPr>
                <w:lang w:val="en-MY"/>
              </w:rPr>
              <w:t xml:space="preserve"> </w:t>
            </w:r>
            <w:r>
              <w:rPr>
                <w:lang w:val="en-MY"/>
              </w:rPr>
              <w:t>and</w:t>
            </w:r>
            <w:r w:rsidR="004F0A3D">
              <w:rPr>
                <w:lang w:val="en-MY"/>
              </w:rPr>
              <w:t xml:space="preserve"> </w:t>
            </w:r>
            <w:r>
              <w:rPr>
                <w:lang w:val="en-MY"/>
              </w:rPr>
              <w:t>instructional</w:t>
            </w:r>
            <w:r w:rsidR="004F0A3D">
              <w:rPr>
                <w:lang w:val="en-MY"/>
              </w:rPr>
              <w:t xml:space="preserve"> </w:t>
            </w:r>
            <w:r>
              <w:rPr>
                <w:lang w:val="en-MY"/>
              </w:rPr>
              <w:t>technologies.</w:t>
            </w:r>
            <w:r w:rsidR="004F0A3D">
              <w:rPr>
                <w:lang w:val="en-MY"/>
              </w:rPr>
              <w:t xml:space="preserve"> </w:t>
            </w:r>
          </w:p>
          <w:p w:rsidR="009B5B79" w:rsidRDefault="009B5B79" w:rsidP="009B5B79">
            <w:pPr>
              <w:pStyle w:val="BodyText"/>
              <w:rPr>
                <w:b/>
                <w:lang w:val="en-MY"/>
              </w:rPr>
            </w:pPr>
            <w:r>
              <w:rPr>
                <w:lang w:val="en-MY"/>
              </w:rPr>
              <w:t>Email:</w:t>
            </w:r>
            <w:r w:rsidR="004F0A3D">
              <w:rPr>
                <w:lang w:val="en-MY"/>
              </w:rPr>
              <w:t xml:space="preserve"> </w:t>
            </w:r>
            <w:hyperlink r:id="rId70" w:history="1">
              <w:r w:rsidRPr="00644634">
                <w:rPr>
                  <w:rStyle w:val="Hyperlink"/>
                  <w:lang w:val="en-MY"/>
                </w:rPr>
                <w:t>lee.tt@fsmt.upsi.edu.my</w:t>
              </w:r>
            </w:hyperlink>
          </w:p>
        </w:tc>
      </w:tr>
      <w:tr w:rsidR="00BA0DBF" w:rsidTr="00D85496">
        <w:tc>
          <w:tcPr>
            <w:tcW w:w="2018" w:type="dxa"/>
          </w:tcPr>
          <w:p w:rsidR="009B5B79" w:rsidRDefault="009B5B79" w:rsidP="009B5B79">
            <w:pPr>
              <w:autoSpaceDE w:val="0"/>
              <w:autoSpaceDN w:val="0"/>
              <w:adjustRightInd w:val="0"/>
              <w:spacing w:before="120"/>
              <w:rPr>
                <w:rFonts w:ascii="Times New Roman" w:hAnsi="Times New Roman"/>
                <w:b/>
                <w:sz w:val="24"/>
                <w:szCs w:val="24"/>
                <w:lang w:val="en-MY"/>
              </w:rPr>
            </w:pPr>
            <w:r>
              <w:rPr>
                <w:rFonts w:ascii="Times New Roman" w:hAnsi="Times New Roman"/>
                <w:b/>
                <w:noProof/>
                <w:sz w:val="24"/>
                <w:szCs w:val="24"/>
              </w:rPr>
              <w:drawing>
                <wp:inline distT="0" distB="0" distL="0" distR="0" wp14:anchorId="4D175E04" wp14:editId="147E9C24">
                  <wp:extent cx="1114601" cy="13954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uan Nian.jpg"/>
                          <pic:cNvPicPr/>
                        </pic:nvPicPr>
                        <pic:blipFill>
                          <a:blip r:embed="rId71">
                            <a:extLst>
                              <a:ext uri="{28A0092B-C50C-407E-A947-70E740481C1C}">
                                <a14:useLocalDpi xmlns:a14="http://schemas.microsoft.com/office/drawing/2010/main" val="0"/>
                              </a:ext>
                            </a:extLst>
                          </a:blip>
                          <a:stretch>
                            <a:fillRect/>
                          </a:stretch>
                        </pic:blipFill>
                        <pic:spPr>
                          <a:xfrm>
                            <a:off x="0" y="0"/>
                            <a:ext cx="1154265" cy="1445068"/>
                          </a:xfrm>
                          <a:prstGeom prst="rect">
                            <a:avLst/>
                          </a:prstGeom>
                        </pic:spPr>
                      </pic:pic>
                    </a:graphicData>
                  </a:graphic>
                </wp:inline>
              </w:drawing>
            </w:r>
          </w:p>
        </w:tc>
        <w:tc>
          <w:tcPr>
            <w:tcW w:w="6565" w:type="dxa"/>
          </w:tcPr>
          <w:p w:rsidR="009B5B79" w:rsidRDefault="009B5B79" w:rsidP="009B5B79">
            <w:pPr>
              <w:pStyle w:val="BodyText"/>
              <w:rPr>
                <w:lang w:val="en-MY"/>
              </w:rPr>
            </w:pPr>
            <w:r w:rsidRPr="009B5B79">
              <w:rPr>
                <w:rFonts w:ascii="Arial" w:hAnsi="Arial" w:cs="Arial"/>
                <w:b/>
                <w:sz w:val="24"/>
                <w:szCs w:val="24"/>
                <w:lang w:val="en-MY"/>
              </w:rPr>
              <w:t>Kuan</w:t>
            </w:r>
            <w:r w:rsidR="004F0A3D">
              <w:rPr>
                <w:rFonts w:ascii="Arial" w:hAnsi="Arial" w:cs="Arial"/>
                <w:b/>
                <w:sz w:val="24"/>
                <w:szCs w:val="24"/>
                <w:lang w:val="en-MY"/>
              </w:rPr>
              <w:t xml:space="preserve"> </w:t>
            </w:r>
            <w:r w:rsidRPr="009B5B79">
              <w:rPr>
                <w:rFonts w:ascii="Arial" w:hAnsi="Arial" w:cs="Arial"/>
                <w:b/>
                <w:sz w:val="24"/>
                <w:szCs w:val="24"/>
                <w:lang w:val="en-MY"/>
              </w:rPr>
              <w:t>Nien,</w:t>
            </w:r>
            <w:r w:rsidR="004F0A3D">
              <w:rPr>
                <w:rFonts w:ascii="Arial" w:hAnsi="Arial" w:cs="Arial"/>
                <w:b/>
                <w:sz w:val="24"/>
                <w:szCs w:val="24"/>
                <w:lang w:val="en-MY"/>
              </w:rPr>
              <w:t xml:space="preserve"> </w:t>
            </w:r>
            <w:r w:rsidRPr="009B5B79">
              <w:rPr>
                <w:rFonts w:ascii="Arial" w:hAnsi="Arial" w:cs="Arial"/>
                <w:b/>
                <w:sz w:val="24"/>
                <w:szCs w:val="24"/>
                <w:lang w:val="en-MY"/>
              </w:rPr>
              <w:t>Tan,</w:t>
            </w:r>
            <w:r w:rsidR="004F0A3D">
              <w:rPr>
                <w:lang w:val="en-MY"/>
              </w:rPr>
              <w:t xml:space="preserve"> </w:t>
            </w:r>
            <w:r>
              <w:rPr>
                <w:lang w:val="en-MY"/>
              </w:rPr>
              <w:t>Bachelor</w:t>
            </w:r>
            <w:r w:rsidR="004F0A3D">
              <w:rPr>
                <w:lang w:val="en-MY"/>
              </w:rPr>
              <w:t xml:space="preserve"> </w:t>
            </w:r>
            <w:r>
              <w:rPr>
                <w:lang w:val="en-MY"/>
              </w:rPr>
              <w:t>in</w:t>
            </w:r>
            <w:r w:rsidR="004F0A3D">
              <w:rPr>
                <w:lang w:val="en-MY"/>
              </w:rPr>
              <w:t xml:space="preserve"> </w:t>
            </w:r>
            <w:r>
              <w:rPr>
                <w:lang w:val="en-MY"/>
              </w:rPr>
              <w:t>Chinese</w:t>
            </w:r>
            <w:r w:rsidR="004F0A3D">
              <w:rPr>
                <w:lang w:val="en-MY"/>
              </w:rPr>
              <w:t xml:space="preserve"> </w:t>
            </w:r>
            <w:r>
              <w:rPr>
                <w:lang w:val="en-MY"/>
              </w:rPr>
              <w:t>Language</w:t>
            </w:r>
            <w:r w:rsidR="004F0A3D">
              <w:rPr>
                <w:lang w:val="en-MY"/>
              </w:rPr>
              <w:t xml:space="preserve"> </w:t>
            </w:r>
            <w:r>
              <w:rPr>
                <w:lang w:val="en-MY"/>
              </w:rPr>
              <w:t>with</w:t>
            </w:r>
            <w:r w:rsidR="004F0A3D">
              <w:rPr>
                <w:lang w:val="en-MY"/>
              </w:rPr>
              <w:t xml:space="preserve"> </w:t>
            </w:r>
            <w:r>
              <w:rPr>
                <w:lang w:val="en-MY"/>
              </w:rPr>
              <w:t>Education.</w:t>
            </w:r>
            <w:r w:rsidR="004F0A3D">
              <w:rPr>
                <w:lang w:val="en-MY"/>
              </w:rPr>
              <w:t xml:space="preserve"> </w:t>
            </w:r>
            <w:r>
              <w:rPr>
                <w:lang w:val="en-MY"/>
              </w:rPr>
              <w:t>Currently,</w:t>
            </w:r>
            <w:r w:rsidR="004F0A3D">
              <w:rPr>
                <w:lang w:val="en-MY"/>
              </w:rPr>
              <w:t xml:space="preserve"> </w:t>
            </w:r>
            <w:r>
              <w:rPr>
                <w:lang w:val="en-MY"/>
              </w:rPr>
              <w:t>he</w:t>
            </w:r>
            <w:r w:rsidR="004F0A3D">
              <w:rPr>
                <w:lang w:val="en-MY"/>
              </w:rPr>
              <w:t xml:space="preserve"> </w:t>
            </w:r>
            <w:r>
              <w:rPr>
                <w:lang w:val="en-MY"/>
              </w:rPr>
              <w:t>is</w:t>
            </w:r>
            <w:r w:rsidR="004F0A3D">
              <w:rPr>
                <w:lang w:val="en-MY"/>
              </w:rPr>
              <w:t xml:space="preserve"> </w:t>
            </w:r>
            <w:r>
              <w:rPr>
                <w:lang w:val="en-MY"/>
              </w:rPr>
              <w:t>a</w:t>
            </w:r>
            <w:r w:rsidR="004F0A3D">
              <w:rPr>
                <w:lang w:val="en-MY"/>
              </w:rPr>
              <w:t xml:space="preserve"> </w:t>
            </w:r>
            <w:r>
              <w:rPr>
                <w:lang w:val="en-MY"/>
              </w:rPr>
              <w:t>Master</w:t>
            </w:r>
            <w:r w:rsidR="004F0A3D">
              <w:rPr>
                <w:lang w:val="en-MY"/>
              </w:rPr>
              <w:t xml:space="preserve"> </w:t>
            </w:r>
            <w:r>
              <w:rPr>
                <w:lang w:val="en-MY"/>
              </w:rPr>
              <w:t>of</w:t>
            </w:r>
            <w:r w:rsidR="004F0A3D">
              <w:rPr>
                <w:lang w:val="en-MY"/>
              </w:rPr>
              <w:t xml:space="preserve"> </w:t>
            </w:r>
            <w:r>
              <w:rPr>
                <w:lang w:val="en-MY"/>
              </w:rPr>
              <w:t>Education</w:t>
            </w:r>
            <w:r w:rsidR="004F0A3D">
              <w:rPr>
                <w:lang w:val="en-MY"/>
              </w:rPr>
              <w:t xml:space="preserve"> </w:t>
            </w:r>
            <w:r>
              <w:rPr>
                <w:lang w:val="en-MY"/>
              </w:rPr>
              <w:t>(Instructional</w:t>
            </w:r>
            <w:r w:rsidR="004F0A3D">
              <w:rPr>
                <w:lang w:val="en-MY"/>
              </w:rPr>
              <w:t xml:space="preserve"> </w:t>
            </w:r>
            <w:r>
              <w:rPr>
                <w:lang w:val="en-MY"/>
              </w:rPr>
              <w:t>Technology)</w:t>
            </w:r>
            <w:r w:rsidR="004F0A3D">
              <w:rPr>
                <w:lang w:val="en-MY"/>
              </w:rPr>
              <w:t xml:space="preserve"> </w:t>
            </w:r>
            <w:r>
              <w:rPr>
                <w:lang w:val="en-MY"/>
              </w:rPr>
              <w:t>candidate</w:t>
            </w:r>
            <w:r w:rsidR="004F0A3D">
              <w:rPr>
                <w:lang w:val="en-MY"/>
              </w:rPr>
              <w:t xml:space="preserve"> </w:t>
            </w:r>
            <w:r>
              <w:rPr>
                <w:lang w:val="en-MY"/>
              </w:rPr>
              <w:t>in</w:t>
            </w:r>
            <w:r w:rsidR="004F0A3D">
              <w:rPr>
                <w:lang w:val="en-MY"/>
              </w:rPr>
              <w:t xml:space="preserve"> </w:t>
            </w:r>
            <w:r>
              <w:rPr>
                <w:lang w:val="en-MY"/>
              </w:rPr>
              <w:t>Faculty</w:t>
            </w:r>
            <w:r w:rsidR="004F0A3D">
              <w:rPr>
                <w:lang w:val="en-MY"/>
              </w:rPr>
              <w:t xml:space="preserve"> </w:t>
            </w:r>
            <w:r>
              <w:rPr>
                <w:lang w:val="en-MY"/>
              </w:rPr>
              <w:t>of</w:t>
            </w:r>
            <w:r w:rsidR="004F0A3D">
              <w:rPr>
                <w:lang w:val="en-MY"/>
              </w:rPr>
              <w:t xml:space="preserve"> </w:t>
            </w:r>
            <w:r>
              <w:rPr>
                <w:lang w:val="en-MY"/>
              </w:rPr>
              <w:t>Education</w:t>
            </w:r>
            <w:r w:rsidR="004F0A3D">
              <w:rPr>
                <w:lang w:val="en-MY"/>
              </w:rPr>
              <w:t xml:space="preserve"> </w:t>
            </w:r>
            <w:r>
              <w:rPr>
                <w:lang w:val="en-MY"/>
              </w:rPr>
              <w:t>and</w:t>
            </w:r>
            <w:r w:rsidR="004F0A3D">
              <w:rPr>
                <w:lang w:val="en-MY"/>
              </w:rPr>
              <w:t xml:space="preserve"> </w:t>
            </w:r>
            <w:r>
              <w:rPr>
                <w:lang w:val="en-MY"/>
              </w:rPr>
              <w:t>Human</w:t>
            </w:r>
            <w:r w:rsidR="004F0A3D">
              <w:rPr>
                <w:lang w:val="en-MY"/>
              </w:rPr>
              <w:t xml:space="preserve"> </w:t>
            </w:r>
            <w:r>
              <w:rPr>
                <w:lang w:val="en-MY"/>
              </w:rPr>
              <w:t>Development.</w:t>
            </w:r>
            <w:r w:rsidR="004F0A3D">
              <w:rPr>
                <w:lang w:val="en-MY"/>
              </w:rPr>
              <w:t xml:space="preserve"> </w:t>
            </w:r>
            <w:r>
              <w:rPr>
                <w:lang w:val="en-MY"/>
              </w:rPr>
              <w:t>His</w:t>
            </w:r>
            <w:r w:rsidR="004F0A3D">
              <w:rPr>
                <w:lang w:val="en-MY"/>
              </w:rPr>
              <w:t xml:space="preserve"> </w:t>
            </w:r>
            <w:r>
              <w:rPr>
                <w:lang w:val="en-MY"/>
              </w:rPr>
              <w:t>research</w:t>
            </w:r>
            <w:r w:rsidR="004F0A3D">
              <w:rPr>
                <w:lang w:val="en-MY"/>
              </w:rPr>
              <w:t xml:space="preserve"> </w:t>
            </w:r>
            <w:r>
              <w:rPr>
                <w:lang w:val="en-MY"/>
              </w:rPr>
              <w:t>is</w:t>
            </w:r>
            <w:r w:rsidR="004F0A3D">
              <w:rPr>
                <w:lang w:val="en-MY"/>
              </w:rPr>
              <w:t xml:space="preserve"> </w:t>
            </w:r>
            <w:r>
              <w:rPr>
                <w:lang w:val="en-MY"/>
              </w:rPr>
              <w:t>related</w:t>
            </w:r>
            <w:r w:rsidR="004F0A3D">
              <w:rPr>
                <w:lang w:val="en-MY"/>
              </w:rPr>
              <w:t xml:space="preserve"> </w:t>
            </w:r>
            <w:r>
              <w:rPr>
                <w:lang w:val="en-MY"/>
              </w:rPr>
              <w:t>to</w:t>
            </w:r>
            <w:r w:rsidR="004F0A3D">
              <w:rPr>
                <w:lang w:val="en-MY"/>
              </w:rPr>
              <w:t xml:space="preserve"> </w:t>
            </w:r>
            <w:r>
              <w:rPr>
                <w:lang w:val="en-MY"/>
              </w:rPr>
              <w:t>the</w:t>
            </w:r>
            <w:r w:rsidR="004F0A3D">
              <w:rPr>
                <w:lang w:val="en-MY"/>
              </w:rPr>
              <w:t xml:space="preserve"> </w:t>
            </w:r>
            <w:r>
              <w:rPr>
                <w:lang w:val="en-MY"/>
              </w:rPr>
              <w:t>effectiveness</w:t>
            </w:r>
            <w:r w:rsidR="004F0A3D">
              <w:rPr>
                <w:lang w:val="en-MY"/>
              </w:rPr>
              <w:t xml:space="preserve"> </w:t>
            </w:r>
            <w:r>
              <w:rPr>
                <w:lang w:val="en-MY"/>
              </w:rPr>
              <w:t>of</w:t>
            </w:r>
            <w:r w:rsidR="004F0A3D">
              <w:rPr>
                <w:lang w:val="en-MY"/>
              </w:rPr>
              <w:t xml:space="preserve"> </w:t>
            </w:r>
            <w:r>
              <w:rPr>
                <w:lang w:val="en-MY"/>
              </w:rPr>
              <w:t>teaching</w:t>
            </w:r>
            <w:r w:rsidR="004F0A3D">
              <w:rPr>
                <w:lang w:val="en-MY"/>
              </w:rPr>
              <w:t xml:space="preserve"> </w:t>
            </w:r>
            <w:r>
              <w:rPr>
                <w:lang w:val="en-MY"/>
              </w:rPr>
              <w:t>and</w:t>
            </w:r>
            <w:r w:rsidR="004F0A3D">
              <w:rPr>
                <w:lang w:val="en-MY"/>
              </w:rPr>
              <w:t xml:space="preserve"> </w:t>
            </w:r>
            <w:r>
              <w:rPr>
                <w:lang w:val="en-MY"/>
              </w:rPr>
              <w:t>learning</w:t>
            </w:r>
            <w:r w:rsidR="004F0A3D">
              <w:rPr>
                <w:lang w:val="en-MY"/>
              </w:rPr>
              <w:t xml:space="preserve"> </w:t>
            </w:r>
            <w:r>
              <w:rPr>
                <w:lang w:val="en-MY"/>
              </w:rPr>
              <w:t>Chinese</w:t>
            </w:r>
            <w:r w:rsidR="004F0A3D">
              <w:rPr>
                <w:lang w:val="en-MY"/>
              </w:rPr>
              <w:t xml:space="preserve"> </w:t>
            </w:r>
            <w:r>
              <w:rPr>
                <w:lang w:val="en-MY"/>
              </w:rPr>
              <w:t>language</w:t>
            </w:r>
            <w:r w:rsidR="004F0A3D">
              <w:rPr>
                <w:lang w:val="en-MY"/>
              </w:rPr>
              <w:t xml:space="preserve"> </w:t>
            </w:r>
            <w:r>
              <w:rPr>
                <w:lang w:val="en-MY"/>
              </w:rPr>
              <w:t>using</w:t>
            </w:r>
            <w:r w:rsidR="004F0A3D">
              <w:rPr>
                <w:lang w:val="en-MY"/>
              </w:rPr>
              <w:t xml:space="preserve"> </w:t>
            </w:r>
            <w:r>
              <w:rPr>
                <w:lang w:val="en-MY"/>
              </w:rPr>
              <w:t>Wiimote</w:t>
            </w:r>
            <w:r w:rsidR="004F0A3D">
              <w:rPr>
                <w:lang w:val="en-MY"/>
              </w:rPr>
              <w:t xml:space="preserve"> </w:t>
            </w:r>
            <w:r>
              <w:rPr>
                <w:lang w:val="en-MY"/>
              </w:rPr>
              <w:t>Interactive</w:t>
            </w:r>
            <w:r w:rsidR="004F0A3D">
              <w:rPr>
                <w:lang w:val="en-MY"/>
              </w:rPr>
              <w:t xml:space="preserve"> </w:t>
            </w:r>
            <w:r>
              <w:rPr>
                <w:lang w:val="en-MY"/>
              </w:rPr>
              <w:t>Whiteboard.</w:t>
            </w:r>
          </w:p>
          <w:p w:rsidR="009B5B79" w:rsidRDefault="009B5B79" w:rsidP="009B5B79">
            <w:pPr>
              <w:pStyle w:val="BodyText"/>
              <w:rPr>
                <w:b/>
                <w:lang w:val="en-MY"/>
              </w:rPr>
            </w:pPr>
            <w:r>
              <w:rPr>
                <w:lang w:val="en-MY"/>
              </w:rPr>
              <w:t>Email:</w:t>
            </w:r>
            <w:r w:rsidR="004F0A3D">
              <w:rPr>
                <w:lang w:val="en-MY"/>
              </w:rPr>
              <w:t xml:space="preserve"> </w:t>
            </w:r>
            <w:hyperlink r:id="rId72" w:history="1">
              <w:r w:rsidRPr="00644634">
                <w:rPr>
                  <w:rStyle w:val="Hyperlink"/>
                  <w:shd w:val="clear" w:color="auto" w:fill="FFFFFF"/>
                </w:rPr>
                <w:t>vincenttan89@gmail.com</w:t>
              </w:r>
            </w:hyperlink>
          </w:p>
        </w:tc>
      </w:tr>
      <w:tr w:rsidR="00BA0DBF" w:rsidTr="00D85496">
        <w:tc>
          <w:tcPr>
            <w:tcW w:w="2018" w:type="dxa"/>
          </w:tcPr>
          <w:p w:rsidR="009B5B79" w:rsidRDefault="009B5B79" w:rsidP="009B5B79">
            <w:pPr>
              <w:autoSpaceDE w:val="0"/>
              <w:autoSpaceDN w:val="0"/>
              <w:adjustRightInd w:val="0"/>
              <w:spacing w:before="120"/>
              <w:rPr>
                <w:rFonts w:ascii="Times New Roman" w:hAnsi="Times New Roman"/>
                <w:b/>
                <w:sz w:val="24"/>
                <w:szCs w:val="24"/>
                <w:lang w:val="en-MY"/>
              </w:rPr>
            </w:pPr>
            <w:r>
              <w:rPr>
                <w:rFonts w:ascii="Times New Roman" w:hAnsi="Times New Roman"/>
                <w:b/>
                <w:noProof/>
                <w:sz w:val="24"/>
                <w:szCs w:val="24"/>
              </w:rPr>
              <w:drawing>
                <wp:inline distT="0" distB="0" distL="0" distR="0" wp14:anchorId="5838DF01" wp14:editId="18CFFF9C">
                  <wp:extent cx="1118554" cy="1290638"/>
                  <wp:effectExtent l="0" t="0" r="5715"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omas.jpg"/>
                          <pic:cNvPicPr/>
                        </pic:nvPicPr>
                        <pic:blipFill>
                          <a:blip r:embed="rId73">
                            <a:extLst>
                              <a:ext uri="{28A0092B-C50C-407E-A947-70E740481C1C}">
                                <a14:useLocalDpi xmlns:a14="http://schemas.microsoft.com/office/drawing/2010/main" val="0"/>
                              </a:ext>
                            </a:extLst>
                          </a:blip>
                          <a:stretch>
                            <a:fillRect/>
                          </a:stretch>
                        </pic:blipFill>
                        <pic:spPr>
                          <a:xfrm>
                            <a:off x="0" y="0"/>
                            <a:ext cx="1139109" cy="1314355"/>
                          </a:xfrm>
                          <a:prstGeom prst="rect">
                            <a:avLst/>
                          </a:prstGeom>
                        </pic:spPr>
                      </pic:pic>
                    </a:graphicData>
                  </a:graphic>
                </wp:inline>
              </w:drawing>
            </w:r>
          </w:p>
        </w:tc>
        <w:tc>
          <w:tcPr>
            <w:tcW w:w="6565" w:type="dxa"/>
          </w:tcPr>
          <w:p w:rsidR="009B5B79" w:rsidRDefault="009B5B79" w:rsidP="001D07A7">
            <w:pPr>
              <w:pStyle w:val="BodyText"/>
              <w:rPr>
                <w:shd w:val="clear" w:color="auto" w:fill="FFFFFF"/>
              </w:rPr>
            </w:pPr>
            <w:r w:rsidRPr="009B5B79">
              <w:rPr>
                <w:rFonts w:ascii="Arial" w:hAnsi="Arial" w:cs="Arial"/>
                <w:b/>
                <w:lang w:val="en-MY"/>
              </w:rPr>
              <w:t>Kung-Teck,</w:t>
            </w:r>
            <w:r w:rsidR="004F0A3D">
              <w:rPr>
                <w:rFonts w:ascii="Arial" w:hAnsi="Arial" w:cs="Arial"/>
                <w:b/>
                <w:lang w:val="en-MY"/>
              </w:rPr>
              <w:t xml:space="preserve"> </w:t>
            </w:r>
            <w:r w:rsidRPr="009B5B79">
              <w:rPr>
                <w:rFonts w:ascii="Arial" w:hAnsi="Arial" w:cs="Arial"/>
                <w:b/>
                <w:lang w:val="en-MY"/>
              </w:rPr>
              <w:t>Wong</w:t>
            </w:r>
            <w:r w:rsidR="004F0A3D">
              <w:rPr>
                <w:lang w:val="en-MY"/>
              </w:rPr>
              <w:t xml:space="preserve"> </w:t>
            </w:r>
            <w:r w:rsidRPr="003D26DC">
              <w:rPr>
                <w:shd w:val="clear" w:color="auto" w:fill="FFFFFF"/>
              </w:rPr>
              <w:t>is</w:t>
            </w:r>
            <w:r w:rsidR="004F0A3D">
              <w:rPr>
                <w:shd w:val="clear" w:color="auto" w:fill="FFFFFF"/>
              </w:rPr>
              <w:t xml:space="preserve"> </w:t>
            </w:r>
            <w:r w:rsidRPr="003D26DC">
              <w:rPr>
                <w:shd w:val="clear" w:color="auto" w:fill="FFFFFF"/>
              </w:rPr>
              <w:t>a</w:t>
            </w:r>
            <w:r w:rsidR="004F0A3D">
              <w:rPr>
                <w:shd w:val="clear" w:color="auto" w:fill="FFFFFF"/>
              </w:rPr>
              <w:t xml:space="preserve"> </w:t>
            </w:r>
            <w:r w:rsidRPr="003D26DC">
              <w:rPr>
                <w:shd w:val="clear" w:color="auto" w:fill="FFFFFF"/>
              </w:rPr>
              <w:t>senior</w:t>
            </w:r>
            <w:r w:rsidR="004F0A3D">
              <w:rPr>
                <w:shd w:val="clear" w:color="auto" w:fill="FFFFFF"/>
              </w:rPr>
              <w:t xml:space="preserve"> </w:t>
            </w:r>
            <w:r w:rsidRPr="003D26DC">
              <w:rPr>
                <w:shd w:val="clear" w:color="auto" w:fill="FFFFFF"/>
              </w:rPr>
              <w:t>lecturer</w:t>
            </w:r>
            <w:r w:rsidR="004F0A3D">
              <w:rPr>
                <w:shd w:val="clear" w:color="auto" w:fill="FFFFFF"/>
              </w:rPr>
              <w:t xml:space="preserve"> </w:t>
            </w:r>
            <w:r w:rsidRPr="003D26DC">
              <w:rPr>
                <w:shd w:val="clear" w:color="auto" w:fill="FFFFFF"/>
              </w:rPr>
              <w:t>at</w:t>
            </w:r>
            <w:r w:rsidR="004F0A3D">
              <w:rPr>
                <w:shd w:val="clear" w:color="auto" w:fill="FFFFFF"/>
              </w:rPr>
              <w:t xml:space="preserve"> </w:t>
            </w:r>
            <w:r w:rsidRPr="003D26DC">
              <w:rPr>
                <w:shd w:val="clear" w:color="auto" w:fill="FFFFFF"/>
              </w:rPr>
              <w:t>Faculty</w:t>
            </w:r>
            <w:r w:rsidR="004F0A3D">
              <w:rPr>
                <w:shd w:val="clear" w:color="auto" w:fill="FFFFFF"/>
              </w:rPr>
              <w:t xml:space="preserve"> </w:t>
            </w:r>
            <w:r w:rsidRPr="003D26DC">
              <w:rPr>
                <w:shd w:val="clear" w:color="auto" w:fill="FFFFFF"/>
              </w:rPr>
              <w:t>of</w:t>
            </w:r>
            <w:r w:rsidR="004F0A3D">
              <w:rPr>
                <w:shd w:val="clear" w:color="auto" w:fill="FFFFFF"/>
              </w:rPr>
              <w:t xml:space="preserve"> </w:t>
            </w:r>
            <w:r w:rsidRPr="003D26DC">
              <w:rPr>
                <w:shd w:val="clear" w:color="auto" w:fill="FFFFFF"/>
              </w:rPr>
              <w:t>Education</w:t>
            </w:r>
            <w:r w:rsidR="004F0A3D">
              <w:rPr>
                <w:shd w:val="clear" w:color="auto" w:fill="FFFFFF"/>
              </w:rPr>
              <w:t xml:space="preserve"> </w:t>
            </w:r>
            <w:r w:rsidRPr="003D26DC">
              <w:rPr>
                <w:shd w:val="clear" w:color="auto" w:fill="FFFFFF"/>
              </w:rPr>
              <w:t>and</w:t>
            </w:r>
            <w:r w:rsidR="004F0A3D">
              <w:rPr>
                <w:shd w:val="clear" w:color="auto" w:fill="FFFFFF"/>
              </w:rPr>
              <w:t xml:space="preserve"> </w:t>
            </w:r>
            <w:r w:rsidRPr="003D26DC">
              <w:rPr>
                <w:shd w:val="clear" w:color="auto" w:fill="FFFFFF"/>
              </w:rPr>
              <w:t>Human</w:t>
            </w:r>
            <w:r w:rsidR="004F0A3D">
              <w:rPr>
                <w:shd w:val="clear" w:color="auto" w:fill="FFFFFF"/>
              </w:rPr>
              <w:t xml:space="preserve"> </w:t>
            </w:r>
            <w:r w:rsidRPr="003D26DC">
              <w:rPr>
                <w:shd w:val="clear" w:color="auto" w:fill="FFFFFF"/>
              </w:rPr>
              <w:t>Development,</w:t>
            </w:r>
            <w:r w:rsidR="004F0A3D">
              <w:rPr>
                <w:shd w:val="clear" w:color="auto" w:fill="FFFFFF"/>
              </w:rPr>
              <w:t xml:space="preserve"> </w:t>
            </w:r>
            <w:r w:rsidRPr="003D26DC">
              <w:rPr>
                <w:shd w:val="clear" w:color="auto" w:fill="FFFFFF"/>
              </w:rPr>
              <w:t>Sultan</w:t>
            </w:r>
            <w:r w:rsidR="004F0A3D">
              <w:rPr>
                <w:shd w:val="clear" w:color="auto" w:fill="FFFFFF"/>
              </w:rPr>
              <w:t xml:space="preserve"> </w:t>
            </w:r>
            <w:r w:rsidRPr="003D26DC">
              <w:rPr>
                <w:shd w:val="clear" w:color="auto" w:fill="FFFFFF"/>
              </w:rPr>
              <w:t>Idris</w:t>
            </w:r>
            <w:r w:rsidR="004F0A3D">
              <w:rPr>
                <w:shd w:val="clear" w:color="auto" w:fill="FFFFFF"/>
              </w:rPr>
              <w:t xml:space="preserve"> </w:t>
            </w:r>
            <w:r w:rsidRPr="003D26DC">
              <w:rPr>
                <w:shd w:val="clear" w:color="auto" w:fill="FFFFFF"/>
              </w:rPr>
              <w:t>Education</w:t>
            </w:r>
            <w:r w:rsidR="004F0A3D">
              <w:rPr>
                <w:shd w:val="clear" w:color="auto" w:fill="FFFFFF"/>
              </w:rPr>
              <w:t xml:space="preserve"> </w:t>
            </w:r>
            <w:r w:rsidRPr="003D26DC">
              <w:rPr>
                <w:shd w:val="clear" w:color="auto" w:fill="FFFFFF"/>
              </w:rPr>
              <w:t>University</w:t>
            </w:r>
            <w:r w:rsidR="004F0A3D">
              <w:rPr>
                <w:shd w:val="clear" w:color="auto" w:fill="FFFFFF"/>
              </w:rPr>
              <w:t xml:space="preserve"> </w:t>
            </w:r>
            <w:r w:rsidRPr="003D26DC">
              <w:rPr>
                <w:shd w:val="clear" w:color="auto" w:fill="FFFFFF"/>
              </w:rPr>
              <w:t>(UPSI),</w:t>
            </w:r>
            <w:r w:rsidR="004F0A3D">
              <w:rPr>
                <w:shd w:val="clear" w:color="auto" w:fill="FFFFFF"/>
              </w:rPr>
              <w:t xml:space="preserve"> </w:t>
            </w:r>
            <w:r w:rsidRPr="003D26DC">
              <w:rPr>
                <w:shd w:val="clear" w:color="auto" w:fill="FFFFFF"/>
              </w:rPr>
              <w:t>Malaysia.</w:t>
            </w:r>
            <w:r w:rsidR="004F0A3D">
              <w:rPr>
                <w:shd w:val="clear" w:color="auto" w:fill="FFFFFF"/>
              </w:rPr>
              <w:t xml:space="preserve"> </w:t>
            </w:r>
            <w:r w:rsidRPr="003D26DC">
              <w:rPr>
                <w:shd w:val="clear" w:color="auto" w:fill="FFFFFF"/>
              </w:rPr>
              <w:t>Prior</w:t>
            </w:r>
            <w:r w:rsidR="004F0A3D">
              <w:rPr>
                <w:shd w:val="clear" w:color="auto" w:fill="FFFFFF"/>
              </w:rPr>
              <w:t xml:space="preserve"> </w:t>
            </w:r>
            <w:r w:rsidRPr="003D26DC">
              <w:rPr>
                <w:shd w:val="clear" w:color="auto" w:fill="FFFFFF"/>
              </w:rPr>
              <w:t>to</w:t>
            </w:r>
            <w:r w:rsidR="004F0A3D">
              <w:rPr>
                <w:shd w:val="clear" w:color="auto" w:fill="FFFFFF"/>
              </w:rPr>
              <w:t xml:space="preserve"> </w:t>
            </w:r>
            <w:r w:rsidRPr="003D26DC">
              <w:rPr>
                <w:shd w:val="clear" w:color="auto" w:fill="FFFFFF"/>
              </w:rPr>
              <w:t>joining</w:t>
            </w:r>
            <w:r w:rsidR="004F0A3D">
              <w:rPr>
                <w:shd w:val="clear" w:color="auto" w:fill="FFFFFF"/>
              </w:rPr>
              <w:t xml:space="preserve"> </w:t>
            </w:r>
            <w:r w:rsidRPr="003D26DC">
              <w:rPr>
                <w:shd w:val="clear" w:color="auto" w:fill="FFFFFF"/>
              </w:rPr>
              <w:t>UPSI,</w:t>
            </w:r>
            <w:r w:rsidR="004F0A3D">
              <w:rPr>
                <w:shd w:val="clear" w:color="auto" w:fill="FFFFFF"/>
              </w:rPr>
              <w:t xml:space="preserve"> </w:t>
            </w:r>
            <w:r w:rsidRPr="003D26DC">
              <w:rPr>
                <w:shd w:val="clear" w:color="auto" w:fill="FFFFFF"/>
              </w:rPr>
              <w:t>he</w:t>
            </w:r>
            <w:r w:rsidR="004F0A3D">
              <w:rPr>
                <w:shd w:val="clear" w:color="auto" w:fill="FFFFFF"/>
              </w:rPr>
              <w:t xml:space="preserve"> </w:t>
            </w:r>
            <w:r w:rsidRPr="003D26DC">
              <w:rPr>
                <w:shd w:val="clear" w:color="auto" w:fill="FFFFFF"/>
              </w:rPr>
              <w:t>was</w:t>
            </w:r>
            <w:r w:rsidR="004F0A3D">
              <w:rPr>
                <w:shd w:val="clear" w:color="auto" w:fill="FFFFFF"/>
              </w:rPr>
              <w:t xml:space="preserve"> </w:t>
            </w:r>
            <w:r w:rsidRPr="003D26DC">
              <w:rPr>
                <w:shd w:val="clear" w:color="auto" w:fill="FFFFFF"/>
              </w:rPr>
              <w:t>a</w:t>
            </w:r>
            <w:r w:rsidR="004F0A3D">
              <w:rPr>
                <w:shd w:val="clear" w:color="auto" w:fill="FFFFFF"/>
              </w:rPr>
              <w:t xml:space="preserve"> </w:t>
            </w:r>
            <w:r w:rsidRPr="003D26DC">
              <w:rPr>
                <w:shd w:val="clear" w:color="auto" w:fill="FFFFFF"/>
              </w:rPr>
              <w:t>senior</w:t>
            </w:r>
            <w:r w:rsidR="004F0A3D">
              <w:rPr>
                <w:shd w:val="clear" w:color="auto" w:fill="FFFFFF"/>
              </w:rPr>
              <w:t xml:space="preserve"> </w:t>
            </w:r>
            <w:r w:rsidRPr="003D26DC">
              <w:rPr>
                <w:shd w:val="clear" w:color="auto" w:fill="FFFFFF"/>
              </w:rPr>
              <w:t>teacher</w:t>
            </w:r>
            <w:r w:rsidR="004F0A3D">
              <w:rPr>
                <w:shd w:val="clear" w:color="auto" w:fill="FFFFFF"/>
              </w:rPr>
              <w:t xml:space="preserve"> </w:t>
            </w:r>
            <w:r w:rsidRPr="003D26DC">
              <w:rPr>
                <w:shd w:val="clear" w:color="auto" w:fill="FFFFFF"/>
              </w:rPr>
              <w:t>in</w:t>
            </w:r>
            <w:r w:rsidR="004F0A3D">
              <w:rPr>
                <w:shd w:val="clear" w:color="auto" w:fill="FFFFFF"/>
              </w:rPr>
              <w:t xml:space="preserve"> </w:t>
            </w:r>
            <w:r w:rsidRPr="003D26DC">
              <w:rPr>
                <w:shd w:val="clear" w:color="auto" w:fill="FFFFFF"/>
              </w:rPr>
              <w:t>government</w:t>
            </w:r>
            <w:r w:rsidR="004F0A3D">
              <w:rPr>
                <w:shd w:val="clear" w:color="auto" w:fill="FFFFFF"/>
              </w:rPr>
              <w:t xml:space="preserve"> </w:t>
            </w:r>
            <w:r w:rsidRPr="003D26DC">
              <w:rPr>
                <w:shd w:val="clear" w:color="auto" w:fill="FFFFFF"/>
              </w:rPr>
              <w:t>schools.</w:t>
            </w:r>
            <w:r w:rsidR="004F0A3D">
              <w:rPr>
                <w:shd w:val="clear" w:color="auto" w:fill="FFFFFF"/>
              </w:rPr>
              <w:t xml:space="preserve"> </w:t>
            </w:r>
            <w:r w:rsidRPr="003D26DC">
              <w:rPr>
                <w:shd w:val="clear" w:color="auto" w:fill="FFFFFF"/>
              </w:rPr>
              <w:t>He</w:t>
            </w:r>
            <w:r w:rsidR="004F0A3D">
              <w:rPr>
                <w:shd w:val="clear" w:color="auto" w:fill="FFFFFF"/>
              </w:rPr>
              <w:t xml:space="preserve"> </w:t>
            </w:r>
            <w:r w:rsidRPr="003D26DC">
              <w:rPr>
                <w:shd w:val="clear" w:color="auto" w:fill="FFFFFF"/>
              </w:rPr>
              <w:t>completed</w:t>
            </w:r>
            <w:r w:rsidR="004F0A3D">
              <w:rPr>
                <w:shd w:val="clear" w:color="auto" w:fill="FFFFFF"/>
              </w:rPr>
              <w:t xml:space="preserve"> </w:t>
            </w:r>
            <w:r w:rsidRPr="003D26DC">
              <w:rPr>
                <w:shd w:val="clear" w:color="auto" w:fill="FFFFFF"/>
              </w:rPr>
              <w:t>his</w:t>
            </w:r>
            <w:r w:rsidR="004F0A3D">
              <w:rPr>
                <w:shd w:val="clear" w:color="auto" w:fill="FFFFFF"/>
              </w:rPr>
              <w:t xml:space="preserve"> </w:t>
            </w:r>
            <w:r w:rsidRPr="003D26DC">
              <w:rPr>
                <w:shd w:val="clear" w:color="auto" w:fill="FFFFFF"/>
              </w:rPr>
              <w:t>Ph.D.</w:t>
            </w:r>
            <w:r w:rsidR="004F0A3D">
              <w:rPr>
                <w:shd w:val="clear" w:color="auto" w:fill="FFFFFF"/>
              </w:rPr>
              <w:t xml:space="preserve"> </w:t>
            </w:r>
            <w:r w:rsidRPr="003D26DC">
              <w:rPr>
                <w:shd w:val="clear" w:color="auto" w:fill="FFFFFF"/>
              </w:rPr>
              <w:t>from</w:t>
            </w:r>
            <w:r w:rsidR="004F0A3D">
              <w:rPr>
                <w:shd w:val="clear" w:color="auto" w:fill="FFFFFF"/>
              </w:rPr>
              <w:t xml:space="preserve"> </w:t>
            </w:r>
            <w:r w:rsidRPr="003D26DC">
              <w:rPr>
                <w:shd w:val="clear" w:color="auto" w:fill="FFFFFF"/>
              </w:rPr>
              <w:t>University</w:t>
            </w:r>
            <w:r w:rsidR="004F0A3D">
              <w:rPr>
                <w:shd w:val="clear" w:color="auto" w:fill="FFFFFF"/>
              </w:rPr>
              <w:t xml:space="preserve"> </w:t>
            </w:r>
            <w:r w:rsidRPr="003D26DC">
              <w:rPr>
                <w:shd w:val="clear" w:color="auto" w:fill="FFFFFF"/>
              </w:rPr>
              <w:t>Malaysia</w:t>
            </w:r>
            <w:r w:rsidR="004F0A3D">
              <w:rPr>
                <w:shd w:val="clear" w:color="auto" w:fill="FFFFFF"/>
              </w:rPr>
              <w:t xml:space="preserve"> </w:t>
            </w:r>
            <w:r w:rsidRPr="003D26DC">
              <w:rPr>
                <w:shd w:val="clear" w:color="auto" w:fill="FFFFFF"/>
              </w:rPr>
              <w:t>Sabah</w:t>
            </w:r>
            <w:r w:rsidR="004F0A3D">
              <w:rPr>
                <w:shd w:val="clear" w:color="auto" w:fill="FFFFFF"/>
              </w:rPr>
              <w:t xml:space="preserve"> </w:t>
            </w:r>
            <w:r w:rsidRPr="003D26DC">
              <w:rPr>
                <w:shd w:val="clear" w:color="auto" w:fill="FFFFFF"/>
              </w:rPr>
              <w:t>and</w:t>
            </w:r>
            <w:r w:rsidR="004F0A3D">
              <w:rPr>
                <w:shd w:val="clear" w:color="auto" w:fill="FFFFFF"/>
              </w:rPr>
              <w:t xml:space="preserve"> </w:t>
            </w:r>
            <w:r w:rsidRPr="003D26DC">
              <w:rPr>
                <w:shd w:val="clear" w:color="auto" w:fill="FFFFFF"/>
              </w:rPr>
              <w:t>Post-Doctoral</w:t>
            </w:r>
            <w:r w:rsidR="004F0A3D">
              <w:rPr>
                <w:shd w:val="clear" w:color="auto" w:fill="FFFFFF"/>
              </w:rPr>
              <w:t xml:space="preserve"> </w:t>
            </w:r>
            <w:r w:rsidRPr="003D26DC">
              <w:rPr>
                <w:shd w:val="clear" w:color="auto" w:fill="FFFFFF"/>
              </w:rPr>
              <w:t>at</w:t>
            </w:r>
            <w:r w:rsidR="004F0A3D">
              <w:rPr>
                <w:shd w:val="clear" w:color="auto" w:fill="FFFFFF"/>
              </w:rPr>
              <w:t xml:space="preserve"> </w:t>
            </w:r>
            <w:r w:rsidRPr="003D26DC">
              <w:rPr>
                <w:shd w:val="clear" w:color="auto" w:fill="FFFFFF"/>
              </w:rPr>
              <w:t>University</w:t>
            </w:r>
            <w:r w:rsidR="004F0A3D">
              <w:rPr>
                <w:shd w:val="clear" w:color="auto" w:fill="FFFFFF"/>
              </w:rPr>
              <w:t xml:space="preserve"> </w:t>
            </w:r>
            <w:r w:rsidRPr="003D26DC">
              <w:rPr>
                <w:shd w:val="clear" w:color="auto" w:fill="FFFFFF"/>
              </w:rPr>
              <w:t>of</w:t>
            </w:r>
            <w:r w:rsidR="004F0A3D">
              <w:rPr>
                <w:shd w:val="clear" w:color="auto" w:fill="FFFFFF"/>
              </w:rPr>
              <w:t xml:space="preserve"> </w:t>
            </w:r>
            <w:r w:rsidRPr="003D26DC">
              <w:rPr>
                <w:shd w:val="clear" w:color="auto" w:fill="FFFFFF"/>
              </w:rPr>
              <w:t>South</w:t>
            </w:r>
            <w:r w:rsidR="004F0A3D">
              <w:rPr>
                <w:shd w:val="clear" w:color="auto" w:fill="FFFFFF"/>
              </w:rPr>
              <w:t xml:space="preserve"> </w:t>
            </w:r>
            <w:r w:rsidRPr="003D26DC">
              <w:rPr>
                <w:shd w:val="clear" w:color="auto" w:fill="FFFFFF"/>
              </w:rPr>
              <w:t>Australia,</w:t>
            </w:r>
            <w:r w:rsidR="004F0A3D">
              <w:rPr>
                <w:shd w:val="clear" w:color="auto" w:fill="FFFFFF"/>
              </w:rPr>
              <w:t xml:space="preserve"> </w:t>
            </w:r>
            <w:r w:rsidRPr="003D26DC">
              <w:rPr>
                <w:shd w:val="clear" w:color="auto" w:fill="FFFFFF"/>
              </w:rPr>
              <w:t>Australia</w:t>
            </w:r>
            <w:r w:rsidR="004F0A3D">
              <w:rPr>
                <w:shd w:val="clear" w:color="auto" w:fill="FFFFFF"/>
              </w:rPr>
              <w:t xml:space="preserve"> </w:t>
            </w:r>
            <w:r w:rsidRPr="003D26DC">
              <w:rPr>
                <w:shd w:val="clear" w:color="auto" w:fill="FFFFFF"/>
              </w:rPr>
              <w:t>(UniSA).</w:t>
            </w:r>
            <w:r w:rsidR="004F0A3D">
              <w:rPr>
                <w:shd w:val="clear" w:color="auto" w:fill="FFFFFF"/>
              </w:rPr>
              <w:t xml:space="preserve">  </w:t>
            </w:r>
            <w:r w:rsidRPr="003D26DC">
              <w:rPr>
                <w:shd w:val="clear" w:color="auto" w:fill="FFFFFF"/>
              </w:rPr>
              <w:t>He</w:t>
            </w:r>
            <w:r w:rsidR="004F0A3D">
              <w:rPr>
                <w:shd w:val="clear" w:color="auto" w:fill="FFFFFF"/>
              </w:rPr>
              <w:t xml:space="preserve"> </w:t>
            </w:r>
            <w:r w:rsidRPr="003D26DC">
              <w:rPr>
                <w:shd w:val="clear" w:color="auto" w:fill="FFFFFF"/>
              </w:rPr>
              <w:t>has</w:t>
            </w:r>
            <w:r w:rsidR="004F0A3D">
              <w:rPr>
                <w:shd w:val="clear" w:color="auto" w:fill="FFFFFF"/>
              </w:rPr>
              <w:t xml:space="preserve"> </w:t>
            </w:r>
            <w:r w:rsidRPr="003D26DC">
              <w:rPr>
                <w:shd w:val="clear" w:color="auto" w:fill="FFFFFF"/>
              </w:rPr>
              <w:t>published</w:t>
            </w:r>
            <w:r w:rsidR="004F0A3D">
              <w:rPr>
                <w:shd w:val="clear" w:color="auto" w:fill="FFFFFF"/>
              </w:rPr>
              <w:t xml:space="preserve"> </w:t>
            </w:r>
            <w:r w:rsidRPr="003D26DC">
              <w:rPr>
                <w:shd w:val="clear" w:color="auto" w:fill="FFFFFF"/>
              </w:rPr>
              <w:t>extensively</w:t>
            </w:r>
            <w:r w:rsidR="004F0A3D">
              <w:rPr>
                <w:shd w:val="clear" w:color="auto" w:fill="FFFFFF"/>
              </w:rPr>
              <w:t xml:space="preserve"> </w:t>
            </w:r>
            <w:r w:rsidRPr="003D26DC">
              <w:rPr>
                <w:shd w:val="clear" w:color="auto" w:fill="FFFFFF"/>
              </w:rPr>
              <w:t>in</w:t>
            </w:r>
            <w:r w:rsidR="004F0A3D">
              <w:rPr>
                <w:shd w:val="clear" w:color="auto" w:fill="FFFFFF"/>
              </w:rPr>
              <w:t xml:space="preserve"> </w:t>
            </w:r>
            <w:r w:rsidRPr="003D26DC">
              <w:rPr>
                <w:shd w:val="clear" w:color="auto" w:fill="FFFFFF"/>
              </w:rPr>
              <w:t>local</w:t>
            </w:r>
            <w:r w:rsidR="004F0A3D">
              <w:rPr>
                <w:shd w:val="clear" w:color="auto" w:fill="FFFFFF"/>
              </w:rPr>
              <w:t xml:space="preserve"> </w:t>
            </w:r>
            <w:r w:rsidRPr="003D26DC">
              <w:rPr>
                <w:shd w:val="clear" w:color="auto" w:fill="FFFFFF"/>
              </w:rPr>
              <w:t>and</w:t>
            </w:r>
            <w:r w:rsidR="004F0A3D">
              <w:rPr>
                <w:shd w:val="clear" w:color="auto" w:fill="FFFFFF"/>
              </w:rPr>
              <w:t xml:space="preserve"> </w:t>
            </w:r>
            <w:r w:rsidRPr="003D26DC">
              <w:rPr>
                <w:shd w:val="clear" w:color="auto" w:fill="FFFFFF"/>
              </w:rPr>
              <w:t>international</w:t>
            </w:r>
            <w:r w:rsidR="004F0A3D">
              <w:rPr>
                <w:shd w:val="clear" w:color="auto" w:fill="FFFFFF"/>
              </w:rPr>
              <w:t xml:space="preserve"> </w:t>
            </w:r>
            <w:r w:rsidRPr="003D26DC">
              <w:rPr>
                <w:shd w:val="clear" w:color="auto" w:fill="FFFFFF"/>
              </w:rPr>
              <w:t>journals.</w:t>
            </w:r>
            <w:r w:rsidR="004F0A3D">
              <w:rPr>
                <w:shd w:val="clear" w:color="auto" w:fill="FFFFFF"/>
              </w:rPr>
              <w:t xml:space="preserve"> </w:t>
            </w:r>
            <w:r w:rsidRPr="003D26DC">
              <w:rPr>
                <w:shd w:val="clear" w:color="auto" w:fill="FFFFFF"/>
              </w:rPr>
              <w:t>He</w:t>
            </w:r>
            <w:r w:rsidR="004F0A3D">
              <w:rPr>
                <w:shd w:val="clear" w:color="auto" w:fill="FFFFFF"/>
              </w:rPr>
              <w:t xml:space="preserve"> </w:t>
            </w:r>
            <w:r w:rsidRPr="003D26DC">
              <w:rPr>
                <w:shd w:val="clear" w:color="auto" w:fill="FFFFFF"/>
              </w:rPr>
              <w:t>also</w:t>
            </w:r>
            <w:r w:rsidR="004F0A3D">
              <w:rPr>
                <w:shd w:val="clear" w:color="auto" w:fill="FFFFFF"/>
              </w:rPr>
              <w:t xml:space="preserve"> </w:t>
            </w:r>
            <w:r w:rsidRPr="003D26DC">
              <w:rPr>
                <w:shd w:val="clear" w:color="auto" w:fill="FFFFFF"/>
              </w:rPr>
              <w:t>serves</w:t>
            </w:r>
            <w:r w:rsidR="004F0A3D">
              <w:rPr>
                <w:shd w:val="clear" w:color="auto" w:fill="FFFFFF"/>
              </w:rPr>
              <w:t xml:space="preserve"> </w:t>
            </w:r>
            <w:r w:rsidRPr="003D26DC">
              <w:rPr>
                <w:shd w:val="clear" w:color="auto" w:fill="FFFFFF"/>
              </w:rPr>
              <w:t>as</w:t>
            </w:r>
            <w:r w:rsidR="004F0A3D">
              <w:rPr>
                <w:shd w:val="clear" w:color="auto" w:fill="FFFFFF"/>
              </w:rPr>
              <w:t xml:space="preserve"> </w:t>
            </w:r>
            <w:r w:rsidRPr="003D26DC">
              <w:rPr>
                <w:shd w:val="clear" w:color="auto" w:fill="FFFFFF"/>
              </w:rPr>
              <w:t>reviewer</w:t>
            </w:r>
            <w:r w:rsidR="004F0A3D">
              <w:rPr>
                <w:shd w:val="clear" w:color="auto" w:fill="FFFFFF"/>
              </w:rPr>
              <w:t xml:space="preserve"> </w:t>
            </w:r>
            <w:r w:rsidRPr="003D26DC">
              <w:rPr>
                <w:shd w:val="clear" w:color="auto" w:fill="FFFFFF"/>
              </w:rPr>
              <w:t>of</w:t>
            </w:r>
            <w:r w:rsidR="004F0A3D">
              <w:rPr>
                <w:shd w:val="clear" w:color="auto" w:fill="FFFFFF"/>
              </w:rPr>
              <w:t xml:space="preserve"> </w:t>
            </w:r>
            <w:r w:rsidRPr="003D26DC">
              <w:rPr>
                <w:shd w:val="clear" w:color="auto" w:fill="FFFFFF"/>
              </w:rPr>
              <w:t>several</w:t>
            </w:r>
            <w:r w:rsidR="004F0A3D">
              <w:rPr>
                <w:shd w:val="clear" w:color="auto" w:fill="FFFFFF"/>
              </w:rPr>
              <w:t xml:space="preserve"> </w:t>
            </w:r>
            <w:r w:rsidRPr="003D26DC">
              <w:rPr>
                <w:shd w:val="clear" w:color="auto" w:fill="FFFFFF"/>
              </w:rPr>
              <w:t>local</w:t>
            </w:r>
            <w:r w:rsidR="004F0A3D">
              <w:rPr>
                <w:shd w:val="clear" w:color="auto" w:fill="FFFFFF"/>
              </w:rPr>
              <w:t xml:space="preserve"> </w:t>
            </w:r>
            <w:r w:rsidRPr="003D26DC">
              <w:rPr>
                <w:shd w:val="clear" w:color="auto" w:fill="FFFFFF"/>
              </w:rPr>
              <w:t>and</w:t>
            </w:r>
            <w:r w:rsidR="004F0A3D">
              <w:rPr>
                <w:shd w:val="clear" w:color="auto" w:fill="FFFFFF"/>
              </w:rPr>
              <w:t xml:space="preserve"> </w:t>
            </w:r>
            <w:r w:rsidRPr="003D26DC">
              <w:rPr>
                <w:shd w:val="clear" w:color="auto" w:fill="FFFFFF"/>
              </w:rPr>
              <w:t>ISI</w:t>
            </w:r>
            <w:r w:rsidR="004F0A3D">
              <w:rPr>
                <w:shd w:val="clear" w:color="auto" w:fill="FFFFFF"/>
              </w:rPr>
              <w:t xml:space="preserve"> </w:t>
            </w:r>
            <w:r w:rsidRPr="003D26DC">
              <w:rPr>
                <w:shd w:val="clear" w:color="auto" w:fill="FFFFFF"/>
              </w:rPr>
              <w:t>and</w:t>
            </w:r>
            <w:r w:rsidR="004F0A3D">
              <w:rPr>
                <w:shd w:val="clear" w:color="auto" w:fill="FFFFFF"/>
              </w:rPr>
              <w:t xml:space="preserve"> </w:t>
            </w:r>
            <w:r w:rsidRPr="003D26DC">
              <w:rPr>
                <w:shd w:val="clear" w:color="auto" w:fill="FFFFFF"/>
              </w:rPr>
              <w:t>SCOPUS</w:t>
            </w:r>
            <w:r w:rsidR="004F0A3D">
              <w:rPr>
                <w:shd w:val="clear" w:color="auto" w:fill="FFFFFF"/>
              </w:rPr>
              <w:t xml:space="preserve"> </w:t>
            </w:r>
            <w:r w:rsidRPr="003D26DC">
              <w:rPr>
                <w:shd w:val="clear" w:color="auto" w:fill="FFFFFF"/>
              </w:rPr>
              <w:t>indexed</w:t>
            </w:r>
            <w:r w:rsidR="004F0A3D">
              <w:rPr>
                <w:shd w:val="clear" w:color="auto" w:fill="FFFFFF"/>
              </w:rPr>
              <w:t xml:space="preserve"> </w:t>
            </w:r>
            <w:r w:rsidRPr="003D26DC">
              <w:rPr>
                <w:shd w:val="clear" w:color="auto" w:fill="FFFFFF"/>
              </w:rPr>
              <w:t>journals.</w:t>
            </w:r>
            <w:r w:rsidR="004F0A3D">
              <w:rPr>
                <w:shd w:val="clear" w:color="auto" w:fill="FFFFFF"/>
              </w:rPr>
              <w:t xml:space="preserve"> </w:t>
            </w:r>
            <w:r w:rsidRPr="003D26DC">
              <w:rPr>
                <w:shd w:val="clear" w:color="auto" w:fill="FFFFFF"/>
              </w:rPr>
              <w:t>In</w:t>
            </w:r>
            <w:r w:rsidR="004F0A3D">
              <w:rPr>
                <w:shd w:val="clear" w:color="auto" w:fill="FFFFFF"/>
              </w:rPr>
              <w:t xml:space="preserve"> </w:t>
            </w:r>
            <w:r w:rsidRPr="003D26DC">
              <w:rPr>
                <w:shd w:val="clear" w:color="auto" w:fill="FFFFFF"/>
              </w:rPr>
              <w:t>the</w:t>
            </w:r>
            <w:r w:rsidR="004F0A3D">
              <w:rPr>
                <w:shd w:val="clear" w:color="auto" w:fill="FFFFFF"/>
              </w:rPr>
              <w:t xml:space="preserve"> </w:t>
            </w:r>
            <w:r w:rsidRPr="003D26DC">
              <w:rPr>
                <w:shd w:val="clear" w:color="auto" w:fill="FFFFFF"/>
              </w:rPr>
              <w:t>past</w:t>
            </w:r>
            <w:r w:rsidR="004F0A3D">
              <w:rPr>
                <w:shd w:val="clear" w:color="auto" w:fill="FFFFFF"/>
              </w:rPr>
              <w:t xml:space="preserve"> </w:t>
            </w:r>
            <w:r w:rsidRPr="003D26DC">
              <w:rPr>
                <w:shd w:val="clear" w:color="auto" w:fill="FFFFFF"/>
              </w:rPr>
              <w:t>five</w:t>
            </w:r>
            <w:r w:rsidR="004F0A3D">
              <w:rPr>
                <w:shd w:val="clear" w:color="auto" w:fill="FFFFFF"/>
              </w:rPr>
              <w:t xml:space="preserve"> </w:t>
            </w:r>
            <w:r w:rsidRPr="003D26DC">
              <w:rPr>
                <w:shd w:val="clear" w:color="auto" w:fill="FFFFFF"/>
              </w:rPr>
              <w:t>years</w:t>
            </w:r>
            <w:r w:rsidR="004F0A3D">
              <w:rPr>
                <w:shd w:val="clear" w:color="auto" w:fill="FFFFFF"/>
              </w:rPr>
              <w:t xml:space="preserve"> </w:t>
            </w:r>
            <w:r w:rsidRPr="003D26DC">
              <w:rPr>
                <w:shd w:val="clear" w:color="auto" w:fill="FFFFFF"/>
              </w:rPr>
              <w:t>he</w:t>
            </w:r>
            <w:r w:rsidR="004F0A3D">
              <w:rPr>
                <w:shd w:val="clear" w:color="auto" w:fill="FFFFFF"/>
              </w:rPr>
              <w:t xml:space="preserve"> </w:t>
            </w:r>
            <w:r w:rsidRPr="003D26DC">
              <w:rPr>
                <w:shd w:val="clear" w:color="auto" w:fill="FFFFFF"/>
              </w:rPr>
              <w:t>has</w:t>
            </w:r>
            <w:r w:rsidR="004F0A3D">
              <w:rPr>
                <w:shd w:val="clear" w:color="auto" w:fill="FFFFFF"/>
              </w:rPr>
              <w:t xml:space="preserve"> </w:t>
            </w:r>
            <w:r w:rsidRPr="003D26DC">
              <w:rPr>
                <w:shd w:val="clear" w:color="auto" w:fill="FFFFFF"/>
              </w:rPr>
              <w:t>secured</w:t>
            </w:r>
            <w:r w:rsidR="004F0A3D">
              <w:rPr>
                <w:shd w:val="clear" w:color="auto" w:fill="FFFFFF"/>
              </w:rPr>
              <w:t xml:space="preserve"> </w:t>
            </w:r>
            <w:r w:rsidRPr="003D26DC">
              <w:rPr>
                <w:shd w:val="clear" w:color="auto" w:fill="FFFFFF"/>
              </w:rPr>
              <w:t>many</w:t>
            </w:r>
            <w:r w:rsidR="004F0A3D">
              <w:rPr>
                <w:shd w:val="clear" w:color="auto" w:fill="FFFFFF"/>
              </w:rPr>
              <w:t xml:space="preserve"> </w:t>
            </w:r>
            <w:r w:rsidRPr="003D26DC">
              <w:rPr>
                <w:shd w:val="clear" w:color="auto" w:fill="FFFFFF"/>
              </w:rPr>
              <w:t>public</w:t>
            </w:r>
            <w:r w:rsidR="004F0A3D">
              <w:rPr>
                <w:shd w:val="clear" w:color="auto" w:fill="FFFFFF"/>
              </w:rPr>
              <w:t xml:space="preserve"> </w:t>
            </w:r>
            <w:r w:rsidRPr="003D26DC">
              <w:rPr>
                <w:shd w:val="clear" w:color="auto" w:fill="FFFFFF"/>
              </w:rPr>
              <w:t>and</w:t>
            </w:r>
            <w:r w:rsidR="004F0A3D">
              <w:rPr>
                <w:shd w:val="clear" w:color="auto" w:fill="FFFFFF"/>
              </w:rPr>
              <w:t xml:space="preserve"> </w:t>
            </w:r>
            <w:r w:rsidRPr="003D26DC">
              <w:rPr>
                <w:shd w:val="clear" w:color="auto" w:fill="FFFFFF"/>
              </w:rPr>
              <w:t>private</w:t>
            </w:r>
            <w:r w:rsidR="004F0A3D">
              <w:rPr>
                <w:shd w:val="clear" w:color="auto" w:fill="FFFFFF"/>
              </w:rPr>
              <w:t xml:space="preserve"> </w:t>
            </w:r>
            <w:r w:rsidRPr="003D26DC">
              <w:rPr>
                <w:shd w:val="clear" w:color="auto" w:fill="FFFFFF"/>
              </w:rPr>
              <w:t>research</w:t>
            </w:r>
            <w:r w:rsidR="004F0A3D">
              <w:rPr>
                <w:shd w:val="clear" w:color="auto" w:fill="FFFFFF"/>
              </w:rPr>
              <w:t xml:space="preserve"> </w:t>
            </w:r>
            <w:r w:rsidRPr="003D26DC">
              <w:rPr>
                <w:shd w:val="clear" w:color="auto" w:fill="FFFFFF"/>
              </w:rPr>
              <w:t>funding.</w:t>
            </w:r>
            <w:r w:rsidR="004F0A3D">
              <w:rPr>
                <w:shd w:val="clear" w:color="auto" w:fill="FFFFFF"/>
              </w:rPr>
              <w:t xml:space="preserve"> </w:t>
            </w:r>
            <w:r w:rsidRPr="003D26DC">
              <w:rPr>
                <w:shd w:val="clear" w:color="auto" w:fill="FFFFFF"/>
              </w:rPr>
              <w:t>Wong</w:t>
            </w:r>
            <w:r w:rsidR="004F0A3D">
              <w:rPr>
                <w:shd w:val="clear" w:color="auto" w:fill="FFFFFF"/>
              </w:rPr>
              <w:t xml:space="preserve"> </w:t>
            </w:r>
            <w:r w:rsidRPr="003D26DC">
              <w:rPr>
                <w:shd w:val="clear" w:color="auto" w:fill="FFFFFF"/>
              </w:rPr>
              <w:t>is</w:t>
            </w:r>
            <w:r w:rsidR="004F0A3D">
              <w:rPr>
                <w:shd w:val="clear" w:color="auto" w:fill="FFFFFF"/>
              </w:rPr>
              <w:t xml:space="preserve"> </w:t>
            </w:r>
            <w:r w:rsidRPr="003D26DC">
              <w:rPr>
                <w:shd w:val="clear" w:color="auto" w:fill="FFFFFF"/>
              </w:rPr>
              <w:t>interested</w:t>
            </w:r>
            <w:r w:rsidR="004F0A3D">
              <w:rPr>
                <w:shd w:val="clear" w:color="auto" w:fill="FFFFFF"/>
              </w:rPr>
              <w:t xml:space="preserve"> </w:t>
            </w:r>
            <w:r w:rsidRPr="003D26DC">
              <w:rPr>
                <w:shd w:val="clear" w:color="auto" w:fill="FFFFFF"/>
              </w:rPr>
              <w:t>in</w:t>
            </w:r>
            <w:r w:rsidR="004F0A3D">
              <w:rPr>
                <w:shd w:val="clear" w:color="auto" w:fill="FFFFFF"/>
              </w:rPr>
              <w:t xml:space="preserve"> </w:t>
            </w:r>
            <w:r w:rsidRPr="003D26DC">
              <w:rPr>
                <w:shd w:val="clear" w:color="auto" w:fill="FFFFFF"/>
              </w:rPr>
              <w:t>statistic</w:t>
            </w:r>
            <w:r w:rsidR="004F0A3D">
              <w:rPr>
                <w:shd w:val="clear" w:color="auto" w:fill="FFFFFF"/>
              </w:rPr>
              <w:t xml:space="preserve"> </w:t>
            </w:r>
            <w:r w:rsidRPr="003D26DC">
              <w:rPr>
                <w:shd w:val="clear" w:color="auto" w:fill="FFFFFF"/>
              </w:rPr>
              <w:t>studies</w:t>
            </w:r>
            <w:r w:rsidR="004F0A3D">
              <w:rPr>
                <w:shd w:val="clear" w:color="auto" w:fill="FFFFFF"/>
              </w:rPr>
              <w:t xml:space="preserve"> </w:t>
            </w:r>
            <w:r w:rsidRPr="003D26DC">
              <w:rPr>
                <w:shd w:val="clear" w:color="auto" w:fill="FFFFFF"/>
              </w:rPr>
              <w:t>and</w:t>
            </w:r>
            <w:r w:rsidR="004F0A3D">
              <w:rPr>
                <w:shd w:val="clear" w:color="auto" w:fill="FFFFFF"/>
              </w:rPr>
              <w:t xml:space="preserve"> </w:t>
            </w:r>
            <w:r w:rsidRPr="003D26DC">
              <w:rPr>
                <w:shd w:val="clear" w:color="auto" w:fill="FFFFFF"/>
              </w:rPr>
              <w:t>also</w:t>
            </w:r>
            <w:r w:rsidR="004F0A3D">
              <w:rPr>
                <w:shd w:val="clear" w:color="auto" w:fill="FFFFFF"/>
              </w:rPr>
              <w:t xml:space="preserve"> </w:t>
            </w:r>
            <w:r w:rsidRPr="003D26DC">
              <w:rPr>
                <w:shd w:val="clear" w:color="auto" w:fill="FFFFFF"/>
              </w:rPr>
              <w:t>the</w:t>
            </w:r>
            <w:r w:rsidR="004F0A3D">
              <w:rPr>
                <w:shd w:val="clear" w:color="auto" w:fill="FFFFFF"/>
              </w:rPr>
              <w:t xml:space="preserve"> </w:t>
            </w:r>
            <w:r w:rsidRPr="003D26DC">
              <w:rPr>
                <w:shd w:val="clear" w:color="auto" w:fill="FFFFFF"/>
              </w:rPr>
              <w:t>application</w:t>
            </w:r>
            <w:r w:rsidR="004F0A3D">
              <w:rPr>
                <w:shd w:val="clear" w:color="auto" w:fill="FFFFFF"/>
              </w:rPr>
              <w:t xml:space="preserve"> </w:t>
            </w:r>
            <w:r w:rsidRPr="003D26DC">
              <w:rPr>
                <w:shd w:val="clear" w:color="auto" w:fill="FFFFFF"/>
              </w:rPr>
              <w:t>of</w:t>
            </w:r>
            <w:r w:rsidR="004F0A3D">
              <w:rPr>
                <w:shd w:val="clear" w:color="auto" w:fill="FFFFFF"/>
              </w:rPr>
              <w:t xml:space="preserve"> </w:t>
            </w:r>
            <w:r w:rsidRPr="003D26DC">
              <w:rPr>
                <w:shd w:val="clear" w:color="auto" w:fill="FFFFFF"/>
              </w:rPr>
              <w:t>SPSS</w:t>
            </w:r>
            <w:r w:rsidR="004F0A3D">
              <w:rPr>
                <w:shd w:val="clear" w:color="auto" w:fill="FFFFFF"/>
              </w:rPr>
              <w:t xml:space="preserve"> </w:t>
            </w:r>
            <w:r w:rsidRPr="003D26DC">
              <w:rPr>
                <w:shd w:val="clear" w:color="auto" w:fill="FFFFFF"/>
              </w:rPr>
              <w:t>and</w:t>
            </w:r>
            <w:r w:rsidR="004F0A3D">
              <w:rPr>
                <w:shd w:val="clear" w:color="auto" w:fill="FFFFFF"/>
              </w:rPr>
              <w:t xml:space="preserve"> </w:t>
            </w:r>
            <w:r w:rsidRPr="003D26DC">
              <w:rPr>
                <w:shd w:val="clear" w:color="auto" w:fill="FFFFFF"/>
              </w:rPr>
              <w:t>AMOS</w:t>
            </w:r>
            <w:r w:rsidR="004F0A3D">
              <w:rPr>
                <w:shd w:val="clear" w:color="auto" w:fill="FFFFFF"/>
              </w:rPr>
              <w:t xml:space="preserve"> </w:t>
            </w:r>
            <w:r w:rsidRPr="003D26DC">
              <w:rPr>
                <w:shd w:val="clear" w:color="auto" w:fill="FFFFFF"/>
              </w:rPr>
              <w:t>-structural</w:t>
            </w:r>
            <w:r w:rsidR="004F0A3D">
              <w:rPr>
                <w:shd w:val="clear" w:color="auto" w:fill="FFFFFF"/>
              </w:rPr>
              <w:t xml:space="preserve"> </w:t>
            </w:r>
            <w:r w:rsidRPr="003D26DC">
              <w:rPr>
                <w:shd w:val="clear" w:color="auto" w:fill="FFFFFF"/>
              </w:rPr>
              <w:t>equation</w:t>
            </w:r>
            <w:r w:rsidR="004F0A3D">
              <w:rPr>
                <w:shd w:val="clear" w:color="auto" w:fill="FFFFFF"/>
              </w:rPr>
              <w:t xml:space="preserve"> </w:t>
            </w:r>
            <w:r w:rsidRPr="003D26DC">
              <w:rPr>
                <w:shd w:val="clear" w:color="auto" w:fill="FFFFFF"/>
              </w:rPr>
              <w:t>modelling</w:t>
            </w:r>
            <w:r w:rsidR="004F0A3D">
              <w:rPr>
                <w:shd w:val="clear" w:color="auto" w:fill="FFFFFF"/>
              </w:rPr>
              <w:t xml:space="preserve"> </w:t>
            </w:r>
            <w:r w:rsidRPr="003D26DC">
              <w:rPr>
                <w:shd w:val="clear" w:color="auto" w:fill="FFFFFF"/>
              </w:rPr>
              <w:t>in</w:t>
            </w:r>
            <w:r w:rsidR="004F0A3D">
              <w:rPr>
                <w:shd w:val="clear" w:color="auto" w:fill="FFFFFF"/>
              </w:rPr>
              <w:t xml:space="preserve"> </w:t>
            </w:r>
            <w:r w:rsidRPr="003D26DC">
              <w:rPr>
                <w:shd w:val="clear" w:color="auto" w:fill="FFFFFF"/>
              </w:rPr>
              <w:t>his</w:t>
            </w:r>
            <w:r w:rsidR="004F0A3D">
              <w:rPr>
                <w:shd w:val="clear" w:color="auto" w:fill="FFFFFF"/>
              </w:rPr>
              <w:t xml:space="preserve"> </w:t>
            </w:r>
            <w:r w:rsidRPr="003D26DC">
              <w:rPr>
                <w:shd w:val="clear" w:color="auto" w:fill="FFFFFF"/>
              </w:rPr>
              <w:t>writing</w:t>
            </w:r>
            <w:r w:rsidR="004F0A3D">
              <w:rPr>
                <w:shd w:val="clear" w:color="auto" w:fill="FFFFFF"/>
              </w:rPr>
              <w:t xml:space="preserve"> </w:t>
            </w:r>
            <w:r w:rsidRPr="003D26DC">
              <w:rPr>
                <w:shd w:val="clear" w:color="auto" w:fill="FFFFFF"/>
              </w:rPr>
              <w:t>articles</w:t>
            </w:r>
            <w:r w:rsidR="004F0A3D">
              <w:rPr>
                <w:shd w:val="clear" w:color="auto" w:fill="FFFFFF"/>
              </w:rPr>
              <w:t xml:space="preserve"> </w:t>
            </w:r>
            <w:r w:rsidRPr="003D26DC">
              <w:rPr>
                <w:shd w:val="clear" w:color="auto" w:fill="FFFFFF"/>
              </w:rPr>
              <w:t>and</w:t>
            </w:r>
            <w:r w:rsidR="004F0A3D">
              <w:rPr>
                <w:shd w:val="clear" w:color="auto" w:fill="FFFFFF"/>
              </w:rPr>
              <w:t xml:space="preserve"> </w:t>
            </w:r>
            <w:r w:rsidRPr="003D26DC">
              <w:rPr>
                <w:shd w:val="clear" w:color="auto" w:fill="FFFFFF"/>
              </w:rPr>
              <w:t>research.</w:t>
            </w:r>
          </w:p>
          <w:p w:rsidR="009B5B79" w:rsidRDefault="009B5B79" w:rsidP="001D07A7">
            <w:pPr>
              <w:pStyle w:val="BodyText"/>
              <w:rPr>
                <w:b/>
                <w:lang w:val="en-MY"/>
              </w:rPr>
            </w:pPr>
            <w:r>
              <w:rPr>
                <w:shd w:val="clear" w:color="auto" w:fill="FFFFFF"/>
              </w:rPr>
              <w:t>Email:</w:t>
            </w:r>
            <w:r w:rsidR="004F0A3D">
              <w:rPr>
                <w:shd w:val="clear" w:color="auto" w:fill="FFFFFF"/>
              </w:rPr>
              <w:t xml:space="preserve"> </w:t>
            </w:r>
            <w:hyperlink r:id="rId74" w:history="1">
              <w:r w:rsidRPr="001D07A7">
                <w:rPr>
                  <w:color w:val="0000FF"/>
                </w:rPr>
                <w:t>thomas@fppm.upsi.edu.my</w:t>
              </w:r>
            </w:hyperlink>
          </w:p>
        </w:tc>
      </w:tr>
      <w:tr w:rsidR="00BA0DBF" w:rsidTr="00D85496">
        <w:tc>
          <w:tcPr>
            <w:tcW w:w="2018" w:type="dxa"/>
          </w:tcPr>
          <w:p w:rsidR="009B5B79" w:rsidRDefault="009B5B79" w:rsidP="009B5B79">
            <w:pPr>
              <w:autoSpaceDE w:val="0"/>
              <w:autoSpaceDN w:val="0"/>
              <w:adjustRightInd w:val="0"/>
              <w:spacing w:before="120"/>
              <w:rPr>
                <w:rFonts w:ascii="Times New Roman" w:hAnsi="Times New Roman"/>
                <w:b/>
                <w:sz w:val="24"/>
                <w:szCs w:val="24"/>
                <w:lang w:val="en-MY"/>
              </w:rPr>
            </w:pPr>
            <w:r>
              <w:rPr>
                <w:rFonts w:ascii="Times New Roman" w:hAnsi="Times New Roman"/>
                <w:b/>
                <w:noProof/>
                <w:sz w:val="24"/>
                <w:szCs w:val="24"/>
              </w:rPr>
              <w:drawing>
                <wp:inline distT="0" distB="0" distL="0" distR="0" wp14:anchorId="7E8DB9C4" wp14:editId="1E1C99F4">
                  <wp:extent cx="1109662" cy="1388133"/>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n Chia Ying.jpg"/>
                          <pic:cNvPicPr/>
                        </pic:nvPicPr>
                        <pic:blipFill>
                          <a:blip r:embed="rId75">
                            <a:extLst>
                              <a:ext uri="{28A0092B-C50C-407E-A947-70E740481C1C}">
                                <a14:useLocalDpi xmlns:a14="http://schemas.microsoft.com/office/drawing/2010/main" val="0"/>
                              </a:ext>
                            </a:extLst>
                          </a:blip>
                          <a:stretch>
                            <a:fillRect/>
                          </a:stretch>
                        </pic:blipFill>
                        <pic:spPr>
                          <a:xfrm>
                            <a:off x="0" y="0"/>
                            <a:ext cx="1137618" cy="1423105"/>
                          </a:xfrm>
                          <a:prstGeom prst="rect">
                            <a:avLst/>
                          </a:prstGeom>
                        </pic:spPr>
                      </pic:pic>
                    </a:graphicData>
                  </a:graphic>
                </wp:inline>
              </w:drawing>
            </w:r>
          </w:p>
        </w:tc>
        <w:tc>
          <w:tcPr>
            <w:tcW w:w="6565" w:type="dxa"/>
          </w:tcPr>
          <w:p w:rsidR="009B5B79" w:rsidRDefault="009B5B79" w:rsidP="009B5B79">
            <w:pPr>
              <w:pStyle w:val="BodyText"/>
              <w:rPr>
                <w:lang w:val="en-MY"/>
              </w:rPr>
            </w:pPr>
            <w:r w:rsidRPr="009B5B79">
              <w:rPr>
                <w:rFonts w:ascii="Arial" w:hAnsi="Arial" w:cs="Arial"/>
                <w:b/>
                <w:sz w:val="24"/>
                <w:szCs w:val="24"/>
                <w:lang w:val="en-MY"/>
              </w:rPr>
              <w:t>Chia</w:t>
            </w:r>
            <w:r w:rsidR="004F0A3D">
              <w:rPr>
                <w:rFonts w:ascii="Arial" w:hAnsi="Arial" w:cs="Arial"/>
                <w:b/>
                <w:sz w:val="24"/>
                <w:szCs w:val="24"/>
                <w:lang w:val="en-MY"/>
              </w:rPr>
              <w:t xml:space="preserve"> </w:t>
            </w:r>
            <w:r w:rsidRPr="009B5B79">
              <w:rPr>
                <w:rFonts w:ascii="Arial" w:hAnsi="Arial" w:cs="Arial"/>
                <w:b/>
                <w:sz w:val="24"/>
                <w:szCs w:val="24"/>
                <w:lang w:val="en-MY"/>
              </w:rPr>
              <w:t>Ying,</w:t>
            </w:r>
            <w:r w:rsidR="004F0A3D">
              <w:rPr>
                <w:rFonts w:ascii="Arial" w:hAnsi="Arial" w:cs="Arial"/>
                <w:b/>
                <w:sz w:val="24"/>
                <w:szCs w:val="24"/>
                <w:lang w:val="en-MY"/>
              </w:rPr>
              <w:t xml:space="preserve"> </w:t>
            </w:r>
            <w:r w:rsidRPr="009B5B79">
              <w:rPr>
                <w:rFonts w:ascii="Arial" w:hAnsi="Arial" w:cs="Arial"/>
                <w:b/>
                <w:sz w:val="24"/>
                <w:szCs w:val="24"/>
                <w:lang w:val="en-MY"/>
              </w:rPr>
              <w:t>Lin</w:t>
            </w:r>
            <w:r w:rsidR="004F0A3D">
              <w:rPr>
                <w:b/>
                <w:lang w:val="en-MY"/>
              </w:rPr>
              <w:t xml:space="preserve"> </w:t>
            </w:r>
            <w:r>
              <w:rPr>
                <w:lang w:val="en-MY"/>
              </w:rPr>
              <w:t>is</w:t>
            </w:r>
            <w:r w:rsidR="004F0A3D">
              <w:rPr>
                <w:lang w:val="en-MY"/>
              </w:rPr>
              <w:t xml:space="preserve"> </w:t>
            </w:r>
            <w:r>
              <w:rPr>
                <w:lang w:val="en-MY"/>
              </w:rPr>
              <w:t>a</w:t>
            </w:r>
            <w:r w:rsidR="004F0A3D">
              <w:rPr>
                <w:lang w:val="en-MY"/>
              </w:rPr>
              <w:t xml:space="preserve"> </w:t>
            </w:r>
            <w:r>
              <w:rPr>
                <w:lang w:val="en-MY"/>
              </w:rPr>
              <w:t>senior</w:t>
            </w:r>
            <w:r w:rsidR="004F0A3D">
              <w:rPr>
                <w:lang w:val="en-MY"/>
              </w:rPr>
              <w:t xml:space="preserve"> </w:t>
            </w:r>
            <w:r>
              <w:rPr>
                <w:lang w:val="en-MY"/>
              </w:rPr>
              <w:t>lecturer</w:t>
            </w:r>
            <w:r w:rsidR="004F0A3D">
              <w:rPr>
                <w:lang w:val="en-MY"/>
              </w:rPr>
              <w:t xml:space="preserve"> </w:t>
            </w:r>
            <w:r>
              <w:rPr>
                <w:lang w:val="en-MY"/>
              </w:rPr>
              <w:t>at</w:t>
            </w:r>
            <w:r w:rsidR="004F0A3D">
              <w:rPr>
                <w:lang w:val="en-MY"/>
              </w:rPr>
              <w:t xml:space="preserve"> </w:t>
            </w:r>
            <w:r>
              <w:rPr>
                <w:lang w:val="en-MY"/>
              </w:rPr>
              <w:t>Department</w:t>
            </w:r>
            <w:r w:rsidR="004F0A3D">
              <w:rPr>
                <w:lang w:val="en-MY"/>
              </w:rPr>
              <w:t xml:space="preserve"> </w:t>
            </w:r>
            <w:r>
              <w:rPr>
                <w:lang w:val="en-MY"/>
              </w:rPr>
              <w:t>of</w:t>
            </w:r>
            <w:r w:rsidR="004F0A3D">
              <w:rPr>
                <w:lang w:val="en-MY"/>
              </w:rPr>
              <w:t xml:space="preserve"> </w:t>
            </w:r>
            <w:r>
              <w:rPr>
                <w:lang w:val="en-MY"/>
              </w:rPr>
              <w:t>Modern</w:t>
            </w:r>
            <w:r w:rsidR="004F0A3D">
              <w:rPr>
                <w:lang w:val="en-MY"/>
              </w:rPr>
              <w:t xml:space="preserve"> </w:t>
            </w:r>
            <w:r>
              <w:rPr>
                <w:lang w:val="en-MY"/>
              </w:rPr>
              <w:t>Languages,</w:t>
            </w:r>
            <w:r w:rsidR="004F0A3D">
              <w:rPr>
                <w:lang w:val="en-MY"/>
              </w:rPr>
              <w:t xml:space="preserve"> </w:t>
            </w:r>
            <w:r>
              <w:rPr>
                <w:lang w:val="en-MY"/>
              </w:rPr>
              <w:t>Faculty</w:t>
            </w:r>
            <w:r w:rsidR="004F0A3D">
              <w:rPr>
                <w:lang w:val="en-MY"/>
              </w:rPr>
              <w:t xml:space="preserve"> </w:t>
            </w:r>
            <w:r>
              <w:rPr>
                <w:lang w:val="en-MY"/>
              </w:rPr>
              <w:t>of</w:t>
            </w:r>
            <w:r w:rsidR="004F0A3D">
              <w:rPr>
                <w:lang w:val="en-MY"/>
              </w:rPr>
              <w:t xml:space="preserve"> </w:t>
            </w:r>
            <w:r>
              <w:rPr>
                <w:lang w:val="en-MY"/>
              </w:rPr>
              <w:t>Languages</w:t>
            </w:r>
            <w:r w:rsidR="004F0A3D">
              <w:rPr>
                <w:lang w:val="en-MY"/>
              </w:rPr>
              <w:t xml:space="preserve"> </w:t>
            </w:r>
            <w:r>
              <w:rPr>
                <w:lang w:val="en-MY"/>
              </w:rPr>
              <w:t>and</w:t>
            </w:r>
            <w:r w:rsidR="004F0A3D">
              <w:rPr>
                <w:lang w:val="en-MY"/>
              </w:rPr>
              <w:t xml:space="preserve"> </w:t>
            </w:r>
            <w:r>
              <w:rPr>
                <w:lang w:val="en-MY"/>
              </w:rPr>
              <w:t>Communication,</w:t>
            </w:r>
            <w:r w:rsidR="004F0A3D">
              <w:rPr>
                <w:lang w:val="en-MY"/>
              </w:rPr>
              <w:t xml:space="preserve"> </w:t>
            </w:r>
            <w:r>
              <w:rPr>
                <w:lang w:val="en-MY"/>
              </w:rPr>
              <w:t>Sultan</w:t>
            </w:r>
            <w:r w:rsidR="004F0A3D">
              <w:rPr>
                <w:lang w:val="en-MY"/>
              </w:rPr>
              <w:t xml:space="preserve"> </w:t>
            </w:r>
            <w:r>
              <w:rPr>
                <w:lang w:val="en-MY"/>
              </w:rPr>
              <w:t>Idris</w:t>
            </w:r>
            <w:r w:rsidR="004F0A3D">
              <w:rPr>
                <w:lang w:val="en-MY"/>
              </w:rPr>
              <w:t xml:space="preserve"> </w:t>
            </w:r>
            <w:r>
              <w:rPr>
                <w:lang w:val="en-MY"/>
              </w:rPr>
              <w:t>Education</w:t>
            </w:r>
            <w:r w:rsidR="004F0A3D">
              <w:rPr>
                <w:lang w:val="en-MY"/>
              </w:rPr>
              <w:t xml:space="preserve"> </w:t>
            </w:r>
            <w:r>
              <w:rPr>
                <w:lang w:val="en-MY"/>
              </w:rPr>
              <w:t>University,</w:t>
            </w:r>
            <w:r w:rsidR="004F0A3D">
              <w:rPr>
                <w:lang w:val="en-MY"/>
              </w:rPr>
              <w:t xml:space="preserve"> </w:t>
            </w:r>
            <w:r>
              <w:rPr>
                <w:lang w:val="en-MY"/>
              </w:rPr>
              <w:t>Perak,</w:t>
            </w:r>
            <w:r w:rsidR="004F0A3D">
              <w:rPr>
                <w:lang w:val="en-MY"/>
              </w:rPr>
              <w:t xml:space="preserve"> </w:t>
            </w:r>
            <w:r>
              <w:rPr>
                <w:lang w:val="en-MY"/>
              </w:rPr>
              <w:t>Malaysia.</w:t>
            </w:r>
            <w:r w:rsidR="004F0A3D">
              <w:rPr>
                <w:lang w:val="en-MY"/>
              </w:rPr>
              <w:t xml:space="preserve"> </w:t>
            </w:r>
            <w:r>
              <w:rPr>
                <w:lang w:val="en-MY"/>
              </w:rPr>
              <w:t>She</w:t>
            </w:r>
            <w:r w:rsidR="004F0A3D">
              <w:rPr>
                <w:lang w:val="en-MY"/>
              </w:rPr>
              <w:t xml:space="preserve"> </w:t>
            </w:r>
            <w:r>
              <w:rPr>
                <w:lang w:val="en-MY"/>
              </w:rPr>
              <w:t>received</w:t>
            </w:r>
            <w:r w:rsidR="004F0A3D">
              <w:rPr>
                <w:lang w:val="en-MY"/>
              </w:rPr>
              <w:t xml:space="preserve"> </w:t>
            </w:r>
            <w:r>
              <w:rPr>
                <w:lang w:val="en-MY"/>
              </w:rPr>
              <w:t>her</w:t>
            </w:r>
            <w:r w:rsidR="004F0A3D">
              <w:rPr>
                <w:lang w:val="en-MY"/>
              </w:rPr>
              <w:t xml:space="preserve"> </w:t>
            </w:r>
            <w:r>
              <w:rPr>
                <w:lang w:val="en-MY"/>
              </w:rPr>
              <w:t>doctorate</w:t>
            </w:r>
            <w:r w:rsidR="004F0A3D">
              <w:rPr>
                <w:lang w:val="en-MY"/>
              </w:rPr>
              <w:t xml:space="preserve"> </w:t>
            </w:r>
            <w:r>
              <w:rPr>
                <w:lang w:val="en-MY"/>
              </w:rPr>
              <w:t>from</w:t>
            </w:r>
            <w:r w:rsidR="004F0A3D">
              <w:rPr>
                <w:lang w:val="en-MY"/>
              </w:rPr>
              <w:t xml:space="preserve"> </w:t>
            </w:r>
            <w:r>
              <w:rPr>
                <w:lang w:val="en-MY"/>
              </w:rPr>
              <w:t>Beijing</w:t>
            </w:r>
            <w:r w:rsidR="004F0A3D">
              <w:rPr>
                <w:lang w:val="en-MY"/>
              </w:rPr>
              <w:t xml:space="preserve"> </w:t>
            </w:r>
            <w:r>
              <w:rPr>
                <w:lang w:val="en-MY"/>
              </w:rPr>
              <w:t>Normal</w:t>
            </w:r>
            <w:r w:rsidR="004F0A3D">
              <w:rPr>
                <w:lang w:val="en-MY"/>
              </w:rPr>
              <w:t xml:space="preserve"> </w:t>
            </w:r>
            <w:r>
              <w:rPr>
                <w:lang w:val="en-MY"/>
              </w:rPr>
              <w:t>University.</w:t>
            </w:r>
            <w:r w:rsidR="004F0A3D">
              <w:rPr>
                <w:lang w:val="en-MY"/>
              </w:rPr>
              <w:t xml:space="preserve"> </w:t>
            </w:r>
            <w:r>
              <w:rPr>
                <w:lang w:val="en-MY"/>
              </w:rPr>
              <w:t>Her</w:t>
            </w:r>
            <w:r w:rsidR="004F0A3D">
              <w:rPr>
                <w:lang w:val="en-MY"/>
              </w:rPr>
              <w:t xml:space="preserve"> </w:t>
            </w:r>
            <w:r>
              <w:rPr>
                <w:lang w:val="en-MY"/>
              </w:rPr>
              <w:t>research</w:t>
            </w:r>
            <w:r w:rsidR="004F0A3D">
              <w:rPr>
                <w:lang w:val="en-MY"/>
              </w:rPr>
              <w:t xml:space="preserve"> </w:t>
            </w:r>
            <w:r>
              <w:rPr>
                <w:lang w:val="en-MY"/>
              </w:rPr>
              <w:t>interest</w:t>
            </w:r>
            <w:r w:rsidR="004F0A3D">
              <w:rPr>
                <w:lang w:val="en-MY"/>
              </w:rPr>
              <w:t xml:space="preserve"> </w:t>
            </w:r>
            <w:r w:rsidRPr="003D26DC">
              <w:rPr>
                <w:lang w:val="en-MY"/>
              </w:rPr>
              <w:t>includes</w:t>
            </w:r>
            <w:r w:rsidR="004F0A3D">
              <w:rPr>
                <w:lang w:val="en-MY"/>
              </w:rPr>
              <w:t xml:space="preserve"> </w:t>
            </w:r>
            <w:r>
              <w:t>innovative</w:t>
            </w:r>
            <w:r w:rsidR="004F0A3D">
              <w:t xml:space="preserve"> </w:t>
            </w:r>
            <w:r>
              <w:t>educational</w:t>
            </w:r>
            <w:r w:rsidR="004F0A3D">
              <w:t xml:space="preserve"> </w:t>
            </w:r>
            <w:r>
              <w:t>technology,</w:t>
            </w:r>
            <w:r w:rsidR="004F0A3D">
              <w:t xml:space="preserve"> </w:t>
            </w:r>
            <w:r>
              <w:t>pedagogy</w:t>
            </w:r>
            <w:r w:rsidR="004F0A3D">
              <w:t xml:space="preserve"> </w:t>
            </w:r>
            <w:r>
              <w:t>and</w:t>
            </w:r>
            <w:r w:rsidR="004F0A3D">
              <w:t xml:space="preserve"> </w:t>
            </w:r>
            <w:r>
              <w:t>Chinese</w:t>
            </w:r>
            <w:r w:rsidR="004F0A3D">
              <w:t xml:space="preserve"> </w:t>
            </w:r>
            <w:r>
              <w:t>linguistics.</w:t>
            </w:r>
            <w:r w:rsidR="004F0A3D">
              <w:t xml:space="preserve"> </w:t>
            </w:r>
            <w:r w:rsidR="004F0A3D">
              <w:rPr>
                <w:lang w:val="en-MY"/>
              </w:rPr>
              <w:t xml:space="preserve">  </w:t>
            </w:r>
          </w:p>
          <w:p w:rsidR="009B5B79" w:rsidRDefault="009B5B79" w:rsidP="009B5B79">
            <w:pPr>
              <w:pStyle w:val="BodyText"/>
              <w:rPr>
                <w:b/>
                <w:lang w:val="en-MY"/>
              </w:rPr>
            </w:pPr>
            <w:r>
              <w:rPr>
                <w:lang w:val="en-MY"/>
              </w:rPr>
              <w:t>Email:</w:t>
            </w:r>
            <w:r w:rsidR="004F0A3D">
              <w:rPr>
                <w:lang w:val="en-MY"/>
              </w:rPr>
              <w:t xml:space="preserve"> </w:t>
            </w:r>
            <w:hyperlink r:id="rId76" w:history="1">
              <w:r w:rsidRPr="00644634">
                <w:rPr>
                  <w:rStyle w:val="Hyperlink"/>
                </w:rPr>
                <w:t>cylin@fbk.upsi.edu.my</w:t>
              </w:r>
            </w:hyperlink>
          </w:p>
        </w:tc>
      </w:tr>
      <w:tr w:rsidR="00BA0DBF" w:rsidTr="00D85496">
        <w:tc>
          <w:tcPr>
            <w:tcW w:w="2018" w:type="dxa"/>
          </w:tcPr>
          <w:p w:rsidR="009B5B79" w:rsidRDefault="009B5B79" w:rsidP="009B5B79">
            <w:pPr>
              <w:autoSpaceDE w:val="0"/>
              <w:autoSpaceDN w:val="0"/>
              <w:adjustRightInd w:val="0"/>
              <w:spacing w:before="120"/>
              <w:rPr>
                <w:rFonts w:ascii="Times New Roman" w:hAnsi="Times New Roman"/>
                <w:b/>
                <w:sz w:val="24"/>
                <w:szCs w:val="24"/>
                <w:lang w:val="en-MY"/>
              </w:rPr>
            </w:pPr>
            <w:r>
              <w:rPr>
                <w:rFonts w:ascii="Times New Roman" w:hAnsi="Times New Roman"/>
                <w:b/>
                <w:noProof/>
                <w:sz w:val="24"/>
                <w:szCs w:val="24"/>
              </w:rPr>
              <w:lastRenderedPageBreak/>
              <w:drawing>
                <wp:inline distT="0" distB="0" distL="0" distR="0" wp14:anchorId="4A4AE1F5" wp14:editId="35CB5650">
                  <wp:extent cx="1104060" cy="138112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an Wee Hoe.jpg"/>
                          <pic:cNvPicPr/>
                        </pic:nvPicPr>
                        <pic:blipFill>
                          <a:blip r:embed="rId77">
                            <a:extLst>
                              <a:ext uri="{28A0092B-C50C-407E-A947-70E740481C1C}">
                                <a14:useLocalDpi xmlns:a14="http://schemas.microsoft.com/office/drawing/2010/main" val="0"/>
                              </a:ext>
                            </a:extLst>
                          </a:blip>
                          <a:stretch>
                            <a:fillRect/>
                          </a:stretch>
                        </pic:blipFill>
                        <pic:spPr>
                          <a:xfrm>
                            <a:off x="0" y="0"/>
                            <a:ext cx="1139702" cy="1425711"/>
                          </a:xfrm>
                          <a:prstGeom prst="rect">
                            <a:avLst/>
                          </a:prstGeom>
                        </pic:spPr>
                      </pic:pic>
                    </a:graphicData>
                  </a:graphic>
                </wp:inline>
              </w:drawing>
            </w:r>
          </w:p>
        </w:tc>
        <w:tc>
          <w:tcPr>
            <w:tcW w:w="6565" w:type="dxa"/>
          </w:tcPr>
          <w:p w:rsidR="009B5B79" w:rsidRDefault="009B5B79" w:rsidP="009B5B79">
            <w:pPr>
              <w:pStyle w:val="BodyText"/>
            </w:pPr>
            <w:r w:rsidRPr="009B5B79">
              <w:rPr>
                <w:rFonts w:ascii="Arial" w:hAnsi="Arial" w:cs="Arial"/>
                <w:b/>
                <w:sz w:val="24"/>
                <w:szCs w:val="24"/>
                <w:lang w:val="en-MY"/>
              </w:rPr>
              <w:t>Wee</w:t>
            </w:r>
            <w:r w:rsidR="004F0A3D">
              <w:rPr>
                <w:rFonts w:ascii="Arial" w:hAnsi="Arial" w:cs="Arial"/>
                <w:b/>
                <w:sz w:val="24"/>
                <w:szCs w:val="24"/>
                <w:lang w:val="en-MY"/>
              </w:rPr>
              <w:t xml:space="preserve"> </w:t>
            </w:r>
            <w:r w:rsidRPr="009B5B79">
              <w:rPr>
                <w:rFonts w:ascii="Arial" w:hAnsi="Arial" w:cs="Arial"/>
                <w:b/>
                <w:sz w:val="24"/>
                <w:szCs w:val="24"/>
                <w:lang w:val="en-MY"/>
              </w:rPr>
              <w:t>Hoe,</w:t>
            </w:r>
            <w:r w:rsidR="004F0A3D">
              <w:rPr>
                <w:rFonts w:ascii="Arial" w:hAnsi="Arial" w:cs="Arial"/>
                <w:b/>
                <w:sz w:val="24"/>
                <w:szCs w:val="24"/>
                <w:lang w:val="en-MY"/>
              </w:rPr>
              <w:t xml:space="preserve"> </w:t>
            </w:r>
            <w:r w:rsidRPr="009B5B79">
              <w:rPr>
                <w:rFonts w:ascii="Arial" w:hAnsi="Arial" w:cs="Arial"/>
                <w:b/>
                <w:sz w:val="24"/>
                <w:szCs w:val="24"/>
                <w:lang w:val="en-MY"/>
              </w:rPr>
              <w:t>Tan</w:t>
            </w:r>
            <w:r w:rsidR="004F0A3D">
              <w:t xml:space="preserve"> </w:t>
            </w:r>
            <w:r>
              <w:t>is</w:t>
            </w:r>
            <w:r w:rsidR="004F0A3D">
              <w:t xml:space="preserve"> </w:t>
            </w:r>
            <w:r>
              <w:t>an</w:t>
            </w:r>
            <w:r w:rsidR="004F0A3D">
              <w:t xml:space="preserve"> </w:t>
            </w:r>
            <w:r>
              <w:t>associate</w:t>
            </w:r>
            <w:r w:rsidR="004F0A3D">
              <w:t xml:space="preserve"> </w:t>
            </w:r>
            <w:r>
              <w:t>professor</w:t>
            </w:r>
            <w:r w:rsidR="004F0A3D">
              <w:t xml:space="preserve"> </w:t>
            </w:r>
            <w:r>
              <w:t>at</w:t>
            </w:r>
            <w:r w:rsidR="004F0A3D">
              <w:t xml:space="preserve"> </w:t>
            </w:r>
            <w:r>
              <w:t>the</w:t>
            </w:r>
            <w:r w:rsidR="004F0A3D">
              <w:t xml:space="preserve"> </w:t>
            </w:r>
            <w:r>
              <w:t>Department</w:t>
            </w:r>
            <w:r w:rsidR="004F0A3D">
              <w:t xml:space="preserve"> </w:t>
            </w:r>
            <w:r>
              <w:t>of</w:t>
            </w:r>
            <w:r w:rsidR="004F0A3D">
              <w:t xml:space="preserve"> </w:t>
            </w:r>
            <w:r>
              <w:t>Creative</w:t>
            </w:r>
            <w:r w:rsidR="004F0A3D">
              <w:t xml:space="preserve"> </w:t>
            </w:r>
            <w:r>
              <w:t>Multimedia,</w:t>
            </w:r>
            <w:r w:rsidR="004F0A3D">
              <w:t xml:space="preserve"> </w:t>
            </w:r>
            <w:r>
              <w:t>Faculty</w:t>
            </w:r>
            <w:r w:rsidR="004F0A3D">
              <w:t xml:space="preserve"> </w:t>
            </w:r>
            <w:r>
              <w:t>of</w:t>
            </w:r>
            <w:r w:rsidR="004F0A3D">
              <w:t xml:space="preserve"> </w:t>
            </w:r>
            <w:r>
              <w:t>Art,</w:t>
            </w:r>
            <w:r w:rsidR="004F0A3D">
              <w:t xml:space="preserve"> </w:t>
            </w:r>
            <w:r>
              <w:t>Computing</w:t>
            </w:r>
            <w:r w:rsidR="004F0A3D">
              <w:t xml:space="preserve"> </w:t>
            </w:r>
            <w:r>
              <w:t>and</w:t>
            </w:r>
            <w:r w:rsidR="004F0A3D">
              <w:t xml:space="preserve"> </w:t>
            </w:r>
            <w:r>
              <w:t>Creative</w:t>
            </w:r>
            <w:r w:rsidR="004F0A3D">
              <w:t xml:space="preserve"> </w:t>
            </w:r>
            <w:r>
              <w:t>Industry,</w:t>
            </w:r>
            <w:r w:rsidR="004F0A3D">
              <w:t xml:space="preserve"> </w:t>
            </w:r>
            <w:r>
              <w:t>Sultan</w:t>
            </w:r>
            <w:r w:rsidR="004F0A3D">
              <w:t xml:space="preserve"> </w:t>
            </w:r>
            <w:r>
              <w:t>Idris</w:t>
            </w:r>
            <w:r w:rsidR="004F0A3D">
              <w:t xml:space="preserve"> </w:t>
            </w:r>
            <w:r>
              <w:t>Education</w:t>
            </w:r>
            <w:r w:rsidR="004F0A3D">
              <w:t xml:space="preserve"> </w:t>
            </w:r>
            <w:r>
              <w:t>University,</w:t>
            </w:r>
            <w:r w:rsidR="004F0A3D">
              <w:t xml:space="preserve"> </w:t>
            </w:r>
            <w:r>
              <w:t>Perak,</w:t>
            </w:r>
            <w:r w:rsidR="004F0A3D">
              <w:t xml:space="preserve"> </w:t>
            </w:r>
            <w:r>
              <w:t>Malaysia.</w:t>
            </w:r>
            <w:r w:rsidR="004F0A3D">
              <w:t xml:space="preserve"> </w:t>
            </w:r>
            <w:r w:rsidRPr="008142AE">
              <w:t>Formally</w:t>
            </w:r>
            <w:r w:rsidR="004F0A3D">
              <w:t xml:space="preserve"> </w:t>
            </w:r>
            <w:r w:rsidRPr="008142AE">
              <w:t>a</w:t>
            </w:r>
            <w:r w:rsidR="004F0A3D">
              <w:t xml:space="preserve"> </w:t>
            </w:r>
            <w:r w:rsidRPr="008142AE">
              <w:t>3D</w:t>
            </w:r>
            <w:r w:rsidR="004F0A3D">
              <w:t xml:space="preserve"> </w:t>
            </w:r>
            <w:r w:rsidRPr="008142AE">
              <w:t>animator,</w:t>
            </w:r>
            <w:r w:rsidR="004F0A3D">
              <w:t xml:space="preserve"> </w:t>
            </w:r>
            <w:r>
              <w:t>he</w:t>
            </w:r>
            <w:r w:rsidR="004F0A3D">
              <w:t xml:space="preserve"> </w:t>
            </w:r>
            <w:r w:rsidRPr="008142AE">
              <w:t>joined</w:t>
            </w:r>
            <w:r w:rsidR="004F0A3D">
              <w:t xml:space="preserve"> </w:t>
            </w:r>
            <w:r w:rsidRPr="008142AE">
              <w:t>academia</w:t>
            </w:r>
            <w:r w:rsidR="004F0A3D">
              <w:t xml:space="preserve"> </w:t>
            </w:r>
            <w:r w:rsidRPr="008142AE">
              <w:t>in</w:t>
            </w:r>
            <w:r w:rsidR="004F0A3D">
              <w:t xml:space="preserve"> </w:t>
            </w:r>
            <w:r w:rsidRPr="008142AE">
              <w:t>mid-2004</w:t>
            </w:r>
            <w:r w:rsidR="004F0A3D">
              <w:t xml:space="preserve"> </w:t>
            </w:r>
            <w:r w:rsidRPr="008142AE">
              <w:t>to</w:t>
            </w:r>
            <w:r w:rsidR="004F0A3D">
              <w:t xml:space="preserve"> </w:t>
            </w:r>
            <w:r w:rsidRPr="008142AE">
              <w:t>teach</w:t>
            </w:r>
            <w:r w:rsidR="004F0A3D">
              <w:t xml:space="preserve"> </w:t>
            </w:r>
            <w:r w:rsidRPr="008142AE">
              <w:t>and</w:t>
            </w:r>
            <w:r w:rsidR="004F0A3D">
              <w:t xml:space="preserve"> </w:t>
            </w:r>
            <w:r w:rsidRPr="008142AE">
              <w:t>develop</w:t>
            </w:r>
            <w:r w:rsidR="004F0A3D">
              <w:t xml:space="preserve"> </w:t>
            </w:r>
            <w:r w:rsidRPr="008142AE">
              <w:t>multimedia</w:t>
            </w:r>
            <w:r w:rsidR="004F0A3D">
              <w:t xml:space="preserve"> </w:t>
            </w:r>
            <w:r w:rsidRPr="008142AE">
              <w:t>courses</w:t>
            </w:r>
            <w:r w:rsidR="004F0A3D">
              <w:t xml:space="preserve"> </w:t>
            </w:r>
            <w:r w:rsidRPr="008142AE">
              <w:t>in</w:t>
            </w:r>
            <w:r w:rsidR="004F0A3D">
              <w:t xml:space="preserve"> </w:t>
            </w:r>
            <w:r w:rsidRPr="008142AE">
              <w:t>Kuala</w:t>
            </w:r>
            <w:r w:rsidR="004F0A3D">
              <w:t xml:space="preserve"> </w:t>
            </w:r>
            <w:r w:rsidRPr="008142AE">
              <w:t>Lumpur</w:t>
            </w:r>
            <w:r w:rsidR="004F0A3D">
              <w:t xml:space="preserve"> </w:t>
            </w:r>
            <w:r w:rsidRPr="008142AE">
              <w:t>University</w:t>
            </w:r>
            <w:r w:rsidR="004F0A3D">
              <w:t xml:space="preserve"> </w:t>
            </w:r>
            <w:r w:rsidRPr="008142AE">
              <w:t>(UniKL).</w:t>
            </w:r>
            <w:r w:rsidR="004F0A3D">
              <w:t xml:space="preserve"> </w:t>
            </w:r>
            <w:r w:rsidRPr="008142AE">
              <w:t>After</w:t>
            </w:r>
            <w:r w:rsidR="004F0A3D">
              <w:t xml:space="preserve"> </w:t>
            </w:r>
            <w:r w:rsidRPr="008142AE">
              <w:t>teaching</w:t>
            </w:r>
            <w:r w:rsidR="004F0A3D">
              <w:t xml:space="preserve"> </w:t>
            </w:r>
            <w:r w:rsidRPr="008142AE">
              <w:t>for</w:t>
            </w:r>
            <w:r w:rsidR="004F0A3D">
              <w:t xml:space="preserve"> </w:t>
            </w:r>
            <w:r w:rsidRPr="008142AE">
              <w:t>3.5</w:t>
            </w:r>
            <w:r w:rsidR="004F0A3D">
              <w:t xml:space="preserve"> </w:t>
            </w:r>
            <w:r w:rsidRPr="008142AE">
              <w:t>years,</w:t>
            </w:r>
            <w:r w:rsidR="004F0A3D">
              <w:t xml:space="preserve"> </w:t>
            </w:r>
            <w:r w:rsidRPr="008142AE">
              <w:t>he</w:t>
            </w:r>
            <w:r w:rsidR="004F0A3D">
              <w:t xml:space="preserve"> </w:t>
            </w:r>
            <w:r w:rsidRPr="008142AE">
              <w:t>left</w:t>
            </w:r>
            <w:r w:rsidR="004F0A3D">
              <w:t xml:space="preserve"> </w:t>
            </w:r>
            <w:r w:rsidRPr="008142AE">
              <w:t>UniKL</w:t>
            </w:r>
            <w:r w:rsidR="004F0A3D">
              <w:t xml:space="preserve"> </w:t>
            </w:r>
            <w:r w:rsidRPr="008142AE">
              <w:t>for</w:t>
            </w:r>
            <w:r w:rsidR="004F0A3D">
              <w:t xml:space="preserve"> </w:t>
            </w:r>
            <w:r w:rsidRPr="008142AE">
              <w:t>Sultan</w:t>
            </w:r>
            <w:r w:rsidR="004F0A3D">
              <w:t xml:space="preserve"> </w:t>
            </w:r>
            <w:r w:rsidRPr="008142AE">
              <w:t>Idris</w:t>
            </w:r>
            <w:r w:rsidR="004F0A3D">
              <w:t xml:space="preserve"> </w:t>
            </w:r>
            <w:r w:rsidRPr="008142AE">
              <w:t>Education</w:t>
            </w:r>
            <w:r w:rsidR="004F0A3D">
              <w:t xml:space="preserve"> </w:t>
            </w:r>
            <w:r w:rsidRPr="008142AE">
              <w:t>University</w:t>
            </w:r>
            <w:r w:rsidR="004F0A3D">
              <w:t xml:space="preserve"> </w:t>
            </w:r>
            <w:r w:rsidRPr="008142AE">
              <w:t>and</w:t>
            </w:r>
            <w:r w:rsidR="004F0A3D">
              <w:t xml:space="preserve"> </w:t>
            </w:r>
            <w:r w:rsidRPr="008142AE">
              <w:t>then</w:t>
            </w:r>
            <w:r w:rsidR="004F0A3D">
              <w:t xml:space="preserve"> </w:t>
            </w:r>
            <w:r w:rsidRPr="008142AE">
              <w:t>pursed</w:t>
            </w:r>
            <w:r w:rsidR="004F0A3D">
              <w:t xml:space="preserve"> </w:t>
            </w:r>
            <w:r w:rsidRPr="008142AE">
              <w:t>a</w:t>
            </w:r>
            <w:r w:rsidR="004F0A3D">
              <w:t xml:space="preserve"> </w:t>
            </w:r>
            <w:r w:rsidRPr="008142AE">
              <w:t>PhD</w:t>
            </w:r>
            <w:r w:rsidR="004F0A3D">
              <w:t xml:space="preserve"> </w:t>
            </w:r>
            <w:r w:rsidRPr="008142AE">
              <w:t>at</w:t>
            </w:r>
            <w:r w:rsidR="004F0A3D">
              <w:t xml:space="preserve"> </w:t>
            </w:r>
            <w:r w:rsidRPr="008142AE">
              <w:t>University</w:t>
            </w:r>
            <w:r w:rsidR="004F0A3D">
              <w:t xml:space="preserve"> </w:t>
            </w:r>
            <w:r w:rsidRPr="008142AE">
              <w:t>of</w:t>
            </w:r>
            <w:r w:rsidR="004F0A3D">
              <w:t xml:space="preserve"> </w:t>
            </w:r>
            <w:r w:rsidRPr="008142AE">
              <w:t>Warwick</w:t>
            </w:r>
            <w:r w:rsidR="004F0A3D">
              <w:t xml:space="preserve"> </w:t>
            </w:r>
            <w:r w:rsidRPr="008142AE">
              <w:t>for</w:t>
            </w:r>
            <w:r w:rsidR="004F0A3D">
              <w:t xml:space="preserve"> </w:t>
            </w:r>
            <w:r w:rsidRPr="008142AE">
              <w:t>three</w:t>
            </w:r>
            <w:r w:rsidR="004F0A3D">
              <w:t xml:space="preserve"> </w:t>
            </w:r>
            <w:r w:rsidRPr="008142AE">
              <w:t>years.</w:t>
            </w:r>
            <w:r w:rsidR="004F0A3D">
              <w:t xml:space="preserve"> </w:t>
            </w:r>
            <w:r>
              <w:t>He</w:t>
            </w:r>
            <w:r w:rsidR="004F0A3D">
              <w:t xml:space="preserve"> </w:t>
            </w:r>
            <w:r>
              <w:t>is</w:t>
            </w:r>
            <w:r w:rsidR="004F0A3D">
              <w:t xml:space="preserve"> </w:t>
            </w:r>
            <w:r>
              <w:t>interested</w:t>
            </w:r>
            <w:r w:rsidR="004F0A3D">
              <w:t xml:space="preserve"> </w:t>
            </w:r>
            <w:r>
              <w:t>in</w:t>
            </w:r>
            <w:r w:rsidR="004F0A3D">
              <w:t xml:space="preserve"> </w:t>
            </w:r>
            <w:r>
              <w:t>research</w:t>
            </w:r>
            <w:r w:rsidR="004F0A3D">
              <w:t xml:space="preserve"> </w:t>
            </w:r>
            <w:r>
              <w:t>related</w:t>
            </w:r>
            <w:r w:rsidR="004F0A3D">
              <w:t xml:space="preserve"> </w:t>
            </w:r>
            <w:r>
              <w:t>to</w:t>
            </w:r>
            <w:r w:rsidR="004F0A3D">
              <w:t xml:space="preserve"> </w:t>
            </w:r>
            <w:r>
              <w:t>gamification,</w:t>
            </w:r>
            <w:r w:rsidR="004F0A3D">
              <w:t xml:space="preserve"> </w:t>
            </w:r>
            <w:r>
              <w:t>game-based</w:t>
            </w:r>
            <w:r w:rsidR="004F0A3D">
              <w:t xml:space="preserve"> </w:t>
            </w:r>
            <w:r>
              <w:t>learning</w:t>
            </w:r>
            <w:r w:rsidR="004F0A3D">
              <w:t xml:space="preserve"> </w:t>
            </w:r>
            <w:r>
              <w:t>and</w:t>
            </w:r>
            <w:r w:rsidR="004F0A3D">
              <w:t xml:space="preserve"> </w:t>
            </w:r>
            <w:r>
              <w:t>validation</w:t>
            </w:r>
            <w:r w:rsidR="004F0A3D">
              <w:t xml:space="preserve"> </w:t>
            </w:r>
            <w:r>
              <w:t>of</w:t>
            </w:r>
            <w:r w:rsidR="004F0A3D">
              <w:t xml:space="preserve"> </w:t>
            </w:r>
            <w:r>
              <w:t>serious</w:t>
            </w:r>
            <w:r w:rsidR="004F0A3D">
              <w:t xml:space="preserve"> </w:t>
            </w:r>
            <w:r>
              <w:t>games.</w:t>
            </w:r>
          </w:p>
          <w:p w:rsidR="00D85496" w:rsidRPr="004E4051" w:rsidRDefault="009B5B79" w:rsidP="00D85496">
            <w:pPr>
              <w:pStyle w:val="BodyText"/>
              <w:rPr>
                <w:lang w:val="en-MY"/>
              </w:rPr>
            </w:pPr>
            <w:r>
              <w:t>Email:</w:t>
            </w:r>
            <w:r w:rsidR="004F0A3D">
              <w:t xml:space="preserve"> </w:t>
            </w:r>
            <w:r w:rsidRPr="008142AE">
              <w:t>whtan@fskik.upsi.edu.my</w:t>
            </w:r>
          </w:p>
        </w:tc>
      </w:tr>
    </w:tbl>
    <w:p w:rsidR="009B5B79" w:rsidRDefault="009B5B79" w:rsidP="009B5B79">
      <w:pPr>
        <w:autoSpaceDE w:val="0"/>
        <w:autoSpaceDN w:val="0"/>
        <w:adjustRightInd w:val="0"/>
        <w:spacing w:after="0" w:line="360" w:lineRule="auto"/>
        <w:rPr>
          <w:rFonts w:ascii="Times New Roman" w:hAnsi="Times New Roman"/>
          <w:color w:val="000000"/>
          <w:sz w:val="24"/>
          <w:szCs w:val="24"/>
        </w:rPr>
      </w:pPr>
    </w:p>
    <w:p w:rsidR="00403560" w:rsidRDefault="00403560"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203394" w:rsidRDefault="00203394" w:rsidP="002F26B0">
      <w:pPr>
        <w:pStyle w:val="Normal1"/>
        <w:rPr>
          <w:sz w:val="22"/>
          <w:szCs w:val="22"/>
        </w:rPr>
      </w:pPr>
    </w:p>
    <w:p w:rsidR="00203394" w:rsidRDefault="00203394" w:rsidP="002F26B0">
      <w:pPr>
        <w:pStyle w:val="Normal1"/>
        <w:rPr>
          <w:sz w:val="22"/>
          <w:szCs w:val="22"/>
        </w:rPr>
      </w:pPr>
    </w:p>
    <w:p w:rsidR="00203394" w:rsidRDefault="00203394" w:rsidP="002F26B0">
      <w:pPr>
        <w:pStyle w:val="Normal1"/>
        <w:rPr>
          <w:sz w:val="22"/>
          <w:szCs w:val="22"/>
        </w:rPr>
      </w:pPr>
    </w:p>
    <w:p w:rsidR="00203394" w:rsidRDefault="00203394" w:rsidP="002F26B0">
      <w:pPr>
        <w:pStyle w:val="Normal1"/>
        <w:rPr>
          <w:sz w:val="22"/>
          <w:szCs w:val="22"/>
        </w:rPr>
      </w:pPr>
    </w:p>
    <w:p w:rsidR="00203394" w:rsidRDefault="00203394" w:rsidP="002F26B0">
      <w:pPr>
        <w:pStyle w:val="Normal1"/>
        <w:rPr>
          <w:sz w:val="22"/>
          <w:szCs w:val="22"/>
        </w:rPr>
      </w:pPr>
    </w:p>
    <w:p w:rsidR="00203394" w:rsidRDefault="00203394" w:rsidP="002F26B0">
      <w:pPr>
        <w:pStyle w:val="Normal1"/>
        <w:rPr>
          <w:sz w:val="22"/>
          <w:szCs w:val="22"/>
        </w:rPr>
      </w:pPr>
    </w:p>
    <w:p w:rsidR="00203394" w:rsidRDefault="00203394" w:rsidP="002F26B0">
      <w:pPr>
        <w:pStyle w:val="Normal1"/>
        <w:rPr>
          <w:sz w:val="22"/>
          <w:szCs w:val="22"/>
        </w:rPr>
      </w:pPr>
    </w:p>
    <w:p w:rsidR="00203394" w:rsidRDefault="00203394" w:rsidP="002F26B0">
      <w:pPr>
        <w:pStyle w:val="Normal1"/>
        <w:rPr>
          <w:sz w:val="22"/>
          <w:szCs w:val="22"/>
        </w:rPr>
      </w:pPr>
    </w:p>
    <w:p w:rsidR="00203394" w:rsidRDefault="00203394" w:rsidP="002F26B0">
      <w:pPr>
        <w:pStyle w:val="Normal1"/>
        <w:rPr>
          <w:sz w:val="22"/>
          <w:szCs w:val="22"/>
        </w:rPr>
      </w:pPr>
    </w:p>
    <w:p w:rsidR="00203394" w:rsidRDefault="00203394" w:rsidP="002F26B0">
      <w:pPr>
        <w:pStyle w:val="Normal1"/>
        <w:rPr>
          <w:sz w:val="22"/>
          <w:szCs w:val="22"/>
        </w:rPr>
      </w:pPr>
    </w:p>
    <w:p w:rsidR="00203394" w:rsidRDefault="00203394" w:rsidP="002F26B0">
      <w:pPr>
        <w:pStyle w:val="Normal1"/>
        <w:rPr>
          <w:sz w:val="22"/>
          <w:szCs w:val="22"/>
        </w:rPr>
      </w:pPr>
    </w:p>
    <w:p w:rsidR="00203394" w:rsidRDefault="00203394" w:rsidP="002F26B0">
      <w:pPr>
        <w:pStyle w:val="Normal1"/>
        <w:rPr>
          <w:sz w:val="22"/>
          <w:szCs w:val="22"/>
        </w:rPr>
      </w:pPr>
    </w:p>
    <w:p w:rsidR="00203394" w:rsidRDefault="00203394"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304522" w:rsidP="002F26B0">
      <w:pPr>
        <w:pStyle w:val="Normal1"/>
        <w:rPr>
          <w:sz w:val="22"/>
          <w:szCs w:val="22"/>
        </w:rPr>
      </w:pPr>
    </w:p>
    <w:p w:rsidR="00304522" w:rsidRDefault="00087EF2" w:rsidP="00304522">
      <w:pPr>
        <w:pStyle w:val="Normal1"/>
        <w:rPr>
          <w:rStyle w:val="Hyperlink"/>
          <w:rFonts w:ascii="Arial" w:hAnsi="Arial" w:cs="Arial"/>
          <w:sz w:val="16"/>
          <w:szCs w:val="16"/>
        </w:rPr>
      </w:pPr>
      <w:hyperlink w:anchor="TOC" w:history="1">
        <w:r w:rsidR="00304522" w:rsidRPr="0068409C">
          <w:rPr>
            <w:rStyle w:val="Hyperlink"/>
            <w:rFonts w:ascii="Arial" w:hAnsi="Arial" w:cs="Arial"/>
            <w:sz w:val="16"/>
            <w:szCs w:val="16"/>
          </w:rPr>
          <w:t>Return</w:t>
        </w:r>
        <w:r w:rsidR="004F0A3D">
          <w:rPr>
            <w:rStyle w:val="Hyperlink"/>
            <w:rFonts w:ascii="Arial" w:hAnsi="Arial" w:cs="Arial"/>
            <w:sz w:val="16"/>
            <w:szCs w:val="16"/>
          </w:rPr>
          <w:t xml:space="preserve"> </w:t>
        </w:r>
        <w:r w:rsidR="00304522" w:rsidRPr="0068409C">
          <w:rPr>
            <w:rStyle w:val="Hyperlink"/>
            <w:rFonts w:ascii="Arial" w:hAnsi="Arial" w:cs="Arial"/>
            <w:sz w:val="16"/>
            <w:szCs w:val="16"/>
          </w:rPr>
          <w:t>to</w:t>
        </w:r>
        <w:r w:rsidR="004F0A3D">
          <w:rPr>
            <w:rStyle w:val="Hyperlink"/>
            <w:rFonts w:ascii="Arial" w:hAnsi="Arial" w:cs="Arial"/>
            <w:sz w:val="16"/>
            <w:szCs w:val="16"/>
          </w:rPr>
          <w:t xml:space="preserve"> </w:t>
        </w:r>
        <w:r w:rsidR="00304522" w:rsidRPr="0068409C">
          <w:rPr>
            <w:rStyle w:val="Hyperlink"/>
            <w:rFonts w:ascii="Arial" w:hAnsi="Arial" w:cs="Arial"/>
            <w:sz w:val="16"/>
            <w:szCs w:val="16"/>
          </w:rPr>
          <w:t>Table</w:t>
        </w:r>
        <w:r w:rsidR="004F0A3D">
          <w:rPr>
            <w:rStyle w:val="Hyperlink"/>
            <w:rFonts w:ascii="Arial" w:hAnsi="Arial" w:cs="Arial"/>
            <w:sz w:val="16"/>
            <w:szCs w:val="16"/>
          </w:rPr>
          <w:t xml:space="preserve"> </w:t>
        </w:r>
        <w:r w:rsidR="00304522" w:rsidRPr="0068409C">
          <w:rPr>
            <w:rStyle w:val="Hyperlink"/>
            <w:rFonts w:ascii="Arial" w:hAnsi="Arial" w:cs="Arial"/>
            <w:sz w:val="16"/>
            <w:szCs w:val="16"/>
          </w:rPr>
          <w:t>of</w:t>
        </w:r>
        <w:r w:rsidR="004F0A3D">
          <w:rPr>
            <w:rStyle w:val="Hyperlink"/>
            <w:rFonts w:ascii="Arial" w:hAnsi="Arial" w:cs="Arial"/>
            <w:sz w:val="16"/>
            <w:szCs w:val="16"/>
          </w:rPr>
          <w:t xml:space="preserve"> </w:t>
        </w:r>
        <w:r w:rsidR="00304522" w:rsidRPr="0068409C">
          <w:rPr>
            <w:rStyle w:val="Hyperlink"/>
            <w:rFonts w:ascii="Arial" w:hAnsi="Arial" w:cs="Arial"/>
            <w:sz w:val="16"/>
            <w:szCs w:val="16"/>
          </w:rPr>
          <w:t>Contents</w:t>
        </w:r>
      </w:hyperlink>
    </w:p>
    <w:p w:rsidR="0061427D" w:rsidRDefault="0061427D" w:rsidP="00543E1C">
      <w:pPr>
        <w:pStyle w:val="Heading1"/>
      </w:pPr>
      <w:bookmarkStart w:id="41" w:name="_THE_UNIVERSITY_OF"/>
      <w:bookmarkEnd w:id="41"/>
      <w:r>
        <w:lastRenderedPageBreak/>
        <w:t>THE UNIVERSITY OF THE FUTURE</w:t>
      </w:r>
    </w:p>
    <w:p w:rsidR="0061427D" w:rsidRDefault="0061427D" w:rsidP="0061427D">
      <w:pPr>
        <w:jc w:val="center"/>
        <w:rPr>
          <w:sz w:val="24"/>
        </w:rPr>
      </w:pPr>
      <w:r>
        <w:rPr>
          <w:sz w:val="24"/>
        </w:rPr>
        <w:t>by Donald G. Perrin Ph.D.</w:t>
      </w:r>
    </w:p>
    <w:p w:rsidR="0061427D" w:rsidRDefault="0061427D" w:rsidP="0061427D">
      <w:pPr>
        <w:jc w:val="center"/>
        <w:rPr>
          <w:sz w:val="24"/>
        </w:rPr>
      </w:pPr>
      <w:r>
        <w:rPr>
          <w:sz w:val="16"/>
          <w:szCs w:val="16"/>
        </w:rPr>
        <w:t>as published in USDLA Journal, Vol 9:2  February, 1995.</w:t>
      </w:r>
    </w:p>
    <w:p w:rsidR="0061427D" w:rsidRDefault="0061427D" w:rsidP="0061427D">
      <w:pPr>
        <w:rPr>
          <w:sz w:val="24"/>
        </w:rPr>
      </w:pPr>
    </w:p>
    <w:p w:rsidR="0061427D" w:rsidRDefault="0061427D" w:rsidP="0061427D">
      <w:pPr>
        <w:numPr>
          <w:ilvl w:val="0"/>
          <w:numId w:val="11"/>
        </w:numPr>
        <w:spacing w:before="0" w:after="0"/>
        <w:rPr>
          <w:sz w:val="24"/>
        </w:rPr>
      </w:pPr>
      <w:r>
        <w:rPr>
          <w:sz w:val="24"/>
        </w:rPr>
        <w:t>Imagine a university without walls where you select programs, courses and mentors from leading institutions of higher learning, libraries, museums and technical institutes throughout the world.</w:t>
      </w:r>
    </w:p>
    <w:p w:rsidR="0061427D" w:rsidRDefault="0061427D" w:rsidP="0061427D">
      <w:pPr>
        <w:numPr>
          <w:ilvl w:val="12"/>
          <w:numId w:val="0"/>
        </w:numPr>
        <w:ind w:left="360" w:hanging="360"/>
        <w:rPr>
          <w:sz w:val="24"/>
        </w:rPr>
      </w:pPr>
    </w:p>
    <w:p w:rsidR="0061427D" w:rsidRDefault="0061427D" w:rsidP="0061427D">
      <w:pPr>
        <w:numPr>
          <w:ilvl w:val="0"/>
          <w:numId w:val="11"/>
        </w:numPr>
        <w:spacing w:before="0" w:after="0"/>
        <w:rPr>
          <w:sz w:val="24"/>
        </w:rPr>
      </w:pPr>
      <w:r>
        <w:rPr>
          <w:sz w:val="24"/>
        </w:rPr>
        <w:t>Imagine a university designed for non-traditional learners where learning can take place anytime, anywhere and where the learner makes the choices.</w:t>
      </w:r>
    </w:p>
    <w:p w:rsidR="0061427D" w:rsidRDefault="0061427D" w:rsidP="0061427D">
      <w:pPr>
        <w:numPr>
          <w:ilvl w:val="12"/>
          <w:numId w:val="0"/>
        </w:numPr>
        <w:ind w:left="360" w:hanging="360"/>
        <w:rPr>
          <w:sz w:val="24"/>
        </w:rPr>
      </w:pPr>
    </w:p>
    <w:p w:rsidR="0061427D" w:rsidRDefault="0061427D" w:rsidP="0061427D">
      <w:pPr>
        <w:numPr>
          <w:ilvl w:val="0"/>
          <w:numId w:val="11"/>
        </w:numPr>
        <w:spacing w:before="0" w:after="0"/>
        <w:rPr>
          <w:sz w:val="24"/>
        </w:rPr>
      </w:pPr>
      <w:r>
        <w:rPr>
          <w:sz w:val="24"/>
        </w:rPr>
        <w:t>Imagine a university that operates 24 hours a day, 360 days a year where you can participate in live courses or complete the courses in your own timeframe.</w:t>
      </w:r>
    </w:p>
    <w:p w:rsidR="0061427D" w:rsidRDefault="0061427D" w:rsidP="0061427D">
      <w:pPr>
        <w:numPr>
          <w:ilvl w:val="12"/>
          <w:numId w:val="0"/>
        </w:numPr>
        <w:ind w:left="360" w:hanging="360"/>
        <w:rPr>
          <w:sz w:val="24"/>
        </w:rPr>
      </w:pPr>
    </w:p>
    <w:p w:rsidR="0061427D" w:rsidRDefault="0061427D" w:rsidP="0061427D">
      <w:pPr>
        <w:numPr>
          <w:ilvl w:val="0"/>
          <w:numId w:val="11"/>
        </w:numPr>
        <w:spacing w:before="0" w:after="0"/>
        <w:rPr>
          <w:sz w:val="24"/>
        </w:rPr>
      </w:pPr>
      <w:r>
        <w:rPr>
          <w:sz w:val="24"/>
        </w:rPr>
        <w:t>Imagine a university that is truly international, multicultural and multi-lingual, where courses are originated in different countries, cultures and languages.</w:t>
      </w:r>
    </w:p>
    <w:p w:rsidR="0061427D" w:rsidRDefault="0061427D" w:rsidP="0061427D">
      <w:pPr>
        <w:numPr>
          <w:ilvl w:val="12"/>
          <w:numId w:val="0"/>
        </w:numPr>
        <w:ind w:left="360" w:hanging="360"/>
        <w:rPr>
          <w:sz w:val="24"/>
        </w:rPr>
      </w:pPr>
    </w:p>
    <w:p w:rsidR="0061427D" w:rsidRDefault="0061427D" w:rsidP="0061427D">
      <w:pPr>
        <w:numPr>
          <w:ilvl w:val="0"/>
          <w:numId w:val="11"/>
        </w:numPr>
        <w:spacing w:before="0" w:after="0"/>
        <w:rPr>
          <w:sz w:val="24"/>
        </w:rPr>
      </w:pPr>
      <w:r>
        <w:rPr>
          <w:sz w:val="24"/>
        </w:rPr>
        <w:t>Imagine a university where you design your program of studies based on your needs, interests, preferred learning style and method of evaluation.</w:t>
      </w:r>
    </w:p>
    <w:p w:rsidR="0061427D" w:rsidRDefault="0061427D" w:rsidP="0061427D">
      <w:pPr>
        <w:numPr>
          <w:ilvl w:val="12"/>
          <w:numId w:val="0"/>
        </w:numPr>
        <w:ind w:left="360" w:hanging="360"/>
        <w:rPr>
          <w:sz w:val="24"/>
        </w:rPr>
      </w:pPr>
    </w:p>
    <w:p w:rsidR="0061427D" w:rsidRDefault="0061427D" w:rsidP="0061427D">
      <w:pPr>
        <w:numPr>
          <w:ilvl w:val="0"/>
          <w:numId w:val="11"/>
        </w:numPr>
        <w:spacing w:before="0" w:after="0"/>
        <w:rPr>
          <w:sz w:val="24"/>
        </w:rPr>
      </w:pPr>
      <w:r>
        <w:rPr>
          <w:sz w:val="24"/>
        </w:rPr>
        <w:t>Imagine a university where computers, interactive multi-media, electronic libraries, and the information superhighway play a major role in providing a full range of interactive courses and services.</w:t>
      </w:r>
    </w:p>
    <w:p w:rsidR="0061427D" w:rsidRDefault="0061427D" w:rsidP="0061427D">
      <w:pPr>
        <w:numPr>
          <w:ilvl w:val="12"/>
          <w:numId w:val="0"/>
        </w:numPr>
        <w:ind w:left="360" w:hanging="360"/>
        <w:rPr>
          <w:sz w:val="24"/>
        </w:rPr>
      </w:pPr>
    </w:p>
    <w:p w:rsidR="0061427D" w:rsidRDefault="0061427D" w:rsidP="0061427D">
      <w:pPr>
        <w:numPr>
          <w:ilvl w:val="0"/>
          <w:numId w:val="11"/>
        </w:numPr>
        <w:spacing w:before="0" w:after="0"/>
        <w:rPr>
          <w:sz w:val="24"/>
        </w:rPr>
      </w:pPr>
      <w:r>
        <w:rPr>
          <w:sz w:val="24"/>
        </w:rPr>
        <w:t>Imagine a university where the curriculum is oriented to future needs, prepares you for real jobs and initiates placement strategies at the time you enroll.</w:t>
      </w:r>
    </w:p>
    <w:p w:rsidR="0061427D" w:rsidRDefault="0061427D" w:rsidP="0061427D">
      <w:pPr>
        <w:numPr>
          <w:ilvl w:val="12"/>
          <w:numId w:val="0"/>
        </w:numPr>
        <w:ind w:left="360" w:hanging="360"/>
        <w:rPr>
          <w:sz w:val="24"/>
        </w:rPr>
      </w:pPr>
    </w:p>
    <w:p w:rsidR="0061427D" w:rsidRDefault="0061427D" w:rsidP="0061427D">
      <w:pPr>
        <w:numPr>
          <w:ilvl w:val="0"/>
          <w:numId w:val="11"/>
        </w:numPr>
        <w:spacing w:before="0" w:after="0"/>
        <w:rPr>
          <w:sz w:val="24"/>
        </w:rPr>
      </w:pPr>
      <w:r>
        <w:rPr>
          <w:sz w:val="24"/>
        </w:rPr>
        <w:t>Imagine a university where ingenious, creative and collaborative efforts are rewarded and programs are future-oriented, exciting and relevant.</w:t>
      </w:r>
    </w:p>
    <w:p w:rsidR="0061427D" w:rsidRDefault="0061427D" w:rsidP="0061427D">
      <w:pPr>
        <w:rPr>
          <w:sz w:val="24"/>
        </w:rPr>
      </w:pPr>
    </w:p>
    <w:p w:rsidR="0061427D" w:rsidRDefault="0061427D" w:rsidP="0061427D">
      <w:pPr>
        <w:rPr>
          <w:sz w:val="24"/>
        </w:rPr>
      </w:pPr>
      <w:r>
        <w:rPr>
          <w:sz w:val="24"/>
        </w:rPr>
        <w:t xml:space="preserve">The university you are imagining will soon become real. It is called The University of the Future. Its mission is </w:t>
      </w:r>
      <w:r w:rsidRPr="00095030">
        <w:rPr>
          <w:b/>
          <w:i/>
          <w:sz w:val="24"/>
        </w:rPr>
        <w:t>to inspire global transformation through learning</w:t>
      </w:r>
      <w:r>
        <w:rPr>
          <w:sz w:val="24"/>
        </w:rPr>
        <w:t>. Inspire means there is a focus on motivation and positive outcomes, global means worldwide and transformation implies significant change of a positive nature. Learning is the ability to apply, analyze, create and value what is learned and to use it for the advancement of civilization.</w:t>
      </w:r>
    </w:p>
    <w:p w:rsidR="0061427D" w:rsidRDefault="0061427D" w:rsidP="0061427D">
      <w:pPr>
        <w:rPr>
          <w:sz w:val="24"/>
        </w:rPr>
      </w:pPr>
    </w:p>
    <w:p w:rsidR="0061427D" w:rsidRDefault="0061427D" w:rsidP="0061427D">
      <w:pPr>
        <w:rPr>
          <w:sz w:val="24"/>
        </w:rPr>
      </w:pPr>
    </w:p>
    <w:p w:rsidR="0061427D" w:rsidRDefault="0061427D" w:rsidP="0061427D">
      <w:pPr>
        <w:rPr>
          <w:sz w:val="24"/>
        </w:rPr>
      </w:pPr>
      <w:r>
        <w:rPr>
          <w:b/>
          <w:sz w:val="24"/>
        </w:rPr>
        <w:lastRenderedPageBreak/>
        <w:t xml:space="preserve">Note: </w:t>
      </w:r>
      <w:r>
        <w:rPr>
          <w:sz w:val="24"/>
        </w:rPr>
        <w:t>The University of the Future is a virtual learning environment, not a physical campus or place. This project is a joint venture of the Alquist Center for Innovative Learning at San Jose State University and Vital Pathways of Mountain View, Calif.</w:t>
      </w:r>
    </w:p>
    <w:p w:rsidR="0061427D" w:rsidRDefault="0061427D" w:rsidP="0061427D">
      <w:pPr>
        <w:rPr>
          <w:sz w:val="24"/>
        </w:rPr>
      </w:pPr>
    </w:p>
    <w:p w:rsidR="0061427D" w:rsidRDefault="0061427D" w:rsidP="0061427D">
      <w:pPr>
        <w:rPr>
          <w:sz w:val="24"/>
        </w:rPr>
      </w:pPr>
      <w:r>
        <w:rPr>
          <w:b/>
          <w:sz w:val="24"/>
        </w:rPr>
        <w:br w:type="page"/>
      </w:r>
      <w:r>
        <w:rPr>
          <w:b/>
          <w:sz w:val="24"/>
        </w:rPr>
        <w:lastRenderedPageBreak/>
        <w:t>TARGET POPULATION--NON-TRADITIONAL LEARNERS</w:t>
      </w:r>
    </w:p>
    <w:p w:rsidR="0061427D" w:rsidRDefault="0061427D" w:rsidP="0061427D">
      <w:pPr>
        <w:rPr>
          <w:sz w:val="24"/>
        </w:rPr>
      </w:pPr>
    </w:p>
    <w:p w:rsidR="0061427D" w:rsidRDefault="0061427D" w:rsidP="0061427D">
      <w:pPr>
        <w:rPr>
          <w:sz w:val="24"/>
        </w:rPr>
      </w:pPr>
      <w:r>
        <w:rPr>
          <w:sz w:val="24"/>
        </w:rPr>
        <w:t>Most institutions of higher learning serve traditional learners--those who are dependent on skilled teachers to organize, present and evaluate knowledge ant skills in their discipline. Approximately half of a university freshmen class is students who recently graduated from high school. In a typical university setting, nearly half of the freshmen students drop out in the first year. It is believed that this loss reflects the difficulty of transferring to an environment where students are responsible for their own learning. It may also be because the predominant teaching style of a university is lectures and that students with incompatible learning styles are not well supported.</w:t>
      </w:r>
    </w:p>
    <w:p w:rsidR="0061427D" w:rsidRDefault="0061427D" w:rsidP="0061427D">
      <w:pPr>
        <w:rPr>
          <w:sz w:val="24"/>
        </w:rPr>
      </w:pPr>
    </w:p>
    <w:p w:rsidR="0061427D" w:rsidRDefault="0061427D" w:rsidP="0061427D">
      <w:pPr>
        <w:rPr>
          <w:sz w:val="24"/>
        </w:rPr>
      </w:pPr>
      <w:r>
        <w:rPr>
          <w:i/>
          <w:sz w:val="24"/>
        </w:rPr>
        <w:t>Hansen, Silver and Strong's</w:t>
      </w:r>
      <w:r>
        <w:rPr>
          <w:sz w:val="24"/>
        </w:rPr>
        <w:t xml:space="preserve"> Learning Styles Model recognizes four learning styles--directive, inquiry, creative and cooperative. People learn in all modes but one style is usually dominant or preferred. The university lecture is a directive style of learning--a step-by-step development toward goals set by the instructor. Students who are curious like to move ahead on their own. Students who are creative are frustrated by slow and linear presentation. Students who prefer team activities are stifled by lack of interaction. The result is that curious, creative and cooperative learners--the non-traditional learners--may come to be considered by their teachers as disruptive, disobedient or even poor students.</w:t>
      </w:r>
    </w:p>
    <w:p w:rsidR="0061427D" w:rsidRDefault="0061427D" w:rsidP="0061427D">
      <w:pPr>
        <w:rPr>
          <w:sz w:val="24"/>
        </w:rPr>
      </w:pPr>
    </w:p>
    <w:p w:rsidR="0061427D" w:rsidRDefault="0061427D" w:rsidP="0061427D">
      <w:pPr>
        <w:rPr>
          <w:sz w:val="24"/>
        </w:rPr>
      </w:pPr>
    </w:p>
    <w:p w:rsidR="0061427D" w:rsidRDefault="0061427D" w:rsidP="0061427D">
      <w:pPr>
        <w:rPr>
          <w:b/>
          <w:sz w:val="24"/>
        </w:rPr>
      </w:pPr>
      <w:r>
        <w:rPr>
          <w:b/>
          <w:sz w:val="24"/>
        </w:rPr>
        <w:t>FAMILYAND PROFESSIONAL COMMITMENTS</w:t>
      </w:r>
    </w:p>
    <w:p w:rsidR="0061427D" w:rsidRDefault="0061427D" w:rsidP="0061427D">
      <w:pPr>
        <w:rPr>
          <w:sz w:val="24"/>
        </w:rPr>
      </w:pPr>
    </w:p>
    <w:p w:rsidR="0061427D" w:rsidRDefault="0061427D" w:rsidP="0061427D">
      <w:pPr>
        <w:rPr>
          <w:sz w:val="24"/>
        </w:rPr>
      </w:pPr>
      <w:r>
        <w:rPr>
          <w:sz w:val="24"/>
        </w:rPr>
        <w:t>The majority of non-traditional learners are more mature, more independent and often have substantial commitments to their jobs and/or families. They are less able to commute to the physical campus or fit university schedules into their work schedules. They want to participate in setting goals and be responsible for their own learning.</w:t>
      </w:r>
    </w:p>
    <w:p w:rsidR="0061427D" w:rsidRDefault="0061427D" w:rsidP="0061427D">
      <w:pPr>
        <w:rPr>
          <w:sz w:val="24"/>
        </w:rPr>
      </w:pPr>
    </w:p>
    <w:p w:rsidR="0061427D" w:rsidRDefault="0061427D" w:rsidP="0061427D">
      <w:pPr>
        <w:rPr>
          <w:sz w:val="24"/>
        </w:rPr>
      </w:pPr>
      <w:r>
        <w:rPr>
          <w:sz w:val="24"/>
        </w:rPr>
        <w:t>In traditional or directive learning the instructor controls goal-setting and presentation of the lesson. In the other three quadrants, students participate in goal-setting and assume greater responsibility for learning. Inquiry encourages curiosity, exploration and critical thinking. Creative cultivates insight, imagination and innovation. Cooperative fosters interaction, collaboration and team skills.</w:t>
      </w:r>
    </w:p>
    <w:p w:rsidR="0061427D" w:rsidRDefault="0061427D" w:rsidP="0061427D">
      <w:pPr>
        <w:rPr>
          <w:i/>
          <w:sz w:val="24"/>
        </w:rPr>
      </w:pPr>
    </w:p>
    <w:p w:rsidR="0061427D" w:rsidRDefault="0061427D" w:rsidP="0061427D">
      <w:pPr>
        <w:rPr>
          <w:sz w:val="24"/>
        </w:rPr>
      </w:pPr>
      <w:r>
        <w:rPr>
          <w:i/>
          <w:sz w:val="24"/>
        </w:rPr>
        <w:t>Silver</w:t>
      </w:r>
      <w:r>
        <w:rPr>
          <w:sz w:val="24"/>
        </w:rPr>
        <w:t xml:space="preserve"> points out that asking students to learn in a style that is not natural for them is like asking them to write with their other hand. Many learners are classified as learning disabled when really they learn in a different way. Educators such as </w:t>
      </w:r>
      <w:r>
        <w:rPr>
          <w:i/>
          <w:sz w:val="24"/>
        </w:rPr>
        <w:t>Bruce Joyce</w:t>
      </w:r>
      <w:r>
        <w:rPr>
          <w:sz w:val="24"/>
        </w:rPr>
        <w:t xml:space="preserve"> have developed methods for facilitating learning that capitalize on the curiosity, creativity and social participation of students. Silver advocates teaching around- the-wheel (using all teaching-learning styles within a lesson) to involve a wider range of students and make learning more varied and interesting.</w:t>
      </w:r>
    </w:p>
    <w:p w:rsidR="0061427D" w:rsidRDefault="0061427D" w:rsidP="0061427D">
      <w:pPr>
        <w:rPr>
          <w:sz w:val="24"/>
        </w:rPr>
      </w:pPr>
    </w:p>
    <w:p w:rsidR="0061427D" w:rsidRDefault="0061427D" w:rsidP="0061427D">
      <w:pPr>
        <w:rPr>
          <w:sz w:val="24"/>
        </w:rPr>
      </w:pPr>
    </w:p>
    <w:p w:rsidR="0061427D" w:rsidRDefault="0061427D" w:rsidP="0061427D">
      <w:pPr>
        <w:rPr>
          <w:sz w:val="24"/>
        </w:rPr>
      </w:pPr>
    </w:p>
    <w:p w:rsidR="0061427D" w:rsidRDefault="0061427D" w:rsidP="0061427D">
      <w:pPr>
        <w:rPr>
          <w:sz w:val="24"/>
        </w:rPr>
      </w:pPr>
      <w:r>
        <w:rPr>
          <w:b/>
          <w:sz w:val="24"/>
        </w:rPr>
        <w:t>THE NON-TRADITIONAL LEARNER</w:t>
      </w:r>
    </w:p>
    <w:p w:rsidR="0061427D" w:rsidRDefault="0061427D" w:rsidP="0061427D">
      <w:pPr>
        <w:rPr>
          <w:sz w:val="24"/>
        </w:rPr>
      </w:pPr>
    </w:p>
    <w:p w:rsidR="0061427D" w:rsidRDefault="0061427D" w:rsidP="0061427D">
      <w:pPr>
        <w:rPr>
          <w:sz w:val="24"/>
        </w:rPr>
      </w:pPr>
      <w:r>
        <w:rPr>
          <w:sz w:val="24"/>
        </w:rPr>
        <w:t>The University of the Future targets non-traditional learners, persons over 24-years-old who are independent learners and cannot easily attend a physical campus. This is the largest untapped market for education worldwide, and may represent up to 80 percent of the potential market for degree courses in virtual universities. In the future, as the flexibility of the virtual university becomes evident, it may also recruit significant numbers of traditional learners.</w:t>
      </w:r>
    </w:p>
    <w:p w:rsidR="0061427D" w:rsidRDefault="0061427D" w:rsidP="0061427D">
      <w:pPr>
        <w:rPr>
          <w:sz w:val="24"/>
        </w:rPr>
      </w:pPr>
    </w:p>
    <w:p w:rsidR="0061427D" w:rsidRDefault="0061427D" w:rsidP="0061427D">
      <w:pPr>
        <w:rPr>
          <w:sz w:val="24"/>
        </w:rPr>
      </w:pPr>
      <w:r>
        <w:rPr>
          <w:sz w:val="24"/>
        </w:rPr>
        <w:t>The student has the option of doing all of his or her courses at one university and receive a degree from that institution, or select from the offerings of all collaborating universities to receive credit and a degree from the University of the Future.</w:t>
      </w:r>
    </w:p>
    <w:p w:rsidR="0061427D" w:rsidRDefault="0061427D" w:rsidP="0061427D">
      <w:pPr>
        <w:rPr>
          <w:sz w:val="24"/>
        </w:rPr>
      </w:pPr>
    </w:p>
    <w:p w:rsidR="0061427D" w:rsidRDefault="0061427D" w:rsidP="0061427D">
      <w:pPr>
        <w:rPr>
          <w:sz w:val="24"/>
        </w:rPr>
      </w:pPr>
    </w:p>
    <w:p w:rsidR="0061427D" w:rsidRDefault="0061427D" w:rsidP="0061427D">
      <w:pPr>
        <w:rPr>
          <w:sz w:val="24"/>
        </w:rPr>
      </w:pPr>
      <w:r>
        <w:rPr>
          <w:b/>
          <w:sz w:val="24"/>
        </w:rPr>
        <w:t>BENEFITS TO PARTICIPATING UNIVERSITIES</w:t>
      </w:r>
    </w:p>
    <w:p w:rsidR="0061427D" w:rsidRDefault="0061427D" w:rsidP="0061427D">
      <w:pPr>
        <w:rPr>
          <w:sz w:val="24"/>
        </w:rPr>
      </w:pPr>
    </w:p>
    <w:p w:rsidR="0061427D" w:rsidRDefault="0061427D" w:rsidP="0061427D">
      <w:pPr>
        <w:rPr>
          <w:sz w:val="24"/>
        </w:rPr>
      </w:pPr>
      <w:r>
        <w:rPr>
          <w:sz w:val="24"/>
        </w:rPr>
        <w:t>Students are not the only beneficiaries of the virtual university Educational institutions that generate courses in electronic media formats--television or computer-based-- can benefit by marketing their courses to a broader population through the University of the Future. The student pays the normal university fee for the course. The institution provides one set of materials to the University of the Future, a value added vendor which does marketing, advising, evaluation and record keeping.</w:t>
      </w:r>
    </w:p>
    <w:p w:rsidR="0061427D" w:rsidRDefault="0061427D" w:rsidP="0061427D">
      <w:pPr>
        <w:rPr>
          <w:sz w:val="24"/>
        </w:rPr>
      </w:pPr>
    </w:p>
    <w:p w:rsidR="0061427D" w:rsidRDefault="0061427D" w:rsidP="0061427D">
      <w:pPr>
        <w:rPr>
          <w:sz w:val="24"/>
        </w:rPr>
      </w:pPr>
    </w:p>
    <w:p w:rsidR="0061427D" w:rsidRDefault="0061427D" w:rsidP="0061427D">
      <w:pPr>
        <w:rPr>
          <w:sz w:val="24"/>
        </w:rPr>
      </w:pPr>
      <w:r>
        <w:rPr>
          <w:b/>
          <w:sz w:val="24"/>
        </w:rPr>
        <w:t>CURRICULUM RESOURCES</w:t>
      </w:r>
    </w:p>
    <w:p w:rsidR="0061427D" w:rsidRDefault="0061427D" w:rsidP="0061427D">
      <w:pPr>
        <w:rPr>
          <w:sz w:val="24"/>
        </w:rPr>
      </w:pPr>
    </w:p>
    <w:p w:rsidR="0061427D" w:rsidRDefault="0061427D" w:rsidP="0061427D">
      <w:pPr>
        <w:rPr>
          <w:sz w:val="24"/>
        </w:rPr>
      </w:pPr>
      <w:r>
        <w:rPr>
          <w:sz w:val="24"/>
        </w:rPr>
        <w:t>Curriculum is available in electronic media from hundreds of universities worldwide and comes in many forms from libraries and databases to packaged courses. Electronic libraries include print, audio, film and video resources housed in repositories around the world including the Library of Congress, government agencies (NASA, NIH, NSF, NLM and museums), television networks (ABC, CBS, NBC and PBS), news networks (Associated Press, CNN, Reuters and Tass), publishers (Encyclopedia Britannica, Grolier, Macmillan and National Geographic), privately owned information resources (dialog), and the resources of the Internet.</w:t>
      </w:r>
    </w:p>
    <w:p w:rsidR="0061427D" w:rsidRDefault="0061427D" w:rsidP="0061427D">
      <w:pPr>
        <w:rPr>
          <w:sz w:val="24"/>
        </w:rPr>
      </w:pPr>
    </w:p>
    <w:p w:rsidR="0061427D" w:rsidRDefault="0061427D" w:rsidP="0061427D">
      <w:pPr>
        <w:rPr>
          <w:sz w:val="24"/>
        </w:rPr>
      </w:pPr>
      <w:r>
        <w:rPr>
          <w:sz w:val="24"/>
        </w:rPr>
        <w:lastRenderedPageBreak/>
        <w:t>Printed books are costly to produce and publishers are seeking other ways of marketing their information products such as online information systems and CD-ROMs. Courseware and packaged courses include video and digital media and a variety of course structures based on combinations of these resources with other learning activities. Video includes live-interactive television courses and teleconferences. Videocassette courses may be recorded versions of live courses or specially produced for learning from tape.</w:t>
      </w:r>
    </w:p>
    <w:p w:rsidR="0061427D" w:rsidRDefault="0061427D" w:rsidP="0061427D">
      <w:pPr>
        <w:rPr>
          <w:sz w:val="24"/>
        </w:rPr>
      </w:pPr>
      <w:r>
        <w:rPr>
          <w:sz w:val="24"/>
        </w:rPr>
        <w:t>Major suppliers of television-based courses include Mind Extension University, National Technological University, the Open University in England, Stanford, MIT and hundreds of universities and colleges with television outreach including the Television Education Network at San Jose State. San Jose offers its courses live, on-campus; live via- television at regional centers, schools and industries; and on videocassette. This provides a range of options for learners with schedule conflicts and those distant from the campus.</w:t>
      </w:r>
    </w:p>
    <w:p w:rsidR="0061427D" w:rsidRDefault="0061427D" w:rsidP="0061427D">
      <w:pPr>
        <w:rPr>
          <w:sz w:val="24"/>
        </w:rPr>
      </w:pPr>
    </w:p>
    <w:p w:rsidR="0061427D" w:rsidRDefault="0061427D" w:rsidP="0061427D">
      <w:pPr>
        <w:rPr>
          <w:sz w:val="24"/>
        </w:rPr>
      </w:pPr>
      <w:r>
        <w:rPr>
          <w:sz w:val="24"/>
        </w:rPr>
        <w:t>Digital courseware includes Computer Assisted Learning, Hypermedia and Multimedia available online through the Internet and other information services or accessed from diskettes or a CD-ROM. Digital media online or in CD- ROM format is increasingly provided by publishing companies such as Microsoft and National Geographic. There is a spectrum of course formats that bridge electronic libraries and courseware. One example is the Shell Course, an activity template that enables the students to generate the information base for the course as they do their research. Such courses are used to study communities or build worlds that do nor yet exist through team research, brainstorming and innovation. Such courses are extremely popular because they push out the frontiers of knowledge, involve students physically and intellectually and offer opportunities for imagination and creative thinking.</w:t>
      </w:r>
    </w:p>
    <w:p w:rsidR="0061427D" w:rsidRDefault="0061427D" w:rsidP="0061427D">
      <w:pPr>
        <w:rPr>
          <w:sz w:val="24"/>
        </w:rPr>
      </w:pPr>
    </w:p>
    <w:p w:rsidR="0061427D" w:rsidRDefault="0061427D" w:rsidP="0061427D">
      <w:pPr>
        <w:rPr>
          <w:sz w:val="24"/>
        </w:rPr>
      </w:pPr>
    </w:p>
    <w:p w:rsidR="0061427D" w:rsidRDefault="0061427D" w:rsidP="0061427D">
      <w:pPr>
        <w:rPr>
          <w:sz w:val="24"/>
        </w:rPr>
      </w:pPr>
      <w:r>
        <w:rPr>
          <w:b/>
          <w:sz w:val="24"/>
        </w:rPr>
        <w:t>EVALUATI0N METHODS</w:t>
      </w:r>
    </w:p>
    <w:p w:rsidR="0061427D" w:rsidRDefault="0061427D" w:rsidP="0061427D">
      <w:pPr>
        <w:rPr>
          <w:sz w:val="24"/>
        </w:rPr>
      </w:pPr>
    </w:p>
    <w:p w:rsidR="0061427D" w:rsidRDefault="0061427D" w:rsidP="0061427D">
      <w:pPr>
        <w:rPr>
          <w:sz w:val="24"/>
        </w:rPr>
      </w:pPr>
      <w:r>
        <w:rPr>
          <w:sz w:val="24"/>
        </w:rPr>
        <w:t>The University of the Future will develop methods of evaluation to inform students of their progress and it provides instructors with tools to learning. Assignment of letter grades is not consistent with the philosophy of the University of the Future. Credit will be given when the student reaches the required level of performance. In a traditional university courses are of finite size and only a set number of students can participate in a given semester. The University of the Future will develop its own evaluation instruments to facilitate classes of any size. The integrity of a course and its evaluation procedures must be maintained to protect the University of the Future, the university that supplies the course, and the student. It is important that whatever method of evaluation is used, it is consistent with the learning style of the student and the goals of the course.</w:t>
      </w:r>
    </w:p>
    <w:p w:rsidR="0061427D" w:rsidRDefault="0061427D" w:rsidP="0061427D">
      <w:pPr>
        <w:rPr>
          <w:sz w:val="24"/>
        </w:rPr>
      </w:pPr>
    </w:p>
    <w:p w:rsidR="0061427D" w:rsidRDefault="0061427D" w:rsidP="0061427D">
      <w:pPr>
        <w:rPr>
          <w:sz w:val="24"/>
        </w:rPr>
      </w:pPr>
    </w:p>
    <w:p w:rsidR="0061427D" w:rsidRDefault="0061427D" w:rsidP="0061427D">
      <w:pPr>
        <w:rPr>
          <w:sz w:val="24"/>
        </w:rPr>
      </w:pPr>
      <w:r>
        <w:rPr>
          <w:b/>
          <w:sz w:val="24"/>
        </w:rPr>
        <w:t>PARALLELS BETWEEN PHYSICAL AND VIRTUAL UNIVERSITIES</w:t>
      </w:r>
    </w:p>
    <w:p w:rsidR="0061427D" w:rsidRDefault="0061427D" w:rsidP="0061427D">
      <w:pPr>
        <w:rPr>
          <w:sz w:val="24"/>
        </w:rPr>
      </w:pPr>
    </w:p>
    <w:p w:rsidR="0061427D" w:rsidRDefault="0061427D" w:rsidP="0061427D">
      <w:pPr>
        <w:rPr>
          <w:sz w:val="24"/>
        </w:rPr>
      </w:pPr>
      <w:r>
        <w:rPr>
          <w:sz w:val="24"/>
        </w:rPr>
        <w:t>A university is a community of people with diverse interests and goals. The common focus of learners is personal growth and job skills. Its resources include libraries, instructors, classrooms, laboratories, administrative offices and social/recreational facilities.</w:t>
      </w:r>
    </w:p>
    <w:p w:rsidR="0061427D" w:rsidRDefault="0061427D" w:rsidP="0061427D">
      <w:pPr>
        <w:rPr>
          <w:sz w:val="24"/>
        </w:rPr>
      </w:pPr>
      <w:r>
        <w:rPr>
          <w:sz w:val="24"/>
        </w:rPr>
        <w:t>ù Instruction. In the virtual university learning resources are replicated in electronic formats--the electronic library and the Internet, television, interactive video, desktop video, and multimedia instruction with live discussions via telephone or continuing dialog through computer forums and bulletin boards. Laboratories can be simulated or local community resources can be used.</w:t>
      </w:r>
    </w:p>
    <w:p w:rsidR="0061427D" w:rsidRDefault="0061427D" w:rsidP="0061427D">
      <w:pPr>
        <w:rPr>
          <w:sz w:val="24"/>
        </w:rPr>
      </w:pPr>
    </w:p>
    <w:p w:rsidR="0061427D" w:rsidRDefault="0061427D" w:rsidP="0061427D">
      <w:pPr>
        <w:rPr>
          <w:sz w:val="24"/>
        </w:rPr>
      </w:pPr>
      <w:r>
        <w:rPr>
          <w:b/>
          <w:sz w:val="24"/>
        </w:rPr>
        <w:t>Administration.</w:t>
      </w:r>
      <w:r>
        <w:rPr>
          <w:sz w:val="24"/>
        </w:rPr>
        <w:t xml:space="preserve">  Administrative functions are accomplished online on a 24-hour basis, with human resources always available.</w:t>
      </w:r>
    </w:p>
    <w:p w:rsidR="0061427D" w:rsidRDefault="0061427D" w:rsidP="0061427D">
      <w:pPr>
        <w:rPr>
          <w:sz w:val="24"/>
        </w:rPr>
      </w:pPr>
    </w:p>
    <w:p w:rsidR="0061427D" w:rsidRDefault="0061427D" w:rsidP="0061427D">
      <w:pPr>
        <w:rPr>
          <w:sz w:val="24"/>
        </w:rPr>
      </w:pPr>
      <w:r>
        <w:rPr>
          <w:b/>
          <w:sz w:val="24"/>
        </w:rPr>
        <w:t>Social/Recreational.</w:t>
      </w:r>
      <w:r>
        <w:rPr>
          <w:sz w:val="24"/>
        </w:rPr>
        <w:t xml:space="preserve"> These areas are least well served by a virtual university. For this reason traditional universities will usually be preferred by recent high school graduates.</w:t>
      </w:r>
    </w:p>
    <w:p w:rsidR="0061427D" w:rsidRDefault="0061427D" w:rsidP="0061427D">
      <w:pPr>
        <w:rPr>
          <w:sz w:val="24"/>
        </w:rPr>
      </w:pPr>
    </w:p>
    <w:p w:rsidR="0061427D" w:rsidRDefault="0061427D" w:rsidP="0061427D">
      <w:pPr>
        <w:rPr>
          <w:sz w:val="24"/>
        </w:rPr>
      </w:pPr>
      <w:r>
        <w:rPr>
          <w:b/>
          <w:sz w:val="24"/>
        </w:rPr>
        <w:t>Control</w:t>
      </w:r>
      <w:r>
        <w:rPr>
          <w:sz w:val="24"/>
        </w:rPr>
        <w:t>. In a virtual university, the learner makes the choices from a broad range of courses, institutions and professors. Courses are adapted to the schedule and learning style of the learner and customized for specific needs. Courses can start and end at any time, and operate 24-hours. (Compare this with a traditional university where the institution retains control. The student has only a limited selection of courses and professors, schedules are inflexible, and rules are punitive for students who do not fit into the calendar and the rules prescribed by the institution.)</w:t>
      </w:r>
    </w:p>
    <w:p w:rsidR="0061427D" w:rsidRDefault="0061427D" w:rsidP="0061427D">
      <w:pPr>
        <w:rPr>
          <w:sz w:val="24"/>
        </w:rPr>
      </w:pPr>
    </w:p>
    <w:p w:rsidR="0061427D" w:rsidRDefault="0061427D" w:rsidP="0061427D">
      <w:pPr>
        <w:rPr>
          <w:sz w:val="24"/>
        </w:rPr>
      </w:pPr>
      <w:r>
        <w:rPr>
          <w:b/>
          <w:sz w:val="24"/>
        </w:rPr>
        <w:t xml:space="preserve">Facilities. </w:t>
      </w:r>
      <w:r>
        <w:rPr>
          <w:sz w:val="24"/>
        </w:rPr>
        <w:t>In a virtual university, funds for construction, operation and maintenance of classroom buildings can be diverted to produce and maintain courseware, networks and  human services. Personal counseling. tutoring. mentoring and other services are available online by telephone or via other communication technologies. Such services would be staffed by professionals and volunteers on a 24-hour basis.</w:t>
      </w:r>
    </w:p>
    <w:p w:rsidR="0061427D" w:rsidRDefault="0061427D" w:rsidP="0061427D">
      <w:pPr>
        <w:rPr>
          <w:sz w:val="24"/>
        </w:rPr>
      </w:pPr>
    </w:p>
    <w:p w:rsidR="0061427D" w:rsidRDefault="0061427D" w:rsidP="0061427D">
      <w:pPr>
        <w:rPr>
          <w:sz w:val="24"/>
        </w:rPr>
      </w:pPr>
      <w:r>
        <w:rPr>
          <w:b/>
          <w:sz w:val="24"/>
        </w:rPr>
        <w:t>Charter.</w:t>
      </w:r>
      <w:r>
        <w:rPr>
          <w:sz w:val="24"/>
        </w:rPr>
        <w:t xml:space="preserve"> To encourage experimentation with new university structures, the state of California has made provision for Charter Universities that are exempted from state accreditation guidelines for a period of five years. This should be sufficient time to establish and validate the systems of recruitment, instruction, evaluation, graduation and resource management to meet the requirements of the accrediting agencies. Continuous quality improvement based on surveys and student feedback will ensure efficient operation with high quality courses and supporting services.</w:t>
      </w:r>
    </w:p>
    <w:p w:rsidR="0061427D" w:rsidRDefault="0061427D" w:rsidP="0061427D">
      <w:pPr>
        <w:rPr>
          <w:sz w:val="24"/>
        </w:rPr>
      </w:pPr>
    </w:p>
    <w:p w:rsidR="0061427D" w:rsidRDefault="0061427D" w:rsidP="0061427D">
      <w:pPr>
        <w:rPr>
          <w:sz w:val="24"/>
        </w:rPr>
      </w:pPr>
    </w:p>
    <w:p w:rsidR="0061427D" w:rsidRDefault="0061427D" w:rsidP="0061427D">
      <w:pPr>
        <w:rPr>
          <w:sz w:val="24"/>
        </w:rPr>
      </w:pPr>
      <w:r>
        <w:rPr>
          <w:b/>
          <w:sz w:val="24"/>
        </w:rPr>
        <w:lastRenderedPageBreak/>
        <w:t>THE ADMINISTRATIVE HUB</w:t>
      </w:r>
    </w:p>
    <w:p w:rsidR="0061427D" w:rsidRDefault="0061427D" w:rsidP="0061427D">
      <w:pPr>
        <w:rPr>
          <w:sz w:val="24"/>
        </w:rPr>
      </w:pPr>
    </w:p>
    <w:p w:rsidR="0061427D" w:rsidRDefault="0061427D" w:rsidP="0061427D">
      <w:pPr>
        <w:rPr>
          <w:sz w:val="24"/>
        </w:rPr>
      </w:pPr>
      <w:r>
        <w:rPr>
          <w:sz w:val="24"/>
        </w:rPr>
        <w:t>The hub of the university will be a powerful computer management system backed by human resource personnel. It will operate 168 hours per week to enable admission, advisement, registration, accounting, course selection, course delivery and record keeping from widely distributed sources. Curriculum and courseware will be selected from leading institutions of higher education worldwide based on the following criteria:</w:t>
      </w:r>
    </w:p>
    <w:p w:rsidR="0061427D" w:rsidRDefault="0061427D" w:rsidP="0061427D">
      <w:pPr>
        <w:rPr>
          <w:sz w:val="24"/>
        </w:rPr>
      </w:pPr>
    </w:p>
    <w:p w:rsidR="0061427D" w:rsidRDefault="0061427D" w:rsidP="0061427D">
      <w:pPr>
        <w:rPr>
          <w:sz w:val="24"/>
        </w:rPr>
      </w:pPr>
      <w:r>
        <w:rPr>
          <w:i/>
          <w:sz w:val="24"/>
        </w:rPr>
        <w:t>If instructor taught</w:t>
      </w:r>
      <w:r>
        <w:rPr>
          <w:sz w:val="24"/>
        </w:rPr>
        <w:t>, the instructor must be nationally acclaimed for his/her teaching ability - curriculum design, presentation, quality of interaction, audiovisual materials, handouts, relationships with students, and assessment tools.</w:t>
      </w:r>
    </w:p>
    <w:p w:rsidR="0061427D" w:rsidRDefault="0061427D" w:rsidP="0061427D">
      <w:pPr>
        <w:rPr>
          <w:sz w:val="24"/>
        </w:rPr>
      </w:pPr>
    </w:p>
    <w:p w:rsidR="0061427D" w:rsidRDefault="0061427D" w:rsidP="0061427D">
      <w:pPr>
        <w:rPr>
          <w:sz w:val="24"/>
        </w:rPr>
      </w:pPr>
      <w:r>
        <w:rPr>
          <w:i/>
          <w:sz w:val="24"/>
        </w:rPr>
        <w:t>If media taught,</w:t>
      </w:r>
      <w:r>
        <w:rPr>
          <w:sz w:val="24"/>
        </w:rPr>
        <w:t xml:space="preserve"> the courseware must meet University of the Future technical and pedagogical standards, which reflect those of instructor taught courses. Courseware should be validated to ensure it achieves its stated objectives with target groups similar to students of the University of the Future. Courseware not yet validated will be so labeled and may be charged at a lower rate. Courses validated by the University of the Future will be given the its Seal of Approval. Universities wishing to add this seal to promote the sale of their products will pay a charge for the right to use the seal. </w:t>
      </w:r>
    </w:p>
    <w:p w:rsidR="0061427D" w:rsidRDefault="0061427D" w:rsidP="0061427D">
      <w:pPr>
        <w:rPr>
          <w:sz w:val="24"/>
        </w:rPr>
      </w:pPr>
    </w:p>
    <w:p w:rsidR="0061427D" w:rsidRDefault="0061427D" w:rsidP="0061427D">
      <w:pPr>
        <w:rPr>
          <w:sz w:val="24"/>
        </w:rPr>
      </w:pPr>
      <w:r>
        <w:rPr>
          <w:sz w:val="24"/>
        </w:rPr>
        <w:t>Courses will be modular and accurately described so that students can design custom courses to meet their specific needs. Interdisciplinary courses and programs, new academic disciplines and cutting edge technologies will be given high curriculum priority.</w:t>
      </w:r>
    </w:p>
    <w:p w:rsidR="0061427D" w:rsidRDefault="0061427D" w:rsidP="0061427D">
      <w:pPr>
        <w:rPr>
          <w:sz w:val="24"/>
        </w:rPr>
      </w:pPr>
    </w:p>
    <w:p w:rsidR="0061427D" w:rsidRDefault="0061427D" w:rsidP="0061427D">
      <w:pPr>
        <w:rPr>
          <w:sz w:val="24"/>
        </w:rPr>
      </w:pPr>
      <w:r>
        <w:rPr>
          <w:sz w:val="24"/>
        </w:rPr>
        <w:t>Deans for each discipline will explore the implications of current trends and innovations and develop a cadre of scholars with a future focus. For example, science will focus on the effects of weightlessness on human growth and development, design of closed ecosystems for space stations, new energy sources, space exploration, space manufacturing and the population of space. Art will focus on future themes and styles, computer art, fractals, holography, etc. And communications will focus on architecture for future computers and super-computers, compression algorithms, object-oriented design and artificial intelligence.</w:t>
      </w:r>
    </w:p>
    <w:p w:rsidR="0061427D" w:rsidRDefault="0061427D" w:rsidP="0061427D">
      <w:pPr>
        <w:rPr>
          <w:b/>
          <w:sz w:val="24"/>
        </w:rPr>
      </w:pPr>
    </w:p>
    <w:p w:rsidR="0061427D" w:rsidRDefault="0061427D" w:rsidP="0061427D">
      <w:pPr>
        <w:rPr>
          <w:b/>
          <w:sz w:val="24"/>
        </w:rPr>
      </w:pPr>
    </w:p>
    <w:p w:rsidR="0061427D" w:rsidRDefault="0061427D" w:rsidP="0061427D">
      <w:pPr>
        <w:rPr>
          <w:sz w:val="24"/>
        </w:rPr>
      </w:pPr>
      <w:r>
        <w:rPr>
          <w:b/>
          <w:sz w:val="24"/>
        </w:rPr>
        <w:t>PROGRAM DESIGN</w:t>
      </w:r>
    </w:p>
    <w:p w:rsidR="0061427D" w:rsidRDefault="0061427D" w:rsidP="0061427D">
      <w:pPr>
        <w:rPr>
          <w:sz w:val="24"/>
        </w:rPr>
      </w:pPr>
    </w:p>
    <w:p w:rsidR="0061427D" w:rsidRDefault="0061427D" w:rsidP="0061427D">
      <w:pPr>
        <w:rPr>
          <w:sz w:val="24"/>
        </w:rPr>
      </w:pPr>
      <w:r>
        <w:rPr>
          <w:sz w:val="24"/>
        </w:rPr>
        <w:t xml:space="preserve">The University of the Future will develop a catalog of established courses, course shell structures and resources that can be used by students to design an individual program of study. Students will be encouraged to design holistic programs to prepare them for their </w:t>
      </w:r>
      <w:r>
        <w:rPr>
          <w:sz w:val="24"/>
        </w:rPr>
        <w:lastRenderedPageBreak/>
        <w:t>proposed profession or career.  Students will have the option to receive special training such as:</w:t>
      </w:r>
    </w:p>
    <w:p w:rsidR="0061427D" w:rsidRDefault="0061427D" w:rsidP="0061427D">
      <w:pPr>
        <w:rPr>
          <w:sz w:val="24"/>
        </w:rPr>
      </w:pPr>
    </w:p>
    <w:p w:rsidR="0061427D" w:rsidRDefault="0061427D" w:rsidP="0061427D">
      <w:pPr>
        <w:numPr>
          <w:ilvl w:val="0"/>
          <w:numId w:val="11"/>
        </w:numPr>
        <w:spacing w:before="0" w:after="0"/>
        <w:rPr>
          <w:sz w:val="24"/>
        </w:rPr>
      </w:pPr>
      <w:r>
        <w:rPr>
          <w:sz w:val="24"/>
        </w:rPr>
        <w:t>speed reading with increased comprehension for up to 20,000 words per minute;</w:t>
      </w:r>
    </w:p>
    <w:p w:rsidR="0061427D" w:rsidRDefault="0061427D" w:rsidP="0061427D">
      <w:pPr>
        <w:numPr>
          <w:ilvl w:val="0"/>
          <w:numId w:val="11"/>
        </w:numPr>
        <w:spacing w:before="0" w:after="0"/>
        <w:rPr>
          <w:sz w:val="24"/>
        </w:rPr>
      </w:pPr>
      <w:r>
        <w:rPr>
          <w:sz w:val="24"/>
        </w:rPr>
        <w:t>visualization and image interpretation;</w:t>
      </w:r>
    </w:p>
    <w:p w:rsidR="0061427D" w:rsidRDefault="0061427D" w:rsidP="0061427D">
      <w:pPr>
        <w:numPr>
          <w:ilvl w:val="0"/>
          <w:numId w:val="11"/>
        </w:numPr>
        <w:spacing w:before="0" w:after="0"/>
        <w:rPr>
          <w:sz w:val="24"/>
        </w:rPr>
      </w:pPr>
      <w:r>
        <w:rPr>
          <w:sz w:val="24"/>
        </w:rPr>
        <w:t>mind mapping, planning and memorization skills;</w:t>
      </w:r>
    </w:p>
    <w:p w:rsidR="0061427D" w:rsidRDefault="0061427D" w:rsidP="0061427D">
      <w:pPr>
        <w:numPr>
          <w:ilvl w:val="0"/>
          <w:numId w:val="11"/>
        </w:numPr>
        <w:spacing w:before="0" w:after="0"/>
        <w:rPr>
          <w:sz w:val="24"/>
        </w:rPr>
      </w:pPr>
      <w:r>
        <w:rPr>
          <w:sz w:val="24"/>
        </w:rPr>
        <w:t>team planning and facilitation for design, production and evaluation; and</w:t>
      </w:r>
    </w:p>
    <w:p w:rsidR="0061427D" w:rsidRDefault="0061427D" w:rsidP="0061427D">
      <w:pPr>
        <w:numPr>
          <w:ilvl w:val="0"/>
          <w:numId w:val="11"/>
        </w:numPr>
        <w:spacing w:before="0" w:after="0"/>
        <w:rPr>
          <w:sz w:val="24"/>
        </w:rPr>
      </w:pPr>
      <w:r>
        <w:rPr>
          <w:sz w:val="24"/>
        </w:rPr>
        <w:t>interpretation skills for non-verbal communication.</w:t>
      </w:r>
    </w:p>
    <w:p w:rsidR="0061427D" w:rsidRDefault="0061427D" w:rsidP="0061427D">
      <w:pPr>
        <w:rPr>
          <w:sz w:val="24"/>
        </w:rPr>
      </w:pPr>
    </w:p>
    <w:p w:rsidR="0061427D" w:rsidRDefault="0061427D" w:rsidP="0061427D">
      <w:pPr>
        <w:rPr>
          <w:sz w:val="24"/>
        </w:rPr>
      </w:pPr>
    </w:p>
    <w:p w:rsidR="0061427D" w:rsidRDefault="0061427D" w:rsidP="0061427D">
      <w:pPr>
        <w:rPr>
          <w:b/>
          <w:sz w:val="24"/>
        </w:rPr>
      </w:pPr>
      <w:r>
        <w:rPr>
          <w:b/>
          <w:sz w:val="24"/>
        </w:rPr>
        <w:t>PROJECTED IMPLEMENTATION SCHEDULE</w:t>
      </w:r>
    </w:p>
    <w:p w:rsidR="0061427D" w:rsidRDefault="0061427D" w:rsidP="0061427D">
      <w:pPr>
        <w:rPr>
          <w:sz w:val="24"/>
        </w:rPr>
      </w:pPr>
    </w:p>
    <w:p w:rsidR="0061427D" w:rsidRDefault="0061427D" w:rsidP="0061427D">
      <w:pPr>
        <w:rPr>
          <w:sz w:val="24"/>
        </w:rPr>
      </w:pPr>
      <w:r>
        <w:rPr>
          <w:sz w:val="24"/>
        </w:rPr>
        <w:t>1995 Develop business plan, seek funding, set up prototype management hub</w:t>
      </w:r>
    </w:p>
    <w:p w:rsidR="0061427D" w:rsidRDefault="0061427D" w:rsidP="0061427D">
      <w:pPr>
        <w:rPr>
          <w:sz w:val="24"/>
        </w:rPr>
      </w:pPr>
      <w:r>
        <w:rPr>
          <w:sz w:val="24"/>
        </w:rPr>
        <w:t>1996 Implement courses in the Silicon Valley region to test prototype system</w:t>
      </w:r>
    </w:p>
    <w:p w:rsidR="0061427D" w:rsidRDefault="0061427D" w:rsidP="0061427D">
      <w:pPr>
        <w:rPr>
          <w:sz w:val="24"/>
        </w:rPr>
      </w:pPr>
      <w:r>
        <w:rPr>
          <w:sz w:val="24"/>
        </w:rPr>
        <w:t xml:space="preserve">1997 Expand program to state of California </w:t>
      </w:r>
    </w:p>
    <w:p w:rsidR="0061427D" w:rsidRDefault="0061427D" w:rsidP="0061427D">
      <w:pPr>
        <w:rPr>
          <w:sz w:val="24"/>
        </w:rPr>
      </w:pPr>
      <w:r>
        <w:rPr>
          <w:sz w:val="24"/>
        </w:rPr>
        <w:t>1998 Expand program nationwide</w:t>
      </w:r>
    </w:p>
    <w:p w:rsidR="0061427D" w:rsidRDefault="0061427D" w:rsidP="0061427D">
      <w:pPr>
        <w:rPr>
          <w:sz w:val="24"/>
        </w:rPr>
      </w:pPr>
      <w:r>
        <w:rPr>
          <w:sz w:val="24"/>
        </w:rPr>
        <w:t>1999 Expand program worldwide</w:t>
      </w:r>
    </w:p>
    <w:p w:rsidR="0061427D" w:rsidRDefault="0061427D" w:rsidP="0061427D">
      <w:pPr>
        <w:rPr>
          <w:sz w:val="24"/>
        </w:rPr>
      </w:pPr>
    </w:p>
    <w:p w:rsidR="0061427D" w:rsidRDefault="0061427D" w:rsidP="0061427D">
      <w:pPr>
        <w:rPr>
          <w:sz w:val="24"/>
        </w:rPr>
      </w:pPr>
    </w:p>
    <w:p w:rsidR="0061427D" w:rsidRDefault="0061427D" w:rsidP="0061427D">
      <w:pPr>
        <w:rPr>
          <w:sz w:val="24"/>
        </w:rPr>
      </w:pPr>
    </w:p>
    <w:p w:rsidR="0061427D" w:rsidRDefault="0061427D" w:rsidP="0061427D">
      <w:pPr>
        <w:rPr>
          <w:sz w:val="24"/>
        </w:rPr>
      </w:pPr>
    </w:p>
    <w:p w:rsidR="0061427D" w:rsidRDefault="0061427D" w:rsidP="0061427D">
      <w:pPr>
        <w:rPr>
          <w:b/>
          <w:bCs/>
          <w:sz w:val="24"/>
        </w:rPr>
      </w:pPr>
      <w:r>
        <w:rPr>
          <w:b/>
          <w:bCs/>
          <w:sz w:val="24"/>
        </w:rPr>
        <w:t>ABOUT THE AUTHOR</w:t>
      </w:r>
    </w:p>
    <w:p w:rsidR="0061427D" w:rsidRDefault="0061427D" w:rsidP="0061427D">
      <w:pPr>
        <w:rPr>
          <w:sz w:val="24"/>
        </w:rPr>
      </w:pPr>
      <w:r>
        <w:rPr>
          <w:sz w:val="24"/>
        </w:rPr>
        <w:t>Donald G. Perrin is the Director of the Alquist Center for Innovative Learning at San Jose State University, and is a managing editor of ED Magazine and the Journal of Distance Learning for the United States Distance Learning Association.</w:t>
      </w: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61427D" w:rsidP="00304522">
      <w:pPr>
        <w:pStyle w:val="Normal1"/>
        <w:rPr>
          <w:rStyle w:val="Hyperlink"/>
          <w:rFonts w:ascii="Arial" w:hAnsi="Arial" w:cs="Arial"/>
          <w:sz w:val="16"/>
          <w:szCs w:val="16"/>
        </w:rPr>
      </w:pPr>
    </w:p>
    <w:p w:rsidR="0061427D" w:rsidRDefault="00087EF2" w:rsidP="00304522">
      <w:pPr>
        <w:pStyle w:val="Normal1"/>
        <w:rPr>
          <w:rStyle w:val="Hyperlink"/>
          <w:rFonts w:ascii="Arial" w:hAnsi="Arial" w:cs="Arial"/>
          <w:sz w:val="16"/>
          <w:szCs w:val="16"/>
        </w:rPr>
      </w:pPr>
      <w:hyperlink w:anchor="TOC" w:history="1">
        <w:r w:rsidR="0061427D" w:rsidRPr="0068409C">
          <w:rPr>
            <w:rStyle w:val="Hyperlink"/>
            <w:rFonts w:ascii="Arial" w:hAnsi="Arial" w:cs="Arial"/>
            <w:sz w:val="16"/>
            <w:szCs w:val="16"/>
          </w:rPr>
          <w:t>Return</w:t>
        </w:r>
        <w:r w:rsidR="0061427D">
          <w:rPr>
            <w:rStyle w:val="Hyperlink"/>
            <w:rFonts w:ascii="Arial" w:hAnsi="Arial" w:cs="Arial"/>
            <w:sz w:val="16"/>
            <w:szCs w:val="16"/>
          </w:rPr>
          <w:t xml:space="preserve"> </w:t>
        </w:r>
        <w:r w:rsidR="0061427D" w:rsidRPr="0068409C">
          <w:rPr>
            <w:rStyle w:val="Hyperlink"/>
            <w:rFonts w:ascii="Arial" w:hAnsi="Arial" w:cs="Arial"/>
            <w:sz w:val="16"/>
            <w:szCs w:val="16"/>
          </w:rPr>
          <w:t>to</w:t>
        </w:r>
        <w:r w:rsidR="0061427D">
          <w:rPr>
            <w:rStyle w:val="Hyperlink"/>
            <w:rFonts w:ascii="Arial" w:hAnsi="Arial" w:cs="Arial"/>
            <w:sz w:val="16"/>
            <w:szCs w:val="16"/>
          </w:rPr>
          <w:t xml:space="preserve"> </w:t>
        </w:r>
        <w:r w:rsidR="0061427D" w:rsidRPr="0068409C">
          <w:rPr>
            <w:rStyle w:val="Hyperlink"/>
            <w:rFonts w:ascii="Arial" w:hAnsi="Arial" w:cs="Arial"/>
            <w:sz w:val="16"/>
            <w:szCs w:val="16"/>
          </w:rPr>
          <w:t>Table</w:t>
        </w:r>
        <w:r w:rsidR="0061427D">
          <w:rPr>
            <w:rStyle w:val="Hyperlink"/>
            <w:rFonts w:ascii="Arial" w:hAnsi="Arial" w:cs="Arial"/>
            <w:sz w:val="16"/>
            <w:szCs w:val="16"/>
          </w:rPr>
          <w:t xml:space="preserve"> </w:t>
        </w:r>
        <w:r w:rsidR="0061427D" w:rsidRPr="0068409C">
          <w:rPr>
            <w:rStyle w:val="Hyperlink"/>
            <w:rFonts w:ascii="Arial" w:hAnsi="Arial" w:cs="Arial"/>
            <w:sz w:val="16"/>
            <w:szCs w:val="16"/>
          </w:rPr>
          <w:t>of</w:t>
        </w:r>
        <w:r w:rsidR="0061427D">
          <w:rPr>
            <w:rStyle w:val="Hyperlink"/>
            <w:rFonts w:ascii="Arial" w:hAnsi="Arial" w:cs="Arial"/>
            <w:sz w:val="16"/>
            <w:szCs w:val="16"/>
          </w:rPr>
          <w:t xml:space="preserve"> </w:t>
        </w:r>
        <w:r w:rsidR="0061427D" w:rsidRPr="0068409C">
          <w:rPr>
            <w:rStyle w:val="Hyperlink"/>
            <w:rFonts w:ascii="Arial" w:hAnsi="Arial" w:cs="Arial"/>
            <w:sz w:val="16"/>
            <w:szCs w:val="16"/>
          </w:rPr>
          <w:t>Contents</w:t>
        </w:r>
      </w:hyperlink>
    </w:p>
    <w:sectPr w:rsidR="0061427D" w:rsidSect="00203394">
      <w:headerReference w:type="even" r:id="rId78"/>
      <w:headerReference w:type="default" r:id="rId79"/>
      <w:pgSz w:w="12240" w:h="15840" w:code="1"/>
      <w:pgMar w:top="1440" w:right="171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EF2" w:rsidRDefault="00087EF2" w:rsidP="00CD285E">
      <w:pPr>
        <w:spacing w:after="0"/>
      </w:pPr>
      <w:r>
        <w:separator/>
      </w:r>
    </w:p>
  </w:endnote>
  <w:endnote w:type="continuationSeparator" w:id="0">
    <w:p w:rsidR="00087EF2" w:rsidRDefault="00087EF2"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abic Transparent">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Futura Hv BT">
    <w:altName w:val="Futura Hv B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C4" w:rsidRDefault="006A4FC4" w:rsidP="00DB6BE5">
    <w:pPr>
      <w:framePr w:wrap="around" w:vAnchor="text" w:hAnchor="margin" w:xAlign="center" w:y="1"/>
    </w:pPr>
    <w:r>
      <w:fldChar w:fldCharType="begin"/>
    </w:r>
    <w:r>
      <w:instrText xml:space="preserve">PAGE  </w:instrText>
    </w:r>
    <w:r>
      <w:fldChar w:fldCharType="end"/>
    </w:r>
  </w:p>
  <w:p w:rsidR="006A4FC4" w:rsidRDefault="006A4F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C4" w:rsidRPr="005239EB" w:rsidRDefault="006A4FC4"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D91C72">
      <w:rPr>
        <w:rStyle w:val="Heading5Char"/>
        <w:noProof/>
        <w:sz w:val="16"/>
        <w:szCs w:val="16"/>
      </w:rPr>
      <w:t>iii</w:t>
    </w:r>
    <w:r w:rsidRPr="005239EB">
      <w:rPr>
        <w:rStyle w:val="Heading5Char"/>
        <w:sz w:val="16"/>
        <w:szCs w:val="16"/>
      </w:rPr>
      <w:fldChar w:fldCharType="end"/>
    </w:r>
  </w:p>
  <w:p w:rsidR="006A4FC4" w:rsidRPr="008479C9" w:rsidRDefault="006A4FC4" w:rsidP="00DB6BE5">
    <w:pPr>
      <w:rPr>
        <w:rFonts w:ascii="Arial" w:hAnsi="Arial" w:cs="Arial"/>
        <w:sz w:val="16"/>
        <w:szCs w:val="16"/>
      </w:rPr>
    </w:pPr>
    <w:r>
      <w:rPr>
        <w:rFonts w:ascii="Arial" w:hAnsi="Arial" w:cs="Arial"/>
        <w:sz w:val="16"/>
        <w:szCs w:val="16"/>
      </w:rPr>
      <w:t>July 2016</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8479C9">
      <w:rPr>
        <w:rFonts w:ascii="Arial" w:hAnsi="Arial" w:cs="Arial"/>
        <w:sz w:val="16"/>
        <w:szCs w:val="16"/>
      </w:rPr>
      <w:t>Vol.</w:t>
    </w:r>
    <w:r>
      <w:rPr>
        <w:rFonts w:ascii="Arial" w:hAnsi="Arial" w:cs="Arial"/>
        <w:sz w:val="16"/>
        <w:szCs w:val="16"/>
      </w:rPr>
      <w:t xml:space="preserve"> 13</w:t>
    </w:r>
    <w:r w:rsidRPr="008479C9">
      <w:rPr>
        <w:rFonts w:ascii="Arial" w:hAnsi="Arial" w:cs="Arial"/>
        <w:sz w:val="16"/>
        <w:szCs w:val="16"/>
      </w:rPr>
      <w:t>.</w:t>
    </w:r>
    <w:r>
      <w:rPr>
        <w:rFonts w:ascii="Arial" w:hAnsi="Arial" w:cs="Arial"/>
        <w:sz w:val="16"/>
        <w:szCs w:val="16"/>
      </w:rPr>
      <w:t xml:space="preserve"> </w:t>
    </w:r>
    <w:r w:rsidRPr="008479C9">
      <w:rPr>
        <w:rFonts w:ascii="Arial" w:hAnsi="Arial" w:cs="Arial"/>
        <w:sz w:val="16"/>
        <w:szCs w:val="16"/>
      </w:rPr>
      <w:t>No.</w:t>
    </w:r>
    <w:r>
      <w:rPr>
        <w:rFonts w:ascii="Arial" w:hAnsi="Arial" w:cs="Arial"/>
        <w:sz w:val="16"/>
        <w:szCs w:val="16"/>
      </w:rPr>
      <w:t>7</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EF2" w:rsidRDefault="00087EF2" w:rsidP="00CD285E">
      <w:pPr>
        <w:spacing w:after="0"/>
      </w:pPr>
      <w:r>
        <w:separator/>
      </w:r>
    </w:p>
  </w:footnote>
  <w:footnote w:type="continuationSeparator" w:id="0">
    <w:p w:rsidR="00087EF2" w:rsidRDefault="00087EF2"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C4" w:rsidRDefault="006A4FC4">
    <w:pPr>
      <w:framePr w:wrap="around" w:vAnchor="text" w:hAnchor="margin" w:xAlign="right" w:y="1"/>
    </w:pPr>
    <w:r>
      <w:fldChar w:fldCharType="begin"/>
    </w:r>
    <w:r>
      <w:instrText xml:space="preserve">PAGE  </w:instrText>
    </w:r>
    <w:r>
      <w:fldChar w:fldCharType="end"/>
    </w:r>
  </w:p>
  <w:p w:rsidR="006A4FC4" w:rsidRDefault="006A4FC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C4" w:rsidRPr="00220D42" w:rsidRDefault="006A4FC4" w:rsidP="00DB6BE5">
    <w:pPr>
      <w:jc w:val="center"/>
      <w:rPr>
        <w:rFonts w:ascii="Arial" w:hAnsi="Arial" w:cs="Arial"/>
        <w:sz w:val="16"/>
        <w:szCs w:val="16"/>
      </w:rPr>
    </w:pPr>
    <w:r w:rsidRPr="00220D42">
      <w:rPr>
        <w:rFonts w:ascii="Arial" w:hAnsi="Arial" w:cs="Arial"/>
        <w:sz w:val="16"/>
        <w:szCs w:val="16"/>
      </w:rPr>
      <w:t>International</w:t>
    </w:r>
    <w:r>
      <w:rPr>
        <w:rFonts w:ascii="Arial" w:hAnsi="Arial" w:cs="Arial"/>
        <w:sz w:val="16"/>
        <w:szCs w:val="16"/>
      </w:rPr>
      <w:t xml:space="preserve"> </w:t>
    </w:r>
    <w:r w:rsidRPr="00220D42">
      <w:rPr>
        <w:rFonts w:ascii="Arial" w:hAnsi="Arial" w:cs="Arial"/>
        <w:sz w:val="16"/>
        <w:szCs w:val="16"/>
      </w:rPr>
      <w:t>Journal</w:t>
    </w:r>
    <w:r>
      <w:rPr>
        <w:rFonts w:ascii="Arial" w:hAnsi="Arial" w:cs="Arial"/>
        <w:sz w:val="16"/>
        <w:szCs w:val="16"/>
      </w:rPr>
      <w:t xml:space="preserve"> </w:t>
    </w:r>
    <w:r w:rsidRPr="00220D42">
      <w:rPr>
        <w:rFonts w:ascii="Arial" w:hAnsi="Arial" w:cs="Arial"/>
        <w:sz w:val="16"/>
        <w:szCs w:val="16"/>
      </w:rPr>
      <w:t>of</w:t>
    </w:r>
    <w:r>
      <w:rPr>
        <w:rFonts w:ascii="Arial" w:hAnsi="Arial" w:cs="Arial"/>
        <w:sz w:val="16"/>
        <w:szCs w:val="16"/>
      </w:rPr>
      <w:t xml:space="preserve"> </w:t>
    </w:r>
    <w:r w:rsidRPr="00220D42">
      <w:rPr>
        <w:rFonts w:ascii="Arial" w:hAnsi="Arial" w:cs="Arial"/>
        <w:sz w:val="16"/>
        <w:szCs w:val="16"/>
      </w:rPr>
      <w:t>Instructional</w:t>
    </w:r>
    <w:r>
      <w:rPr>
        <w:rFonts w:ascii="Arial" w:hAnsi="Arial" w:cs="Arial"/>
        <w:sz w:val="16"/>
        <w:szCs w:val="16"/>
      </w:rPr>
      <w:t xml:space="preserve"> </w:t>
    </w:r>
    <w:r w:rsidRPr="00220D42">
      <w:rPr>
        <w:rFonts w:ascii="Arial" w:hAnsi="Arial" w:cs="Arial"/>
        <w:sz w:val="16"/>
        <w:szCs w:val="16"/>
      </w:rPr>
      <w:t>Technology</w:t>
    </w:r>
    <w:r>
      <w:rPr>
        <w:rFonts w:ascii="Arial" w:hAnsi="Arial" w:cs="Arial"/>
        <w:sz w:val="16"/>
        <w:szCs w:val="16"/>
      </w:rPr>
      <w:t xml:space="preserve"> </w:t>
    </w:r>
    <w:r w:rsidRPr="00220D42">
      <w:rPr>
        <w:rFonts w:ascii="Arial" w:hAnsi="Arial" w:cs="Arial"/>
        <w:sz w:val="16"/>
        <w:szCs w:val="16"/>
      </w:rPr>
      <w:t>and</w:t>
    </w:r>
    <w:r>
      <w:rPr>
        <w:rFonts w:ascii="Arial" w:hAnsi="Arial" w:cs="Arial"/>
        <w:sz w:val="16"/>
        <w:szCs w:val="16"/>
      </w:rPr>
      <w:t xml:space="preserve"> </w:t>
    </w:r>
    <w:r w:rsidRPr="00220D42">
      <w:rPr>
        <w:rFonts w:ascii="Arial" w:hAnsi="Arial" w:cs="Arial"/>
        <w:sz w:val="16"/>
        <w:szCs w:val="16"/>
      </w:rPr>
      <w:t>Distance</w:t>
    </w:r>
    <w:r>
      <w:rPr>
        <w:rFonts w:ascii="Arial" w:hAnsi="Arial" w:cs="Arial"/>
        <w:sz w:val="16"/>
        <w:szCs w:val="16"/>
      </w:rPr>
      <w:t xml:space="preserve"> </w:t>
    </w:r>
    <w:r w:rsidRPr="00220D42">
      <w:rPr>
        <w:rFonts w:ascii="Arial" w:hAnsi="Arial" w:cs="Arial"/>
        <w:sz w:val="16"/>
        <w:szCs w:val="16"/>
      </w:rPr>
      <w:t>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C4" w:rsidRDefault="006A4FC4"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4FC4" w:rsidRDefault="006A4FC4"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C4" w:rsidRPr="00220D42" w:rsidRDefault="006A4FC4" w:rsidP="0087598A">
    <w:pPr>
      <w:jc w:val="center"/>
      <w:rPr>
        <w:rFonts w:ascii="Arial" w:hAnsi="Arial" w:cs="Arial"/>
        <w:sz w:val="16"/>
        <w:szCs w:val="16"/>
      </w:rPr>
    </w:pPr>
    <w:r w:rsidRPr="00220D42">
      <w:rPr>
        <w:rFonts w:ascii="Arial" w:hAnsi="Arial" w:cs="Arial"/>
        <w:sz w:val="16"/>
        <w:szCs w:val="16"/>
      </w:rPr>
      <w:t>International</w:t>
    </w:r>
    <w:r>
      <w:rPr>
        <w:rFonts w:ascii="Arial" w:hAnsi="Arial" w:cs="Arial"/>
        <w:sz w:val="16"/>
        <w:szCs w:val="16"/>
      </w:rPr>
      <w:t xml:space="preserve"> </w:t>
    </w:r>
    <w:r w:rsidRPr="00220D42">
      <w:rPr>
        <w:rFonts w:ascii="Arial" w:hAnsi="Arial" w:cs="Arial"/>
        <w:sz w:val="16"/>
        <w:szCs w:val="16"/>
      </w:rPr>
      <w:t>Journal</w:t>
    </w:r>
    <w:r>
      <w:rPr>
        <w:rFonts w:ascii="Arial" w:hAnsi="Arial" w:cs="Arial"/>
        <w:sz w:val="16"/>
        <w:szCs w:val="16"/>
      </w:rPr>
      <w:t xml:space="preserve"> </w:t>
    </w:r>
    <w:r w:rsidRPr="00220D42">
      <w:rPr>
        <w:rFonts w:ascii="Arial" w:hAnsi="Arial" w:cs="Arial"/>
        <w:sz w:val="16"/>
        <w:szCs w:val="16"/>
      </w:rPr>
      <w:t>of</w:t>
    </w:r>
    <w:r>
      <w:rPr>
        <w:rFonts w:ascii="Arial" w:hAnsi="Arial" w:cs="Arial"/>
        <w:sz w:val="16"/>
        <w:szCs w:val="16"/>
      </w:rPr>
      <w:t xml:space="preserve"> </w:t>
    </w:r>
    <w:r w:rsidRPr="00220D42">
      <w:rPr>
        <w:rFonts w:ascii="Arial" w:hAnsi="Arial" w:cs="Arial"/>
        <w:sz w:val="16"/>
        <w:szCs w:val="16"/>
      </w:rPr>
      <w:t>Instructional</w:t>
    </w:r>
    <w:r>
      <w:rPr>
        <w:rFonts w:ascii="Arial" w:hAnsi="Arial" w:cs="Arial"/>
        <w:sz w:val="16"/>
        <w:szCs w:val="16"/>
      </w:rPr>
      <w:t xml:space="preserve"> </w:t>
    </w:r>
    <w:r w:rsidRPr="00220D42">
      <w:rPr>
        <w:rFonts w:ascii="Arial" w:hAnsi="Arial" w:cs="Arial"/>
        <w:sz w:val="16"/>
        <w:szCs w:val="16"/>
      </w:rPr>
      <w:t>Technology</w:t>
    </w:r>
    <w:r>
      <w:rPr>
        <w:rFonts w:ascii="Arial" w:hAnsi="Arial" w:cs="Arial"/>
        <w:sz w:val="16"/>
        <w:szCs w:val="16"/>
      </w:rPr>
      <w:t xml:space="preserve"> </w:t>
    </w:r>
    <w:r w:rsidRPr="00220D42">
      <w:rPr>
        <w:rFonts w:ascii="Arial" w:hAnsi="Arial" w:cs="Arial"/>
        <w:sz w:val="16"/>
        <w:szCs w:val="16"/>
      </w:rPr>
      <w:t>and</w:t>
    </w:r>
    <w:r>
      <w:rPr>
        <w:rFonts w:ascii="Arial" w:hAnsi="Arial" w:cs="Arial"/>
        <w:sz w:val="16"/>
        <w:szCs w:val="16"/>
      </w:rPr>
      <w:t xml:space="preserve"> </w:t>
    </w:r>
    <w:r w:rsidRPr="00220D42">
      <w:rPr>
        <w:rFonts w:ascii="Arial" w:hAnsi="Arial" w:cs="Arial"/>
        <w:sz w:val="16"/>
        <w:szCs w:val="16"/>
      </w:rPr>
      <w:t>Distance</w:t>
    </w:r>
    <w:r>
      <w:rPr>
        <w:rFonts w:ascii="Arial" w:hAnsi="Arial" w:cs="Arial"/>
        <w:sz w:val="16"/>
        <w:szCs w:val="16"/>
      </w:rPr>
      <w:t xml:space="preserve"> </w:t>
    </w:r>
    <w:r w:rsidRPr="00220D42">
      <w:rPr>
        <w:rFonts w:ascii="Arial" w:hAnsi="Arial" w:cs="Arial"/>
        <w:sz w:val="16"/>
        <w:szCs w:val="16"/>
      </w:rPr>
      <w:t>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C4A3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b/>
        <w:bCs/>
        <w:sz w:val="24"/>
        <w:szCs w:val="24"/>
        <w:lang w:val="en" w:eastAsia="ar-SA" w:bidi="ar-SA"/>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3"/>
    <w:multiLevelType w:val="multilevel"/>
    <w:tmpl w:val="00000003"/>
    <w:name w:val="WW8Num4"/>
    <w:lvl w:ilvl="0">
      <w:start w:val="1"/>
      <w:numFmt w:val="decimal"/>
      <w:lvlText w:val="%1."/>
      <w:lvlJc w:val="left"/>
      <w:pPr>
        <w:tabs>
          <w:tab w:val="num" w:pos="0"/>
        </w:tabs>
        <w:ind w:left="720" w:hanging="360"/>
      </w:pPr>
      <w:rPr>
        <w:rFonts w:ascii="Times New Roman" w:hAnsi="Times New Roman" w:cs="Times New Roman"/>
        <w:b/>
        <w:bCs/>
        <w:sz w:val="24"/>
        <w:szCs w:val="24"/>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4"/>
    <w:multiLevelType w:val="multilevel"/>
    <w:tmpl w:val="00000004"/>
    <w:name w:val="WW8Num5"/>
    <w:lvl w:ilvl="0">
      <w:start w:val="1"/>
      <w:numFmt w:val="decimal"/>
      <w:lvlText w:val="%1."/>
      <w:lvlJc w:val="left"/>
      <w:pPr>
        <w:tabs>
          <w:tab w:val="num" w:pos="0"/>
        </w:tabs>
        <w:ind w:left="720" w:hanging="360"/>
      </w:pPr>
      <w:rPr>
        <w:b/>
        <w:bC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Wingdings" w:hAnsi="Wingdings" w:cs="Wingdings"/>
      </w:rPr>
    </w:lvl>
  </w:abstractNum>
  <w:abstractNum w:abstractNumId="6" w15:restartNumberingAfterBreak="0">
    <w:nsid w:val="021D4225"/>
    <w:multiLevelType w:val="hybridMultilevel"/>
    <w:tmpl w:val="7AF6B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F074F"/>
    <w:multiLevelType w:val="multilevel"/>
    <w:tmpl w:val="3D484398"/>
    <w:lvl w:ilvl="0">
      <w:start w:val="1"/>
      <w:numFmt w:val="decimal"/>
      <w:pStyle w:val="CitaviBibliography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25111B6"/>
    <w:multiLevelType w:val="hybridMultilevel"/>
    <w:tmpl w:val="4364C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064C9"/>
    <w:multiLevelType w:val="hybridMultilevel"/>
    <w:tmpl w:val="5A2EF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94471F"/>
    <w:multiLevelType w:val="multilevel"/>
    <w:tmpl w:val="B8008196"/>
    <w:styleLink w:val="Style1"/>
    <w:lvl w:ilvl="0">
      <w:start w:val="1"/>
      <w:numFmt w:val="none"/>
      <w:isLgl/>
      <w:suff w:val="space"/>
      <w:lvlText w:val="3.3"/>
      <w:lvlJc w:val="left"/>
      <w:pPr>
        <w:ind w:left="360" w:hanging="360"/>
      </w:pPr>
      <w:rPr>
        <w:rFonts w:ascii="Times New Roman" w:hAnsi="Times New Roman" w:cs="Times New Roman" w:hint="default"/>
        <w:i w:val="0"/>
        <w:sz w:val="24"/>
        <w:szCs w:val="24"/>
      </w:rPr>
    </w:lvl>
    <w:lvl w:ilvl="1">
      <w:start w:val="1"/>
      <w:numFmt w:val="none"/>
      <w:lvlText w:val="%2"/>
      <w:lvlJc w:val="left"/>
      <w:pPr>
        <w:ind w:left="720" w:hanging="360"/>
      </w:pPr>
      <w:rPr>
        <w:rFonts w:ascii="Times New Roman" w:hAnsi="Times New Roman" w:cs="Times New Roman" w:hint="default"/>
        <w:i w:val="0"/>
      </w:rPr>
    </w:lvl>
    <w:lvl w:ilvl="2">
      <w:start w:val="1"/>
      <w:numFmt w:val="none"/>
      <w:lvlText w:val="3.1.1"/>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decimal"/>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decimal"/>
      <w:lvlText w:val="%1.%2.%3.%4.%5.%6.%7.%8"/>
      <w:lvlJc w:val="left"/>
      <w:pPr>
        <w:ind w:left="2880" w:hanging="360"/>
      </w:pPr>
      <w:rPr>
        <w:rFonts w:cs="Times New Roman" w:hint="default"/>
      </w:rPr>
    </w:lvl>
    <w:lvl w:ilvl="8">
      <w:start w:val="1"/>
      <w:numFmt w:val="decimal"/>
      <w:lvlText w:val="%1.%2.%3.%4.%5.%6.%7.%8.%9"/>
      <w:lvlJc w:val="left"/>
      <w:pPr>
        <w:ind w:left="3240" w:hanging="360"/>
      </w:pPr>
      <w:rPr>
        <w:rFonts w:cs="Times New Roman" w:hint="default"/>
      </w:rPr>
    </w:lvl>
  </w:abstractNum>
  <w:abstractNum w:abstractNumId="11" w15:restartNumberingAfterBreak="0">
    <w:nsid w:val="60F01B14"/>
    <w:multiLevelType w:val="hybridMultilevel"/>
    <w:tmpl w:val="747C1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D608F4"/>
    <w:multiLevelType w:val="hybridMultilevel"/>
    <w:tmpl w:val="3D2C2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14"/>
  </w:num>
  <w:num w:numId="3">
    <w:abstractNumId w:val="0"/>
  </w:num>
  <w:num w:numId="4">
    <w:abstractNumId w:val="10"/>
  </w:num>
  <w:num w:numId="5">
    <w:abstractNumId w:val="7"/>
  </w:num>
  <w:num w:numId="6">
    <w:abstractNumId w:val="9"/>
  </w:num>
  <w:num w:numId="7">
    <w:abstractNumId w:val="8"/>
  </w:num>
  <w:num w:numId="8">
    <w:abstractNumId w:val="13"/>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4659"/>
    <w:rsid w:val="0000465F"/>
    <w:rsid w:val="00007D91"/>
    <w:rsid w:val="00010838"/>
    <w:rsid w:val="000137B8"/>
    <w:rsid w:val="00014E1B"/>
    <w:rsid w:val="0001502C"/>
    <w:rsid w:val="00020A5F"/>
    <w:rsid w:val="00022D9F"/>
    <w:rsid w:val="0002603E"/>
    <w:rsid w:val="00030D05"/>
    <w:rsid w:val="0003727F"/>
    <w:rsid w:val="0004102A"/>
    <w:rsid w:val="00042114"/>
    <w:rsid w:val="00044B41"/>
    <w:rsid w:val="0004672D"/>
    <w:rsid w:val="0005343E"/>
    <w:rsid w:val="00053A0D"/>
    <w:rsid w:val="00054965"/>
    <w:rsid w:val="00055CF8"/>
    <w:rsid w:val="000569C6"/>
    <w:rsid w:val="00064263"/>
    <w:rsid w:val="000643AD"/>
    <w:rsid w:val="00064BAD"/>
    <w:rsid w:val="0006676F"/>
    <w:rsid w:val="000679BD"/>
    <w:rsid w:val="00070E44"/>
    <w:rsid w:val="000755EB"/>
    <w:rsid w:val="00082327"/>
    <w:rsid w:val="00083683"/>
    <w:rsid w:val="00083D79"/>
    <w:rsid w:val="00083F29"/>
    <w:rsid w:val="00084D1F"/>
    <w:rsid w:val="00087EF2"/>
    <w:rsid w:val="00091902"/>
    <w:rsid w:val="000926EB"/>
    <w:rsid w:val="000936B9"/>
    <w:rsid w:val="00095E12"/>
    <w:rsid w:val="00096B87"/>
    <w:rsid w:val="000A0A9A"/>
    <w:rsid w:val="000A0F87"/>
    <w:rsid w:val="000A1382"/>
    <w:rsid w:val="000A56DE"/>
    <w:rsid w:val="000A6792"/>
    <w:rsid w:val="000A6CCA"/>
    <w:rsid w:val="000A7F0B"/>
    <w:rsid w:val="000B161A"/>
    <w:rsid w:val="000B396B"/>
    <w:rsid w:val="000B3FD1"/>
    <w:rsid w:val="000C0C27"/>
    <w:rsid w:val="000C1216"/>
    <w:rsid w:val="000C15B9"/>
    <w:rsid w:val="000C1A8E"/>
    <w:rsid w:val="000C20CD"/>
    <w:rsid w:val="000C3F72"/>
    <w:rsid w:val="000C4077"/>
    <w:rsid w:val="000C5256"/>
    <w:rsid w:val="000C5D47"/>
    <w:rsid w:val="000D6B24"/>
    <w:rsid w:val="000E14BA"/>
    <w:rsid w:val="000E3544"/>
    <w:rsid w:val="000E43DB"/>
    <w:rsid w:val="000E4F75"/>
    <w:rsid w:val="000E5704"/>
    <w:rsid w:val="000F0357"/>
    <w:rsid w:val="000F0834"/>
    <w:rsid w:val="000F4D73"/>
    <w:rsid w:val="000F5F7B"/>
    <w:rsid w:val="00101A3A"/>
    <w:rsid w:val="00103375"/>
    <w:rsid w:val="0011334E"/>
    <w:rsid w:val="001144BD"/>
    <w:rsid w:val="00114CBC"/>
    <w:rsid w:val="00114D66"/>
    <w:rsid w:val="001150B4"/>
    <w:rsid w:val="0012009C"/>
    <w:rsid w:val="001205DD"/>
    <w:rsid w:val="001233B3"/>
    <w:rsid w:val="00124AB0"/>
    <w:rsid w:val="001310A0"/>
    <w:rsid w:val="00133F70"/>
    <w:rsid w:val="00135318"/>
    <w:rsid w:val="00135B9A"/>
    <w:rsid w:val="00135C8C"/>
    <w:rsid w:val="0013697B"/>
    <w:rsid w:val="001370BB"/>
    <w:rsid w:val="00140335"/>
    <w:rsid w:val="00141C4D"/>
    <w:rsid w:val="0014434D"/>
    <w:rsid w:val="001449AF"/>
    <w:rsid w:val="00144E8C"/>
    <w:rsid w:val="00145792"/>
    <w:rsid w:val="001461E6"/>
    <w:rsid w:val="001462AD"/>
    <w:rsid w:val="00150871"/>
    <w:rsid w:val="001526B2"/>
    <w:rsid w:val="001553B0"/>
    <w:rsid w:val="00156006"/>
    <w:rsid w:val="0016140A"/>
    <w:rsid w:val="00161F4B"/>
    <w:rsid w:val="00170B67"/>
    <w:rsid w:val="00172301"/>
    <w:rsid w:val="00175103"/>
    <w:rsid w:val="0017582C"/>
    <w:rsid w:val="00175F04"/>
    <w:rsid w:val="00177E82"/>
    <w:rsid w:val="00177ECD"/>
    <w:rsid w:val="00182BB3"/>
    <w:rsid w:val="001832C1"/>
    <w:rsid w:val="0018469F"/>
    <w:rsid w:val="0018487D"/>
    <w:rsid w:val="001905FE"/>
    <w:rsid w:val="0019329E"/>
    <w:rsid w:val="00194C7B"/>
    <w:rsid w:val="00197DCF"/>
    <w:rsid w:val="001A2260"/>
    <w:rsid w:val="001A325F"/>
    <w:rsid w:val="001B1C1F"/>
    <w:rsid w:val="001B3B7F"/>
    <w:rsid w:val="001B414C"/>
    <w:rsid w:val="001B430C"/>
    <w:rsid w:val="001B4EEA"/>
    <w:rsid w:val="001B694D"/>
    <w:rsid w:val="001C3CE2"/>
    <w:rsid w:val="001C58FD"/>
    <w:rsid w:val="001C5D1C"/>
    <w:rsid w:val="001C79CE"/>
    <w:rsid w:val="001D07A7"/>
    <w:rsid w:val="001D2879"/>
    <w:rsid w:val="001D4C00"/>
    <w:rsid w:val="001D4C19"/>
    <w:rsid w:val="001D5149"/>
    <w:rsid w:val="001D7910"/>
    <w:rsid w:val="001D7BD0"/>
    <w:rsid w:val="001E4156"/>
    <w:rsid w:val="001E6DF3"/>
    <w:rsid w:val="001F0422"/>
    <w:rsid w:val="001F26C2"/>
    <w:rsid w:val="001F51FE"/>
    <w:rsid w:val="001F521E"/>
    <w:rsid w:val="001F6403"/>
    <w:rsid w:val="001F68C2"/>
    <w:rsid w:val="001F7733"/>
    <w:rsid w:val="00201446"/>
    <w:rsid w:val="002015E4"/>
    <w:rsid w:val="00202F80"/>
    <w:rsid w:val="00203394"/>
    <w:rsid w:val="002075FA"/>
    <w:rsid w:val="00211107"/>
    <w:rsid w:val="00213DFC"/>
    <w:rsid w:val="0021687D"/>
    <w:rsid w:val="00220D42"/>
    <w:rsid w:val="00221D04"/>
    <w:rsid w:val="00224E32"/>
    <w:rsid w:val="00225139"/>
    <w:rsid w:val="00231587"/>
    <w:rsid w:val="00233176"/>
    <w:rsid w:val="00235315"/>
    <w:rsid w:val="0023596D"/>
    <w:rsid w:val="00241B00"/>
    <w:rsid w:val="00250F43"/>
    <w:rsid w:val="00256CE0"/>
    <w:rsid w:val="00266F1A"/>
    <w:rsid w:val="002676E6"/>
    <w:rsid w:val="002677DE"/>
    <w:rsid w:val="00267855"/>
    <w:rsid w:val="0026797F"/>
    <w:rsid w:val="0027071B"/>
    <w:rsid w:val="00274590"/>
    <w:rsid w:val="00274730"/>
    <w:rsid w:val="00274E4A"/>
    <w:rsid w:val="00277A1D"/>
    <w:rsid w:val="0028223D"/>
    <w:rsid w:val="00285F4A"/>
    <w:rsid w:val="00286F64"/>
    <w:rsid w:val="00290455"/>
    <w:rsid w:val="00292283"/>
    <w:rsid w:val="00294A70"/>
    <w:rsid w:val="00296227"/>
    <w:rsid w:val="00297B7A"/>
    <w:rsid w:val="00297EC9"/>
    <w:rsid w:val="002A06A6"/>
    <w:rsid w:val="002A3917"/>
    <w:rsid w:val="002A3B5F"/>
    <w:rsid w:val="002A4BE5"/>
    <w:rsid w:val="002A6426"/>
    <w:rsid w:val="002A6B03"/>
    <w:rsid w:val="002A799D"/>
    <w:rsid w:val="002B2625"/>
    <w:rsid w:val="002B2818"/>
    <w:rsid w:val="002B7467"/>
    <w:rsid w:val="002B7F07"/>
    <w:rsid w:val="002C1E16"/>
    <w:rsid w:val="002C1E65"/>
    <w:rsid w:val="002C2ABD"/>
    <w:rsid w:val="002C4572"/>
    <w:rsid w:val="002C497A"/>
    <w:rsid w:val="002C4DF8"/>
    <w:rsid w:val="002C58CD"/>
    <w:rsid w:val="002C6750"/>
    <w:rsid w:val="002D009E"/>
    <w:rsid w:val="002D1FD4"/>
    <w:rsid w:val="002D2AE1"/>
    <w:rsid w:val="002D2BD6"/>
    <w:rsid w:val="002D37B9"/>
    <w:rsid w:val="002D55B7"/>
    <w:rsid w:val="002E5B55"/>
    <w:rsid w:val="002E7F3F"/>
    <w:rsid w:val="002F0673"/>
    <w:rsid w:val="002F07F7"/>
    <w:rsid w:val="002F099E"/>
    <w:rsid w:val="002F0EA7"/>
    <w:rsid w:val="002F26B0"/>
    <w:rsid w:val="002F4508"/>
    <w:rsid w:val="002F47E8"/>
    <w:rsid w:val="003006D2"/>
    <w:rsid w:val="0030249B"/>
    <w:rsid w:val="00302C96"/>
    <w:rsid w:val="00302CC1"/>
    <w:rsid w:val="00304522"/>
    <w:rsid w:val="00305D48"/>
    <w:rsid w:val="00310E0A"/>
    <w:rsid w:val="00310E63"/>
    <w:rsid w:val="00312CF9"/>
    <w:rsid w:val="0031341D"/>
    <w:rsid w:val="00315FBF"/>
    <w:rsid w:val="00320BCA"/>
    <w:rsid w:val="003212A3"/>
    <w:rsid w:val="003239CA"/>
    <w:rsid w:val="0033077D"/>
    <w:rsid w:val="0033251A"/>
    <w:rsid w:val="0034050C"/>
    <w:rsid w:val="00344696"/>
    <w:rsid w:val="00346341"/>
    <w:rsid w:val="00346601"/>
    <w:rsid w:val="00346B27"/>
    <w:rsid w:val="0035003A"/>
    <w:rsid w:val="00350B09"/>
    <w:rsid w:val="00354ADE"/>
    <w:rsid w:val="00354F32"/>
    <w:rsid w:val="00355EA2"/>
    <w:rsid w:val="00357906"/>
    <w:rsid w:val="00360C86"/>
    <w:rsid w:val="00361FC9"/>
    <w:rsid w:val="00362CF1"/>
    <w:rsid w:val="00366D4E"/>
    <w:rsid w:val="00367675"/>
    <w:rsid w:val="00370031"/>
    <w:rsid w:val="00372A15"/>
    <w:rsid w:val="00381CC0"/>
    <w:rsid w:val="0038312D"/>
    <w:rsid w:val="00383234"/>
    <w:rsid w:val="003879F6"/>
    <w:rsid w:val="003972C2"/>
    <w:rsid w:val="003A19C3"/>
    <w:rsid w:val="003A286D"/>
    <w:rsid w:val="003A3076"/>
    <w:rsid w:val="003A574F"/>
    <w:rsid w:val="003A79C3"/>
    <w:rsid w:val="003B5427"/>
    <w:rsid w:val="003B745E"/>
    <w:rsid w:val="003C34DF"/>
    <w:rsid w:val="003C3BEE"/>
    <w:rsid w:val="003C6938"/>
    <w:rsid w:val="003D1288"/>
    <w:rsid w:val="003D205A"/>
    <w:rsid w:val="003D2A3A"/>
    <w:rsid w:val="003D48E5"/>
    <w:rsid w:val="003E0760"/>
    <w:rsid w:val="003E095C"/>
    <w:rsid w:val="003E3A55"/>
    <w:rsid w:val="003E5172"/>
    <w:rsid w:val="003E649C"/>
    <w:rsid w:val="003E7D74"/>
    <w:rsid w:val="003F1AF0"/>
    <w:rsid w:val="003F20DA"/>
    <w:rsid w:val="003F320F"/>
    <w:rsid w:val="00401E59"/>
    <w:rsid w:val="00403560"/>
    <w:rsid w:val="004037AA"/>
    <w:rsid w:val="00403FCC"/>
    <w:rsid w:val="004041A0"/>
    <w:rsid w:val="004165A7"/>
    <w:rsid w:val="00421147"/>
    <w:rsid w:val="004228AC"/>
    <w:rsid w:val="00422E2C"/>
    <w:rsid w:val="00426B38"/>
    <w:rsid w:val="00430DB2"/>
    <w:rsid w:val="00434780"/>
    <w:rsid w:val="00434B83"/>
    <w:rsid w:val="00436958"/>
    <w:rsid w:val="0044005D"/>
    <w:rsid w:val="00446205"/>
    <w:rsid w:val="00451EE7"/>
    <w:rsid w:val="00452DC9"/>
    <w:rsid w:val="00454A6B"/>
    <w:rsid w:val="00455D8D"/>
    <w:rsid w:val="004611C9"/>
    <w:rsid w:val="00461DC2"/>
    <w:rsid w:val="00462340"/>
    <w:rsid w:val="00462806"/>
    <w:rsid w:val="00462C19"/>
    <w:rsid w:val="00464F0C"/>
    <w:rsid w:val="004716AD"/>
    <w:rsid w:val="00472930"/>
    <w:rsid w:val="0047370A"/>
    <w:rsid w:val="00476052"/>
    <w:rsid w:val="00480156"/>
    <w:rsid w:val="00480C41"/>
    <w:rsid w:val="004823D0"/>
    <w:rsid w:val="00484DDC"/>
    <w:rsid w:val="00486425"/>
    <w:rsid w:val="00491E77"/>
    <w:rsid w:val="0049398C"/>
    <w:rsid w:val="004A4D68"/>
    <w:rsid w:val="004A7AF1"/>
    <w:rsid w:val="004B2C44"/>
    <w:rsid w:val="004B3CCD"/>
    <w:rsid w:val="004C4531"/>
    <w:rsid w:val="004C46D1"/>
    <w:rsid w:val="004D034E"/>
    <w:rsid w:val="004D581C"/>
    <w:rsid w:val="004D710B"/>
    <w:rsid w:val="004D7CC9"/>
    <w:rsid w:val="004E75B5"/>
    <w:rsid w:val="004F0A3D"/>
    <w:rsid w:val="004F464B"/>
    <w:rsid w:val="004F5156"/>
    <w:rsid w:val="004F690F"/>
    <w:rsid w:val="0050511E"/>
    <w:rsid w:val="00505903"/>
    <w:rsid w:val="00507885"/>
    <w:rsid w:val="005130A4"/>
    <w:rsid w:val="00513FDA"/>
    <w:rsid w:val="00514163"/>
    <w:rsid w:val="00515BDF"/>
    <w:rsid w:val="00516A4A"/>
    <w:rsid w:val="0051753C"/>
    <w:rsid w:val="00521B00"/>
    <w:rsid w:val="00521BE6"/>
    <w:rsid w:val="005239EB"/>
    <w:rsid w:val="005271DD"/>
    <w:rsid w:val="0053227D"/>
    <w:rsid w:val="00535324"/>
    <w:rsid w:val="005433A1"/>
    <w:rsid w:val="00543E1C"/>
    <w:rsid w:val="005450F2"/>
    <w:rsid w:val="0054620A"/>
    <w:rsid w:val="00552D9B"/>
    <w:rsid w:val="00553CB4"/>
    <w:rsid w:val="00555F70"/>
    <w:rsid w:val="00556340"/>
    <w:rsid w:val="00560C2A"/>
    <w:rsid w:val="0056192A"/>
    <w:rsid w:val="005630EB"/>
    <w:rsid w:val="00566187"/>
    <w:rsid w:val="00566271"/>
    <w:rsid w:val="0057374E"/>
    <w:rsid w:val="00576173"/>
    <w:rsid w:val="005810FC"/>
    <w:rsid w:val="005834A2"/>
    <w:rsid w:val="0058500B"/>
    <w:rsid w:val="00585C18"/>
    <w:rsid w:val="005869ED"/>
    <w:rsid w:val="00586B6E"/>
    <w:rsid w:val="005879C9"/>
    <w:rsid w:val="00587B36"/>
    <w:rsid w:val="00596139"/>
    <w:rsid w:val="00596575"/>
    <w:rsid w:val="00596FE4"/>
    <w:rsid w:val="005A1804"/>
    <w:rsid w:val="005A25F4"/>
    <w:rsid w:val="005A3BA7"/>
    <w:rsid w:val="005A3C28"/>
    <w:rsid w:val="005A5F0E"/>
    <w:rsid w:val="005B101E"/>
    <w:rsid w:val="005C03A4"/>
    <w:rsid w:val="005C1166"/>
    <w:rsid w:val="005C1BC6"/>
    <w:rsid w:val="005D13D2"/>
    <w:rsid w:val="005D3EAB"/>
    <w:rsid w:val="005D455F"/>
    <w:rsid w:val="005D6DD3"/>
    <w:rsid w:val="005E03DB"/>
    <w:rsid w:val="005E19D7"/>
    <w:rsid w:val="005E23D8"/>
    <w:rsid w:val="005E274B"/>
    <w:rsid w:val="005E2994"/>
    <w:rsid w:val="005E37E6"/>
    <w:rsid w:val="005E38E7"/>
    <w:rsid w:val="005E40FD"/>
    <w:rsid w:val="005E5CDB"/>
    <w:rsid w:val="005E62C0"/>
    <w:rsid w:val="005F33C3"/>
    <w:rsid w:val="005F3783"/>
    <w:rsid w:val="005F3897"/>
    <w:rsid w:val="005F3BE5"/>
    <w:rsid w:val="005F750A"/>
    <w:rsid w:val="006037D8"/>
    <w:rsid w:val="0060443F"/>
    <w:rsid w:val="00604852"/>
    <w:rsid w:val="0060667B"/>
    <w:rsid w:val="00607478"/>
    <w:rsid w:val="006074C9"/>
    <w:rsid w:val="00607D47"/>
    <w:rsid w:val="00610642"/>
    <w:rsid w:val="00613D3D"/>
    <w:rsid w:val="0061427D"/>
    <w:rsid w:val="00614641"/>
    <w:rsid w:val="006151FF"/>
    <w:rsid w:val="00616FA7"/>
    <w:rsid w:val="00620873"/>
    <w:rsid w:val="0062113A"/>
    <w:rsid w:val="00622804"/>
    <w:rsid w:val="006239DC"/>
    <w:rsid w:val="00626AE6"/>
    <w:rsid w:val="00631412"/>
    <w:rsid w:val="00632621"/>
    <w:rsid w:val="00637A86"/>
    <w:rsid w:val="00642899"/>
    <w:rsid w:val="0064470E"/>
    <w:rsid w:val="006514E4"/>
    <w:rsid w:val="006517D5"/>
    <w:rsid w:val="00652CCC"/>
    <w:rsid w:val="0065751C"/>
    <w:rsid w:val="00660003"/>
    <w:rsid w:val="00661013"/>
    <w:rsid w:val="006616D1"/>
    <w:rsid w:val="006647AE"/>
    <w:rsid w:val="00664907"/>
    <w:rsid w:val="00664A0D"/>
    <w:rsid w:val="00670E7E"/>
    <w:rsid w:val="006739E7"/>
    <w:rsid w:val="00677D73"/>
    <w:rsid w:val="006822ED"/>
    <w:rsid w:val="00683A99"/>
    <w:rsid w:val="0068409C"/>
    <w:rsid w:val="006847B4"/>
    <w:rsid w:val="00685E4D"/>
    <w:rsid w:val="00687D63"/>
    <w:rsid w:val="00692409"/>
    <w:rsid w:val="0069280E"/>
    <w:rsid w:val="00692E51"/>
    <w:rsid w:val="00694972"/>
    <w:rsid w:val="006954C8"/>
    <w:rsid w:val="006A1E65"/>
    <w:rsid w:val="006A284B"/>
    <w:rsid w:val="006A42D3"/>
    <w:rsid w:val="006A4FC4"/>
    <w:rsid w:val="006A5761"/>
    <w:rsid w:val="006B3CE5"/>
    <w:rsid w:val="006B41B1"/>
    <w:rsid w:val="006B5641"/>
    <w:rsid w:val="006B57E1"/>
    <w:rsid w:val="006C08BC"/>
    <w:rsid w:val="006C0F3A"/>
    <w:rsid w:val="006C405E"/>
    <w:rsid w:val="006C50F6"/>
    <w:rsid w:val="006C710F"/>
    <w:rsid w:val="006D02D2"/>
    <w:rsid w:val="006D15C3"/>
    <w:rsid w:val="006D49FF"/>
    <w:rsid w:val="006D74A9"/>
    <w:rsid w:val="006E1514"/>
    <w:rsid w:val="006E223E"/>
    <w:rsid w:val="006E2368"/>
    <w:rsid w:val="006E2DED"/>
    <w:rsid w:val="006E4C5A"/>
    <w:rsid w:val="006E7C83"/>
    <w:rsid w:val="006F65B7"/>
    <w:rsid w:val="006F75DD"/>
    <w:rsid w:val="007029F5"/>
    <w:rsid w:val="0070403F"/>
    <w:rsid w:val="00705FE4"/>
    <w:rsid w:val="00707821"/>
    <w:rsid w:val="00712104"/>
    <w:rsid w:val="00714E1D"/>
    <w:rsid w:val="007161D6"/>
    <w:rsid w:val="00716242"/>
    <w:rsid w:val="007167BA"/>
    <w:rsid w:val="0072075E"/>
    <w:rsid w:val="007261E2"/>
    <w:rsid w:val="00731E5F"/>
    <w:rsid w:val="007325B7"/>
    <w:rsid w:val="00736044"/>
    <w:rsid w:val="007361D4"/>
    <w:rsid w:val="00737566"/>
    <w:rsid w:val="00740296"/>
    <w:rsid w:val="00742148"/>
    <w:rsid w:val="00743109"/>
    <w:rsid w:val="007432CB"/>
    <w:rsid w:val="00746D7A"/>
    <w:rsid w:val="0075137E"/>
    <w:rsid w:val="00755EA4"/>
    <w:rsid w:val="00757470"/>
    <w:rsid w:val="00765EBA"/>
    <w:rsid w:val="007679BD"/>
    <w:rsid w:val="00774DB0"/>
    <w:rsid w:val="00780471"/>
    <w:rsid w:val="007813A8"/>
    <w:rsid w:val="0078626F"/>
    <w:rsid w:val="00787C71"/>
    <w:rsid w:val="00787E7B"/>
    <w:rsid w:val="00792AE6"/>
    <w:rsid w:val="00793388"/>
    <w:rsid w:val="007953D5"/>
    <w:rsid w:val="00796896"/>
    <w:rsid w:val="007A44E1"/>
    <w:rsid w:val="007A7918"/>
    <w:rsid w:val="007B1F60"/>
    <w:rsid w:val="007B76EE"/>
    <w:rsid w:val="007C0462"/>
    <w:rsid w:val="007C19B8"/>
    <w:rsid w:val="007C1E5D"/>
    <w:rsid w:val="007C44D2"/>
    <w:rsid w:val="007D1DB2"/>
    <w:rsid w:val="007D2078"/>
    <w:rsid w:val="007D2F55"/>
    <w:rsid w:val="007D4476"/>
    <w:rsid w:val="007D449B"/>
    <w:rsid w:val="007D4567"/>
    <w:rsid w:val="007D59CE"/>
    <w:rsid w:val="007D721B"/>
    <w:rsid w:val="007E0DCF"/>
    <w:rsid w:val="007E277C"/>
    <w:rsid w:val="007E28CA"/>
    <w:rsid w:val="007E46BB"/>
    <w:rsid w:val="007F47B6"/>
    <w:rsid w:val="00801C9E"/>
    <w:rsid w:val="00802AC6"/>
    <w:rsid w:val="008051E3"/>
    <w:rsid w:val="008068F5"/>
    <w:rsid w:val="00811266"/>
    <w:rsid w:val="00811853"/>
    <w:rsid w:val="008121B0"/>
    <w:rsid w:val="00816BAB"/>
    <w:rsid w:val="00817A84"/>
    <w:rsid w:val="00820343"/>
    <w:rsid w:val="00821C96"/>
    <w:rsid w:val="00821D5A"/>
    <w:rsid w:val="008235C6"/>
    <w:rsid w:val="00823718"/>
    <w:rsid w:val="008247BD"/>
    <w:rsid w:val="008270BB"/>
    <w:rsid w:val="00827181"/>
    <w:rsid w:val="008275A4"/>
    <w:rsid w:val="00827C82"/>
    <w:rsid w:val="008302C8"/>
    <w:rsid w:val="00831003"/>
    <w:rsid w:val="008312D3"/>
    <w:rsid w:val="00840AA0"/>
    <w:rsid w:val="008419F2"/>
    <w:rsid w:val="008419FD"/>
    <w:rsid w:val="008443BC"/>
    <w:rsid w:val="00846AED"/>
    <w:rsid w:val="008479C9"/>
    <w:rsid w:val="00852D19"/>
    <w:rsid w:val="00853D19"/>
    <w:rsid w:val="00856161"/>
    <w:rsid w:val="00856299"/>
    <w:rsid w:val="0086648A"/>
    <w:rsid w:val="00867B2C"/>
    <w:rsid w:val="008739D0"/>
    <w:rsid w:val="00873B75"/>
    <w:rsid w:val="00875513"/>
    <w:rsid w:val="0087598A"/>
    <w:rsid w:val="008760C9"/>
    <w:rsid w:val="008760DA"/>
    <w:rsid w:val="00876D64"/>
    <w:rsid w:val="008815A4"/>
    <w:rsid w:val="00881908"/>
    <w:rsid w:val="00882C20"/>
    <w:rsid w:val="00883CC1"/>
    <w:rsid w:val="0088759A"/>
    <w:rsid w:val="0089241E"/>
    <w:rsid w:val="008924F3"/>
    <w:rsid w:val="00895C5C"/>
    <w:rsid w:val="00896549"/>
    <w:rsid w:val="00897995"/>
    <w:rsid w:val="008A18DB"/>
    <w:rsid w:val="008A1C24"/>
    <w:rsid w:val="008A20BC"/>
    <w:rsid w:val="008A2314"/>
    <w:rsid w:val="008A3603"/>
    <w:rsid w:val="008B2AE6"/>
    <w:rsid w:val="008B67EC"/>
    <w:rsid w:val="008B721F"/>
    <w:rsid w:val="008C0B25"/>
    <w:rsid w:val="008C1666"/>
    <w:rsid w:val="008C1936"/>
    <w:rsid w:val="008C71EC"/>
    <w:rsid w:val="008C7684"/>
    <w:rsid w:val="008D3B0D"/>
    <w:rsid w:val="008E1B5A"/>
    <w:rsid w:val="008E4E45"/>
    <w:rsid w:val="008F00C1"/>
    <w:rsid w:val="008F1524"/>
    <w:rsid w:val="008F5A97"/>
    <w:rsid w:val="008F6DF6"/>
    <w:rsid w:val="008F6ECB"/>
    <w:rsid w:val="008F6FB1"/>
    <w:rsid w:val="008F706A"/>
    <w:rsid w:val="0090023F"/>
    <w:rsid w:val="0090070F"/>
    <w:rsid w:val="00901986"/>
    <w:rsid w:val="00903AB3"/>
    <w:rsid w:val="00903C5A"/>
    <w:rsid w:val="00904707"/>
    <w:rsid w:val="009056E1"/>
    <w:rsid w:val="00907A80"/>
    <w:rsid w:val="00907F51"/>
    <w:rsid w:val="0091229A"/>
    <w:rsid w:val="00912B02"/>
    <w:rsid w:val="009142B9"/>
    <w:rsid w:val="00915CF7"/>
    <w:rsid w:val="009166E2"/>
    <w:rsid w:val="0092242E"/>
    <w:rsid w:val="00922D9C"/>
    <w:rsid w:val="00923383"/>
    <w:rsid w:val="00923459"/>
    <w:rsid w:val="009235C3"/>
    <w:rsid w:val="0093489A"/>
    <w:rsid w:val="00935016"/>
    <w:rsid w:val="009356F8"/>
    <w:rsid w:val="0094043B"/>
    <w:rsid w:val="00943A34"/>
    <w:rsid w:val="00945333"/>
    <w:rsid w:val="009456FB"/>
    <w:rsid w:val="00953864"/>
    <w:rsid w:val="00954949"/>
    <w:rsid w:val="00960857"/>
    <w:rsid w:val="00960A5D"/>
    <w:rsid w:val="00961A1E"/>
    <w:rsid w:val="00962F98"/>
    <w:rsid w:val="0096404E"/>
    <w:rsid w:val="0096409B"/>
    <w:rsid w:val="009714B7"/>
    <w:rsid w:val="0097185B"/>
    <w:rsid w:val="00972376"/>
    <w:rsid w:val="00972F56"/>
    <w:rsid w:val="0097426B"/>
    <w:rsid w:val="009756BE"/>
    <w:rsid w:val="00975F8A"/>
    <w:rsid w:val="0097774D"/>
    <w:rsid w:val="009806B2"/>
    <w:rsid w:val="009820ED"/>
    <w:rsid w:val="009854C4"/>
    <w:rsid w:val="00987803"/>
    <w:rsid w:val="009918FC"/>
    <w:rsid w:val="00992678"/>
    <w:rsid w:val="009942DD"/>
    <w:rsid w:val="009947E0"/>
    <w:rsid w:val="00995EE4"/>
    <w:rsid w:val="009A0A72"/>
    <w:rsid w:val="009A1DAB"/>
    <w:rsid w:val="009A4689"/>
    <w:rsid w:val="009A4A22"/>
    <w:rsid w:val="009B1804"/>
    <w:rsid w:val="009B243D"/>
    <w:rsid w:val="009B4A48"/>
    <w:rsid w:val="009B4E39"/>
    <w:rsid w:val="009B5995"/>
    <w:rsid w:val="009B5B79"/>
    <w:rsid w:val="009B6BBA"/>
    <w:rsid w:val="009C0434"/>
    <w:rsid w:val="009C04BC"/>
    <w:rsid w:val="009C1947"/>
    <w:rsid w:val="009C38D2"/>
    <w:rsid w:val="009C7509"/>
    <w:rsid w:val="009D0429"/>
    <w:rsid w:val="009D2A2F"/>
    <w:rsid w:val="009D2ADB"/>
    <w:rsid w:val="009E2815"/>
    <w:rsid w:val="009E2B39"/>
    <w:rsid w:val="009E3C95"/>
    <w:rsid w:val="009F18D2"/>
    <w:rsid w:val="009F4BC4"/>
    <w:rsid w:val="009F751E"/>
    <w:rsid w:val="009F76E5"/>
    <w:rsid w:val="00A027E8"/>
    <w:rsid w:val="00A05CD1"/>
    <w:rsid w:val="00A10AFF"/>
    <w:rsid w:val="00A10E40"/>
    <w:rsid w:val="00A13AEA"/>
    <w:rsid w:val="00A140E1"/>
    <w:rsid w:val="00A146C3"/>
    <w:rsid w:val="00A174EF"/>
    <w:rsid w:val="00A177F3"/>
    <w:rsid w:val="00A20731"/>
    <w:rsid w:val="00A30068"/>
    <w:rsid w:val="00A30F85"/>
    <w:rsid w:val="00A32819"/>
    <w:rsid w:val="00A37FD6"/>
    <w:rsid w:val="00A40BB7"/>
    <w:rsid w:val="00A50B2D"/>
    <w:rsid w:val="00A50F4F"/>
    <w:rsid w:val="00A523DF"/>
    <w:rsid w:val="00A54DA4"/>
    <w:rsid w:val="00A56692"/>
    <w:rsid w:val="00A5759B"/>
    <w:rsid w:val="00A57DFB"/>
    <w:rsid w:val="00A60ABE"/>
    <w:rsid w:val="00A64AC3"/>
    <w:rsid w:val="00A65BA5"/>
    <w:rsid w:val="00A66818"/>
    <w:rsid w:val="00A75D36"/>
    <w:rsid w:val="00A76916"/>
    <w:rsid w:val="00A81D3C"/>
    <w:rsid w:val="00A81E51"/>
    <w:rsid w:val="00A82C2B"/>
    <w:rsid w:val="00A832EF"/>
    <w:rsid w:val="00A832FC"/>
    <w:rsid w:val="00A84498"/>
    <w:rsid w:val="00A85A60"/>
    <w:rsid w:val="00A85F92"/>
    <w:rsid w:val="00A8612D"/>
    <w:rsid w:val="00A8667E"/>
    <w:rsid w:val="00A8670A"/>
    <w:rsid w:val="00A86A38"/>
    <w:rsid w:val="00A87B4C"/>
    <w:rsid w:val="00A9587D"/>
    <w:rsid w:val="00AA0A77"/>
    <w:rsid w:val="00AA0C6B"/>
    <w:rsid w:val="00AA0FDB"/>
    <w:rsid w:val="00AA10F2"/>
    <w:rsid w:val="00AA2FDC"/>
    <w:rsid w:val="00AA36D9"/>
    <w:rsid w:val="00AA5ECC"/>
    <w:rsid w:val="00AA74DF"/>
    <w:rsid w:val="00AB5463"/>
    <w:rsid w:val="00AB5DAA"/>
    <w:rsid w:val="00AC04CC"/>
    <w:rsid w:val="00AC168D"/>
    <w:rsid w:val="00AC1DF8"/>
    <w:rsid w:val="00AC2B9F"/>
    <w:rsid w:val="00AC2C41"/>
    <w:rsid w:val="00AC5E89"/>
    <w:rsid w:val="00AC7275"/>
    <w:rsid w:val="00AD0A2A"/>
    <w:rsid w:val="00AD4060"/>
    <w:rsid w:val="00AD68B2"/>
    <w:rsid w:val="00AD69D0"/>
    <w:rsid w:val="00AE05C0"/>
    <w:rsid w:val="00AE199F"/>
    <w:rsid w:val="00AE408E"/>
    <w:rsid w:val="00AE530B"/>
    <w:rsid w:val="00AE7DE7"/>
    <w:rsid w:val="00AF0D68"/>
    <w:rsid w:val="00AF21C8"/>
    <w:rsid w:val="00AF2BB3"/>
    <w:rsid w:val="00AF4EF9"/>
    <w:rsid w:val="00AF7545"/>
    <w:rsid w:val="00B00B64"/>
    <w:rsid w:val="00B00C1B"/>
    <w:rsid w:val="00B01608"/>
    <w:rsid w:val="00B05A2C"/>
    <w:rsid w:val="00B07ECB"/>
    <w:rsid w:val="00B10F5D"/>
    <w:rsid w:val="00B122DD"/>
    <w:rsid w:val="00B15D91"/>
    <w:rsid w:val="00B16CB8"/>
    <w:rsid w:val="00B172D6"/>
    <w:rsid w:val="00B20280"/>
    <w:rsid w:val="00B21703"/>
    <w:rsid w:val="00B2234B"/>
    <w:rsid w:val="00B233D6"/>
    <w:rsid w:val="00B2359C"/>
    <w:rsid w:val="00B24C89"/>
    <w:rsid w:val="00B32895"/>
    <w:rsid w:val="00B335DB"/>
    <w:rsid w:val="00B37729"/>
    <w:rsid w:val="00B400DE"/>
    <w:rsid w:val="00B40FE6"/>
    <w:rsid w:val="00B4253F"/>
    <w:rsid w:val="00B44290"/>
    <w:rsid w:val="00B44988"/>
    <w:rsid w:val="00B45248"/>
    <w:rsid w:val="00B47D5B"/>
    <w:rsid w:val="00B51EEF"/>
    <w:rsid w:val="00B54202"/>
    <w:rsid w:val="00B6791F"/>
    <w:rsid w:val="00B7175A"/>
    <w:rsid w:val="00B72576"/>
    <w:rsid w:val="00B74370"/>
    <w:rsid w:val="00B760CE"/>
    <w:rsid w:val="00B83F06"/>
    <w:rsid w:val="00B86EEB"/>
    <w:rsid w:val="00B90937"/>
    <w:rsid w:val="00B91F34"/>
    <w:rsid w:val="00B95A63"/>
    <w:rsid w:val="00B95CD5"/>
    <w:rsid w:val="00B97C5A"/>
    <w:rsid w:val="00BA003A"/>
    <w:rsid w:val="00BA049B"/>
    <w:rsid w:val="00BA07A8"/>
    <w:rsid w:val="00BA0DBF"/>
    <w:rsid w:val="00BA2A0F"/>
    <w:rsid w:val="00BA3276"/>
    <w:rsid w:val="00BA669F"/>
    <w:rsid w:val="00BB1EBF"/>
    <w:rsid w:val="00BB4135"/>
    <w:rsid w:val="00BB4C65"/>
    <w:rsid w:val="00BB7D85"/>
    <w:rsid w:val="00BC4C48"/>
    <w:rsid w:val="00BC6745"/>
    <w:rsid w:val="00BC6772"/>
    <w:rsid w:val="00BD0C7A"/>
    <w:rsid w:val="00BD223B"/>
    <w:rsid w:val="00BD6D61"/>
    <w:rsid w:val="00BD6E6E"/>
    <w:rsid w:val="00BE3416"/>
    <w:rsid w:val="00BE53CE"/>
    <w:rsid w:val="00BF2071"/>
    <w:rsid w:val="00BF5F0A"/>
    <w:rsid w:val="00BF66B3"/>
    <w:rsid w:val="00BF7976"/>
    <w:rsid w:val="00C0295F"/>
    <w:rsid w:val="00C0297E"/>
    <w:rsid w:val="00C10A37"/>
    <w:rsid w:val="00C11420"/>
    <w:rsid w:val="00C15CBA"/>
    <w:rsid w:val="00C16A6A"/>
    <w:rsid w:val="00C1781C"/>
    <w:rsid w:val="00C17832"/>
    <w:rsid w:val="00C21A21"/>
    <w:rsid w:val="00C25740"/>
    <w:rsid w:val="00C25FD5"/>
    <w:rsid w:val="00C260F3"/>
    <w:rsid w:val="00C30C9B"/>
    <w:rsid w:val="00C35360"/>
    <w:rsid w:val="00C36443"/>
    <w:rsid w:val="00C37454"/>
    <w:rsid w:val="00C450CD"/>
    <w:rsid w:val="00C4583B"/>
    <w:rsid w:val="00C460A9"/>
    <w:rsid w:val="00C52540"/>
    <w:rsid w:val="00C56300"/>
    <w:rsid w:val="00C6035D"/>
    <w:rsid w:val="00C60574"/>
    <w:rsid w:val="00C6061B"/>
    <w:rsid w:val="00C609C5"/>
    <w:rsid w:val="00C65BDA"/>
    <w:rsid w:val="00C671A2"/>
    <w:rsid w:val="00C70874"/>
    <w:rsid w:val="00C73831"/>
    <w:rsid w:val="00C75467"/>
    <w:rsid w:val="00C77E9C"/>
    <w:rsid w:val="00C868F3"/>
    <w:rsid w:val="00C87E79"/>
    <w:rsid w:val="00C9303B"/>
    <w:rsid w:val="00C95499"/>
    <w:rsid w:val="00C96450"/>
    <w:rsid w:val="00C97D50"/>
    <w:rsid w:val="00CA103E"/>
    <w:rsid w:val="00CA2093"/>
    <w:rsid w:val="00CA6954"/>
    <w:rsid w:val="00CA6DD8"/>
    <w:rsid w:val="00CB0807"/>
    <w:rsid w:val="00CB14BE"/>
    <w:rsid w:val="00CB1E6A"/>
    <w:rsid w:val="00CB5484"/>
    <w:rsid w:val="00CB5E1B"/>
    <w:rsid w:val="00CC1607"/>
    <w:rsid w:val="00CC2B06"/>
    <w:rsid w:val="00CC2F9E"/>
    <w:rsid w:val="00CC35D3"/>
    <w:rsid w:val="00CC6E01"/>
    <w:rsid w:val="00CD260A"/>
    <w:rsid w:val="00CD285E"/>
    <w:rsid w:val="00CD2A37"/>
    <w:rsid w:val="00CD3321"/>
    <w:rsid w:val="00CD4385"/>
    <w:rsid w:val="00CD7F4B"/>
    <w:rsid w:val="00CE0855"/>
    <w:rsid w:val="00CE3DCB"/>
    <w:rsid w:val="00CE4691"/>
    <w:rsid w:val="00CF2A68"/>
    <w:rsid w:val="00CF2F82"/>
    <w:rsid w:val="00CF4AC4"/>
    <w:rsid w:val="00CF73FE"/>
    <w:rsid w:val="00D03EDB"/>
    <w:rsid w:val="00D075F0"/>
    <w:rsid w:val="00D11E1D"/>
    <w:rsid w:val="00D1473D"/>
    <w:rsid w:val="00D14868"/>
    <w:rsid w:val="00D16644"/>
    <w:rsid w:val="00D2008F"/>
    <w:rsid w:val="00D20B6D"/>
    <w:rsid w:val="00D22005"/>
    <w:rsid w:val="00D24E76"/>
    <w:rsid w:val="00D26492"/>
    <w:rsid w:val="00D3111F"/>
    <w:rsid w:val="00D32DF4"/>
    <w:rsid w:val="00D33258"/>
    <w:rsid w:val="00D37C5D"/>
    <w:rsid w:val="00D37FBD"/>
    <w:rsid w:val="00D5105E"/>
    <w:rsid w:val="00D510CF"/>
    <w:rsid w:val="00D518C2"/>
    <w:rsid w:val="00D51BCF"/>
    <w:rsid w:val="00D52B4D"/>
    <w:rsid w:val="00D56CED"/>
    <w:rsid w:val="00D635D4"/>
    <w:rsid w:val="00D651B3"/>
    <w:rsid w:val="00D66751"/>
    <w:rsid w:val="00D71814"/>
    <w:rsid w:val="00D71B61"/>
    <w:rsid w:val="00D7362A"/>
    <w:rsid w:val="00D736A1"/>
    <w:rsid w:val="00D76AB9"/>
    <w:rsid w:val="00D80BE6"/>
    <w:rsid w:val="00D82612"/>
    <w:rsid w:val="00D85496"/>
    <w:rsid w:val="00D867BD"/>
    <w:rsid w:val="00D87337"/>
    <w:rsid w:val="00D87F97"/>
    <w:rsid w:val="00D91C72"/>
    <w:rsid w:val="00D91F50"/>
    <w:rsid w:val="00D9394C"/>
    <w:rsid w:val="00D9614D"/>
    <w:rsid w:val="00D96642"/>
    <w:rsid w:val="00DA1502"/>
    <w:rsid w:val="00DA1D13"/>
    <w:rsid w:val="00DA31F2"/>
    <w:rsid w:val="00DA3A7E"/>
    <w:rsid w:val="00DA3C7C"/>
    <w:rsid w:val="00DB6BE5"/>
    <w:rsid w:val="00DC0438"/>
    <w:rsid w:val="00DC46B0"/>
    <w:rsid w:val="00DC4FBD"/>
    <w:rsid w:val="00DC5A48"/>
    <w:rsid w:val="00DD1B8E"/>
    <w:rsid w:val="00DD414E"/>
    <w:rsid w:val="00DD485D"/>
    <w:rsid w:val="00DD6DB5"/>
    <w:rsid w:val="00DD6EC7"/>
    <w:rsid w:val="00DE123C"/>
    <w:rsid w:val="00DE2EF9"/>
    <w:rsid w:val="00DE3086"/>
    <w:rsid w:val="00DE37CF"/>
    <w:rsid w:val="00DF1F26"/>
    <w:rsid w:val="00DF301C"/>
    <w:rsid w:val="00DF4EDD"/>
    <w:rsid w:val="00E035AA"/>
    <w:rsid w:val="00E03CB2"/>
    <w:rsid w:val="00E03E6F"/>
    <w:rsid w:val="00E121EA"/>
    <w:rsid w:val="00E1325E"/>
    <w:rsid w:val="00E14EE5"/>
    <w:rsid w:val="00E1549C"/>
    <w:rsid w:val="00E158FA"/>
    <w:rsid w:val="00E17360"/>
    <w:rsid w:val="00E20C87"/>
    <w:rsid w:val="00E23BDB"/>
    <w:rsid w:val="00E24272"/>
    <w:rsid w:val="00E45272"/>
    <w:rsid w:val="00E52954"/>
    <w:rsid w:val="00E5350E"/>
    <w:rsid w:val="00E5489A"/>
    <w:rsid w:val="00E6252D"/>
    <w:rsid w:val="00E66674"/>
    <w:rsid w:val="00E67EA6"/>
    <w:rsid w:val="00E71D5C"/>
    <w:rsid w:val="00E7392A"/>
    <w:rsid w:val="00E74037"/>
    <w:rsid w:val="00E74362"/>
    <w:rsid w:val="00E74ACD"/>
    <w:rsid w:val="00E75DB6"/>
    <w:rsid w:val="00E76B0D"/>
    <w:rsid w:val="00E823C3"/>
    <w:rsid w:val="00E84BD4"/>
    <w:rsid w:val="00E9372C"/>
    <w:rsid w:val="00E965A4"/>
    <w:rsid w:val="00E97F3C"/>
    <w:rsid w:val="00EA30FD"/>
    <w:rsid w:val="00EA4BC2"/>
    <w:rsid w:val="00EA6390"/>
    <w:rsid w:val="00EB64C9"/>
    <w:rsid w:val="00EC1D1E"/>
    <w:rsid w:val="00EC29DD"/>
    <w:rsid w:val="00EC39B7"/>
    <w:rsid w:val="00EC4E64"/>
    <w:rsid w:val="00ED3A2F"/>
    <w:rsid w:val="00ED6865"/>
    <w:rsid w:val="00ED7070"/>
    <w:rsid w:val="00ED794C"/>
    <w:rsid w:val="00EE1146"/>
    <w:rsid w:val="00EE1450"/>
    <w:rsid w:val="00EE1EB3"/>
    <w:rsid w:val="00EE33A1"/>
    <w:rsid w:val="00EE346B"/>
    <w:rsid w:val="00EE3E22"/>
    <w:rsid w:val="00EE3EC5"/>
    <w:rsid w:val="00EE4851"/>
    <w:rsid w:val="00EE4E92"/>
    <w:rsid w:val="00EE651D"/>
    <w:rsid w:val="00EE7E80"/>
    <w:rsid w:val="00EF4E33"/>
    <w:rsid w:val="00EF65F6"/>
    <w:rsid w:val="00EF6C0D"/>
    <w:rsid w:val="00EF701B"/>
    <w:rsid w:val="00F003BF"/>
    <w:rsid w:val="00F00CC8"/>
    <w:rsid w:val="00F012D4"/>
    <w:rsid w:val="00F01927"/>
    <w:rsid w:val="00F0284B"/>
    <w:rsid w:val="00F03FAB"/>
    <w:rsid w:val="00F0623D"/>
    <w:rsid w:val="00F10363"/>
    <w:rsid w:val="00F115AE"/>
    <w:rsid w:val="00F21F5F"/>
    <w:rsid w:val="00F22F60"/>
    <w:rsid w:val="00F24945"/>
    <w:rsid w:val="00F32A90"/>
    <w:rsid w:val="00F3426C"/>
    <w:rsid w:val="00F3545B"/>
    <w:rsid w:val="00F37E9D"/>
    <w:rsid w:val="00F45379"/>
    <w:rsid w:val="00F50985"/>
    <w:rsid w:val="00F50F15"/>
    <w:rsid w:val="00F510B3"/>
    <w:rsid w:val="00F52B87"/>
    <w:rsid w:val="00F53281"/>
    <w:rsid w:val="00F618E1"/>
    <w:rsid w:val="00F62457"/>
    <w:rsid w:val="00F62BC3"/>
    <w:rsid w:val="00F66BAF"/>
    <w:rsid w:val="00F723DD"/>
    <w:rsid w:val="00F7272F"/>
    <w:rsid w:val="00F74BBF"/>
    <w:rsid w:val="00F7772E"/>
    <w:rsid w:val="00F82493"/>
    <w:rsid w:val="00F84671"/>
    <w:rsid w:val="00F86317"/>
    <w:rsid w:val="00F869C0"/>
    <w:rsid w:val="00F869FC"/>
    <w:rsid w:val="00F926BA"/>
    <w:rsid w:val="00F928DC"/>
    <w:rsid w:val="00F95FB8"/>
    <w:rsid w:val="00F960CF"/>
    <w:rsid w:val="00F960EC"/>
    <w:rsid w:val="00F96256"/>
    <w:rsid w:val="00FA0642"/>
    <w:rsid w:val="00FA144B"/>
    <w:rsid w:val="00FA4320"/>
    <w:rsid w:val="00FA56EE"/>
    <w:rsid w:val="00FA68B7"/>
    <w:rsid w:val="00FA72BB"/>
    <w:rsid w:val="00FA7B25"/>
    <w:rsid w:val="00FB1BF1"/>
    <w:rsid w:val="00FB2C90"/>
    <w:rsid w:val="00FB3AD6"/>
    <w:rsid w:val="00FB4ED1"/>
    <w:rsid w:val="00FB52F8"/>
    <w:rsid w:val="00FC2C9C"/>
    <w:rsid w:val="00FC35BF"/>
    <w:rsid w:val="00FC3B25"/>
    <w:rsid w:val="00FC74FD"/>
    <w:rsid w:val="00FC7E4F"/>
    <w:rsid w:val="00FD1152"/>
    <w:rsid w:val="00FD2B05"/>
    <w:rsid w:val="00FD3E6B"/>
    <w:rsid w:val="00FD3F03"/>
    <w:rsid w:val="00FE220D"/>
    <w:rsid w:val="00FE33EB"/>
    <w:rsid w:val="00FE41BE"/>
    <w:rsid w:val="00FE4A3E"/>
    <w:rsid w:val="00FF0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93E99-3E0C-449C-AFB9-54543885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7">
    <w:name w:val="heading 7"/>
    <w:basedOn w:val="Normal"/>
    <w:next w:val="Normal"/>
    <w:link w:val="Heading7Char"/>
    <w:qFormat/>
    <w:rsid w:val="00BA049B"/>
    <w:pPr>
      <w:suppressAutoHyphens/>
      <w:spacing w:before="240" w:after="60"/>
      <w:outlineLvl w:val="6"/>
    </w:pPr>
    <w:rPr>
      <w:rFonts w:ascii="Times New Roman" w:hAnsi="Times New Roman"/>
      <w:sz w:val="24"/>
      <w:szCs w:val="24"/>
      <w:lang w:val="en-GB" w:eastAsia="ar-SA"/>
    </w:rPr>
  </w:style>
  <w:style w:type="paragraph" w:styleId="Heading8">
    <w:name w:val="heading 8"/>
    <w:basedOn w:val="Normal"/>
    <w:next w:val="Normal"/>
    <w:link w:val="Heading8Char"/>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uiPriority w:val="99"/>
    <w:rsid w:val="00101A3A"/>
  </w:style>
  <w:style w:type="paragraph" w:styleId="NormalWeb">
    <w:name w:val="Normal (Web)"/>
    <w:basedOn w:val="Normal"/>
    <w:link w:val="NormalWebChar"/>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qFormat/>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iPriority w:val="99"/>
    <w:unhideWhenUsed/>
    <w:rsid w:val="00114D66"/>
    <w:rPr>
      <w:sz w:val="16"/>
      <w:szCs w:val="16"/>
    </w:rPr>
  </w:style>
  <w:style w:type="character" w:customStyle="1" w:styleId="BodyText3Char">
    <w:name w:val="Body Text 3 Char"/>
    <w:basedOn w:val="DefaultParagraphFont"/>
    <w:link w:val="BodyText3"/>
    <w:uiPriority w:val="99"/>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rsid w:val="00626AE6"/>
    <w:rPr>
      <w:rFonts w:ascii="Calibri"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uiPriority w:val="39"/>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uiPriority w:val="99"/>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link w:val="CaptionChar"/>
    <w:unhideWhenUsed/>
    <w:qFormat/>
    <w:rsid w:val="00972376"/>
    <w:rPr>
      <w:b/>
      <w:bCs/>
      <w:sz w:val="20"/>
    </w:rPr>
  </w:style>
  <w:style w:type="paragraph" w:styleId="BodyTextIndent">
    <w:name w:val="Body Text Indent"/>
    <w:basedOn w:val="Normal"/>
    <w:link w:val="BodyTextIndentChar"/>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link w:val="NoSpacingChar"/>
    <w:uiPriority w:val="1"/>
    <w:qFormat/>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nhideWhenUsed/>
    <w:rsid w:val="00367675"/>
    <w:rPr>
      <w:color w:val="800080" w:themeColor="followedHyperlink"/>
      <w:u w:val="single"/>
    </w:rPr>
  </w:style>
  <w:style w:type="paragraph" w:customStyle="1" w:styleId="T">
    <w:name w:val="T"/>
    <w:basedOn w:val="Normal"/>
    <w:rsid w:val="005E5CDB"/>
    <w:pPr>
      <w:spacing w:before="0" w:after="0"/>
      <w:jc w:val="center"/>
    </w:pPr>
    <w:rPr>
      <w:rFonts w:ascii="Times New Roman" w:hAnsi="Times New Roman"/>
      <w:b/>
      <w:bCs/>
      <w:sz w:val="32"/>
      <w:szCs w:val="32"/>
      <w:lang w:bidi="ar-JO"/>
    </w:rPr>
  </w:style>
  <w:style w:type="paragraph" w:customStyle="1" w:styleId="21">
    <w:name w:val="21"/>
    <w:basedOn w:val="Normal"/>
    <w:rsid w:val="005E5CDB"/>
    <w:pPr>
      <w:spacing w:before="0" w:after="0" w:line="480" w:lineRule="auto"/>
      <w:jc w:val="center"/>
    </w:pPr>
    <w:rPr>
      <w:rFonts w:ascii="Times New Roman" w:hAnsi="Times New Roman"/>
      <w:b/>
      <w:bCs/>
      <w:sz w:val="44"/>
      <w:szCs w:val="44"/>
      <w:lang w:bidi="ar-JO"/>
    </w:rPr>
  </w:style>
  <w:style w:type="character" w:customStyle="1" w:styleId="yiv1245966775msid1821">
    <w:name w:val="yiv1245966775ms__id1821"/>
    <w:basedOn w:val="DefaultParagraphFont"/>
    <w:rsid w:val="00145792"/>
  </w:style>
  <w:style w:type="character" w:customStyle="1" w:styleId="clickablephonenumber">
    <w:name w:val="clickablephonenumber"/>
    <w:basedOn w:val="DefaultParagraphFont"/>
    <w:rsid w:val="00145792"/>
  </w:style>
  <w:style w:type="character" w:customStyle="1" w:styleId="clickable">
    <w:name w:val="clickable"/>
    <w:basedOn w:val="DefaultParagraphFont"/>
    <w:rsid w:val="00145792"/>
  </w:style>
  <w:style w:type="paragraph" w:customStyle="1" w:styleId="Author">
    <w:name w:val="Author"/>
    <w:rsid w:val="000C1A8E"/>
    <w:pPr>
      <w:spacing w:before="160" w:after="40"/>
      <w:jc w:val="center"/>
    </w:pPr>
    <w:rPr>
      <w:sz w:val="22"/>
    </w:rPr>
  </w:style>
  <w:style w:type="paragraph" w:styleId="Revision">
    <w:name w:val="Revision"/>
    <w:hidden/>
    <w:uiPriority w:val="99"/>
    <w:semiHidden/>
    <w:rsid w:val="000C1A8E"/>
    <w:rPr>
      <w:sz w:val="24"/>
      <w:szCs w:val="22"/>
      <w:lang w:val="en-GB"/>
    </w:rPr>
  </w:style>
  <w:style w:type="character" w:customStyle="1" w:styleId="headline1">
    <w:name w:val="headline_1"/>
    <w:rsid w:val="000C1A8E"/>
    <w:rPr>
      <w:rFonts w:cs="Times New Roman"/>
    </w:rPr>
  </w:style>
  <w:style w:type="character" w:customStyle="1" w:styleId="mceitemhidden">
    <w:name w:val="mceitemhidden"/>
    <w:rsid w:val="000C1A8E"/>
  </w:style>
  <w:style w:type="character" w:customStyle="1" w:styleId="articlecontent">
    <w:name w:val="article_content"/>
    <w:rsid w:val="000C1A8E"/>
  </w:style>
  <w:style w:type="character" w:customStyle="1" w:styleId="fullpost">
    <w:name w:val="fullpost"/>
    <w:rsid w:val="000C1A8E"/>
  </w:style>
  <w:style w:type="paragraph" w:customStyle="1" w:styleId="ReferenceHead">
    <w:name w:val="Reference Head"/>
    <w:basedOn w:val="Heading1"/>
    <w:link w:val="ReferenceHeadChar"/>
    <w:qFormat/>
    <w:rsid w:val="000C1A8E"/>
    <w:pPr>
      <w:keepNext w:val="0"/>
      <w:spacing w:before="240" w:after="120" w:line="240" w:lineRule="exact"/>
      <w:ind w:left="360" w:hanging="360"/>
      <w:jc w:val="left"/>
    </w:pPr>
    <w:rPr>
      <w:rFonts w:ascii="Cambria" w:eastAsia="SimSun" w:hAnsi="Cambria"/>
      <w:b w:val="0"/>
      <w:bCs/>
      <w:color w:val="006699"/>
      <w:sz w:val="24"/>
      <w:szCs w:val="24"/>
      <w:lang w:val="en-GB" w:eastAsia="zh-CN"/>
    </w:rPr>
  </w:style>
  <w:style w:type="character" w:customStyle="1" w:styleId="ReferenceHeadChar">
    <w:name w:val="Reference Head Char"/>
    <w:link w:val="ReferenceHead"/>
    <w:locked/>
    <w:rsid w:val="000C1A8E"/>
    <w:rPr>
      <w:rFonts w:ascii="Cambria" w:eastAsia="SimSun" w:hAnsi="Cambria"/>
      <w:bCs/>
      <w:color w:val="006699"/>
      <w:kern w:val="32"/>
      <w:sz w:val="24"/>
      <w:szCs w:val="24"/>
      <w:lang w:val="en-GB" w:eastAsia="zh-CN"/>
    </w:rPr>
  </w:style>
  <w:style w:type="paragraph" w:customStyle="1" w:styleId="DE7B8801F2B1483F98D539CC92927118">
    <w:name w:val="DE7B8801F2B1483F98D539CC92927118"/>
    <w:rsid w:val="000C1A8E"/>
    <w:pPr>
      <w:spacing w:after="200" w:line="276" w:lineRule="auto"/>
    </w:pPr>
    <w:rPr>
      <w:rFonts w:ascii="Calibri" w:hAnsi="Calibri"/>
      <w:sz w:val="22"/>
      <w:szCs w:val="22"/>
      <w:lang w:eastAsia="ja-JP"/>
    </w:rPr>
  </w:style>
  <w:style w:type="paragraph" w:customStyle="1" w:styleId="Abstract">
    <w:name w:val="Abstract"/>
    <w:basedOn w:val="Normal"/>
    <w:next w:val="Normal"/>
    <w:rsid w:val="000C1A8E"/>
    <w:pPr>
      <w:autoSpaceDE w:val="0"/>
      <w:autoSpaceDN w:val="0"/>
      <w:spacing w:after="0" w:line="288" w:lineRule="auto"/>
      <w:jc w:val="both"/>
    </w:pPr>
    <w:rPr>
      <w:rFonts w:ascii="Cambria" w:hAnsi="Cambria" w:cs="Calibri"/>
      <w:bCs/>
      <w:kern w:val="2"/>
      <w:sz w:val="21"/>
      <w:szCs w:val="18"/>
      <w:lang w:eastAsia="zh-CN"/>
    </w:rPr>
  </w:style>
  <w:style w:type="paragraph" w:customStyle="1" w:styleId="Keywords">
    <w:name w:val="Keywords"/>
    <w:basedOn w:val="Normal"/>
    <w:next w:val="Normal"/>
    <w:rsid w:val="000C1A8E"/>
    <w:pPr>
      <w:autoSpaceDE w:val="0"/>
      <w:autoSpaceDN w:val="0"/>
      <w:spacing w:before="0" w:after="0"/>
      <w:jc w:val="both"/>
    </w:pPr>
    <w:rPr>
      <w:rFonts w:ascii="Cambria" w:hAnsi="Cambria" w:cs="Calibri"/>
      <w:bCs/>
      <w:kern w:val="2"/>
      <w:sz w:val="21"/>
      <w:szCs w:val="18"/>
      <w:lang w:eastAsia="zh-CN"/>
    </w:rPr>
  </w:style>
  <w:style w:type="paragraph" w:customStyle="1" w:styleId="rtecenter">
    <w:name w:val="rtecenter"/>
    <w:basedOn w:val="Normal"/>
    <w:rsid w:val="000C1A8E"/>
    <w:pPr>
      <w:spacing w:before="100" w:beforeAutospacing="1" w:after="100" w:afterAutospacing="1"/>
    </w:pPr>
    <w:rPr>
      <w:rFonts w:ascii="Times New Roman" w:hAnsi="Times New Roman"/>
      <w:sz w:val="24"/>
      <w:szCs w:val="24"/>
    </w:rPr>
  </w:style>
  <w:style w:type="character" w:customStyle="1" w:styleId="mw-headline">
    <w:name w:val="mw-headline"/>
    <w:rsid w:val="000C1A8E"/>
  </w:style>
  <w:style w:type="character" w:customStyle="1" w:styleId="tgc">
    <w:name w:val="_tgc"/>
    <w:rsid w:val="000C1A8E"/>
  </w:style>
  <w:style w:type="paragraph" w:styleId="TableofFigures">
    <w:name w:val="table of figures"/>
    <w:basedOn w:val="Normal"/>
    <w:next w:val="Normal"/>
    <w:autoRedefine/>
    <w:uiPriority w:val="99"/>
    <w:unhideWhenUsed/>
    <w:rsid w:val="000C1A8E"/>
    <w:pPr>
      <w:spacing w:before="0" w:after="0"/>
      <w:ind w:left="480" w:hanging="480"/>
    </w:pPr>
    <w:rPr>
      <w:rFonts w:ascii="Times New Roman" w:hAnsi="Times New Roman" w:cs="Calibri"/>
      <w:bCs/>
      <w:sz w:val="24"/>
      <w:lang w:val="en-GB"/>
    </w:rPr>
  </w:style>
  <w:style w:type="character" w:styleId="EndnoteReference">
    <w:name w:val="endnote reference"/>
    <w:uiPriority w:val="99"/>
    <w:semiHidden/>
    <w:unhideWhenUsed/>
    <w:rsid w:val="000C1A8E"/>
    <w:rPr>
      <w:vertAlign w:val="superscript"/>
    </w:rPr>
  </w:style>
  <w:style w:type="paragraph" w:styleId="TOCHeading">
    <w:name w:val="TOC Heading"/>
    <w:basedOn w:val="Heading1"/>
    <w:next w:val="Normal"/>
    <w:uiPriority w:val="39"/>
    <w:unhideWhenUsed/>
    <w:qFormat/>
    <w:rsid w:val="000C1A8E"/>
    <w:pPr>
      <w:keepLines/>
      <w:spacing w:before="480" w:after="0" w:line="276" w:lineRule="auto"/>
      <w:jc w:val="left"/>
      <w:outlineLvl w:val="9"/>
    </w:pPr>
    <w:rPr>
      <w:rFonts w:ascii="Cambria" w:hAnsi="Cambria"/>
      <w:bCs/>
      <w:color w:val="365F91"/>
      <w:kern w:val="0"/>
      <w:sz w:val="28"/>
      <w:szCs w:val="28"/>
      <w:lang w:eastAsia="ja-JP"/>
    </w:rPr>
  </w:style>
  <w:style w:type="paragraph" w:styleId="TOC2">
    <w:name w:val="toc 2"/>
    <w:basedOn w:val="Normal"/>
    <w:next w:val="Normal"/>
    <w:autoRedefine/>
    <w:uiPriority w:val="39"/>
    <w:unhideWhenUsed/>
    <w:rsid w:val="000C1A8E"/>
    <w:pPr>
      <w:tabs>
        <w:tab w:val="left" w:pos="880"/>
        <w:tab w:val="right" w:leader="dot" w:pos="9350"/>
      </w:tabs>
      <w:spacing w:before="0" w:after="100"/>
      <w:ind w:left="240"/>
      <w:jc w:val="both"/>
    </w:pPr>
    <w:rPr>
      <w:rFonts w:ascii="Times New Roman" w:hAnsi="Times New Roman"/>
      <w:sz w:val="24"/>
      <w:szCs w:val="22"/>
      <w:lang w:val="en-GB"/>
    </w:rPr>
  </w:style>
  <w:style w:type="paragraph" w:styleId="TOC3">
    <w:name w:val="toc 3"/>
    <w:basedOn w:val="Normal"/>
    <w:next w:val="Normal"/>
    <w:autoRedefine/>
    <w:uiPriority w:val="39"/>
    <w:unhideWhenUsed/>
    <w:rsid w:val="000C1A8E"/>
    <w:pPr>
      <w:tabs>
        <w:tab w:val="left" w:pos="1320"/>
        <w:tab w:val="right" w:leader="dot" w:pos="9350"/>
      </w:tabs>
      <w:spacing w:before="0" w:after="100"/>
      <w:ind w:left="480"/>
      <w:jc w:val="both"/>
    </w:pPr>
    <w:rPr>
      <w:rFonts w:ascii="Times New Roman" w:hAnsi="Times New Roman"/>
      <w:sz w:val="24"/>
      <w:szCs w:val="22"/>
      <w:lang w:val="en-GB"/>
    </w:rPr>
  </w:style>
  <w:style w:type="character" w:styleId="HTMLAcronym">
    <w:name w:val="HTML Acronym"/>
    <w:uiPriority w:val="99"/>
    <w:semiHidden/>
    <w:unhideWhenUsed/>
    <w:rsid w:val="000C1A8E"/>
    <w:rPr>
      <w:rFonts w:cs="Times New Roman"/>
    </w:rPr>
  </w:style>
  <w:style w:type="character" w:customStyle="1" w:styleId="hscoswrapper">
    <w:name w:val="hs_cos_wrapper"/>
    <w:rsid w:val="000C1A8E"/>
    <w:rPr>
      <w:rFonts w:cs="Times New Roman"/>
    </w:rPr>
  </w:style>
  <w:style w:type="paragraph" w:styleId="TOC4">
    <w:name w:val="toc 4"/>
    <w:basedOn w:val="Normal"/>
    <w:next w:val="Normal"/>
    <w:autoRedefine/>
    <w:uiPriority w:val="39"/>
    <w:unhideWhenUsed/>
    <w:rsid w:val="000C1A8E"/>
    <w:pPr>
      <w:spacing w:before="0" w:after="100" w:line="276" w:lineRule="auto"/>
      <w:ind w:left="660"/>
    </w:pPr>
    <w:rPr>
      <w:rFonts w:ascii="Calibri" w:hAnsi="Calibri"/>
      <w:szCs w:val="22"/>
    </w:rPr>
  </w:style>
  <w:style w:type="paragraph" w:styleId="TOC5">
    <w:name w:val="toc 5"/>
    <w:basedOn w:val="Normal"/>
    <w:next w:val="Normal"/>
    <w:autoRedefine/>
    <w:uiPriority w:val="39"/>
    <w:unhideWhenUsed/>
    <w:rsid w:val="000C1A8E"/>
    <w:pPr>
      <w:spacing w:before="0" w:after="100" w:line="276" w:lineRule="auto"/>
      <w:ind w:left="880"/>
    </w:pPr>
    <w:rPr>
      <w:rFonts w:ascii="Calibri" w:hAnsi="Calibri"/>
      <w:szCs w:val="22"/>
    </w:rPr>
  </w:style>
  <w:style w:type="paragraph" w:styleId="TOC6">
    <w:name w:val="toc 6"/>
    <w:basedOn w:val="Normal"/>
    <w:next w:val="Normal"/>
    <w:autoRedefine/>
    <w:uiPriority w:val="39"/>
    <w:unhideWhenUsed/>
    <w:rsid w:val="000C1A8E"/>
    <w:pPr>
      <w:spacing w:before="0" w:after="100" w:line="276" w:lineRule="auto"/>
      <w:ind w:left="1100"/>
    </w:pPr>
    <w:rPr>
      <w:rFonts w:ascii="Calibri" w:hAnsi="Calibri"/>
      <w:szCs w:val="22"/>
    </w:rPr>
  </w:style>
  <w:style w:type="paragraph" w:styleId="TOC7">
    <w:name w:val="toc 7"/>
    <w:basedOn w:val="Normal"/>
    <w:next w:val="Normal"/>
    <w:autoRedefine/>
    <w:uiPriority w:val="39"/>
    <w:unhideWhenUsed/>
    <w:rsid w:val="000C1A8E"/>
    <w:pPr>
      <w:spacing w:before="0" w:after="100" w:line="276" w:lineRule="auto"/>
      <w:ind w:left="1320"/>
    </w:pPr>
    <w:rPr>
      <w:rFonts w:ascii="Calibri" w:hAnsi="Calibri"/>
      <w:szCs w:val="22"/>
    </w:rPr>
  </w:style>
  <w:style w:type="paragraph" w:styleId="TOC8">
    <w:name w:val="toc 8"/>
    <w:basedOn w:val="Normal"/>
    <w:next w:val="Normal"/>
    <w:autoRedefine/>
    <w:uiPriority w:val="39"/>
    <w:unhideWhenUsed/>
    <w:rsid w:val="000C1A8E"/>
    <w:pPr>
      <w:spacing w:before="0" w:after="100" w:line="276" w:lineRule="auto"/>
      <w:ind w:left="1540"/>
    </w:pPr>
    <w:rPr>
      <w:rFonts w:ascii="Calibri" w:hAnsi="Calibri"/>
      <w:szCs w:val="22"/>
    </w:rPr>
  </w:style>
  <w:style w:type="paragraph" w:styleId="TOC9">
    <w:name w:val="toc 9"/>
    <w:basedOn w:val="Normal"/>
    <w:next w:val="Normal"/>
    <w:autoRedefine/>
    <w:uiPriority w:val="39"/>
    <w:unhideWhenUsed/>
    <w:rsid w:val="000C1A8E"/>
    <w:pPr>
      <w:spacing w:before="0" w:after="100" w:line="276" w:lineRule="auto"/>
      <w:ind w:left="1760"/>
    </w:pPr>
    <w:rPr>
      <w:rFonts w:ascii="Calibri" w:hAnsi="Calibri"/>
      <w:szCs w:val="22"/>
    </w:rPr>
  </w:style>
  <w:style w:type="paragraph" w:styleId="TableofAuthorities">
    <w:name w:val="table of authorities"/>
    <w:basedOn w:val="Normal"/>
    <w:next w:val="Normal"/>
    <w:uiPriority w:val="99"/>
    <w:semiHidden/>
    <w:unhideWhenUsed/>
    <w:rsid w:val="000C1A8E"/>
    <w:pPr>
      <w:spacing w:before="0" w:after="0" w:line="480" w:lineRule="auto"/>
      <w:ind w:left="240" w:hanging="240"/>
      <w:jc w:val="both"/>
    </w:pPr>
    <w:rPr>
      <w:rFonts w:ascii="Times New Roman" w:hAnsi="Times New Roman"/>
      <w:sz w:val="24"/>
      <w:szCs w:val="22"/>
      <w:lang w:val="en-GB"/>
    </w:rPr>
  </w:style>
  <w:style w:type="paragraph" w:customStyle="1" w:styleId="StyleCaption12ptNotBoldAutoCentered">
    <w:name w:val="Style Caption + 12 pt Not Bold Auto Centered"/>
    <w:basedOn w:val="Caption"/>
    <w:autoRedefine/>
    <w:qFormat/>
    <w:rsid w:val="000C1A8E"/>
    <w:pPr>
      <w:spacing w:before="0" w:after="200"/>
      <w:jc w:val="center"/>
    </w:pPr>
    <w:rPr>
      <w:rFonts w:ascii="Times New Roman" w:hAnsi="Times New Roman"/>
      <w:bCs w:val="0"/>
      <w:sz w:val="24"/>
      <w:lang w:val="en-GB"/>
    </w:rPr>
  </w:style>
  <w:style w:type="paragraph" w:customStyle="1" w:styleId="References">
    <w:name w:val="References"/>
    <w:basedOn w:val="Normal"/>
    <w:qFormat/>
    <w:rsid w:val="000C1A8E"/>
    <w:pPr>
      <w:spacing w:before="0"/>
      <w:ind w:left="360" w:hanging="360"/>
    </w:pPr>
    <w:rPr>
      <w:rFonts w:ascii="Times New Roman" w:hAnsi="Times New Roman"/>
      <w:sz w:val="20"/>
      <w:szCs w:val="24"/>
    </w:rPr>
  </w:style>
  <w:style w:type="paragraph" w:styleId="ListBullet">
    <w:name w:val="List Bullet"/>
    <w:basedOn w:val="Normal"/>
    <w:unhideWhenUsed/>
    <w:rsid w:val="000C1A8E"/>
    <w:pPr>
      <w:numPr>
        <w:numId w:val="3"/>
      </w:numPr>
      <w:spacing w:before="0" w:after="200" w:line="276" w:lineRule="auto"/>
      <w:contextualSpacing/>
    </w:pPr>
    <w:rPr>
      <w:rFonts w:ascii="Calibri" w:eastAsia="MS Mincho" w:hAnsi="Calibri"/>
      <w:szCs w:val="22"/>
      <w:lang w:eastAsia="ja-JP"/>
    </w:rPr>
  </w:style>
  <w:style w:type="character" w:customStyle="1" w:styleId="hlfld-abstract">
    <w:name w:val="hlfld-abstract"/>
    <w:rsid w:val="000C1A8E"/>
    <w:rPr>
      <w:rFonts w:cs="Times New Roman"/>
    </w:rPr>
  </w:style>
  <w:style w:type="numbering" w:customStyle="1" w:styleId="Style1">
    <w:name w:val="Style1"/>
    <w:rsid w:val="000C1A8E"/>
    <w:pPr>
      <w:numPr>
        <w:numId w:val="4"/>
      </w:numPr>
    </w:pPr>
  </w:style>
  <w:style w:type="paragraph" w:customStyle="1" w:styleId="a0">
    <w:name w:val="列出段落"/>
    <w:basedOn w:val="Normal"/>
    <w:qFormat/>
    <w:rsid w:val="00D87337"/>
    <w:pPr>
      <w:widowControl w:val="0"/>
      <w:spacing w:before="0" w:after="160" w:line="256" w:lineRule="auto"/>
      <w:ind w:firstLineChars="200" w:firstLine="420"/>
      <w:jc w:val="both"/>
    </w:pPr>
    <w:rPr>
      <w:rFonts w:asciiTheme="minorHAnsi" w:eastAsiaTheme="minorEastAsia" w:hAnsiTheme="minorHAnsi" w:cstheme="minorBidi"/>
      <w:kern w:val="2"/>
      <w:sz w:val="21"/>
      <w:szCs w:val="24"/>
      <w:lang w:eastAsia="zh-CN"/>
    </w:rPr>
  </w:style>
  <w:style w:type="paragraph" w:customStyle="1" w:styleId="AbstractText">
    <w:name w:val="Abstract Text"/>
    <w:basedOn w:val="BodyText"/>
    <w:qFormat/>
    <w:rsid w:val="00D87337"/>
    <w:pPr>
      <w:keepNext/>
      <w:widowControl w:val="0"/>
      <w:tabs>
        <w:tab w:val="right" w:pos="8640"/>
      </w:tabs>
      <w:spacing w:before="0" w:after="0" w:line="480" w:lineRule="auto"/>
      <w:jc w:val="both"/>
    </w:pPr>
    <w:rPr>
      <w:rFonts w:asciiTheme="minorHAnsi" w:eastAsiaTheme="minorEastAsia" w:hAnsiTheme="minorHAnsi" w:cstheme="minorBidi"/>
      <w:kern w:val="2"/>
      <w:sz w:val="21"/>
      <w:szCs w:val="22"/>
      <w:lang w:eastAsia="zh-CN"/>
    </w:rPr>
  </w:style>
  <w:style w:type="paragraph" w:customStyle="1" w:styleId="Style10">
    <w:name w:val="_Style 1"/>
    <w:basedOn w:val="Normal"/>
    <w:qFormat/>
    <w:rsid w:val="00D87337"/>
    <w:pPr>
      <w:widowControl w:val="0"/>
      <w:spacing w:before="0" w:after="160" w:line="256" w:lineRule="auto"/>
      <w:ind w:firstLineChars="200" w:firstLine="420"/>
      <w:jc w:val="both"/>
    </w:pPr>
    <w:rPr>
      <w:rFonts w:asciiTheme="minorHAnsi" w:eastAsiaTheme="minorEastAsia" w:hAnsiTheme="minorHAnsi" w:cstheme="minorBidi"/>
      <w:kern w:val="2"/>
      <w:sz w:val="21"/>
      <w:szCs w:val="24"/>
      <w:lang w:eastAsia="zh-CN"/>
    </w:rPr>
  </w:style>
  <w:style w:type="paragraph" w:customStyle="1" w:styleId="a1">
    <w:name w:val="ج"/>
    <w:basedOn w:val="Normal"/>
    <w:uiPriority w:val="99"/>
    <w:semiHidden/>
    <w:rsid w:val="00F37E9D"/>
    <w:pPr>
      <w:overflowPunct w:val="0"/>
      <w:autoSpaceDE w:val="0"/>
      <w:autoSpaceDN w:val="0"/>
      <w:bidi/>
      <w:adjustRightInd w:val="0"/>
      <w:spacing w:before="120" w:after="0" w:line="480" w:lineRule="atLeast"/>
      <w:jc w:val="center"/>
    </w:pPr>
    <w:rPr>
      <w:rFonts w:ascii="Arial" w:hAnsi="Arial" w:cs="Arial"/>
      <w:b/>
      <w:bCs/>
      <w:sz w:val="24"/>
      <w:szCs w:val="28"/>
    </w:rPr>
  </w:style>
  <w:style w:type="character" w:customStyle="1" w:styleId="EmailStyle17">
    <w:name w:val="EmailStyle17"/>
    <w:semiHidden/>
    <w:rsid w:val="00F37E9D"/>
    <w:rPr>
      <w:rFonts w:ascii="Arial" w:hAnsi="Arial" w:cs="Arial" w:hint="default"/>
      <w:color w:val="000080"/>
      <w:sz w:val="20"/>
      <w:szCs w:val="20"/>
    </w:rPr>
  </w:style>
  <w:style w:type="character" w:customStyle="1" w:styleId="apple-converted-space">
    <w:name w:val="apple-converted-space"/>
    <w:basedOn w:val="DefaultParagraphFont"/>
    <w:rsid w:val="00F37E9D"/>
  </w:style>
  <w:style w:type="paragraph" w:styleId="z-TopofForm">
    <w:name w:val="HTML Top of Form"/>
    <w:basedOn w:val="Normal"/>
    <w:next w:val="Normal"/>
    <w:link w:val="z-TopofFormChar"/>
    <w:hidden/>
    <w:unhideWhenUsed/>
    <w:rsid w:val="00F37E9D"/>
    <w:pPr>
      <w:pBdr>
        <w:bottom w:val="single" w:sz="6" w:space="1" w:color="auto"/>
      </w:pBdr>
      <w:bidi/>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rsid w:val="00F37E9D"/>
    <w:rPr>
      <w:rFonts w:ascii="Arial" w:hAnsi="Arial" w:cs="Arial"/>
      <w:vanish/>
      <w:sz w:val="16"/>
      <w:szCs w:val="16"/>
    </w:rPr>
  </w:style>
  <w:style w:type="paragraph" w:styleId="z-BottomofForm">
    <w:name w:val="HTML Bottom of Form"/>
    <w:basedOn w:val="Normal"/>
    <w:next w:val="Normal"/>
    <w:link w:val="z-BottomofFormChar"/>
    <w:hidden/>
    <w:unhideWhenUsed/>
    <w:rsid w:val="00F37E9D"/>
    <w:pPr>
      <w:pBdr>
        <w:top w:val="single" w:sz="6" w:space="1" w:color="auto"/>
      </w:pBdr>
      <w:bidi/>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F37E9D"/>
    <w:rPr>
      <w:rFonts w:ascii="Arial" w:hAnsi="Arial" w:cs="Arial"/>
      <w:vanish/>
      <w:sz w:val="16"/>
      <w:szCs w:val="16"/>
    </w:rPr>
  </w:style>
  <w:style w:type="character" w:customStyle="1" w:styleId="skypec2ctextspan">
    <w:name w:val="skype_c2c_text_span"/>
    <w:basedOn w:val="DefaultParagraphFont"/>
    <w:rsid w:val="00F37E9D"/>
  </w:style>
  <w:style w:type="character" w:customStyle="1" w:styleId="Heading7Char">
    <w:name w:val="Heading 7 Char"/>
    <w:basedOn w:val="DefaultParagraphFont"/>
    <w:link w:val="Heading7"/>
    <w:rsid w:val="00BA049B"/>
    <w:rPr>
      <w:sz w:val="24"/>
      <w:szCs w:val="24"/>
      <w:lang w:val="en-GB" w:eastAsia="ar-SA"/>
    </w:rPr>
  </w:style>
  <w:style w:type="character" w:customStyle="1" w:styleId="CaptionChar">
    <w:name w:val="Caption Char"/>
    <w:link w:val="Caption"/>
    <w:rsid w:val="00BA049B"/>
    <w:rPr>
      <w:rFonts w:ascii="Times" w:hAnsi="Times"/>
      <w:b/>
      <w:bCs/>
    </w:rPr>
  </w:style>
  <w:style w:type="character" w:customStyle="1" w:styleId="DefaultParagraphFont1">
    <w:name w:val="Default Paragraph Font1"/>
    <w:rsid w:val="00BA049B"/>
  </w:style>
  <w:style w:type="paragraph" w:customStyle="1" w:styleId="Heading">
    <w:name w:val="Heading"/>
    <w:basedOn w:val="Normal"/>
    <w:next w:val="BodyText"/>
    <w:link w:val="HeadingChar"/>
    <w:rsid w:val="00BA049B"/>
    <w:pPr>
      <w:keepNext/>
      <w:suppressAutoHyphens/>
      <w:spacing w:before="240"/>
    </w:pPr>
    <w:rPr>
      <w:rFonts w:ascii="Arial" w:eastAsia="MS Mincho" w:hAnsi="Arial" w:cs="Tahoma"/>
      <w:sz w:val="28"/>
      <w:szCs w:val="28"/>
      <w:lang w:val="en-GB" w:eastAsia="ar-SA"/>
    </w:rPr>
  </w:style>
  <w:style w:type="character" w:customStyle="1" w:styleId="HeadingChar">
    <w:name w:val="Heading Char"/>
    <w:link w:val="Heading"/>
    <w:rsid w:val="00BA049B"/>
    <w:rPr>
      <w:rFonts w:ascii="Arial" w:eastAsia="MS Mincho" w:hAnsi="Arial" w:cs="Tahoma"/>
      <w:sz w:val="28"/>
      <w:szCs w:val="28"/>
      <w:lang w:val="en-GB" w:eastAsia="ar-SA"/>
    </w:rPr>
  </w:style>
  <w:style w:type="paragraph" w:styleId="List">
    <w:name w:val="List"/>
    <w:basedOn w:val="BodyText"/>
    <w:rsid w:val="00BA049B"/>
    <w:pPr>
      <w:suppressAutoHyphens/>
      <w:spacing w:before="0"/>
    </w:pPr>
    <w:rPr>
      <w:rFonts w:ascii="Times New Roman" w:eastAsia="Times New Roman" w:hAnsi="Times New Roman" w:cs="Tahoma"/>
      <w:sz w:val="24"/>
      <w:szCs w:val="24"/>
      <w:lang w:val="en-GB" w:eastAsia="ar-SA"/>
    </w:rPr>
  </w:style>
  <w:style w:type="paragraph" w:customStyle="1" w:styleId="Index">
    <w:name w:val="Index"/>
    <w:basedOn w:val="Normal"/>
    <w:rsid w:val="00BA049B"/>
    <w:pPr>
      <w:suppressLineNumbers/>
      <w:suppressAutoHyphens/>
      <w:spacing w:before="0" w:after="0"/>
    </w:pPr>
    <w:rPr>
      <w:rFonts w:ascii="Times New Roman" w:hAnsi="Times New Roman" w:cs="Tahoma"/>
      <w:sz w:val="24"/>
      <w:szCs w:val="24"/>
      <w:lang w:val="en-GB" w:eastAsia="ar-SA"/>
    </w:rPr>
  </w:style>
  <w:style w:type="character" w:customStyle="1" w:styleId="FootnoteTextChar1">
    <w:name w:val="Footnote Text Char1"/>
    <w:basedOn w:val="DefaultParagraphFont"/>
    <w:uiPriority w:val="99"/>
    <w:semiHidden/>
    <w:rsid w:val="00BA049B"/>
    <w:rPr>
      <w:sz w:val="20"/>
      <w:szCs w:val="20"/>
    </w:rPr>
  </w:style>
  <w:style w:type="character" w:customStyle="1" w:styleId="queryresult-notes">
    <w:name w:val="queryresult-notes"/>
    <w:basedOn w:val="DefaultParagraphFont"/>
    <w:rsid w:val="00BA049B"/>
  </w:style>
  <w:style w:type="character" w:customStyle="1" w:styleId="queryresult-text">
    <w:name w:val="queryresult-text"/>
    <w:basedOn w:val="DefaultParagraphFont"/>
    <w:rsid w:val="00BA049B"/>
  </w:style>
  <w:style w:type="character" w:customStyle="1" w:styleId="querycount">
    <w:name w:val="querycount"/>
    <w:basedOn w:val="DefaultParagraphFont"/>
    <w:rsid w:val="00BA049B"/>
  </w:style>
  <w:style w:type="character" w:customStyle="1" w:styleId="colophon">
    <w:name w:val="colophon"/>
    <w:basedOn w:val="DefaultParagraphFont"/>
    <w:rsid w:val="00BA049B"/>
  </w:style>
  <w:style w:type="character" w:customStyle="1" w:styleId="CommentTextChar1">
    <w:name w:val="Comment Text Char1"/>
    <w:basedOn w:val="DefaultParagraphFont"/>
    <w:uiPriority w:val="99"/>
    <w:semiHidden/>
    <w:rsid w:val="00BA049B"/>
    <w:rPr>
      <w:sz w:val="20"/>
      <w:szCs w:val="20"/>
    </w:rPr>
  </w:style>
  <w:style w:type="character" w:customStyle="1" w:styleId="CommentSubjectChar1">
    <w:name w:val="Comment Subject Char1"/>
    <w:basedOn w:val="CommentTextChar1"/>
    <w:uiPriority w:val="99"/>
    <w:semiHidden/>
    <w:rsid w:val="00BA049B"/>
    <w:rPr>
      <w:b/>
      <w:bCs/>
      <w:sz w:val="20"/>
      <w:szCs w:val="20"/>
    </w:rPr>
  </w:style>
  <w:style w:type="paragraph" w:styleId="List2">
    <w:name w:val="List 2"/>
    <w:basedOn w:val="Normal"/>
    <w:rsid w:val="00BA049B"/>
    <w:pPr>
      <w:suppressAutoHyphens/>
      <w:spacing w:before="0" w:after="0"/>
      <w:ind w:left="566" w:hanging="283"/>
    </w:pPr>
    <w:rPr>
      <w:rFonts w:ascii="Times New Roman" w:hAnsi="Times New Roman"/>
      <w:sz w:val="24"/>
      <w:szCs w:val="24"/>
      <w:lang w:val="en-GB" w:eastAsia="ar-SA"/>
    </w:rPr>
  </w:style>
  <w:style w:type="paragraph" w:styleId="List3">
    <w:name w:val="List 3"/>
    <w:basedOn w:val="Normal"/>
    <w:rsid w:val="00BA049B"/>
    <w:pPr>
      <w:suppressAutoHyphens/>
      <w:spacing w:before="0" w:after="0"/>
      <w:ind w:left="849" w:hanging="283"/>
    </w:pPr>
    <w:rPr>
      <w:rFonts w:ascii="Times New Roman" w:hAnsi="Times New Roman"/>
      <w:sz w:val="24"/>
      <w:szCs w:val="24"/>
      <w:lang w:val="en-GB" w:eastAsia="ar-SA"/>
    </w:rPr>
  </w:style>
  <w:style w:type="paragraph" w:styleId="List4">
    <w:name w:val="List 4"/>
    <w:basedOn w:val="Normal"/>
    <w:rsid w:val="00BA049B"/>
    <w:pPr>
      <w:suppressAutoHyphens/>
      <w:spacing w:before="0" w:after="0"/>
      <w:ind w:left="1132" w:hanging="283"/>
    </w:pPr>
    <w:rPr>
      <w:rFonts w:ascii="Times New Roman" w:hAnsi="Times New Roman"/>
      <w:sz w:val="24"/>
      <w:szCs w:val="24"/>
      <w:lang w:val="en-GB" w:eastAsia="ar-SA"/>
    </w:rPr>
  </w:style>
  <w:style w:type="paragraph" w:styleId="MessageHeader">
    <w:name w:val="Message Header"/>
    <w:basedOn w:val="Normal"/>
    <w:link w:val="MessageHeaderChar"/>
    <w:rsid w:val="00BA049B"/>
    <w:pPr>
      <w:pBdr>
        <w:top w:val="single" w:sz="6" w:space="1" w:color="auto"/>
        <w:left w:val="single" w:sz="6" w:space="1" w:color="auto"/>
        <w:bottom w:val="single" w:sz="6" w:space="1" w:color="auto"/>
        <w:right w:val="single" w:sz="6" w:space="1" w:color="auto"/>
      </w:pBdr>
      <w:shd w:val="pct20" w:color="auto" w:fill="auto"/>
      <w:suppressAutoHyphens/>
      <w:spacing w:before="0" w:after="0"/>
      <w:ind w:left="1134" w:hanging="1134"/>
    </w:pPr>
    <w:rPr>
      <w:rFonts w:ascii="Arial" w:hAnsi="Arial" w:cs="Arial"/>
      <w:sz w:val="24"/>
      <w:szCs w:val="24"/>
      <w:lang w:val="en-GB" w:eastAsia="ar-SA"/>
    </w:rPr>
  </w:style>
  <w:style w:type="character" w:customStyle="1" w:styleId="MessageHeaderChar">
    <w:name w:val="Message Header Char"/>
    <w:basedOn w:val="DefaultParagraphFont"/>
    <w:link w:val="MessageHeader"/>
    <w:rsid w:val="00BA049B"/>
    <w:rPr>
      <w:rFonts w:ascii="Arial" w:hAnsi="Arial" w:cs="Arial"/>
      <w:sz w:val="24"/>
      <w:szCs w:val="24"/>
      <w:shd w:val="pct20" w:color="auto" w:fill="auto"/>
      <w:lang w:val="en-GB" w:eastAsia="ar-SA"/>
    </w:rPr>
  </w:style>
  <w:style w:type="paragraph" w:styleId="Date">
    <w:name w:val="Date"/>
    <w:basedOn w:val="Normal"/>
    <w:next w:val="Normal"/>
    <w:link w:val="DateChar"/>
    <w:rsid w:val="00BA049B"/>
    <w:pPr>
      <w:suppressAutoHyphens/>
      <w:spacing w:before="0" w:after="0"/>
    </w:pPr>
    <w:rPr>
      <w:rFonts w:ascii="Times New Roman" w:hAnsi="Times New Roman"/>
      <w:sz w:val="24"/>
      <w:szCs w:val="24"/>
      <w:lang w:val="en-GB" w:eastAsia="ar-SA"/>
    </w:rPr>
  </w:style>
  <w:style w:type="character" w:customStyle="1" w:styleId="DateChar">
    <w:name w:val="Date Char"/>
    <w:basedOn w:val="DefaultParagraphFont"/>
    <w:link w:val="Date"/>
    <w:rsid w:val="00BA049B"/>
    <w:rPr>
      <w:sz w:val="24"/>
      <w:szCs w:val="24"/>
      <w:lang w:val="en-GB" w:eastAsia="ar-SA"/>
    </w:rPr>
  </w:style>
  <w:style w:type="paragraph" w:styleId="ListContinue">
    <w:name w:val="List Continue"/>
    <w:basedOn w:val="Normal"/>
    <w:rsid w:val="00BA049B"/>
    <w:pPr>
      <w:suppressAutoHyphens/>
      <w:spacing w:before="0"/>
      <w:ind w:left="283"/>
    </w:pPr>
    <w:rPr>
      <w:rFonts w:ascii="Times New Roman" w:hAnsi="Times New Roman"/>
      <w:sz w:val="24"/>
      <w:szCs w:val="24"/>
      <w:lang w:val="en-GB" w:eastAsia="ar-SA"/>
    </w:rPr>
  </w:style>
  <w:style w:type="paragraph" w:styleId="ListContinue2">
    <w:name w:val="List Continue 2"/>
    <w:basedOn w:val="Normal"/>
    <w:rsid w:val="00BA049B"/>
    <w:pPr>
      <w:suppressAutoHyphens/>
      <w:spacing w:before="0"/>
      <w:ind w:left="566"/>
    </w:pPr>
    <w:rPr>
      <w:rFonts w:ascii="Times New Roman" w:hAnsi="Times New Roman"/>
      <w:sz w:val="24"/>
      <w:szCs w:val="24"/>
      <w:lang w:val="en-GB" w:eastAsia="ar-SA"/>
    </w:rPr>
  </w:style>
  <w:style w:type="paragraph" w:customStyle="1" w:styleId="Byline">
    <w:name w:val="Byline"/>
    <w:basedOn w:val="BodyText"/>
    <w:rsid w:val="00BA049B"/>
    <w:pPr>
      <w:suppressAutoHyphens/>
      <w:spacing w:before="0"/>
    </w:pPr>
    <w:rPr>
      <w:rFonts w:ascii="Times New Roman" w:eastAsia="Times New Roman" w:hAnsi="Times New Roman"/>
      <w:sz w:val="24"/>
      <w:szCs w:val="24"/>
      <w:lang w:val="en-GB" w:eastAsia="ar-SA"/>
    </w:rPr>
  </w:style>
  <w:style w:type="paragraph" w:customStyle="1" w:styleId="ReferenceLine">
    <w:name w:val="Reference Line"/>
    <w:basedOn w:val="BodyText"/>
    <w:rsid w:val="00BA049B"/>
    <w:pPr>
      <w:suppressAutoHyphens/>
      <w:spacing w:before="0"/>
    </w:pPr>
    <w:rPr>
      <w:rFonts w:ascii="Times New Roman" w:eastAsia="Times New Roman" w:hAnsi="Times New Roman"/>
      <w:sz w:val="24"/>
      <w:szCs w:val="24"/>
      <w:lang w:val="en-GB" w:eastAsia="ar-SA"/>
    </w:rPr>
  </w:style>
  <w:style w:type="paragraph" w:styleId="NormalIndent">
    <w:name w:val="Normal Indent"/>
    <w:basedOn w:val="Normal"/>
    <w:rsid w:val="00BA049B"/>
    <w:pPr>
      <w:suppressAutoHyphens/>
      <w:spacing w:before="0" w:after="0"/>
      <w:ind w:left="720"/>
    </w:pPr>
    <w:rPr>
      <w:rFonts w:ascii="Times New Roman" w:hAnsi="Times New Roman"/>
      <w:sz w:val="24"/>
      <w:szCs w:val="24"/>
      <w:lang w:val="en-GB" w:eastAsia="ar-SA"/>
    </w:rPr>
  </w:style>
  <w:style w:type="paragraph" w:styleId="BodyTextFirstIndent">
    <w:name w:val="Body Text First Indent"/>
    <w:basedOn w:val="BodyText"/>
    <w:link w:val="BodyTextFirstIndentChar"/>
    <w:rsid w:val="00BA049B"/>
    <w:pPr>
      <w:suppressAutoHyphens/>
      <w:spacing w:before="0"/>
      <w:ind w:firstLine="210"/>
    </w:pPr>
    <w:rPr>
      <w:rFonts w:ascii="Times New Roman" w:eastAsia="Times New Roman" w:hAnsi="Times New Roman"/>
      <w:sz w:val="24"/>
      <w:szCs w:val="24"/>
      <w:lang w:val="en-GB" w:eastAsia="ar-SA"/>
    </w:rPr>
  </w:style>
  <w:style w:type="character" w:customStyle="1" w:styleId="BodyTextFirstIndentChar">
    <w:name w:val="Body Text First Indent Char"/>
    <w:basedOn w:val="BodyTextChar"/>
    <w:link w:val="BodyTextFirstIndent"/>
    <w:rsid w:val="00BA049B"/>
    <w:rPr>
      <w:rFonts w:ascii="Times" w:eastAsia="MS Mincho" w:hAnsi="Times"/>
      <w:sz w:val="24"/>
      <w:szCs w:val="24"/>
      <w:lang w:val="en-GB" w:eastAsia="ar-SA"/>
    </w:rPr>
  </w:style>
  <w:style w:type="paragraph" w:styleId="BodyTextFirstIndent2">
    <w:name w:val="Body Text First Indent 2"/>
    <w:basedOn w:val="BodyTextIndent"/>
    <w:link w:val="BodyTextFirstIndent2Char"/>
    <w:rsid w:val="00BA049B"/>
    <w:pPr>
      <w:tabs>
        <w:tab w:val="clear" w:pos="180"/>
      </w:tabs>
      <w:suppressAutoHyphens/>
      <w:bidi w:val="0"/>
      <w:spacing w:before="0" w:after="120"/>
      <w:ind w:left="283" w:firstLine="210"/>
      <w:jc w:val="left"/>
    </w:pPr>
    <w:rPr>
      <w:rFonts w:ascii="Times New Roman" w:hAnsi="Times New Roman" w:cs="Times New Roman"/>
      <w:sz w:val="24"/>
      <w:szCs w:val="24"/>
      <w:lang w:val="en-GB"/>
    </w:rPr>
  </w:style>
  <w:style w:type="character" w:customStyle="1" w:styleId="BodyTextFirstIndent2Char">
    <w:name w:val="Body Text First Indent 2 Char"/>
    <w:basedOn w:val="BodyTextIndentChar"/>
    <w:link w:val="BodyTextFirstIndent2"/>
    <w:rsid w:val="00BA049B"/>
    <w:rPr>
      <w:rFonts w:ascii="Times" w:hAnsi="Times" w:cs="Simplified Arabic"/>
      <w:sz w:val="24"/>
      <w:szCs w:val="24"/>
      <w:lang w:val="en-GB" w:eastAsia="ar-SA"/>
    </w:rPr>
  </w:style>
  <w:style w:type="paragraph" w:customStyle="1" w:styleId="Normal10pt">
    <w:name w:val="Normal + 10 pt"/>
    <w:aliases w:val="Right:  0.02&quot;,Line spacing:  1.5 lines"/>
    <w:basedOn w:val="Normal"/>
    <w:rsid w:val="00BA049B"/>
    <w:pPr>
      <w:suppressAutoHyphens/>
      <w:spacing w:before="0" w:after="0" w:line="360" w:lineRule="auto"/>
      <w:ind w:right="25"/>
    </w:pPr>
    <w:rPr>
      <w:rFonts w:ascii="Times New Roman" w:hAnsi="Times New Roman"/>
      <w:sz w:val="20"/>
      <w:lang w:val="en-GB" w:eastAsia="ar-SA"/>
    </w:rPr>
  </w:style>
  <w:style w:type="character" w:customStyle="1" w:styleId="NoSpacingChar">
    <w:name w:val="No Spacing Char"/>
    <w:link w:val="NoSpacing"/>
    <w:uiPriority w:val="1"/>
    <w:rsid w:val="00BA049B"/>
    <w:rPr>
      <w:rFonts w:ascii="Calibri" w:eastAsia="Calibri" w:hAnsi="Calibri" w:cs="Arial"/>
    </w:rPr>
  </w:style>
  <w:style w:type="character" w:customStyle="1" w:styleId="citation">
    <w:name w:val="citation"/>
    <w:basedOn w:val="DefaultParagraphFont"/>
    <w:rsid w:val="00BA049B"/>
  </w:style>
  <w:style w:type="character" w:customStyle="1" w:styleId="journalname">
    <w:name w:val="journalname"/>
    <w:basedOn w:val="DefaultParagraphFont"/>
    <w:rsid w:val="00BA049B"/>
  </w:style>
  <w:style w:type="character" w:customStyle="1" w:styleId="volume">
    <w:name w:val="volume"/>
    <w:basedOn w:val="DefaultParagraphFont"/>
    <w:rsid w:val="00BA049B"/>
  </w:style>
  <w:style w:type="character" w:customStyle="1" w:styleId="issue">
    <w:name w:val="issue"/>
    <w:basedOn w:val="DefaultParagraphFont"/>
    <w:rsid w:val="00BA049B"/>
  </w:style>
  <w:style w:type="character" w:customStyle="1" w:styleId="year">
    <w:name w:val="year"/>
    <w:basedOn w:val="DefaultParagraphFont"/>
    <w:rsid w:val="00BA049B"/>
  </w:style>
  <w:style w:type="character" w:customStyle="1" w:styleId="EndnoteTextChar">
    <w:name w:val="Endnote Text Char"/>
    <w:basedOn w:val="DefaultParagraphFont"/>
    <w:link w:val="EndnoteText"/>
    <w:uiPriority w:val="99"/>
    <w:semiHidden/>
    <w:rsid w:val="00BA049B"/>
    <w:rPr>
      <w:lang w:val="en-GB" w:eastAsia="ar-SA"/>
    </w:rPr>
  </w:style>
  <w:style w:type="paragraph" w:styleId="EndnoteText">
    <w:name w:val="endnote text"/>
    <w:basedOn w:val="Normal"/>
    <w:link w:val="EndnoteTextChar"/>
    <w:uiPriority w:val="99"/>
    <w:semiHidden/>
    <w:unhideWhenUsed/>
    <w:rsid w:val="00BA049B"/>
    <w:pPr>
      <w:suppressAutoHyphens/>
      <w:spacing w:before="0" w:after="0"/>
    </w:pPr>
    <w:rPr>
      <w:rFonts w:ascii="Times New Roman" w:hAnsi="Times New Roman"/>
      <w:sz w:val="20"/>
      <w:lang w:val="en-GB" w:eastAsia="ar-SA"/>
    </w:rPr>
  </w:style>
  <w:style w:type="character" w:customStyle="1" w:styleId="EndnoteTextChar1">
    <w:name w:val="Endnote Text Char1"/>
    <w:basedOn w:val="DefaultParagraphFont"/>
    <w:uiPriority w:val="99"/>
    <w:semiHidden/>
    <w:rsid w:val="00BA049B"/>
    <w:rPr>
      <w:rFonts w:ascii="Times" w:hAnsi="Times"/>
    </w:rPr>
  </w:style>
  <w:style w:type="paragraph" w:customStyle="1" w:styleId="author0">
    <w:name w:val="author"/>
    <w:basedOn w:val="Normal"/>
    <w:rsid w:val="00BA049B"/>
    <w:pPr>
      <w:spacing w:before="100" w:beforeAutospacing="1" w:after="100" w:afterAutospacing="1"/>
    </w:pPr>
    <w:rPr>
      <w:rFonts w:ascii="Times New Roman" w:hAnsi="Times New Roman"/>
      <w:sz w:val="24"/>
      <w:szCs w:val="24"/>
    </w:rPr>
  </w:style>
  <w:style w:type="paragraph" w:customStyle="1" w:styleId="Title1">
    <w:name w:val="Title1"/>
    <w:basedOn w:val="Normal"/>
    <w:rsid w:val="00BA049B"/>
    <w:pPr>
      <w:spacing w:before="100" w:beforeAutospacing="1" w:after="100" w:afterAutospacing="1"/>
    </w:pPr>
    <w:rPr>
      <w:rFonts w:ascii="Times New Roman" w:hAnsi="Times New Roman"/>
      <w:sz w:val="24"/>
      <w:szCs w:val="24"/>
    </w:rPr>
  </w:style>
  <w:style w:type="character" w:customStyle="1" w:styleId="style11">
    <w:name w:val="style11"/>
    <w:basedOn w:val="DefaultParagraphFont"/>
    <w:rsid w:val="00BA049B"/>
  </w:style>
  <w:style w:type="character" w:customStyle="1" w:styleId="reference-accessdate">
    <w:name w:val="reference-accessdate"/>
    <w:basedOn w:val="DefaultParagraphFont"/>
    <w:rsid w:val="00BA049B"/>
  </w:style>
  <w:style w:type="paragraph" w:customStyle="1" w:styleId="CM12">
    <w:name w:val="CM1+2"/>
    <w:basedOn w:val="Default"/>
    <w:next w:val="Default"/>
    <w:uiPriority w:val="99"/>
    <w:rsid w:val="00BA049B"/>
    <w:pPr>
      <w:spacing w:line="251" w:lineRule="atLeast"/>
    </w:pPr>
    <w:rPr>
      <w:rFonts w:eastAsiaTheme="minorHAnsi"/>
      <w:color w:val="auto"/>
    </w:rPr>
  </w:style>
  <w:style w:type="paragraph" w:customStyle="1" w:styleId="CM2">
    <w:name w:val="CM2"/>
    <w:basedOn w:val="Default"/>
    <w:next w:val="Default"/>
    <w:uiPriority w:val="99"/>
    <w:rsid w:val="00BA049B"/>
    <w:pPr>
      <w:spacing w:line="251" w:lineRule="atLeast"/>
    </w:pPr>
    <w:rPr>
      <w:rFonts w:eastAsiaTheme="minorHAnsi"/>
      <w:color w:val="auto"/>
    </w:rPr>
  </w:style>
  <w:style w:type="paragraph" w:customStyle="1" w:styleId="CM5">
    <w:name w:val="CM5"/>
    <w:basedOn w:val="Default"/>
    <w:next w:val="Default"/>
    <w:uiPriority w:val="99"/>
    <w:rsid w:val="00BA049B"/>
    <w:rPr>
      <w:rFonts w:eastAsiaTheme="minorHAnsi"/>
      <w:color w:val="auto"/>
    </w:rPr>
  </w:style>
  <w:style w:type="paragraph" w:customStyle="1" w:styleId="CM3">
    <w:name w:val="CM3"/>
    <w:basedOn w:val="Default"/>
    <w:next w:val="Default"/>
    <w:uiPriority w:val="99"/>
    <w:rsid w:val="00BA049B"/>
    <w:rPr>
      <w:rFonts w:eastAsiaTheme="minorHAnsi"/>
      <w:color w:val="auto"/>
    </w:rPr>
  </w:style>
  <w:style w:type="paragraph" w:customStyle="1" w:styleId="bodytext0">
    <w:name w:val="bodytext"/>
    <w:basedOn w:val="Normal"/>
    <w:rsid w:val="00BA049B"/>
    <w:pPr>
      <w:spacing w:before="100" w:beforeAutospacing="1" w:after="100" w:afterAutospacing="1"/>
    </w:pPr>
    <w:rPr>
      <w:rFonts w:ascii="Times New Roman" w:hAnsi="Times New Roman"/>
      <w:sz w:val="24"/>
      <w:szCs w:val="24"/>
    </w:rPr>
  </w:style>
  <w:style w:type="paragraph" w:customStyle="1" w:styleId="xmsonormal">
    <w:name w:val="x_msonormal"/>
    <w:basedOn w:val="Normal"/>
    <w:rsid w:val="00BA049B"/>
    <w:pPr>
      <w:spacing w:before="100" w:beforeAutospacing="1" w:after="100" w:afterAutospacing="1"/>
    </w:pPr>
    <w:rPr>
      <w:rFonts w:ascii="Times New Roman" w:hAnsi="Times New Roman"/>
      <w:sz w:val="24"/>
      <w:szCs w:val="24"/>
    </w:rPr>
  </w:style>
  <w:style w:type="character" w:customStyle="1" w:styleId="personname">
    <w:name w:val="person_name"/>
    <w:basedOn w:val="DefaultParagraphFont"/>
    <w:rsid w:val="00BA049B"/>
  </w:style>
  <w:style w:type="character" w:customStyle="1" w:styleId="externalref">
    <w:name w:val="externalref"/>
    <w:basedOn w:val="DefaultParagraphFont"/>
    <w:rsid w:val="00BA049B"/>
  </w:style>
  <w:style w:type="character" w:customStyle="1" w:styleId="refsource">
    <w:name w:val="refsource"/>
    <w:basedOn w:val="DefaultParagraphFont"/>
    <w:rsid w:val="00BA049B"/>
  </w:style>
  <w:style w:type="paragraph" w:customStyle="1" w:styleId="APALevel1">
    <w:name w:val="APA Level 1"/>
    <w:basedOn w:val="Heading1"/>
    <w:next w:val="Normal"/>
    <w:link w:val="APALevel1Char"/>
    <w:autoRedefine/>
    <w:qFormat/>
    <w:rsid w:val="00BA049B"/>
    <w:pPr>
      <w:tabs>
        <w:tab w:val="center" w:pos="4320"/>
        <w:tab w:val="left" w:pos="7091"/>
      </w:tabs>
      <w:spacing w:before="0" w:after="0"/>
      <w:jc w:val="left"/>
      <w:outlineLvl w:val="1"/>
    </w:pPr>
    <w:rPr>
      <w:rFonts w:ascii="Times New Roman" w:eastAsia="Calibri" w:hAnsi="Times New Roman"/>
      <w:sz w:val="24"/>
      <w:szCs w:val="24"/>
    </w:rPr>
  </w:style>
  <w:style w:type="character" w:customStyle="1" w:styleId="APALevel1Char">
    <w:name w:val="APA Level 1 Char"/>
    <w:link w:val="APALevel1"/>
    <w:locked/>
    <w:rsid w:val="00BA049B"/>
    <w:rPr>
      <w:rFonts w:eastAsia="Calibri"/>
      <w:b/>
      <w:kern w:val="32"/>
      <w:sz w:val="24"/>
      <w:szCs w:val="24"/>
    </w:rPr>
  </w:style>
  <w:style w:type="paragraph" w:customStyle="1" w:styleId="APALevel2">
    <w:name w:val="APA Level 2"/>
    <w:basedOn w:val="Heading2"/>
    <w:next w:val="Normal"/>
    <w:qFormat/>
    <w:rsid w:val="00BA049B"/>
    <w:pPr>
      <w:spacing w:before="0" w:after="0" w:line="480" w:lineRule="auto"/>
      <w:jc w:val="left"/>
      <w:outlineLvl w:val="2"/>
    </w:pPr>
    <w:rPr>
      <w:rFonts w:ascii="Times New Roman" w:hAnsi="Times New Roman"/>
      <w:caps w:val="0"/>
      <w:noProof w:val="0"/>
      <w:szCs w:val="24"/>
    </w:rPr>
  </w:style>
  <w:style w:type="paragraph" w:customStyle="1" w:styleId="AuthorAffiliation">
    <w:name w:val="Author/Affiliation"/>
    <w:basedOn w:val="Normal"/>
    <w:rsid w:val="009056E1"/>
    <w:pPr>
      <w:spacing w:before="0" w:after="0"/>
      <w:jc w:val="center"/>
    </w:pPr>
    <w:rPr>
      <w:rFonts w:ascii="Times New Roman" w:hAnsi="Times New Roman"/>
      <w:sz w:val="20"/>
    </w:rPr>
  </w:style>
  <w:style w:type="character" w:customStyle="1" w:styleId="auto-style81">
    <w:name w:val="auto-style81"/>
    <w:basedOn w:val="DefaultParagraphFont"/>
    <w:rsid w:val="009056E1"/>
    <w:rPr>
      <w:rFonts w:ascii="Arial" w:hAnsi="Arial" w:cs="Arial" w:hint="default"/>
    </w:rPr>
  </w:style>
  <w:style w:type="character" w:customStyle="1" w:styleId="auto-style201">
    <w:name w:val="auto-style201"/>
    <w:basedOn w:val="DefaultParagraphFont"/>
    <w:rsid w:val="009056E1"/>
    <w:rPr>
      <w:rFonts w:ascii="Arial" w:hAnsi="Arial" w:cs="Arial" w:hint="default"/>
      <w:i/>
      <w:iCs/>
    </w:rPr>
  </w:style>
  <w:style w:type="paragraph" w:customStyle="1" w:styleId="Normal1">
    <w:name w:val="Normal1"/>
    <w:rsid w:val="0030249B"/>
    <w:rPr>
      <w:rFonts w:ascii="Cambria" w:eastAsia="Cambria" w:hAnsi="Cambria" w:cs="Cambria"/>
      <w:color w:val="000000"/>
      <w:sz w:val="24"/>
      <w:szCs w:val="24"/>
    </w:rPr>
  </w:style>
  <w:style w:type="paragraph" w:customStyle="1" w:styleId="TableEntry">
    <w:name w:val="Table Entry"/>
    <w:basedOn w:val="Normal"/>
    <w:rsid w:val="00A832EF"/>
    <w:pPr>
      <w:spacing w:before="20" w:after="0"/>
      <w:outlineLvl w:val="5"/>
    </w:pPr>
    <w:rPr>
      <w:rFonts w:ascii="Arial" w:hAnsi="Arial" w:cs="Arial"/>
      <w:sz w:val="16"/>
      <w:szCs w:val="16"/>
    </w:rPr>
  </w:style>
  <w:style w:type="character" w:customStyle="1" w:styleId="A00">
    <w:name w:val="A0"/>
    <w:uiPriority w:val="99"/>
    <w:rsid w:val="00FB1BF1"/>
    <w:rPr>
      <w:color w:val="000000"/>
      <w:sz w:val="20"/>
      <w:szCs w:val="20"/>
    </w:rPr>
  </w:style>
  <w:style w:type="paragraph" w:customStyle="1" w:styleId="Pa16">
    <w:name w:val="Pa16"/>
    <w:basedOn w:val="Default"/>
    <w:next w:val="Default"/>
    <w:uiPriority w:val="99"/>
    <w:rsid w:val="00FB1BF1"/>
    <w:pPr>
      <w:spacing w:line="241" w:lineRule="atLeast"/>
    </w:pPr>
    <w:rPr>
      <w:rFonts w:ascii="Futura Hv BT" w:eastAsia="Calibri" w:hAnsi="Futura Hv BT"/>
      <w:color w:val="auto"/>
      <w:lang w:val="en-ZA" w:eastAsia="en-ZA"/>
    </w:rPr>
  </w:style>
  <w:style w:type="character" w:customStyle="1" w:styleId="CharAttribute6">
    <w:name w:val="CharAttribute6"/>
    <w:rsid w:val="00FB1BF1"/>
    <w:rPr>
      <w:rFonts w:ascii="Times New Roman" w:eastAsia="Batang" w:hAnsi="Batang"/>
      <w:b/>
      <w:sz w:val="24"/>
    </w:rPr>
  </w:style>
  <w:style w:type="character" w:customStyle="1" w:styleId="CharAttribute7">
    <w:name w:val="CharAttribute7"/>
    <w:rsid w:val="00FB1BF1"/>
    <w:rPr>
      <w:rFonts w:ascii="Times New Roman" w:eastAsia="Batang" w:hAnsi="Batang"/>
      <w:sz w:val="24"/>
    </w:rPr>
  </w:style>
  <w:style w:type="character" w:customStyle="1" w:styleId="hl">
    <w:name w:val="hl"/>
    <w:basedOn w:val="DefaultParagraphFont"/>
    <w:rsid w:val="00F115AE"/>
  </w:style>
  <w:style w:type="paragraph" w:customStyle="1" w:styleId="CitaviBibliographyEntry">
    <w:name w:val="Citavi Bibliography Entry"/>
    <w:basedOn w:val="Normal"/>
    <w:link w:val="CitaviBibliographyEntryZchn"/>
    <w:rsid w:val="00F115AE"/>
    <w:pPr>
      <w:tabs>
        <w:tab w:val="left" w:pos="283"/>
      </w:tabs>
      <w:spacing w:before="0" w:after="60"/>
      <w:ind w:left="283" w:hanging="283"/>
      <w:jc w:val="both"/>
    </w:pPr>
    <w:rPr>
      <w:rFonts w:ascii="Arial" w:hAnsi="Arial"/>
      <w:color w:val="000000"/>
      <w:sz w:val="24"/>
      <w:szCs w:val="22"/>
      <w:lang w:val="de-DE" w:eastAsia="de-DE"/>
    </w:rPr>
  </w:style>
  <w:style w:type="character" w:customStyle="1" w:styleId="CitaviBibliographyEntryZchn">
    <w:name w:val="Citavi Bibliography Entry Zchn"/>
    <w:link w:val="CitaviBibliographyEntry"/>
    <w:rsid w:val="00F115AE"/>
    <w:rPr>
      <w:rFonts w:ascii="Arial" w:hAnsi="Arial"/>
      <w:color w:val="000000"/>
      <w:sz w:val="24"/>
      <w:szCs w:val="22"/>
      <w:lang w:val="de-DE" w:eastAsia="de-DE"/>
    </w:rPr>
  </w:style>
  <w:style w:type="paragraph" w:customStyle="1" w:styleId="CitaviBibliographyHeading">
    <w:name w:val="Citavi Bibliography Heading"/>
    <w:basedOn w:val="Heading1"/>
    <w:link w:val="CitaviBibliographyHeadingZchn"/>
    <w:rsid w:val="00F115AE"/>
    <w:pPr>
      <w:keepLines/>
      <w:numPr>
        <w:numId w:val="5"/>
      </w:numPr>
      <w:spacing w:before="0" w:after="0"/>
      <w:ind w:left="0" w:firstLine="0"/>
      <w:jc w:val="left"/>
    </w:pPr>
    <w:rPr>
      <w:rFonts w:ascii="Times New Roman" w:hAnsi="Times New Roman"/>
      <w:color w:val="000000"/>
      <w:kern w:val="0"/>
      <w:sz w:val="24"/>
      <w:szCs w:val="24"/>
      <w:lang w:val="en-GB" w:eastAsia="de-DE"/>
    </w:rPr>
  </w:style>
  <w:style w:type="character" w:customStyle="1" w:styleId="CitaviBibliographyHeadingZchn">
    <w:name w:val="Citavi Bibliography Heading Zchn"/>
    <w:link w:val="CitaviBibliographyHeading"/>
    <w:rsid w:val="00F115AE"/>
    <w:rPr>
      <w:b/>
      <w:color w:val="000000"/>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679">
      <w:bodyDiv w:val="1"/>
      <w:marLeft w:val="0"/>
      <w:marRight w:val="0"/>
      <w:marTop w:val="0"/>
      <w:marBottom w:val="0"/>
      <w:divBdr>
        <w:top w:val="none" w:sz="0" w:space="0" w:color="auto"/>
        <w:left w:val="none" w:sz="0" w:space="0" w:color="auto"/>
        <w:bottom w:val="none" w:sz="0" w:space="0" w:color="auto"/>
        <w:right w:val="none" w:sz="0" w:space="0" w:color="auto"/>
      </w:divBdr>
    </w:div>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18185342">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
    <w:div w:id="993797533">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eb.ebscohost.com.mantis.csuchico.edu/ehost/viewarticle?data=dGJyMPPp44rp2%2fdV0%2bnjisfk5Ie46bNOtqe1TbKk63nn5Kx95uXxjL6nrU%2btqK5Jr5awUq%2bnuE22ls5lpOrweezp33vy3%2b2G59q7SrWmrlGyrbVRpOLfhuWz44ak2uBV3%2bbmPvLX5VW%2fxKR57LOwT7Cstk61qqR%2b7ejrefKz5I3q4vJ99uoA&amp;hid=13" TargetMode="External"/><Relationship Id="rId21" Type="http://schemas.openxmlformats.org/officeDocument/2006/relationships/hyperlink" Target="http://web.ebscohost.com.mantis.csuchico.edu/ehost/viewarticle?data=dGJyMPPp44rp2%2fdV0%2bnjisfk5Ie46bNOtqe1TbKk63nn5Kx95uXxjL6nrU%2btqK5Jr5avSrirsVKxrJ5oy5zyit%2fk8Xnh6ueH7N%2fiVbCtrki3qrVPt5zqeezdu33snOJ6u9fugKTq33%2b7t8w%2b3%2bS7TLKttk2vp7c%2b5OXwhd%2fqu37z4uqM4%2b7y&amp;hid=13" TargetMode="External"/><Relationship Id="rId42" Type="http://schemas.openxmlformats.org/officeDocument/2006/relationships/hyperlink" Target="http://nces.ed.gov/pubs2012/2012154.pdf" TargetMode="External"/><Relationship Id="rId47" Type="http://schemas.openxmlformats.org/officeDocument/2006/relationships/hyperlink" Target="http://en.wikipedia.org/wiki/Staff_development" TargetMode="External"/><Relationship Id="rId63" Type="http://schemas.openxmlformats.org/officeDocument/2006/relationships/hyperlink" Target="http://dera.ioe.ac.uk/1552/2/becta_2007_htschoolssurvey_report.pdf" TargetMode="External"/><Relationship Id="rId68" Type="http://schemas.openxmlformats.org/officeDocument/2006/relationships/hyperlink" Target="https://bahasacina.wordpress.com/wiimote-&#20114;&#21160;&#24335;&#30333;&#26495;&#25163;&#20876;&#19982;&#36719;&#20214;/" TargetMode="External"/><Relationship Id="rId16" Type="http://schemas.openxmlformats.org/officeDocument/2006/relationships/hyperlink" Target="http://www.cswe.org/cms/39516.aspx" TargetMode="External"/><Relationship Id="rId11" Type="http://schemas.openxmlformats.org/officeDocument/2006/relationships/header" Target="header2.xml"/><Relationship Id="rId32" Type="http://schemas.openxmlformats.org/officeDocument/2006/relationships/hyperlink" Target="http://web.ebscohost.com.mantis.csuchico.edu/ehost/viewarticle?data=dGJyMPPp44rp2%2fdV0%2bnjisfk5Ie46bNOtqe1TbKk63nn5Kx95uXxjL6nrU%2btqK5Jr5avSrirsVKxrJ5oy5zyit%2fk8Xnh6ueH7N%2fiVbCtrki3qrVPt5zqeezdu33snOJ6u9fugKTq33%2b7t8w%2b3%2bS7Ta6usVGup7I%2b5OXwhd%2fqu37z4uqM4%2b7y&amp;hid=13" TargetMode="External"/><Relationship Id="rId37" Type="http://schemas.openxmlformats.org/officeDocument/2006/relationships/hyperlink" Target="http://web.ebscohost.com.mantis.csuchico.edu/ehost/viewarticle?data=dGJyMPPp44rp2%2fdV0%2bnjisfk5Ie46bNOtqe1TbKk63nn5Kx95uXxjL6nrU%2btqK5Jr5avSrirsVKxrJ5oy5zyit%2fk8Xnh6ueH7N%2fiVbCtrki3qrVPt5zqeezdu33snOJ6u9fugKTq33%2b7t8w%2b3%2bS7TLamsU20q7c%2b5OXwhd%2fqu37z4uqM4%2b7y&amp;hid=13" TargetMode="External"/><Relationship Id="rId53" Type="http://schemas.openxmlformats.org/officeDocument/2006/relationships/hyperlink" Target="javascript:__doLinkPostBack('','ss~~ARDastmalchian%2CAli" TargetMode="External"/><Relationship Id="rId58" Type="http://schemas.openxmlformats.org/officeDocument/2006/relationships/image" Target="media/image3.png"/><Relationship Id="rId74" Type="http://schemas.openxmlformats.org/officeDocument/2006/relationships/hyperlink" Target="mailto:thomas@fppm.upsi.edu.my" TargetMode="External"/><Relationship Id="rId79"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image" Target="media/image6.png"/><Relationship Id="rId19" Type="http://schemas.openxmlformats.org/officeDocument/2006/relationships/hyperlink" Target="http://web.ebscohost.com.mantis.csuchico.edu/ehost/viewarticle?data=dGJyMPPp44rp2%2fdV0%2bnjisfk5Ie46bNOtqe1TbKk63nn5Kx95uXxjL6nrU%2btqK5Jr5avSrirsVKxrJ5oy5zyit%2fk8Xnh6ueH7N%2fiVbCtrki3qrVPt5zqeezdu33snOJ6u9fugKTq33%2b7t8w%2b3%2bS7TLKttk2vp7c%2b5OXwhd%2fqu37z4uqM4%2b7y&amp;hid=13" TargetMode="External"/><Relationship Id="rId14" Type="http://schemas.openxmlformats.org/officeDocument/2006/relationships/hyperlink" Target="http://webobjects.cdw.com/webobjects/media/pdf/newsroom/CDWG-21st-Century-" TargetMode="External"/><Relationship Id="rId22" Type="http://schemas.openxmlformats.org/officeDocument/2006/relationships/hyperlink" Target="http://web.ebscohost.com.mantis.csuchico.edu/ehost/viewarticle?data=dGJyMPPp44rp2%2fdV0%2bnjisfk5Ie46bNOtqe1TbKk63nn5Kx95uXxjL6nrU%2btqK5Jr5awUq%2bnuE22ls5lpOrweezp33vy3%2b2G59q7SrWmrlGyrbVRpOLfhuWz44ak2uBV3%2bbmPvLX5VW%2fxKR57LOxT7antlG3p6R%2b7ejrefKz5I3q4vJ99uoA&amp;hid=13" TargetMode="External"/><Relationship Id="rId27" Type="http://schemas.openxmlformats.org/officeDocument/2006/relationships/hyperlink" Target="http://web.ebscohost.com.mantis.csuchico.edu/ehost/viewarticle?data=dGJyMPPp44rp2%2fdV0%2bnjisfk5Ie46bNOtqe1TbKk63nn5Kx95uXxjL6nrU%2btqK5Jr5awUq%2bnuE22ls5lpOrweezp33vy3%2b2G59q7SrWmrlGyrbVRpOLfhuWz44ak2uBV3%2bbmPvLX5VW%2fxKR57LOwT7Cstk61qqR%2b7ejrefKz5I3q4vJ99uoA&amp;hid=13" TargetMode="External"/><Relationship Id="rId30" Type="http://schemas.openxmlformats.org/officeDocument/2006/relationships/hyperlink" Target="http://web.ebscohost.com.mantis.csuchico.edu/ehost/viewarticle?data=dGJyMPPp44rp2%2fdV0%2bnjisfk5Ie46bNOtqe1TbKk63nn5Kx95uXxjL6nrU%2btqK5Jr5avSrirsVKxrJ5oy5zyit%2fk8Xnh6ueH7N%2fiVbCtrki3qrVPt5zqeezdu33snOJ6u9fugKTq33%2b7t8w%2b3%2bS7SbSstUy0r68%2b5OXwhd%2fqu37z4uqM4%2b7y&amp;hid=13" TargetMode="External"/><Relationship Id="rId35" Type="http://schemas.openxmlformats.org/officeDocument/2006/relationships/hyperlink" Target="http://web.ebscohost.com.mantis.csuchico.edu/ehost/viewarticle?data=dGJyMPPp44rp2%2fdV0%2bnjisfk5Ie46bNOtqe1TbKk63nn5Kx95uXxjL6nrU%2btqK5Jr5avSrirsVKxrJ5oy5zyit%2fk8Xnh6ueH7N%2fiVbCtrki3qrVPt5zqeezdu33snOJ6u9fugKTq33%2b7t8w%2b3%2bS7TLamsU20qrU%2b5OXwhd%2fqu37z4uqM4%2b7y&amp;hid=13" TargetMode="External"/><Relationship Id="rId43" Type="http://schemas.openxmlformats.org/officeDocument/2006/relationships/hyperlink" Target="http://nces.ed.gov/pubs2014/2014023.pdf" TargetMode="External"/><Relationship Id="rId48" Type="http://schemas.openxmlformats.org/officeDocument/2006/relationships/hyperlink" Target="http://en.wikipedia.org/wiki/Professional_development" TargetMode="External"/><Relationship Id="rId56" Type="http://schemas.openxmlformats.org/officeDocument/2006/relationships/hyperlink" Target="http://ycmou.digitaluniversity.ac" TargetMode="External"/><Relationship Id="rId64" Type="http://schemas.openxmlformats.org/officeDocument/2006/relationships/hyperlink" Target="http://downloads01.smarttech.com/media/research/international_research/usa/beeland_am.pdf" TargetMode="External"/><Relationship Id="rId69" Type="http://schemas.openxmlformats.org/officeDocument/2006/relationships/image" Target="media/image8.jpeg"/><Relationship Id="rId77" Type="http://schemas.openxmlformats.org/officeDocument/2006/relationships/image" Target="media/image12.jpg"/><Relationship Id="rId8" Type="http://schemas.openxmlformats.org/officeDocument/2006/relationships/hyperlink" Target="http://creativecommons.org/licenses/by-nc-sa/2.5/" TargetMode="External"/><Relationship Id="rId51" Type="http://schemas.openxmlformats.org/officeDocument/2006/relationships/hyperlink" Target="http://jolt.merlot.org/vol4no3/lowenthal_0908.pdf" TargetMode="External"/><Relationship Id="rId72" Type="http://schemas.openxmlformats.org/officeDocument/2006/relationships/hyperlink" Target="mailto:vincenttan89@gmail.co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cswe.org/Accreditation/Information/DistanceEducation.aspx" TargetMode="External"/><Relationship Id="rId25" Type="http://schemas.openxmlformats.org/officeDocument/2006/relationships/hyperlink" Target="http://courses.durhamtech.edu/tlc/learningmatters/hybrid.pdf" TargetMode="External"/><Relationship Id="rId33" Type="http://schemas.openxmlformats.org/officeDocument/2006/relationships/hyperlink" Target="http://web.ebscohost.com.mantis.csuchico.edu/ehost/viewarticle?data=dGJyMPPp44rp2%2fdV0%2bnjisfk5Ie46bNOtqe1TbKk63nn5Kx95uXxjL6nrU%2btqK5Jr5avSrirsVKxrJ5oy5zyit%2fk8Xnh6ueH7N%2fiVbCtrki3qrVPt5zqeezdu33snOJ6u9fugKTq33%2b7t8w%2b3%2bS7Ta6usVGup7I%2b5OXwhd%2fqu37z4uqM4%2b7y&amp;hid=13" TargetMode="External"/><Relationship Id="rId38" Type="http://schemas.openxmlformats.org/officeDocument/2006/relationships/hyperlink" Target="http://web.ebscohost.com.mantis.csuchico.edu/ehost/viewarticle?data=dGJyMPPp44rp2%2fdV0%2bnjisfk5Ie46bNOtqe1TbKk63nn5Kx95uXxjL6nrU%2btqK5Jr5avSrirsVKxrJ5oy5zyit%2fk8Xnh6ueH7N%2fiVbCtrki3qrVPt5zqeezdu33snOJ6u9fugKTq33%2b7t8w%2b3%2bS7TLamsU20q7c%2b5OXwhd%2fqu37z4uqM4%2b7y&amp;hid=13" TargetMode="External"/><Relationship Id="rId46" Type="http://schemas.openxmlformats.org/officeDocument/2006/relationships/hyperlink" Target="applewebdata://F618AA95-6218-492C-9505-E13492CD9223/UrlBlockedError.aspx" TargetMode="External"/><Relationship Id="rId59" Type="http://schemas.openxmlformats.org/officeDocument/2006/relationships/image" Target="media/image4.emf"/><Relationship Id="rId67" Type="http://schemas.openxmlformats.org/officeDocument/2006/relationships/hyperlink" Target="http://downloads01.smarttech.com/media/research/whitepapers/int_whiteboard_research_whitepaper_update.pdf" TargetMode="External"/><Relationship Id="rId20" Type="http://schemas.openxmlformats.org/officeDocument/2006/relationships/hyperlink" Target="http://web.ebscohost.com.mantis.csuchico.edu/ehost/viewarticle?data=dGJyMPPp44rp2%2fdV0%2bnjisfk5Ie46bNOtqe1TbKk63nn5Kx95uXxjL6nrU%2btqK5Jr5avSrirsVKxrJ5oy5zyit%2fk8Xnh6ueH7N%2fiVbCtrki3qrVPt5zqeezdu33snOJ6u9fugKTq33%2b7t8w%2b3%2bS7TLKttk2vp7c%2b5OXwhd%2fqu37z4uqM4%2b7y&amp;hid=13" TargetMode="External"/><Relationship Id="rId41" Type="http://schemas.openxmlformats.org/officeDocument/2006/relationships/hyperlink" Target="http://nces.ed.gov/programs/coe/indicator_dhe.asp" TargetMode="External"/><Relationship Id="rId54" Type="http://schemas.openxmlformats.org/officeDocument/2006/relationships/hyperlink" Target="javascript:__doLinkPostBack('','mdb~~bth||jdb~~bthjnh||ss~~JN%20International%20Journal%20of%20HumanResourceManagement" TargetMode="External"/><Relationship Id="rId62" Type="http://schemas.openxmlformats.org/officeDocument/2006/relationships/image" Target="media/image7.emf"/><Relationship Id="rId70" Type="http://schemas.openxmlformats.org/officeDocument/2006/relationships/hyperlink" Target="mailto:lee.tt@fsmt.upsi.edu.my" TargetMode="External"/><Relationship Id="rId75"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swe.org/File.aspx?id=47368" TargetMode="External"/><Relationship Id="rId23" Type="http://schemas.openxmlformats.org/officeDocument/2006/relationships/hyperlink" Target="http://web.ebscohost.com.mantis.csuchico.edu/ehost/viewarticle?data=dGJyMPPp44rp2%2fdV0%2bnjisfk5Ie46bNOtqe1TbKk63nn5Kx95uXxjL6nrU%2btqK5Jr5awUq%2bnuE22ls5lpOrweezp33vy3%2b2G59q7SrWmrlGyrbVRpOLfhuWz44ak2uBV3%2bbmPvLX5VW%2fxKR57LOxT7antlG3p6R%2b7ejrefKz5I3q4vJ99uoA&amp;hid=13" TargetMode="External"/><Relationship Id="rId28" Type="http://schemas.openxmlformats.org/officeDocument/2006/relationships/hyperlink" Target="http://web.ebscohost.com.mantis.csuchico.edu/ehost/viewarticle?data=dGJyMPPp44rp2%2fdV0%2bnjisfk5Ie46bNOtqe1TbKk63nn5Kx95uXxjL6nrU%2btqK5Jr5awUq%2bnuE22ls5lpOrweezp33vy3%2b2G59q7SrWmrlGyrbVRpOLfhuWz44ak2uBV3%2bbmPvLX5VW%2fxKR57LOwT7Cstk61qqR%2b7ejrefKz5I3q4vJ99uoA&amp;hid=13" TargetMode="External"/><Relationship Id="rId36" Type="http://schemas.openxmlformats.org/officeDocument/2006/relationships/hyperlink" Target="http://web.ebscohost.com.mantis.csuchico.edu/ehost/viewarticle?data=dGJyMPPp44rp2%2fdV0%2bnjisfk5Ie46bNOtqe1TbKk63nn5Kx95uXxjL6nrU%2btqK5Jr5avSrirsVKxrJ5oy5zyit%2fk8Xnh6ueH7N%2fiVbCtrki3qrVPt5zqeezdu33snOJ6u9fugKTq33%2b7t8w%2b3%2bS7TLamsU20qrU%2b5OXwhd%2fqu37z4uqM4%2b7y&amp;hid=13" TargetMode="External"/><Relationship Id="rId49" Type="http://schemas.openxmlformats.org/officeDocument/2006/relationships/hyperlink" Target="http://en.wikipedia.org/wiki/Staff_development" TargetMode="External"/><Relationship Id="rId57" Type="http://schemas.openxmlformats.org/officeDocument/2006/relationships/image" Target="media/image2.emf"/><Relationship Id="rId10" Type="http://schemas.openxmlformats.org/officeDocument/2006/relationships/header" Target="header1.xml"/><Relationship Id="rId31" Type="http://schemas.openxmlformats.org/officeDocument/2006/relationships/hyperlink" Target="http://web.ebscohost.com.mantis.csuchico.edu/ehost/viewarticle?data=dGJyMPPp44rp2%2fdV0%2bnjisfk5Ie46bNOtqe1TbKk63nn5Kx95uXxjL6nrU%2btqK5Jr5avSrirsVKxrJ5oy5zyit%2fk8Xnh6ueH7N%2fiVbCtrki3qrVPt5zqeezdu33snOJ6u9fugKTq33%2b7t8w%2b3%2bS7Ta6usVGup7I%2b5OXwhd%2fqu37z4uqM4%2b7y&amp;hid=13" TargetMode="External"/><Relationship Id="rId44" Type="http://schemas.openxmlformats.org/officeDocument/2006/relationships/hyperlink" Target="http://nces.ed.gov/fastfacts/display.asp?id=80" TargetMode="External"/><Relationship Id="rId52" Type="http://schemas.openxmlformats.org/officeDocument/2006/relationships/hyperlink" Target="javascript:__doLinkPostBack('','ss~~ARNg%2CIgnace" TargetMode="External"/><Relationship Id="rId60" Type="http://schemas.openxmlformats.org/officeDocument/2006/relationships/image" Target="media/image5.emf"/><Relationship Id="rId65" Type="http://schemas.openxmlformats.org/officeDocument/2006/relationships/hyperlink" Target="http://johnnylee.net/projects/wii" TargetMode="External"/><Relationship Id="rId73" Type="http://schemas.openxmlformats.org/officeDocument/2006/relationships/image" Target="media/image10.jpg"/><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dus.psu.edu/mentor/volume10.htm" TargetMode="External"/><Relationship Id="rId39" Type="http://schemas.openxmlformats.org/officeDocument/2006/relationships/hyperlink" Target="http://nces.ed.gov/fastfacts/display.asp?id=80" TargetMode="External"/><Relationship Id="rId34" Type="http://schemas.openxmlformats.org/officeDocument/2006/relationships/hyperlink" Target="http://web.ebscohost.com.mantis.csuchico.edu/ehost/viewarticle?data=dGJyMPPp44rp2%2fdV0%2bnjisfk5Ie46bNOtqe1TbKk63nn5Kx95uXxjL6nrU%2btqK5Jr5avSrirsVKxrJ5oy5zyit%2fk8Xnh6ueH7N%2fiVbCtrki3qrVPt5zqeezdu33snOJ6u9fugKTq33%2b7t8w%2b3%2bS7TLamsU20qrU%2b5OXwhd%2fqu37z4uqM4%2b7y&amp;hid=13" TargetMode="External"/><Relationship Id="rId50" Type="http://schemas.openxmlformats.org/officeDocument/2006/relationships/hyperlink" Target="http://en.wikipedia.org/wiki/Professional_development" TargetMode="External"/><Relationship Id="rId55" Type="http://schemas.openxmlformats.org/officeDocument/2006/relationships/hyperlink" Target="mailto:sunandarun@yahoo.com" TargetMode="External"/><Relationship Id="rId76" Type="http://schemas.openxmlformats.org/officeDocument/2006/relationships/hyperlink" Target="mailto:cylin@fbk.upsi.edu.my" TargetMode="External"/><Relationship Id="rId7" Type="http://schemas.openxmlformats.org/officeDocument/2006/relationships/endnotes" Target="endnotes.xml"/><Relationship Id="rId71" Type="http://schemas.openxmlformats.org/officeDocument/2006/relationships/image" Target="media/image9.jpg"/><Relationship Id="rId2" Type="http://schemas.openxmlformats.org/officeDocument/2006/relationships/numbering" Target="numbering.xml"/><Relationship Id="rId29" Type="http://schemas.openxmlformats.org/officeDocument/2006/relationships/hyperlink" Target="http://web.ebscohost.com.mantis.csuchico.edu/ehost/viewarticle?data=dGJyMPPp44rp2%2fdV0%2bnjisfk5Ie46bNOtqe1TbKk63nn5Kx95uXxjL6nrU%2btqK5Jr5avSrirsVKxrJ5oy5zyit%2fk8Xnh6ueH7N%2fiVbCtrki3qrVPt5zqeezdu33snOJ6u9fugKTq33%2b7t8w%2b3%2bS7SbSstUy0r68%2b5OXwhd%2fqu37z4uqM4%2b7y&amp;hid=13" TargetMode="External"/><Relationship Id="rId24" Type="http://schemas.openxmlformats.org/officeDocument/2006/relationships/hyperlink" Target="http://web.ebscohost.com.mantis.csuchico.edu/ehost/viewarticle?data=dGJyMPPp44rp2%2fdV0%2bnjisfk5Ie46bNOtqe1TbKk63nn5Kx95uXxjL6nrU%2btqK5Jr5awUq%2bnuE22ls5lpOrweezp33vy3%2b2G59q7SrWmrlGyrbVRpOLfhuWz44ak2uBV3%2bbmPvLX5VW%2fxKR57LOxT7antlG3p6R%2b7ejrefKz5I3q4vJ99uoA&amp;hid=13" TargetMode="External"/><Relationship Id="rId40" Type="http://schemas.openxmlformats.org/officeDocument/2006/relationships/hyperlink" Target="http://nces.ed.gov/fastfacts/display.asp?id=80" TargetMode="External"/><Relationship Id="rId45" Type="http://schemas.openxmlformats.org/officeDocument/2006/relationships/hyperlink" Target="http://www.educationanddemocracy.org/Resources/Zusman.pdf" TargetMode="External"/><Relationship Id="rId66" Type="http://schemas.openxmlformats.org/officeDocument/2006/relationships/hyperlink" Target="http://open-sankore.org/en/open-sankor%C3%A9-software-5-po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D1D9C-4011-46CB-8575-5C599C55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50</Pages>
  <Words>30240</Words>
  <Characters>172368</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202204</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19</cp:revision>
  <cp:lastPrinted>2016-07-30T19:16:00Z</cp:lastPrinted>
  <dcterms:created xsi:type="dcterms:W3CDTF">2016-07-30T20:30:00Z</dcterms:created>
  <dcterms:modified xsi:type="dcterms:W3CDTF">2016-09-25T19:06:00Z</dcterms:modified>
</cp:coreProperties>
</file>